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B4" w:rsidRDefault="00121BB4" w:rsidP="00C95A01">
      <w:pPr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>EDUCAÇÃO ESPECIAL: PERSPECTIVAS, DESAFIOS E POSSIBILIDADES NA INCLUSÃO ESCOLAR</w:t>
      </w:r>
    </w:p>
    <w:p w:rsidR="00480710" w:rsidRDefault="00480710" w:rsidP="00C95A01">
      <w:pPr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</w:p>
    <w:p w:rsidR="00480710" w:rsidRPr="00952B30" w:rsidRDefault="00480710" w:rsidP="00480710">
      <w:pPr>
        <w:jc w:val="right"/>
        <w:rPr>
          <w:rFonts w:ascii="Arial" w:eastAsia="Times New Roman" w:hAnsi="Arial" w:cs="Arial"/>
          <w:bCs/>
          <w:kern w:val="36"/>
          <w:sz w:val="24"/>
          <w:szCs w:val="24"/>
          <w:lang w:eastAsia="pt-BR"/>
          <w14:ligatures w14:val="none"/>
        </w:rPr>
      </w:pPr>
      <w:proofErr w:type="spellStart"/>
      <w:r w:rsidRPr="00952B30">
        <w:rPr>
          <w:rFonts w:ascii="Arial" w:eastAsia="Times New Roman" w:hAnsi="Arial" w:cs="Arial"/>
          <w:bCs/>
          <w:kern w:val="36"/>
          <w:sz w:val="24"/>
          <w:szCs w:val="24"/>
          <w:lang w:eastAsia="pt-BR"/>
          <w14:ligatures w14:val="none"/>
        </w:rPr>
        <w:t>Ariany</w:t>
      </w:r>
      <w:proofErr w:type="spellEnd"/>
      <w:r w:rsidRPr="00952B30">
        <w:rPr>
          <w:rFonts w:ascii="Arial" w:eastAsia="Times New Roman" w:hAnsi="Arial" w:cs="Arial"/>
          <w:bCs/>
          <w:kern w:val="36"/>
          <w:sz w:val="24"/>
          <w:szCs w:val="24"/>
          <w:lang w:eastAsia="pt-BR"/>
          <w14:ligatures w14:val="none"/>
        </w:rPr>
        <w:t xml:space="preserve"> Maria Furlan</w:t>
      </w:r>
    </w:p>
    <w:p w:rsidR="001F0737" w:rsidRPr="00121BB4" w:rsidRDefault="001F0737" w:rsidP="00C95A01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:rsidR="00121BB4" w:rsidRPr="00121BB4" w:rsidRDefault="00121BB4" w:rsidP="00C95A01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Introdução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Educação Especial constitui-se como um campo essencial dentro da Educação Básica, uma vez que busca garantir o direito à aprendizagem e à inclusão de estudantes público-alvo da educação especial (PAEE), ou seja, aqueles com deficiência, transtornos globais do desenvolvimento e altas habilidades/</w:t>
      </w:r>
      <w:proofErr w:type="spellStart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superdotação</w:t>
      </w:r>
      <w:proofErr w:type="spellEnd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Ao longo da história, a educação destinada a esse público sofreu transformações significativas: de práticas segregacionistas e excludentes a políticas que defendem a inclusão em classes comuns do ensino regular.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acordo com a </w:t>
      </w:r>
      <w:r w:rsidRPr="00121BB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Lei de Diretrizes e Bases da Educação Nacional – LDB nº 9.394/96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a Educação Especial deve perpassar todos os níveis, etapas e modalidades de ensino, sendo oferecida preferencialmente na rede regular. A </w:t>
      </w:r>
      <w:r w:rsidRPr="00121BB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Política Nacional de Educação Especial na Perspectiva da Educação Inclusiva (2008)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reforça a necessidade de promover práticas pedagógicas que contemplem a diversidade, garantindo a aprendizagem e a participação de todos.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Nesse contexto, compreender os desafios e potencialidades da Educação Especial é essencial para a construção de uma escola inclusiva, que reconheça as diferenças como parte da riqueza humana e promova equidade educacional.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Educação Especial, historicamente, foi marcada por práticas assistencialistas e segregacionistas, em que crianças e jovens com deficiência eram mantidos em instituições específicas, distantes do convívio social. Contudo, a partir da segunda metade do século XX, influenciada por documentos internacionais, como a </w:t>
      </w:r>
      <w:r w:rsidRPr="00121BB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Declaração de Salamanca (1994)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houve um movimento crescente em prol da inclusão, reconhecendo que a escola deve estar preparada para receber todos os alunos, respeitando suas singularidades.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Segundo </w:t>
      </w:r>
      <w:proofErr w:type="spellStart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Mantoan</w:t>
      </w:r>
      <w:proofErr w:type="spellEnd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(2003), a inclusão escolar não significa apenas matricular o aluno com deficiência na escola regular, mas sim “transformar a escola em um espaço que acolha, respeite e valorize a diversidade humana, 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revendo práticas, concepções e currículos para torná-los acessíveis a todos”. Dessa forma, a educação inclusiva exige mudanças estruturais, pedagógicas e atitudinais.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Outro ponto fundamental refere-se à </w:t>
      </w:r>
      <w:r w:rsidRPr="00121BB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formação docente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Professores precisam estar preparados para lidar com a diversidade em sala de aula, compreendendo as necessidades educacionais específicas dos alunos. Como destaca </w:t>
      </w:r>
      <w:proofErr w:type="spellStart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Glat</w:t>
      </w:r>
      <w:proofErr w:type="spellEnd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Blanco (2007), a efetivação da inclusão depende não apenas da legislação, mas do “compromisso político e pedagógico das escolas e de seus profissionais em desenvolver estratégias diferenciadas de ensino”.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Além disso, a utilização de </w:t>
      </w:r>
      <w:r w:rsidRPr="00121BB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tecnologias </w:t>
      </w:r>
      <w:proofErr w:type="spellStart"/>
      <w:r w:rsidRPr="00121BB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assistivas</w:t>
      </w:r>
      <w:proofErr w:type="spellEnd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recursos pedagógicos adaptados é fundamental para ampliar a autonomia e a participação dos estudantes da Educação Especial. Segundo </w:t>
      </w:r>
      <w:proofErr w:type="spellStart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Bersch</w:t>
      </w:r>
      <w:proofErr w:type="spellEnd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(2017), as tecnologias </w:t>
      </w:r>
      <w:proofErr w:type="spellStart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assistivas</w:t>
      </w:r>
      <w:proofErr w:type="spellEnd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permitem remover barreiras, criando condições para que os alunos tenham acesso ao currículo e participem ativamente das atividades escolares.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Entretanto, os desafios persistem: falta de acessibilidade física e pedagógica, escassez de recursos, ausência de formação continuada para docentes e preconceito ainda presente em muitas instituições escolares. A superação desses obstáculos requer políticas públicas eficazes, além de uma mudança de mentalidade que reconheça a diversidade como um valor e não como um problema.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21BB4" w:rsidRPr="00121BB4" w:rsidRDefault="00121BB4" w:rsidP="00C95A01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Considerações Finais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Educação Especial, entendida na perspectiva da inclusão, representa um direito inalienável e uma conquista social que busca garantir o acesso, a permanência e a aprendizagem de todos os estudantes. Para que esse objetivo seja alcançado, é necessário um compromisso coletivo envolvendo gestores, professores, famílias e comunidade.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É imprescindível que as escolas promovam ambientes inclusivos, capazes de respeitar as especificidades de cada criança e jovem, garantindo-lhes oportunidades de desenvolvimento pleno. A formação docente, a implementação de práticas pedagógicas inovadoras e o uso de recursos acessíveis constituem-se como pilares fundamentais nesse processo.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Assim, a Educação Especial não deve ser vista como uma área isolada, mas como parte integrante do sistema educacional. Somente por meio da 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construção de uma escola verdadeiramente inclusiva será possível garantir que a educação cumpra seu papel social: formar cidadãos críticos, participativos e conscientes de seus direitos.</w:t>
      </w:r>
    </w:p>
    <w:p w:rsidR="00121BB4" w:rsidRPr="00121BB4" w:rsidRDefault="00121BB4" w:rsidP="00C95A01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21BB4" w:rsidRPr="00121BB4" w:rsidRDefault="00121BB4" w:rsidP="00C95A01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Referências</w:t>
      </w:r>
    </w:p>
    <w:p w:rsidR="00121BB4" w:rsidRDefault="00121BB4" w:rsidP="00C95A01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BERSCH, Rita. </w:t>
      </w:r>
      <w:r w:rsidRPr="00121B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Tecnologia </w:t>
      </w:r>
      <w:proofErr w:type="spellStart"/>
      <w:r w:rsidRPr="00121B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Assistiva</w:t>
      </w:r>
      <w:proofErr w:type="spellEnd"/>
      <w:r w:rsidRPr="00121B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 Educação Inclusiva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Porto Alegre: UFRGS, 2017.</w:t>
      </w:r>
    </w:p>
    <w:p w:rsidR="00C95A01" w:rsidRPr="00121BB4" w:rsidRDefault="00C95A01" w:rsidP="00C95A01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21BB4" w:rsidRDefault="00121BB4" w:rsidP="00C95A01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BRASIL. </w:t>
      </w:r>
      <w:r w:rsidRPr="00121B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Lei de Diretrizes e Bases da Educação Nacional – LDB nº 9.394/96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Brasília: MEC, 1996.</w:t>
      </w:r>
    </w:p>
    <w:p w:rsidR="00C95A01" w:rsidRPr="00121BB4" w:rsidRDefault="00C95A01" w:rsidP="00C95A01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21BB4" w:rsidRDefault="00121BB4" w:rsidP="00C95A01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BRASIL. </w:t>
      </w:r>
      <w:r w:rsidRPr="00121B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Política Nacional de Educação Especial na Perspectiva da Educação Inclusiva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Brasília: MEC/SEESP, 2008.</w:t>
      </w:r>
    </w:p>
    <w:p w:rsidR="00C95A01" w:rsidRDefault="00C95A01" w:rsidP="00C95A01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21BB4" w:rsidRDefault="00121BB4" w:rsidP="00C95A01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DECLARAÇÃO DE SALAMANCA. </w:t>
      </w:r>
      <w:r w:rsidRPr="00121B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Princípios, políticas e práticas na área das necessidades educativas especiais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Salamanca: UNESCO, 1994.</w:t>
      </w:r>
    </w:p>
    <w:p w:rsidR="00C95A01" w:rsidRPr="00121BB4" w:rsidRDefault="00C95A01" w:rsidP="00C95A01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21BB4" w:rsidRDefault="00121BB4" w:rsidP="00C95A01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GLAT, Rosana; BLANCO, Eliane M. </w:t>
      </w:r>
      <w:r w:rsidRPr="00121B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Educação Especial: Inclusão Escolar e Formação de Professores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Rio de Janeiro: </w:t>
      </w:r>
      <w:proofErr w:type="spellStart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EdUERJ</w:t>
      </w:r>
      <w:proofErr w:type="spellEnd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2007.</w:t>
      </w:r>
    </w:p>
    <w:p w:rsidR="00C95A01" w:rsidRPr="00121BB4" w:rsidRDefault="00C95A01" w:rsidP="00C95A01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21BB4" w:rsidRPr="00121BB4" w:rsidRDefault="00121BB4" w:rsidP="00C95A01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MANTOAN, Maria Teresa </w:t>
      </w:r>
      <w:proofErr w:type="spellStart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Eglér</w:t>
      </w:r>
      <w:proofErr w:type="spellEnd"/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</w:t>
      </w:r>
      <w:r w:rsidRPr="00121B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Inclusão Escolar: O que é? Por quê? Como fazer?</w:t>
      </w:r>
      <w:r w:rsidRPr="00121B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São Paulo: Moderna, 2003.</w:t>
      </w:r>
    </w:p>
    <w:p w:rsidR="00455442" w:rsidRPr="00186695" w:rsidRDefault="00455442" w:rsidP="00C95A01">
      <w:pPr>
        <w:spacing w:line="240" w:lineRule="auto"/>
        <w:ind w:firstLine="0"/>
        <w:rPr>
          <w:sz w:val="24"/>
          <w:szCs w:val="24"/>
        </w:rPr>
      </w:pPr>
    </w:p>
    <w:sectPr w:rsidR="00455442" w:rsidRPr="00186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B21" w:rsidRDefault="00572B21" w:rsidP="00564BC3">
      <w:pPr>
        <w:spacing w:line="240" w:lineRule="auto"/>
      </w:pPr>
      <w:r>
        <w:separator/>
      </w:r>
    </w:p>
  </w:endnote>
  <w:endnote w:type="continuationSeparator" w:id="0">
    <w:p w:rsidR="00572B21" w:rsidRDefault="00572B21" w:rsidP="00564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C3" w:rsidRDefault="00564B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624692"/>
      <w:docPartObj>
        <w:docPartGallery w:val="Page Numbers (Bottom of Page)"/>
        <w:docPartUnique/>
      </w:docPartObj>
    </w:sdtPr>
    <w:sdtEndPr/>
    <w:sdtContent>
      <w:p w:rsidR="00564BC3" w:rsidRDefault="00564BC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710">
          <w:rPr>
            <w:noProof/>
          </w:rPr>
          <w:t>3</w:t>
        </w:r>
        <w:r>
          <w:fldChar w:fldCharType="end"/>
        </w:r>
      </w:p>
    </w:sdtContent>
  </w:sdt>
  <w:p w:rsidR="00564BC3" w:rsidRDefault="00564B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C3" w:rsidRDefault="00564B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B21" w:rsidRDefault="00572B21" w:rsidP="00564BC3">
      <w:pPr>
        <w:spacing w:line="240" w:lineRule="auto"/>
      </w:pPr>
      <w:r>
        <w:separator/>
      </w:r>
    </w:p>
  </w:footnote>
  <w:footnote w:type="continuationSeparator" w:id="0">
    <w:p w:rsidR="00572B21" w:rsidRDefault="00572B21" w:rsidP="00564B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C3" w:rsidRDefault="00564B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C3" w:rsidRDefault="00564BC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C3" w:rsidRDefault="00564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447"/>
    <w:multiLevelType w:val="multilevel"/>
    <w:tmpl w:val="3C8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361B4"/>
    <w:multiLevelType w:val="multilevel"/>
    <w:tmpl w:val="1622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4"/>
    <w:rsid w:val="000848AD"/>
    <w:rsid w:val="00121BB4"/>
    <w:rsid w:val="00186695"/>
    <w:rsid w:val="001F0737"/>
    <w:rsid w:val="00393C44"/>
    <w:rsid w:val="00455442"/>
    <w:rsid w:val="00480710"/>
    <w:rsid w:val="00564BC3"/>
    <w:rsid w:val="00572B21"/>
    <w:rsid w:val="008A18C2"/>
    <w:rsid w:val="00C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BC23"/>
  <w15:chartTrackingRefBased/>
  <w15:docId w15:val="{237E12FA-D9DD-4917-AD50-4903C65D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4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BC3"/>
  </w:style>
  <w:style w:type="paragraph" w:styleId="Rodap">
    <w:name w:val="footer"/>
    <w:basedOn w:val="Normal"/>
    <w:link w:val="RodapChar"/>
    <w:uiPriority w:val="99"/>
    <w:unhideWhenUsed/>
    <w:rsid w:val="00564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1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334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Custódio</dc:creator>
  <cp:keywords/>
  <dc:description/>
  <cp:lastModifiedBy>Alessandra Custódio</cp:lastModifiedBy>
  <cp:revision>4</cp:revision>
  <dcterms:created xsi:type="dcterms:W3CDTF">2025-08-20T20:53:00Z</dcterms:created>
  <dcterms:modified xsi:type="dcterms:W3CDTF">2025-09-03T11:20:00Z</dcterms:modified>
</cp:coreProperties>
</file>