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1A" w:rsidRDefault="00A66B1A" w:rsidP="00A66B1A">
      <w:pPr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  <w:t>A EDUCAÇÃO INFANTIL COMO BASE DO DESENVOLVIMENTO INTEGRAL DA CRIANÇA</w:t>
      </w:r>
    </w:p>
    <w:p w:rsidR="00A66B1A" w:rsidRDefault="00A66B1A" w:rsidP="00A66B1A">
      <w:pPr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  <w14:ligatures w14:val="none"/>
        </w:rPr>
      </w:pPr>
    </w:p>
    <w:p w:rsidR="00EE6DF5" w:rsidRPr="00952B30" w:rsidRDefault="00EE6DF5" w:rsidP="00EE6DF5">
      <w:pPr>
        <w:jc w:val="right"/>
        <w:rPr>
          <w:rFonts w:ascii="Arial" w:eastAsia="Times New Roman" w:hAnsi="Arial" w:cs="Arial"/>
          <w:bCs/>
          <w:kern w:val="36"/>
          <w:sz w:val="24"/>
          <w:szCs w:val="24"/>
          <w:lang w:eastAsia="pt-BR"/>
          <w14:ligatures w14:val="none"/>
        </w:rPr>
      </w:pPr>
      <w:proofErr w:type="spellStart"/>
      <w:r w:rsidRPr="00952B30">
        <w:rPr>
          <w:rFonts w:ascii="Arial" w:eastAsia="Times New Roman" w:hAnsi="Arial" w:cs="Arial"/>
          <w:bCs/>
          <w:kern w:val="36"/>
          <w:sz w:val="24"/>
          <w:szCs w:val="24"/>
          <w:lang w:eastAsia="pt-BR"/>
          <w14:ligatures w14:val="none"/>
        </w:rPr>
        <w:t>Ariany</w:t>
      </w:r>
      <w:proofErr w:type="spellEnd"/>
      <w:r w:rsidRPr="00952B30">
        <w:rPr>
          <w:rFonts w:ascii="Arial" w:eastAsia="Times New Roman" w:hAnsi="Arial" w:cs="Arial"/>
          <w:bCs/>
          <w:kern w:val="36"/>
          <w:sz w:val="24"/>
          <w:szCs w:val="24"/>
          <w:lang w:eastAsia="pt-BR"/>
          <w14:ligatures w14:val="none"/>
        </w:rPr>
        <w:t xml:space="preserve"> Maria Furlan</w:t>
      </w:r>
    </w:p>
    <w:p w:rsidR="00A66B1A" w:rsidRPr="00A66B1A" w:rsidRDefault="00A66B1A" w:rsidP="00A66B1A">
      <w:pPr>
        <w:jc w:val="right"/>
        <w:rPr>
          <w:rFonts w:ascii="Arial" w:eastAsia="Times New Roman" w:hAnsi="Arial" w:cs="Arial"/>
          <w:bCs/>
          <w:kern w:val="36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:rsidR="00A66B1A" w:rsidRDefault="00A66B1A" w:rsidP="00A66B1A">
      <w:pPr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Introdução</w:t>
      </w:r>
    </w:p>
    <w:p w:rsidR="00A66B1A" w:rsidRPr="00A66B1A" w:rsidRDefault="00A66B1A" w:rsidP="00A66B1A">
      <w:pPr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A66B1A" w:rsidRP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Educação Infantil, primeira etapa da Educação Básica no Brasil, é um espaço privilegiado para o desenvolvimento integral da criança em suas dimensões cognitivas, motoras, sociais, afetivas e culturais. Conforme preconiza a Lei de Diretrizes e Bases da Educação Nacional (LDB 9.394/1996), essa etapa tem como finalidade “o desenvolvimento integral da criança até seis anos de idade, em seus aspectos físico, psicológico, intelectual e social, complementando a ação da família e da comunidade” (BRASIL, 1996). Tal orientação enfatiza a necessidade de compreender a infância como um período singular, marcado por aprendizagens significativas e experiências fundamentais para a formação da identidade.</w:t>
      </w:r>
    </w:p>
    <w:p w:rsidR="00A66B1A" w:rsidRP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Historicamente, a Educação Infantil foi vista como espaço assistencialista, voltado ao cuidado e à proteção. No entanto, com a ampliação de pesquisas sobre o desenvolvimento humano e com a evolução das políticas educacionais, consolidou-se a compreensão de que a infância deve ser vivida em sua plenitude, com acesso a práticas pedagógicas intencionais, lúdicas e mediadas pelo professor. Para Kramer (2011), a criança é </w:t>
      </w:r>
      <w:proofErr w:type="gramStart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sujeito</w:t>
      </w:r>
      <w:proofErr w:type="gramEnd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histórico e social, inserida em um contexto cultural e político, devendo ser considerada protagonista no processo educativo.</w:t>
      </w:r>
    </w:p>
    <w:p w:rsidR="00A66B1A" w:rsidRP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Nesse sentido, o papel do professor na Educação Infantil torna-se central. Mais do que transmitir conteúdos, cabe a ele proporcionar situações de aprendizagem que favoreçam a exploração, a imaginação, a criatividade, a interação e a construção de conhecimentos. O brincar, a </w:t>
      </w:r>
      <w:proofErr w:type="spellStart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contação</w:t>
      </w:r>
      <w:proofErr w:type="spellEnd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histórias, a música, a arte, a literatura e o movimento são estratégias que potencializam o desenvolvimento infantil.</w:t>
      </w:r>
    </w:p>
    <w:p w:rsidR="00A66B1A" w:rsidRP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Este artigo tem como objetivo discutir a importância da Educação Infantil como base para a formação integral da criança, destacando suas especificidades, desafios e práticas pedagógicas. A análise será fundamentada </w:t>
      </w: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em autores da área e em documentos legais que norteiam o campo educacional brasileiro.</w:t>
      </w:r>
    </w:p>
    <w:p w:rsidR="00A66B1A" w:rsidRP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66B1A" w:rsidRPr="00A66B1A" w:rsidRDefault="00A66B1A" w:rsidP="00A66B1A">
      <w:pPr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Desenvolvimento</w:t>
      </w:r>
    </w:p>
    <w:p w:rsidR="00A66B1A" w:rsidRDefault="00A66B1A" w:rsidP="00A66B1A">
      <w:pPr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 infância como etapa singular</w:t>
      </w:r>
    </w:p>
    <w:p w:rsidR="00A66B1A" w:rsidRPr="00A66B1A" w:rsidRDefault="00A66B1A" w:rsidP="00A66B1A">
      <w:pPr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7E04AD" w:rsidRPr="007E04AD" w:rsidRDefault="007E04AD" w:rsidP="007E04AD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E04A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infância não deve ser compreendida como mera preparação para etapas posteriores da vida, mas como uma fase dotada de especificidades próprias, que merece ser valorizada em sua singularidade. Para </w:t>
      </w:r>
      <w:proofErr w:type="spellStart"/>
      <w:r w:rsidRPr="007E04A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Ariès</w:t>
      </w:r>
      <w:proofErr w:type="spellEnd"/>
      <w:r w:rsidRPr="007E04A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(1981), a ideia de infância como categoria diferenciada surgiu historicamente, evidenciando que a valorização desse período não é algo natural ou universal, mas sim uma construção social. Nesse sentido, é necessário compreender que a infância possui uma lógica própria de desenvolvimento, aprendizagens e modos de ser no mundo, que não podem ser reduzidos à antecipação da vida adulta.</w:t>
      </w:r>
    </w:p>
    <w:p w:rsidR="007E04AD" w:rsidRPr="007E04AD" w:rsidRDefault="007E04AD" w:rsidP="007E04AD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E04A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Reconhecer o valor da infância implica assegurar às crianças o direito de aprender, brincar e conviver em ambientes educativos de qualidade, nos quais suas necessidades afetivas, cognitivas, motoras e sociais sejam respeitadas. A escola, nesse contexto, deve ser um espaço de experiências significativas, onde a ludicidade, a imaginação e a curiosidade tenham centralidade no processo educativo. Como destaca Kramer (2003), a infância é marcada por múltiplas linguagens e formas de expressão, que devem ser acolhidas e potencializadas por práticas pedagógicas inclusivas e democráticas.</w:t>
      </w:r>
    </w:p>
    <w:p w:rsidR="007E04AD" w:rsidRPr="007E04AD" w:rsidRDefault="007E04AD" w:rsidP="007E04AD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7E04A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Portanto, ao se compreender a infância como etapa fundamental da vida e não apenas como uma transição, reforça-se a importância da criação de políticas públicas, currículos e práticas pedagógicas que reconheçam a criança como sujeito de direitos, produtora de cultura e participante ativa na sociedade. Tal perspectiva rompe com visões reducionistas e utilitaristas, promovendo um olhar mais humano, sensível e comprometido com o pleno desenvolvimento infantil.</w:t>
      </w:r>
    </w:p>
    <w:p w:rsidR="00A4460B" w:rsidRDefault="00A4460B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Nesse sentido, Kramer (2003), </w:t>
      </w:r>
    </w:p>
    <w:p w:rsidR="00A4460B" w:rsidRPr="00A4460B" w:rsidRDefault="00A4460B" w:rsidP="00A4460B">
      <w:pPr>
        <w:spacing w:line="240" w:lineRule="auto"/>
        <w:ind w:left="2268" w:firstLine="0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A4460B">
        <w:rPr>
          <w:rFonts w:ascii="Arial" w:eastAsia="Times New Roman" w:hAnsi="Arial" w:cs="Arial"/>
          <w:kern w:val="0"/>
          <w:lang w:eastAsia="pt-BR"/>
          <w14:ligatures w14:val="none"/>
        </w:rPr>
        <w:t xml:space="preserve">A infância não é apenas uma fase transitória, mas uma etapa que deve ser vivida em sua plenitude, com experiências significativas que favoreçam a expressão, a imaginação e a criatividade. Reduzir a infância à preparação para a vida adulta </w:t>
      </w:r>
      <w:r w:rsidRPr="00A4460B">
        <w:rPr>
          <w:rFonts w:ascii="Arial" w:eastAsia="Times New Roman" w:hAnsi="Arial" w:cs="Arial"/>
          <w:kern w:val="0"/>
          <w:lang w:eastAsia="pt-BR"/>
          <w14:ligatures w14:val="none"/>
        </w:rPr>
        <w:lastRenderedPageBreak/>
        <w:t>é negar às crianças o direito de serem protagonistas de sua própria história, de viverem o presente com intensidade e sentido. (Kramer, 2003, p. 21).</w:t>
      </w:r>
    </w:p>
    <w:p w:rsidR="00A4460B" w:rsidRPr="00A66B1A" w:rsidRDefault="00A4460B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66B1A" w:rsidRP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Nessa perspectiva, a Base Nacional Comum Curricular (BNCC) enfatiza os direitos de aprendizagem da criança na Educação Infantil, que incluem conviver, brincar, participar, explorar, expressar e conhecer-se (BRASIL, 2017). Esses direitos destacam o papel ativo da criança no processo educativo e reforçam a importância de práticas pedagógicas significativas.</w:t>
      </w:r>
    </w:p>
    <w:p w:rsidR="000E2150" w:rsidRPr="000E2150" w:rsidRDefault="000E2150" w:rsidP="000E2150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E21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</w:t>
      </w:r>
      <w:r w:rsidRPr="000E2150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brincar</w:t>
      </w:r>
      <w:r w:rsidRPr="000E21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é o principal meio pelo qual a criança aprende e se desenvolve, constituindo-se como atividade central na infância e no processo educativo. Para </w:t>
      </w:r>
      <w:r w:rsidRPr="000E2150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Vygotsky (1991)</w:t>
      </w:r>
      <w:r w:rsidRPr="000E21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a brincadeira cria uma </w:t>
      </w:r>
      <w:r w:rsidRPr="000E2150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zona de desenvolvimento proximal</w:t>
      </w:r>
      <w:r w:rsidRPr="000E21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ou seja, possibilita que a criança atinja níveis mais elevados de compreensão e interação, realizando atividades que, sozinha, ainda não conseguiria desempenhar. Nessa perspectiva, o brincar não deve ser compreendido como mero passatempo, mas sim como </w:t>
      </w:r>
      <w:r w:rsidRPr="000E2150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atividade formadora</w:t>
      </w:r>
      <w:r w:rsidRPr="000E21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estimula a imaginação, a linguagem, a socialização e a autonomia, contribuindo de forma significativa para a construção do conhecimento e para a internalização de regras e papéis sociais.</w:t>
      </w:r>
    </w:p>
    <w:p w:rsidR="000E2150" w:rsidRPr="000E2150" w:rsidRDefault="000E2150" w:rsidP="000E2150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E21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Além disso, o brincar favorece o desenvolvimento da criatividade e da capacidade de resolução de problemas, pois coloca a criança em contato com situações simbólicas que exigem tomadas de decisão, negociação e cooperação. Conforme </w:t>
      </w:r>
      <w:proofErr w:type="spellStart"/>
      <w:r w:rsidRPr="000E2150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Kishimoto</w:t>
      </w:r>
      <w:proofErr w:type="spellEnd"/>
      <w:r w:rsidRPr="000E2150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(2011)</w:t>
      </w:r>
      <w:r w:rsidRPr="000E21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o jogo é essencial na Educação Infantil, pois integra prazer, desafio e aprendizado em uma mesma prática pedagógica. Por meio de atividades lúdicas, as crianças desenvolvem habilidades cognitivas, motoras e </w:t>
      </w:r>
      <w:proofErr w:type="spellStart"/>
      <w:r w:rsidRPr="000E21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socioemocionais</w:t>
      </w:r>
      <w:proofErr w:type="spellEnd"/>
      <w:r w:rsidRPr="000E21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ao mesmo tempo em que se apropriam de valores culturais e aprendem a respeitar normas sociais, como esperar a vez e compartilhar materiais.</w:t>
      </w:r>
    </w:p>
    <w:p w:rsidR="000E2150" w:rsidRPr="000E2150" w:rsidRDefault="000E2150" w:rsidP="000E2150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E21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lúdico, portanto, não deve ser visto apenas como complemento da prática educativa, mas como elemento estruturante do processo de ensino e aprendizagem. Brincadeiras de faz de conta, jogos de regras, atividades de movimento e de exploração sensorial ampliam as possibilidades de experimentação da criança, permitindo que ela </w:t>
      </w:r>
      <w:r w:rsidRPr="000E2150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construa significados sobre o mundo que a cerca</w:t>
      </w:r>
      <w:r w:rsidRPr="000E21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. Nesse sentido, cabe ao professor atuar como mediador, </w:t>
      </w:r>
      <w:r w:rsidRPr="000E21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criando ambientes ricos e desafiadores que possibilitem a vivência de diferentes formas de brincar e que respeitem o ritmo e as necessidades individuais.</w:t>
      </w:r>
    </w:p>
    <w:p w:rsidR="000E2150" w:rsidRPr="000E2150" w:rsidRDefault="000E2150" w:rsidP="000E2150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E21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Assim, o brincar, além de proporcionar prazer, constitui-se em </w:t>
      </w:r>
      <w:r w:rsidRPr="000E2150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estratégia pedagógica fundamental</w:t>
      </w:r>
      <w:r w:rsidRPr="000E21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deve ser reconhecida e valorizada pelas instituições de Educação Infantil, garantindo às crianças o direito de aprender de maneira significativa, criativa e integral.</w:t>
      </w:r>
    </w:p>
    <w:p w:rsidR="00B70DC7" w:rsidRPr="00B70DC7" w:rsidRDefault="00B70DC7" w:rsidP="00B70DC7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B70D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Sobre essa importância do brincar, Horn (2004, p. 67) complementa:</w:t>
      </w:r>
    </w:p>
    <w:p w:rsidR="00B70DC7" w:rsidRPr="00B70DC7" w:rsidRDefault="00B70DC7" w:rsidP="00B70DC7">
      <w:pPr>
        <w:spacing w:line="240" w:lineRule="auto"/>
        <w:ind w:left="2268" w:firstLine="0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B70DC7">
        <w:rPr>
          <w:rFonts w:ascii="Arial" w:eastAsia="Times New Roman" w:hAnsi="Arial" w:cs="Arial"/>
          <w:kern w:val="0"/>
          <w:lang w:eastAsia="pt-BR"/>
          <w14:ligatures w14:val="none"/>
        </w:rPr>
        <w:t>O brincar é a atividade central da infância e deve ser compreendido como linguagem própria da criança. É por meio dele que a criança experimenta papéis, reproduz práticas sociais e constrói conhecimentos. Quando a escola reconhece o brincar como eixo pedagógico, ela cria condições para que a aprendizagem seja significativa, respeitando os modos de ser e estar da criança no mundo. (Horn, 2004, p. 67).</w:t>
      </w:r>
    </w:p>
    <w:p w:rsidR="00B70DC7" w:rsidRDefault="00B70DC7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66B1A" w:rsidRP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leitura e a </w:t>
      </w:r>
      <w:proofErr w:type="spellStart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contação</w:t>
      </w:r>
      <w:proofErr w:type="spellEnd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histórias são práticas indispensáveis na Educação Infantil, pois despertam a imaginação, ampliam o vocabulário e fortalecem os vínculos afetivos. </w:t>
      </w:r>
      <w:proofErr w:type="spellStart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Abramovich</w:t>
      </w:r>
      <w:proofErr w:type="spellEnd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(1997) afirma que “ouvir histórias é uma das experiências mais significativas da infância, pois contribui para a formação de leitores e para a construção de sentidos sobre o mundo”.</w:t>
      </w:r>
    </w:p>
    <w:p w:rsidR="00A66B1A" w:rsidRP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contato com diferentes gêneros textuais possibilita às crianças desenvolverem a oralidade, a escuta atenta e a apreciação estética. A literatura infantil, especialmente os clássicos, carrega valores simbólicos que auxiliam a criança a lidar com sentimentos, emoções e desafios cotidianos.</w:t>
      </w:r>
    </w:p>
    <w:p w:rsidR="00A66B1A" w:rsidRP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desenvolvimento motor é outro aspecto essencial da Educação Infantil. Atividades que envolvem correr, pular, dançar, escalar e manipular objetos favorecem a coordenação motora ampla e fina, fundamentais para aprendizagens futuras, como a escrita (FERREIRA, 2014).</w:t>
      </w:r>
    </w:p>
    <w:p w:rsidR="00A66B1A" w:rsidRP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Educação Física, quando trabalhada de forma lúdica, contribui para a consciência corporal, o equilíbrio e a lateralidade, elementos indispensáveis à alfabetização e ao desenvolvimento da autonomia. Segundo Oliveira (2012), o corpo é meio de expressão e comunicação, sendo necessário que as práticas pedagógicas valorizem a corporeidade como linguagem.</w:t>
      </w:r>
    </w:p>
    <w:p w:rsidR="00A66B1A" w:rsidRP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professor é mediador do processo educativo, responsável por planejar, organizar e refletir sobre as práticas. Sua formação continuada é fundamental </w:t>
      </w: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para que possa articular teoria e prática, respeitando a diversidade cultural, social e cognitiva das crianças.</w:t>
      </w:r>
    </w:p>
    <w:p w:rsidR="00A66B1A" w:rsidRP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Como afirmam Barbosa e Horn (2008, p. 45):</w:t>
      </w:r>
    </w:p>
    <w:p w:rsidR="00A66B1A" w:rsidRDefault="00A66B1A" w:rsidP="00CD20E6">
      <w:pPr>
        <w:spacing w:line="240" w:lineRule="auto"/>
        <w:ind w:left="2268" w:firstLine="0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lang w:eastAsia="pt-BR"/>
          <w14:ligatures w14:val="none"/>
        </w:rPr>
        <w:t>As práticas pedagógicas na Educação Infantil devem ser intencionais, planejadas e organizadas, mas sem perder de vista a ludicidade e a liberdade da criança. O professor atua como mediador, criando condições para que a criança se aproprie de saberes, construa significa</w:t>
      </w:r>
      <w:r w:rsidR="00CD20E6" w:rsidRPr="00CD20E6">
        <w:rPr>
          <w:rFonts w:ascii="Arial" w:eastAsia="Times New Roman" w:hAnsi="Arial" w:cs="Arial"/>
          <w:kern w:val="0"/>
          <w:lang w:eastAsia="pt-BR"/>
          <w14:ligatures w14:val="none"/>
        </w:rPr>
        <w:t>dos e desenvolva sua autonomia. (Horn, 2008, p.45).</w:t>
      </w:r>
    </w:p>
    <w:p w:rsidR="00CD20E6" w:rsidRPr="00A66B1A" w:rsidRDefault="00CD20E6" w:rsidP="00CD20E6">
      <w:pPr>
        <w:spacing w:line="240" w:lineRule="auto"/>
        <w:ind w:left="2268" w:firstLine="0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:rsidR="00A66B1A" w:rsidRP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Além disso, é necessário que o professor esteja atento à inclusão, garantindo a participação de crianças com deficiência ou necessidades específicas. A perspectiva da educação inclusiva valoriza a diversidade e assegura o direito de todos ao acesso e permanência em ambientes educativos.</w:t>
      </w:r>
    </w:p>
    <w:p w:rsidR="00A66B1A" w:rsidRP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Apesar dos avanços legais e teóricos, a Educação Infantil ainda enfrenta desafios, como a falta de infraestrutura adequada, número reduzido de profissionais qualificados, e desvalorização social dessa etapa. Segundo Campos (2013), há necessidade de maior investimento em políticas públicas que assegurem qualidade e equidade, para que todas as crianças tenham acesso a experiências educativas significativas.</w:t>
      </w:r>
    </w:p>
    <w:p w:rsidR="00A66B1A" w:rsidRP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Outro desafio é a formação docente. O profissional que atua com crianças pequenas precisa ser constantemente preparado para lidar com diferentes linguagens, metodologias e contextos. Além disso, é fundamental a parceria entre escola e família, pois a aprendizagem é mais efetiva quando há continuidade entre os espaços de socialização.</w:t>
      </w:r>
    </w:p>
    <w:p w:rsidR="00A66B1A" w:rsidRDefault="00A66B1A" w:rsidP="00A66B1A">
      <w:pPr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Considerações Finais</w:t>
      </w:r>
    </w:p>
    <w:p w:rsidR="00367718" w:rsidRPr="00A66B1A" w:rsidRDefault="00367718" w:rsidP="00A66B1A">
      <w:pPr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A66B1A" w:rsidRP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Educação Infantil constitui-se como etapa fundamental do processo educativo, na qual a criança deve ser reconhecida como sujeito de direitos, protagonista de suas aprendizagens e parte integrante de uma sociedade em constante transformação. As práticas pedagógicas nessa fase devem ir além do assistencialismo e do preparo para o ensino fundamental, valorizando a infância em sua singularidade.</w:t>
      </w:r>
    </w:p>
    <w:p w:rsidR="00A66B1A" w:rsidRP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Ao longo deste artigo, discutiu-se como o brincar, a literatura, a expressão corporal e a mediação docente desempenham papéis essenciais no desenvolvimento integral da criança. O brincar aparece como eixo estruturante, </w:t>
      </w: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promovendo aprendizagens cognitivas, motoras e sociais. A literatura infantil, por sua vez, amplia a imaginação e favorece a formação de leitores críticos e sensíveis. Já o movimento e as práticas corporais estimulam a coordenação e a autonomia, contribuindo para futuras etapas escolares.</w:t>
      </w:r>
    </w:p>
    <w:p w:rsidR="00A66B1A" w:rsidRP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Outro aspecto relevante é a valorização do papel do professor. Cabe a ele não apenas ensinar, mas criar condições de aprendizagem, respeitando o tempo, o ritmo e a individualidade de cada criança. A mediação pedagógica deve ser intencional, planejada e reflexiva, mas sempre permeada pela ludicidade.</w:t>
      </w:r>
    </w:p>
    <w:p w:rsidR="00A66B1A" w:rsidRPr="00A66B1A" w:rsidRDefault="003750F9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Os desafios apontados,</w:t>
      </w:r>
      <w:r w:rsidR="00A66B1A"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como a carência de recursos, a necessidade de formação docente e a efetivação da inclusão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</w:t>
      </w:r>
      <w:r w:rsidR="00A66B1A"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mostram que ainda há um longo caminho a percorrer para garantir uma Educação Infantil de qualidade universalizada. Contudo, reconhece-se que avanços significativos foram conquistados nas últimas décadas, especialmente com a LDB, a BNCC e as políticas públicas voltadas para a infância.</w:t>
      </w:r>
    </w:p>
    <w:p w:rsidR="00A66B1A" w:rsidRDefault="00A66B1A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Portanto, assegurar uma Educação Infantil de qualidade é investir em uma sociedade mais justa, democrática e humana. Como afirma </w:t>
      </w:r>
      <w:proofErr w:type="spellStart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Malaguzzi</w:t>
      </w:r>
      <w:proofErr w:type="spellEnd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(1999), idealizador da pedagogia de </w:t>
      </w:r>
      <w:proofErr w:type="spellStart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Reggio</w:t>
      </w:r>
      <w:proofErr w:type="spellEnd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Emilia</w:t>
      </w:r>
      <w:proofErr w:type="spellEnd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 “a criança possui cem linguagens, mas lhe roubam noventa e nove”. Cabe à escola e aos educadores garantir que essas linguagens sejam reconhecidas, valorizadas e potencializadas. Somente assim será possível consolidar uma educação verdadeiramente transformadora e inclusiva.</w:t>
      </w:r>
    </w:p>
    <w:p w:rsidR="00367718" w:rsidRPr="00A66B1A" w:rsidRDefault="00367718" w:rsidP="00A66B1A">
      <w:pP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66B1A" w:rsidRDefault="00A66B1A" w:rsidP="00B4127C">
      <w:pPr>
        <w:spacing w:line="240" w:lineRule="auto"/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Referências</w:t>
      </w:r>
    </w:p>
    <w:p w:rsidR="00B4127C" w:rsidRPr="00A66B1A" w:rsidRDefault="00B4127C" w:rsidP="00B4127C">
      <w:pPr>
        <w:spacing w:line="240" w:lineRule="auto"/>
        <w:ind w:firstLine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A66B1A" w:rsidRDefault="00A66B1A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ABRAMOVICH, Fanny. </w:t>
      </w:r>
      <w:r w:rsidRPr="00A66B1A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Literatura infantil: gostosuras e bobices</w:t>
      </w:r>
      <w:r w:rsidRPr="00A66B1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.</w:t>
      </w: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São Paulo: Scipione, 1997.</w:t>
      </w:r>
    </w:p>
    <w:p w:rsidR="00B4127C" w:rsidRPr="00A66B1A" w:rsidRDefault="00B4127C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66B1A" w:rsidRDefault="00A66B1A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ARIÈS, Philippe. </w:t>
      </w:r>
      <w:r w:rsidRPr="00A66B1A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História social da criança e da família</w:t>
      </w:r>
      <w:r w:rsidRPr="00A66B1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.</w:t>
      </w: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Rio de Janeiro: LTC, 1981.</w:t>
      </w:r>
    </w:p>
    <w:p w:rsidR="00B4127C" w:rsidRPr="00A66B1A" w:rsidRDefault="00B4127C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66B1A" w:rsidRDefault="00A66B1A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BARBOSA, Maria Carmem Silveira; HORN, Maria das Graças. </w:t>
      </w:r>
      <w:r w:rsidRPr="00A66B1A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Educação Infantil: saberes e fazeres da formação de professores</w:t>
      </w:r>
      <w:r w:rsidRPr="00A66B1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.</w:t>
      </w: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Porto Alegre: Artmed, 2008.</w:t>
      </w:r>
    </w:p>
    <w:p w:rsidR="00B4127C" w:rsidRPr="00A66B1A" w:rsidRDefault="00B4127C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66B1A" w:rsidRDefault="00A66B1A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BRASIL. Ministério da Educação. </w:t>
      </w:r>
      <w:r w:rsidRPr="00A66B1A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Lei de Diretrizes e Bases da Educação Nacional</w:t>
      </w:r>
      <w:r w:rsidRPr="00A66B1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– Lei nº 9.394, de 20 de dezembro de 1996</w:t>
      </w: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Brasília: MEC, 1996.</w:t>
      </w:r>
    </w:p>
    <w:p w:rsidR="00B4127C" w:rsidRPr="00A66B1A" w:rsidRDefault="00B4127C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66B1A" w:rsidRDefault="00A66B1A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BRASIL. Ministério da Educação. </w:t>
      </w:r>
      <w:r w:rsidRPr="00A66B1A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Base Nacional Comum Curricular</w:t>
      </w:r>
      <w:r w:rsidRPr="00A66B1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.</w:t>
      </w: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Brasília: MEC, 2017.</w:t>
      </w:r>
    </w:p>
    <w:p w:rsidR="00B4127C" w:rsidRPr="00A66B1A" w:rsidRDefault="00B4127C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66B1A" w:rsidRDefault="00A66B1A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CAMPOS, Maria Malta. </w:t>
      </w:r>
      <w:r w:rsidRPr="00A66B1A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Educação Infantil: o debate e a pesquisa</w:t>
      </w: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Campinas: Autores Associados, 2013.</w:t>
      </w:r>
    </w:p>
    <w:p w:rsidR="00B4127C" w:rsidRPr="00A66B1A" w:rsidRDefault="00B4127C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66B1A" w:rsidRDefault="00A66B1A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FERREIRA, Luiz. </w:t>
      </w:r>
      <w:r w:rsidRPr="00A66B1A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Psicomotricidade na Educação Infantil</w:t>
      </w:r>
      <w:r w:rsidRPr="00A66B1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.</w:t>
      </w: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São Paulo: Cortez, 2014.</w:t>
      </w:r>
    </w:p>
    <w:p w:rsidR="00B4127C" w:rsidRPr="00A66B1A" w:rsidRDefault="00B4127C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66B1A" w:rsidRDefault="00A66B1A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KISHIMOTO, </w:t>
      </w:r>
      <w:proofErr w:type="spellStart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Tizuko</w:t>
      </w:r>
      <w:proofErr w:type="spellEnd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Morchida</w:t>
      </w:r>
      <w:proofErr w:type="spellEnd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. </w:t>
      </w:r>
      <w:r w:rsidRPr="00A66B1A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Jogo, brinquedo, brincadeira e a educação</w:t>
      </w: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12. ed. São Paulo: Cortez, 2011.</w:t>
      </w:r>
    </w:p>
    <w:p w:rsidR="00B4127C" w:rsidRPr="00A66B1A" w:rsidRDefault="00B4127C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66B1A" w:rsidRDefault="00A66B1A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KRAMER, Sonia. </w:t>
      </w:r>
      <w:r w:rsidRPr="00A66B1A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Infância, educação e direitos humanos</w:t>
      </w:r>
      <w:r w:rsidRPr="00A66B1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.</w:t>
      </w: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São Paulo: Cortez, 2011.</w:t>
      </w:r>
    </w:p>
    <w:p w:rsidR="00B4127C" w:rsidRPr="00A66B1A" w:rsidRDefault="00B4127C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66B1A" w:rsidRDefault="00A66B1A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MALAGUZZI, </w:t>
      </w:r>
      <w:proofErr w:type="spellStart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Loris</w:t>
      </w:r>
      <w:proofErr w:type="spellEnd"/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. </w:t>
      </w:r>
      <w:r w:rsidRPr="00A66B1A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 xml:space="preserve">As cem linguagens da criança: a abordagem de </w:t>
      </w:r>
      <w:proofErr w:type="spellStart"/>
      <w:r w:rsidRPr="00A66B1A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Reggio</w:t>
      </w:r>
      <w:proofErr w:type="spellEnd"/>
      <w:r w:rsidRPr="00A66B1A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A66B1A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Emilia</w:t>
      </w:r>
      <w:proofErr w:type="spellEnd"/>
      <w:r w:rsidRPr="00A66B1A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 xml:space="preserve"> na educação da primeira infância</w:t>
      </w:r>
      <w:r w:rsidRPr="00A66B1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.</w:t>
      </w: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Porto Alegre: Penso, 1999.</w:t>
      </w:r>
    </w:p>
    <w:p w:rsidR="00B4127C" w:rsidRPr="00A66B1A" w:rsidRDefault="00B4127C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66B1A" w:rsidRDefault="00A66B1A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OLIVEIRA, Marta Kohl de. </w:t>
      </w:r>
      <w:r w:rsidRPr="00A66B1A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 xml:space="preserve">Vygotsky: aprendizado e desenvolvimento – um processo </w:t>
      </w:r>
      <w:proofErr w:type="spellStart"/>
      <w:r w:rsidRPr="00A66B1A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sócio-histórico</w:t>
      </w:r>
      <w:proofErr w:type="spellEnd"/>
      <w:r w:rsidRPr="00A66B1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.</w:t>
      </w: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6. ed. São Paulo: Scipione, 2012.</w:t>
      </w:r>
    </w:p>
    <w:p w:rsidR="00B4127C" w:rsidRPr="00A66B1A" w:rsidRDefault="00B4127C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A66B1A" w:rsidRPr="00A66B1A" w:rsidRDefault="00A66B1A" w:rsidP="00B4127C">
      <w:pPr>
        <w:spacing w:line="240" w:lineRule="auto"/>
        <w:ind w:firstLine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VYGOTSKY, Lev S. </w:t>
      </w:r>
      <w:r w:rsidRPr="00A66B1A">
        <w:rPr>
          <w:rFonts w:ascii="Arial" w:eastAsia="Times New Roman" w:hAnsi="Arial" w:cs="Arial"/>
          <w:b/>
          <w:iCs/>
          <w:kern w:val="0"/>
          <w:sz w:val="24"/>
          <w:szCs w:val="24"/>
          <w:lang w:eastAsia="pt-BR"/>
          <w14:ligatures w14:val="none"/>
        </w:rPr>
        <w:t>A formação social da mente</w:t>
      </w:r>
      <w:r w:rsidRPr="00A66B1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.</w:t>
      </w:r>
      <w:r w:rsidRPr="00A66B1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São Paulo: Martins Fontes, 1991.</w:t>
      </w:r>
    </w:p>
    <w:p w:rsidR="00455442" w:rsidRPr="00A66B1A" w:rsidRDefault="00455442" w:rsidP="00B4127C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sectPr w:rsidR="00455442" w:rsidRPr="00A66B1A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48D" w:rsidRDefault="0000348D" w:rsidP="000045EA">
      <w:pPr>
        <w:spacing w:line="240" w:lineRule="auto"/>
      </w:pPr>
      <w:r>
        <w:separator/>
      </w:r>
    </w:p>
  </w:endnote>
  <w:endnote w:type="continuationSeparator" w:id="0">
    <w:p w:rsidR="0000348D" w:rsidRDefault="0000348D" w:rsidP="00004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62236"/>
      <w:docPartObj>
        <w:docPartGallery w:val="Page Numbers (Bottom of Page)"/>
        <w:docPartUnique/>
      </w:docPartObj>
    </w:sdtPr>
    <w:sdtEndPr/>
    <w:sdtContent>
      <w:p w:rsidR="000045EA" w:rsidRDefault="000045E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DF5">
          <w:rPr>
            <w:noProof/>
          </w:rPr>
          <w:t>7</w:t>
        </w:r>
        <w:r>
          <w:fldChar w:fldCharType="end"/>
        </w:r>
      </w:p>
    </w:sdtContent>
  </w:sdt>
  <w:p w:rsidR="000045EA" w:rsidRDefault="000045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48D" w:rsidRDefault="0000348D" w:rsidP="000045EA">
      <w:pPr>
        <w:spacing w:line="240" w:lineRule="auto"/>
      </w:pPr>
      <w:r>
        <w:separator/>
      </w:r>
    </w:p>
  </w:footnote>
  <w:footnote w:type="continuationSeparator" w:id="0">
    <w:p w:rsidR="0000348D" w:rsidRDefault="0000348D" w:rsidP="000045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1A"/>
    <w:rsid w:val="0000348D"/>
    <w:rsid w:val="000045EA"/>
    <w:rsid w:val="000848AD"/>
    <w:rsid w:val="000E2150"/>
    <w:rsid w:val="00367718"/>
    <w:rsid w:val="003750F9"/>
    <w:rsid w:val="00393C44"/>
    <w:rsid w:val="00455442"/>
    <w:rsid w:val="004B7C6B"/>
    <w:rsid w:val="00632737"/>
    <w:rsid w:val="00687965"/>
    <w:rsid w:val="007E04AD"/>
    <w:rsid w:val="00A4460B"/>
    <w:rsid w:val="00A66B1A"/>
    <w:rsid w:val="00B4127C"/>
    <w:rsid w:val="00B70DC7"/>
    <w:rsid w:val="00CD20E6"/>
    <w:rsid w:val="00E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1604"/>
  <w15:chartTrackingRefBased/>
  <w15:docId w15:val="{D76E5B22-8346-4711-81CC-EEF6F971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5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5EA"/>
  </w:style>
  <w:style w:type="paragraph" w:styleId="Rodap">
    <w:name w:val="footer"/>
    <w:basedOn w:val="Normal"/>
    <w:link w:val="RodapChar"/>
    <w:uiPriority w:val="99"/>
    <w:unhideWhenUsed/>
    <w:rsid w:val="000045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99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2105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Custódio</dc:creator>
  <cp:keywords/>
  <dc:description/>
  <cp:lastModifiedBy>Alessandra Custódio</cp:lastModifiedBy>
  <cp:revision>14</cp:revision>
  <dcterms:created xsi:type="dcterms:W3CDTF">2025-08-20T19:01:00Z</dcterms:created>
  <dcterms:modified xsi:type="dcterms:W3CDTF">2025-09-03T11:19:00Z</dcterms:modified>
</cp:coreProperties>
</file>