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TEA na educação infantil: inclusão e afetividade na prática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right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Ellen MONTINELLI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relação entre autismo e educação é um tema essencial no contexto da inclusão escolar e da valorização da diversidade no ambiente educacional. O Transtorno do Espectro Autista (TEA) é uma condição do neurodesenvolvimento que afeta a comunicação, o comportamento e a interação social, e por isso requer práticas pedagógicas específicas e inclusivas para garantir o direito à aprendizagem de todos os estudantes.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TEA, escola, aprendizagem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Professora da Física, Matemática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Pedagogia,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vertAlign w:val="baseline"/>
            <w:rtl w:val="0"/>
          </w:rPr>
          <w:t xml:space="preserve">montinelli@hotmail.com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3hskqrsjgzv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Transtorno do Espectro Autista (TEA) é uma condição do neurodesenvolvimento que afeta a comunicação, o comportamento e a interação social. Com o aumento dos diagnósticos nos últimos anos e o avanço das políticas públicas de inclusão, a presença de crianças com TEA nas escolas de educação infantil tornou-se uma realidade crescente. Diante disso, o papel do professor se transforma, exigindo uma atuação pedagógica sensível, acolhedora e pautada na afetividade.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lt3wmgr8aj9a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importância da inclusão na educação infantil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educação infantil é a primeira etapa da educação básica e desempenha um papel fundamental na formação da criança. É nesse período que se estabelecem as primeiras interações sociais, afetivas e cognitivas. A inclusão de crianças com TEA nesse ambiente é um direito garantido por lei e um passo essencial para a construção de uma sociedade mais justa, empática e igualitária.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Incluir significa garantir não apenas a presença física do aluno com autismo na sala de aula, mas também sua participação ativa nas atividades, seu desenvolvimento integral e o respeito às suas especificidades. Para isso, é necessário romper com modelos padronizados de ensino e investir em práticas pedagógicas flexíveis e individualizadas.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aqfbu6oz6loy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afetividade como eixo da prática docente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afetividade é um dos pilares do processo educativo, especialmente na educação infantil. No contexto da inclusão de crianças com TEA, o vínculo afetivo entre professor e aluno torna-se um instrumento poderoso para o desenvolvimento da comunicação, da linguagem e da socialização.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construção de um ambiente seguro, previsível e acolhedor favorece a confiança da criança e contribui para a redução de comportamentos desafiadores. Quando o professor atua com empatia, paciência e escuta ativa, ele se torna um facilitador do processo de aprendizagem e promove o bem-estar emocional dos alunos.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jimj7z5xygl6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Desafios enfrentados pelos professores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Apesar dos avanços legais e teóricos, a prática docente ainda enfrenta muitos desafios na inclusão de crianças com TEA: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Falta de formação específica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muitos professores não se sentem preparados para lidar com as particularidades do espectro autista.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Ausência de apoio especializado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em muitas escolas, não há profissionais como psicopedagogos, terapeutas ocupacionais ou acompanhantes especializados.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Sobrecarga de trabalho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 rotina escolar, aliada à diversidade de perfis na sala de aula, pode dificultar o planejamento de estratégias individualizadas.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Preconceito e desinformação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 estigma em torno do autismo ainda é um entrave para a inclusão plena.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41uu4bx5hbhs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Estratégias pedagógicas inclusivas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uma prática docente efetiva e afetiva, é essencial que o educador adote estratégias que respeitem o ritmo e as necessidades da criança com TEA. Algumas delas incluem: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Rotinas estruturadas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 uso de imagens, quadros visuais e cronogramas ajuda na compreensão e na previsibilidade do dia a dia escolar.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Comunicação alternativa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 uso de gestos, pictogramas e recursos visuais auxilia na interação com crianças não verbais ou com dificuldades de fala.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Atividades sensoriais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brinquedos táteis, música, cores e texturas estimulam o desenvolvimento sensorial e motor.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Mediação social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promover atividades em pequenos grupos, com apoio do professor, para incentivar a interação entre colegas.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 continuada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participação em cursos, oficinas e grupos de estudo sobre TEA e práticas inclusivas.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up7esqv96gwv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que é o Autismo (TEA)?</w:t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caracterizado por uma ampla gama de manifestações, que variam em intensidade e forma de apresentação. Os principais critérios diagnósticos envolvem: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Dificuldades na comunicação verbal e/ou não verbal;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Comprometimentos na interação social;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Comportamentos repetitivos e interesses restritos;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Sensibilidade sensorial (a sons, cheiros, texturas, etc.).</w:t>
        <w:br w:type="textWrapping"/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Essas características podem impactar significativamente o modo como a criança com autismo aprende, interage e se comporta na escola.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p6nmbp8w0qfg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 é o papel da escola?</w:t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escola tem o papel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fundamental de garantir a inclusão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todos os alunos, independentemente de suas condições. Isso significa que os estudantes com TEA devem ter: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Acesso ao currículo escolar;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Participação efetiva nas atividades;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Apoio adequado às suas necessidades;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Ambientes estruturados e acolhedores.</w:t>
        <w:br w:type="textWrapping"/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isso, é necessária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adaptação das metodologias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uso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recursos didáticos alternativos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e, muitas vezes, a presença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profissionais de apoio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uuizxw5vws8p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importância da afetividade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afetividade é um elemento central na educação de crianças com TEA. Professores que constroem vínculos de confiança e segurança emocional com seus alunos promovem: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Maior engajamento e cooperação;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Redução de comportamentos desafiadores;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Melhora da comunicação e da socialização.</w:t>
        <w:br w:type="textWrapping"/>
      </w:r>
    </w:p>
    <w:p w:rsidR="00000000" w:rsidDel="00000000" w:rsidP="00000000" w:rsidRDefault="00000000" w:rsidRPr="00000000" w14:paraId="0000004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acolhimento afetivo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ajuda a criança com autismo a se sentir parte do grupo e favorece seu desenvolvimento global.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o5hpvmh3by90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Formação docente e desafios</w:t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Apesar dos avanços legais, muitos professores ainda relatam dificuldades para lidar com o autismo na sala de aula, como: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Falta de formação específica sobre o TEA;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Escassez de apoio técnico e humano (como cuidadores e especialistas);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Desinformação e preconceito;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Sobrecarga de trabalho e dificuldades em individualizar o ensino.</w:t>
        <w:br w:type="textWrapping"/>
      </w:r>
    </w:p>
    <w:p w:rsidR="00000000" w:rsidDel="00000000" w:rsidP="00000000" w:rsidRDefault="00000000" w:rsidRPr="00000000" w14:paraId="0000004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isso, é essencial investir 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 continuada dos educadores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 fortalecimento das políticas de inclusão e na colaboração entre escola, família e profissionais da saúde.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za9c4kgiuic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Educação inclusiva é um direito</w:t>
      </w:r>
    </w:p>
    <w:p w:rsidR="00000000" w:rsidDel="00000000" w:rsidP="00000000" w:rsidRDefault="00000000" w:rsidRPr="00000000" w14:paraId="0000004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Constituição Federal, a Lei Brasileira de Inclusão (Lei nº 13.146/2015) e a Política Nacional de Educação Especial garantem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direito das pessoas com deficiência, incluindo o TEA, à educação regular com apoio necessário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presença de alunos com autismo na escola não é apenas uma questão legal, mas uma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oportunidade pedagógica e humana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desenvolver a empatia, a convivência e o respeito à diversidade.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syrcx5p87xp" w:id="10"/>
      <w:bookmarkEnd w:id="1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50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relação entre autismo e educação é desafiadora, mas profundamente transformadora. Uma escola que acolhe crianças com TEA não só cumpre sua função social e pedagógica, mas também enriquece o processo educativo para todos.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inclusão verdadeira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exige mais que presença física: demanda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práticas conscientes, afetivas e personalizadas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 caminho é o da empatia, da escuta e do compromisso coletivo com a aprendizagem de cada aluno.</w:t>
      </w:r>
    </w:p>
    <w:p w:rsidR="00000000" w:rsidDel="00000000" w:rsidP="00000000" w:rsidRDefault="00000000" w:rsidRPr="00000000" w14:paraId="00000051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inclusão de crianças com TEA na educação infantil é uma construção diária, que exige compromisso ético, empatia e conhecimento por parte dos educadores. A afetividade, quando aliada a práticas pedagógicas planejadas e fundamentadas, torna-se uma ponte entre o desenvolvimento da criança e a vivência plena do ambiente escolar.</w:t>
      </w:r>
    </w:p>
    <w:p w:rsidR="00000000" w:rsidDel="00000000" w:rsidP="00000000" w:rsidRDefault="00000000" w:rsidRPr="00000000" w14:paraId="00000052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Mais do que ensinar, o professor da educação infantil tem o papel de acolher, respeitar e transformar. E, nesse processo, cada gesto de carinho e compreensão é um passo a mais na direção de uma escola verdadeiramente inclusiva.</w:t>
      </w:r>
    </w:p>
    <w:p w:rsidR="00000000" w:rsidDel="00000000" w:rsidP="00000000" w:rsidRDefault="00000000" w:rsidRPr="00000000" w14:paraId="00000053">
      <w:pPr>
        <w:spacing w:after="0" w:before="0" w:line="360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BOSA, Cecilia Anita.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Autismo: intervenções psicoeducacionais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Porto Alegre: Artmed, 2002.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ASSUMPÇÃO JR., Francisco Baptista.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 e desenvolvimento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Memnon, 2005.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SCHWARTZMAN, José Salomão.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Transtornos do espectro do autismo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Memnon, 2011.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PLETSCH, Márcia Denise.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Educação inclusiva e o desafio da formação docente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Rio de Janeiro: WAK, 2015.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VOLKMAR, Fred R.; WIESNER, Lisa 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Compreendendo o autismo: estratégias práticas para pais e educadores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Porto Alegre: Artmed, 2009.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MELO, Eliane Maria P. de.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Educação de crianças com autismo: práticas pedagógicas inclusivas na educação infantil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Curitiba: Appris, 2017.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OLIVEIRA, Maria Teresa Egler.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inclusão escolar de alunos com autismo: perspectivas e desafios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Cortez, 2007.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SILVA, Luciana Maria G. da.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Autismo: intervenções psicoeducacionais e práticas escolares inclusivas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Campinas: Alínea, 2016.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AMATO, Carlos Augusto H.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Autismo: abordagens atuais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Vetor, 2014.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RIMLAND, Bernard.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Autismo: causas, diagnóstico e tratamento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Psy, 2011.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MACHADO, Rita de Cássia Nogueira.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Inclusão escolar: crianças com autismo na sala de aula regular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Cortez, 2013.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MENDES, Enicéia Gonçalves.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Educação inclusiva: construindo sistemas educacionais para todos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Loyola, 2006.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JESUS, Débora Maria de.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criança com autismo e o processo de escolarização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WAK, 2018.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MOREIRA, Ana Cristina.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Estratégias pedagógicas para crianças com autismo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Campinas: Papirus, 2015.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GRANDIN, Temple; PANEK, Richard.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 cérebro autista: pensando através do espectro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Gente, 2013.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SASAKI, Romeu Kazumi.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Inclusão: construindo uma sociedade para todos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Rio de Janeiro: WVA, 2005.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KLIN, Ami; VOLKMAR, Fred R.; SPARROW, Sara 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 e transtornos do desenvolvimento: diagnóstico e tratamento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Porto Alegre: Artmed, 2008.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BRASIL. Ministério da Educação.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Política Nacional de Educação Especial na Perspectiva da Educação Inclusiva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Brasília: MEC/SEESP, 2008.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ABA – Applied Behavior Analysis.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Análise do comportamento aplicada ao autismo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Instituto Contemplar, 2017.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OLIVEIRA, Rita de Cássia Nogueira; PLETSCH, Márcia Denise.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Autismo e práticas pedagógicas inclusivas: contribuições para a formação docente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Curitiba: Appris,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701" w:left="1701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Free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tinelli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WtvWvR6z0Fo2zuksKluHfiEcw==">CgMxLjAyDmguMTNoc2txcnNqZ3p2Mg5oLmx0M3dtZ3I4YWo5YTIOaC5hcWZidTZvejZsb3kyDmguamltajd6NXh5Z2w2Mg5oLjQxdXU0Yng1aGJoczIOaC51cDdlc3F2OTZnd3YyDmgucDZubWJwOHcwcWZnMg5oLnV1aXp4dzV2d3M4cDIOaC5vNWhwdm1oM2J5OTAyDmguc3phOWM0a2dpdWljMg1oLnN5cmN4NXA4N3hwOAByITFWUE5jTFBrOWVvY0FPWmxwUmFhSUZEZWh4WHhtcFF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2015-04-28T13:21:00Z</dcterms:created>
  <dc:creator>Ellen Montinelli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