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D732" w14:textId="77777777" w:rsidR="00B57970" w:rsidRDefault="000F2626" w:rsidP="0015565E">
      <w:pPr>
        <w:spacing w:after="120" w:line="360" w:lineRule="auto"/>
        <w:jc w:val="both"/>
        <w:rPr>
          <w:rFonts w:ascii="Bookman Old Style" w:eastAsia="Arial" w:hAnsi="Bookman Old Style" w:cs="Arial"/>
          <w:b/>
          <w:color w:val="000000"/>
          <w:sz w:val="28"/>
        </w:rPr>
      </w:pPr>
      <w:r w:rsidRPr="0015565E">
        <w:rPr>
          <w:rFonts w:ascii="Bookman Old Style" w:eastAsia="Arial" w:hAnsi="Bookman Old Style" w:cs="Arial"/>
          <w:b/>
          <w:color w:val="000000"/>
          <w:sz w:val="28"/>
        </w:rPr>
        <w:t>A</w:t>
      </w:r>
      <w:r w:rsidR="00367BD1">
        <w:rPr>
          <w:rFonts w:ascii="Bookman Old Style" w:eastAsia="Arial" w:hAnsi="Bookman Old Style" w:cs="Arial"/>
          <w:b/>
          <w:color w:val="000000"/>
          <w:sz w:val="28"/>
        </w:rPr>
        <w:t>BORDAGEM</w:t>
      </w:r>
      <w:r w:rsidR="00B57970">
        <w:rPr>
          <w:rFonts w:ascii="Bookman Old Style" w:eastAsia="Arial" w:hAnsi="Bookman Old Style" w:cs="Arial"/>
          <w:b/>
          <w:color w:val="000000"/>
          <w:sz w:val="28"/>
        </w:rPr>
        <w:t xml:space="preserve"> HOLÍSTICA PARA A SAÚDE HUMANA: INTEGRANDO NUTRIÇÃO, MICROBIOTA INTESTINAL E ELEVAÇÃO DA CONSCIÊNCIA.</w:t>
      </w:r>
    </w:p>
    <w:p w14:paraId="1E6A67EB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7321522C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i/>
          <w:sz w:val="24"/>
        </w:rPr>
      </w:pPr>
      <w:r w:rsidRPr="0015565E">
        <w:rPr>
          <w:rFonts w:ascii="Bookman Old Style" w:eastAsia="Arial" w:hAnsi="Bookman Old Style" w:cs="Arial"/>
          <w:i/>
          <w:color w:val="000000"/>
          <w:sz w:val="24"/>
        </w:rPr>
        <w:t xml:space="preserve">Autor: </w:t>
      </w:r>
      <w:r w:rsidRPr="00B57970">
        <w:rPr>
          <w:rFonts w:ascii="Bookman Old Style" w:eastAsia="Arial" w:hAnsi="Bookman Old Style" w:cs="Arial"/>
          <w:i/>
          <w:color w:val="000000"/>
          <w:sz w:val="28"/>
        </w:rPr>
        <w:t xml:space="preserve">Mesac Catombela </w:t>
      </w:r>
    </w:p>
    <w:p w14:paraId="605A5DD7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i/>
          <w:sz w:val="24"/>
        </w:rPr>
      </w:pPr>
      <w:r w:rsidRPr="0015565E">
        <w:rPr>
          <w:rFonts w:ascii="Bookman Old Style" w:eastAsia="Arial" w:hAnsi="Bookman Old Style" w:cs="Arial"/>
          <w:i/>
          <w:color w:val="000000"/>
          <w:sz w:val="24"/>
        </w:rPr>
        <w:t>Tlm: +244</w:t>
      </w:r>
      <w:r w:rsidRPr="00B57970">
        <w:rPr>
          <w:rFonts w:ascii="Bookman Old Style" w:eastAsia="Arial" w:hAnsi="Bookman Old Style" w:cs="Arial"/>
          <w:i/>
          <w:color w:val="000000"/>
          <w:sz w:val="28"/>
        </w:rPr>
        <w:t>-924436054</w:t>
      </w:r>
    </w:p>
    <w:p w14:paraId="05CEE4B0" w14:textId="77777777" w:rsidR="000A28E0" w:rsidRPr="0015565E" w:rsidRDefault="00B57970" w:rsidP="0015565E">
      <w:pPr>
        <w:spacing w:after="120" w:line="360" w:lineRule="auto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eastAsia="Arial" w:hAnsi="Bookman Old Style" w:cs="Arial"/>
          <w:i/>
          <w:color w:val="000000"/>
          <w:sz w:val="24"/>
        </w:rPr>
        <w:t xml:space="preserve">E-mail: </w:t>
      </w:r>
      <w:hyperlink r:id="rId5" w:history="1">
        <w:r w:rsidRPr="007F2F44">
          <w:rPr>
            <w:rStyle w:val="Hyperlink"/>
            <w:rFonts w:ascii="Bookman Old Style" w:eastAsia="Arial" w:hAnsi="Bookman Old Style" w:cs="Arial"/>
            <w:i/>
            <w:sz w:val="24"/>
          </w:rPr>
          <w:t>mcatombela@gmail.com</w:t>
        </w:r>
      </w:hyperlink>
      <w:r>
        <w:rPr>
          <w:rFonts w:ascii="Bookman Old Style" w:eastAsia="Arial" w:hAnsi="Bookman Old Style" w:cs="Arial"/>
          <w:i/>
          <w:color w:val="000000"/>
          <w:sz w:val="24"/>
        </w:rPr>
        <w:t xml:space="preserve"> </w:t>
      </w:r>
    </w:p>
    <w:p w14:paraId="6D27F6C5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3132E4AB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b/>
          <w:sz w:val="24"/>
        </w:rPr>
      </w:pPr>
      <w:r w:rsidRPr="0015565E">
        <w:rPr>
          <w:rFonts w:ascii="Bookman Old Style" w:eastAsia="Arial" w:hAnsi="Bookman Old Style" w:cs="Arial"/>
          <w:b/>
          <w:color w:val="000000"/>
          <w:sz w:val="24"/>
        </w:rPr>
        <w:t>Resumo</w:t>
      </w:r>
    </w:p>
    <w:p w14:paraId="087B4CC4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Este artigo apresenta uma visão holística da saúde humana, explorando a interconexão entre o corpo, a mente e o espírito. Focamos na importância da microbiota intestinal como um ecossistema vital que influencia a saúde física e mental. Através de uma revisão de evidências científicas, destacamos o papel de bebidas, frutas e alimentos naturais na manutenção de uma microbiota equilibrada e, consequentemente, na promoção do bem-estar integral. Além disso, discutimos como a nutrição pode apoiar a intencionalidade de elevar a consciência para um estágio superior, alinhando-se com práticas espirituais e de atenção plena (mindfulness). Concluímos que uma abordagem integrada, que considera tanto a saúde física quanto o desenvolvimento espiritual, é essencial para o florescimento humano.</w:t>
      </w:r>
    </w:p>
    <w:p w14:paraId="7D3CAA1B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1B56C2C6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 w:cs="Arial"/>
          <w:b/>
          <w:sz w:val="28"/>
        </w:rPr>
      </w:pPr>
      <w:r w:rsidRPr="0015565E">
        <w:rPr>
          <w:rFonts w:ascii="Bookman Old Style" w:eastAsia="Arial" w:hAnsi="Bookman Old Style" w:cs="Arial"/>
          <w:b/>
          <w:color w:val="000000"/>
          <w:sz w:val="28"/>
        </w:rPr>
        <w:t>1. Introdução</w:t>
      </w:r>
    </w:p>
    <w:p w14:paraId="6A7AEE3C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 xml:space="preserve">A saúde humana é frequentemente abordada de forma fragmentada, com foco predominante nos aspectos físicos e negligência das dimensões mental e espiritual. No entanto, uma crescente evidência científica sugere que esses elementos estão intrinsecamente interligados (Engel, 1977). A abordagem holística reconhece o ser humano como um ecossistema complexo, onde o equilíbrio entre corpo, mente e espírito é fundamental para o bem-estar. Neste contexto, a microbiota intestinal </w:t>
      </w:r>
      <w:r w:rsidRPr="0015565E">
        <w:rPr>
          <w:rFonts w:ascii="Bookman Old Style" w:eastAsia="Arial" w:hAnsi="Bookman Old Style" w:cs="Arial"/>
          <w:color w:val="000000"/>
          <w:sz w:val="24"/>
        </w:rPr>
        <w:lastRenderedPageBreak/>
        <w:t>emerge como um componente crucial, influenciando não apenas a saúde física, mas também o estado mental e emocional (Cryan &amp; Dinan, 2012).</w:t>
      </w:r>
    </w:p>
    <w:p w14:paraId="09125881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Este artigo explora como soluções naturais, como bebidas, frutas e alimentos, podem promover a saúde da microbiota intestinal e, por extensão, apoiar o desenvolvimento da consciência humana em direção a um estágio mais elevado. Ao integrar nutrição e espiritualidade, oferecemos uma visão abrangente para o florescimento humano.</w:t>
      </w:r>
    </w:p>
    <w:p w14:paraId="1FDA0523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0A03D301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b/>
          <w:sz w:val="28"/>
        </w:rPr>
      </w:pPr>
      <w:r w:rsidRPr="0015565E">
        <w:rPr>
          <w:rFonts w:ascii="Bookman Old Style" w:eastAsia="Arial" w:hAnsi="Bookman Old Style" w:cs="Arial"/>
          <w:b/>
          <w:color w:val="000000"/>
          <w:sz w:val="28"/>
        </w:rPr>
        <w:t>2. A Microbiota Intestinal: Um Ecossistema Vital</w:t>
      </w:r>
    </w:p>
    <w:p w14:paraId="4FC2852F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i/>
          <w:sz w:val="24"/>
        </w:rPr>
      </w:pPr>
    </w:p>
    <w:p w14:paraId="747C4246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i/>
          <w:sz w:val="24"/>
        </w:rPr>
      </w:pPr>
      <w:r w:rsidRPr="0015565E">
        <w:rPr>
          <w:rFonts w:ascii="Bookman Old Style" w:eastAsia="Arial" w:hAnsi="Bookman Old Style" w:cs="Arial"/>
          <w:i/>
          <w:color w:val="000000"/>
          <w:sz w:val="24"/>
        </w:rPr>
        <w:t>2.1. Definição e Importância</w:t>
      </w:r>
    </w:p>
    <w:p w14:paraId="5E076E57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A microbiota intestinal é um ecossistema dinâmico composto por trilhões de microorganismos, incluindo bactérias, vírus, fungos e archaea, que residem no trato gastrointestinal (Sender et al., 2016). Esses micróbios desempenham funções essenciais, tais como:</w:t>
      </w:r>
    </w:p>
    <w:p w14:paraId="5E20E3A2" w14:textId="77777777" w:rsidR="0015565E" w:rsidRPr="0015565E" w:rsidRDefault="000F2626" w:rsidP="000F2626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Bookman Old Style" w:eastAsia="Arial" w:hAnsi="Bookman Old Style" w:cs="Arial"/>
          <w:color w:val="000000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Digestão e Metabolismo: Degradação de fibras e produção de vitaminas (Rowland et al., 2018).</w:t>
      </w:r>
    </w:p>
    <w:p w14:paraId="2EC9AA80" w14:textId="77777777" w:rsidR="000A28E0" w:rsidRPr="0015565E" w:rsidRDefault="000F2626" w:rsidP="000F2626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Regulação Imunológica: Modulação do sistema imune e proteção contra patógenos (Belkaid &amp; Hand, 2014).</w:t>
      </w:r>
    </w:p>
    <w:p w14:paraId="099EB284" w14:textId="77777777" w:rsidR="000A28E0" w:rsidRPr="0015565E" w:rsidRDefault="000F2626" w:rsidP="000F2626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Saúde Mental: Influência no eixo intestino-cérebro, afetando o humor e o comportamento (Foster &amp; McVey Neufeld, 2013).</w:t>
      </w:r>
    </w:p>
    <w:p w14:paraId="28332668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4D551CF3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i/>
          <w:sz w:val="24"/>
        </w:rPr>
      </w:pPr>
      <w:r w:rsidRPr="0015565E">
        <w:rPr>
          <w:rFonts w:ascii="Bookman Old Style" w:eastAsia="Arial" w:hAnsi="Bookman Old Style" w:cs="Arial"/>
          <w:i/>
          <w:color w:val="000000"/>
          <w:sz w:val="24"/>
        </w:rPr>
        <w:t>2.2. Disbiose e suas Consequências</w:t>
      </w:r>
    </w:p>
    <w:p w14:paraId="554486D2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A disbiose, ou desequilíbrio da microbiota, está associada a diversas condições, incluindo distúrbios gastrointestinais, doenças metabólicas, autoimunes e transtornos mentais como depressão e ansiedade (Carding et al., 2015). Manter uma microbiota saudável é, portanto, crucial para a saúde integral.</w:t>
      </w:r>
    </w:p>
    <w:p w14:paraId="40F4F963" w14:textId="77777777" w:rsidR="000A28E0" w:rsidRDefault="000F2626" w:rsidP="0015565E">
      <w:pPr>
        <w:spacing w:after="120" w:line="360" w:lineRule="auto"/>
        <w:jc w:val="both"/>
        <w:rPr>
          <w:rFonts w:ascii="Bookman Old Style" w:eastAsia="Arial" w:hAnsi="Bookman Old Style" w:cs="Arial"/>
          <w:b/>
          <w:color w:val="000000"/>
          <w:sz w:val="28"/>
        </w:rPr>
      </w:pPr>
      <w:r w:rsidRPr="0015565E">
        <w:rPr>
          <w:rFonts w:ascii="Bookman Old Style" w:eastAsia="Arial" w:hAnsi="Bookman Old Style" w:cs="Arial"/>
          <w:b/>
          <w:color w:val="000000"/>
          <w:sz w:val="28"/>
        </w:rPr>
        <w:lastRenderedPageBreak/>
        <w:t>3. Nutrição Holística: Alimentos e Bebidas para uma Microbiota Saudável</w:t>
      </w:r>
    </w:p>
    <w:p w14:paraId="11100F4D" w14:textId="77777777" w:rsidR="0015565E" w:rsidRPr="0015565E" w:rsidRDefault="0015565E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</w:p>
    <w:p w14:paraId="3027C9A0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A dieta é um dos principais moduladores da composição e função da microbiota intestinal (David et al., 2014). A seguir, destacamos alimentos e bebidas naturais que promovem um ecossistema intestinal equilibrado.</w:t>
      </w:r>
    </w:p>
    <w:p w14:paraId="016ED200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137AF96F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i/>
          <w:sz w:val="24"/>
        </w:rPr>
      </w:pPr>
      <w:r w:rsidRPr="0015565E">
        <w:rPr>
          <w:rFonts w:ascii="Bookman Old Style" w:eastAsia="Arial" w:hAnsi="Bookman Old Style" w:cs="Arial"/>
          <w:i/>
          <w:color w:val="000000"/>
          <w:sz w:val="24"/>
        </w:rPr>
        <w:t>3.1. Probióticos: Microrganismos Benéficos</w:t>
      </w:r>
    </w:p>
    <w:p w14:paraId="6FBFC9F9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 xml:space="preserve">Probióticos são microrganismos vivos que conferem benefícios à saúde </w:t>
      </w:r>
    </w:p>
    <w:p w14:paraId="2BB45912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quando consumidos em quantidades adequadas (Hill et al., 2014). Eles ajudam a restaurar e manter a diversidade microbiana. Alimentos ricos em probióticos incluem:</w:t>
      </w:r>
    </w:p>
    <w:p w14:paraId="40C9D025" w14:textId="77777777" w:rsidR="000A28E0" w:rsidRPr="0015565E" w:rsidRDefault="000F2626" w:rsidP="000F2626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Iogurte: Contém Lactobacillus e Bifidobacterium, que melhoram a digestão e a imunidade (Suez et al., 2018).</w:t>
      </w:r>
    </w:p>
    <w:p w14:paraId="1942F5A8" w14:textId="77777777" w:rsidR="000A28E0" w:rsidRPr="0015565E" w:rsidRDefault="000F2626" w:rsidP="000F2626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Kefir: Uma bebida fermentada rica em uma variedade de cepas probióticas, associada à melhora da saúde intestinal e mental (Bourrie et al., 2016).</w:t>
      </w:r>
    </w:p>
    <w:p w14:paraId="38D6FC2F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2A955BDC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i/>
          <w:sz w:val="24"/>
        </w:rPr>
      </w:pPr>
      <w:r w:rsidRPr="0015565E">
        <w:rPr>
          <w:rFonts w:ascii="Bookman Old Style" w:eastAsia="Arial" w:hAnsi="Bookman Old Style" w:cs="Arial"/>
          <w:i/>
          <w:color w:val="000000"/>
          <w:sz w:val="24"/>
        </w:rPr>
        <w:t>3.2. Prebióticos: Alimentos para os Micróbios</w:t>
      </w:r>
    </w:p>
    <w:p w14:paraId="3EF1D705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Prebióticos são compostos não digeríveis que estimulam o crescimento de bactérias benéficas (Gibson et al., 2017). Exemplos incluem:</w:t>
      </w:r>
    </w:p>
    <w:p w14:paraId="5ED2BB53" w14:textId="77777777" w:rsidR="000A28E0" w:rsidRPr="0015565E" w:rsidRDefault="000F2626" w:rsidP="000F2626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Bananas: Ricas em frutooligossacarídeos (FOS), que promovem o crescimento de Bifidobacterium (Slavin, 2013).</w:t>
      </w:r>
    </w:p>
    <w:p w14:paraId="55693731" w14:textId="77777777" w:rsidR="000A28E0" w:rsidRPr="0015565E" w:rsidRDefault="000F2626" w:rsidP="000F2626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Alho: Contém inulina, um prebiótico que apoia a saúde intestinal (Najmi et al., 2020).</w:t>
      </w:r>
    </w:p>
    <w:p w14:paraId="40773D0D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396DE4EE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i/>
          <w:sz w:val="24"/>
        </w:rPr>
      </w:pPr>
      <w:r w:rsidRPr="0015565E">
        <w:rPr>
          <w:rFonts w:ascii="Bookman Old Style" w:eastAsia="Arial" w:hAnsi="Bookman Old Style" w:cs="Arial"/>
          <w:i/>
          <w:color w:val="000000"/>
          <w:sz w:val="24"/>
        </w:rPr>
        <w:t>3.3. Fibras: Sustentação para a Microbiota</w:t>
      </w:r>
    </w:p>
    <w:p w14:paraId="47F443B2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 xml:space="preserve">As fibras alimentares são cruciais para a saúde da microbiota, pois servem como substrato para a fermentação bacteriana, resultando em </w:t>
      </w:r>
      <w:r w:rsidRPr="0015565E">
        <w:rPr>
          <w:rFonts w:ascii="Bookman Old Style" w:eastAsia="Arial" w:hAnsi="Bookman Old Style" w:cs="Arial"/>
          <w:color w:val="000000"/>
          <w:sz w:val="24"/>
        </w:rPr>
        <w:lastRenderedPageBreak/>
        <w:t>ácidos graxos de cadeia curta (AGCC) benéficos (Makki et al., 2018). Alimentos ricos em fibras incluem:</w:t>
      </w:r>
    </w:p>
    <w:p w14:paraId="00D5D737" w14:textId="77777777" w:rsidR="000A28E0" w:rsidRPr="0015565E" w:rsidRDefault="000F2626" w:rsidP="000F2626">
      <w:pPr>
        <w:pStyle w:val="PargrafodaLista"/>
        <w:numPr>
          <w:ilvl w:val="0"/>
          <w:numId w:val="4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Frutas: Maçãs, peras e berries, que fornecem pectina e outras fibras solúveis (Anderson et al., 2009).</w:t>
      </w:r>
    </w:p>
    <w:p w14:paraId="26ADFA66" w14:textId="77777777" w:rsidR="000A28E0" w:rsidRPr="0015565E" w:rsidRDefault="000F2626" w:rsidP="000F2626">
      <w:pPr>
        <w:pStyle w:val="PargrafodaLista"/>
        <w:numPr>
          <w:ilvl w:val="0"/>
          <w:numId w:val="4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Vegetais: Brócolis, cenoura e beterraba, ricos em fibras insolúveis que promovem a motilidade intestinal (Dhingra et al., 2012).</w:t>
      </w:r>
    </w:p>
    <w:p w14:paraId="7B6BF557" w14:textId="77777777" w:rsidR="000A28E0" w:rsidRPr="0015565E" w:rsidRDefault="000F2626" w:rsidP="000F2626">
      <w:pPr>
        <w:pStyle w:val="PargrafodaLista"/>
        <w:numPr>
          <w:ilvl w:val="0"/>
          <w:numId w:val="4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Grãos Integrais: Aveia e quinoa, que contêm beta-glucanas e outras fibras que apoiam a diversidade microbiana (Singh et al., 2017).</w:t>
      </w:r>
    </w:p>
    <w:p w14:paraId="77B01196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389F9D35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  <w:r w:rsidRPr="0015565E">
        <w:rPr>
          <w:rFonts w:ascii="Bookman Old Style" w:eastAsia="Arial" w:hAnsi="Bookman Old Style" w:cs="Arial"/>
          <w:i/>
          <w:color w:val="000000"/>
          <w:sz w:val="24"/>
        </w:rPr>
        <w:t>3.4. Bebidas Funcionais</w:t>
      </w:r>
    </w:p>
    <w:p w14:paraId="5E5EBB84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Além da água, que é essencial para a hidratação e função intestinal, outras bebidas podem oferecer benefícios adicionais:</w:t>
      </w:r>
    </w:p>
    <w:p w14:paraId="734C98CF" w14:textId="77777777" w:rsidR="000A28E0" w:rsidRPr="0015565E" w:rsidRDefault="000F2626" w:rsidP="000F2626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Chá Verde: Rico em polifenóis, que têm efeitos prebióticos e antioxidantes (Reygaert, 2018).</w:t>
      </w:r>
    </w:p>
    <w:p w14:paraId="5C8F1F94" w14:textId="77777777" w:rsidR="000A28E0" w:rsidRPr="0015565E" w:rsidRDefault="000F2626" w:rsidP="000F2626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Kombucha: Uma bebida fermentada que fornece probióticos e pode melhorar a saúde digestiva (Marsh et al., 2014).</w:t>
      </w:r>
    </w:p>
    <w:p w14:paraId="79BB5DA2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24040D22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b/>
          <w:sz w:val="28"/>
        </w:rPr>
      </w:pPr>
      <w:r w:rsidRPr="0015565E">
        <w:rPr>
          <w:rFonts w:ascii="Bookman Old Style" w:eastAsia="Arial" w:hAnsi="Bookman Old Style" w:cs="Arial"/>
          <w:b/>
          <w:color w:val="000000"/>
          <w:sz w:val="28"/>
        </w:rPr>
        <w:t>4. Nutrição e Elevação da Consciência: Uma Abordagem Integrada</w:t>
      </w:r>
    </w:p>
    <w:p w14:paraId="4A789FCD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A intencionalidade de elevar a consciência para um estágio superior, muitas vezes associada a práticas espirituais, pode ser apoiada por uma nutrição adequada. A seguir, exploramos essa conexão.</w:t>
      </w:r>
    </w:p>
    <w:p w14:paraId="10975C22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19B643F8" w14:textId="77777777" w:rsidR="00DA4376" w:rsidRDefault="00DA4376" w:rsidP="0015565E">
      <w:pPr>
        <w:spacing w:after="120" w:line="360" w:lineRule="auto"/>
        <w:jc w:val="both"/>
        <w:rPr>
          <w:rFonts w:ascii="Bookman Old Style" w:eastAsia="Arial" w:hAnsi="Bookman Old Style" w:cs="Arial"/>
          <w:i/>
          <w:color w:val="000000"/>
          <w:sz w:val="24"/>
        </w:rPr>
      </w:pPr>
    </w:p>
    <w:p w14:paraId="005A3CBE" w14:textId="77777777" w:rsidR="00DA4376" w:rsidRDefault="00DA4376" w:rsidP="0015565E">
      <w:pPr>
        <w:spacing w:after="120" w:line="360" w:lineRule="auto"/>
        <w:jc w:val="both"/>
        <w:rPr>
          <w:rFonts w:ascii="Bookman Old Style" w:eastAsia="Arial" w:hAnsi="Bookman Old Style" w:cs="Arial"/>
          <w:i/>
          <w:color w:val="000000"/>
          <w:sz w:val="24"/>
        </w:rPr>
      </w:pPr>
    </w:p>
    <w:p w14:paraId="20D8E89E" w14:textId="77777777" w:rsidR="00DA4376" w:rsidRDefault="00DA4376" w:rsidP="0015565E">
      <w:pPr>
        <w:spacing w:after="120" w:line="360" w:lineRule="auto"/>
        <w:jc w:val="both"/>
        <w:rPr>
          <w:rFonts w:ascii="Bookman Old Style" w:eastAsia="Arial" w:hAnsi="Bookman Old Style" w:cs="Arial"/>
          <w:i/>
          <w:color w:val="000000"/>
          <w:sz w:val="24"/>
        </w:rPr>
      </w:pPr>
    </w:p>
    <w:p w14:paraId="3C60B397" w14:textId="77777777" w:rsidR="00DA4376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i/>
          <w:color w:val="000000"/>
          <w:sz w:val="24"/>
        </w:rPr>
        <w:t xml:space="preserve">4.1. Alimentação Consciente </w:t>
      </w:r>
      <w:r w:rsidRPr="0015565E">
        <w:rPr>
          <w:rFonts w:ascii="Bookman Old Style" w:eastAsia="Arial" w:hAnsi="Bookman Old Style" w:cs="Arial"/>
          <w:color w:val="000000"/>
          <w:sz w:val="24"/>
        </w:rPr>
        <w:t>(Mindful Eating)</w:t>
      </w:r>
    </w:p>
    <w:p w14:paraId="64D686F0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lastRenderedPageBreak/>
        <w:t>A prática de mindful eating, ou alimentação consciente, envolve prestar atenção plena ao ato de comer, promovendo uma maior conexão entre corpo e mente (Warren et al., 2017). Benefícios incluem:</w:t>
      </w:r>
    </w:p>
    <w:p w14:paraId="15039249" w14:textId="77777777" w:rsidR="000A28E0" w:rsidRPr="00367BD1" w:rsidRDefault="000F2626" w:rsidP="000F2626">
      <w:pPr>
        <w:pStyle w:val="PargrafodaLista"/>
        <w:numPr>
          <w:ilvl w:val="0"/>
          <w:numId w:val="6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Melhoria da digestão e absorção de nutrientes.</w:t>
      </w:r>
    </w:p>
    <w:p w14:paraId="450FBFFA" w14:textId="77777777" w:rsidR="000A28E0" w:rsidRPr="00367BD1" w:rsidRDefault="000F2626" w:rsidP="000F2626">
      <w:pPr>
        <w:pStyle w:val="PargrafodaLista"/>
        <w:numPr>
          <w:ilvl w:val="0"/>
          <w:numId w:val="6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Redução do estresse e ansiedade relacionados à alimentação.</w:t>
      </w:r>
    </w:p>
    <w:p w14:paraId="0844C246" w14:textId="77777777" w:rsidR="000A28E0" w:rsidRPr="00367BD1" w:rsidRDefault="000F2626" w:rsidP="000F2626">
      <w:pPr>
        <w:pStyle w:val="PargrafodaLista"/>
        <w:numPr>
          <w:ilvl w:val="0"/>
          <w:numId w:val="6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Fortalecimento da autoconsciência e autoregulação.</w:t>
      </w:r>
    </w:p>
    <w:p w14:paraId="50DDB2D9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64230A3E" w14:textId="77777777" w:rsidR="000A28E0" w:rsidRPr="00367BD1" w:rsidRDefault="000F2626" w:rsidP="0015565E">
      <w:pPr>
        <w:spacing w:after="120" w:line="360" w:lineRule="auto"/>
        <w:jc w:val="both"/>
        <w:rPr>
          <w:rFonts w:ascii="Bookman Old Style" w:hAnsi="Bookman Old Style"/>
          <w:i/>
          <w:sz w:val="24"/>
        </w:rPr>
      </w:pPr>
      <w:r w:rsidRPr="00367BD1">
        <w:rPr>
          <w:rFonts w:ascii="Bookman Old Style" w:eastAsia="Arial" w:hAnsi="Bookman Old Style" w:cs="Arial"/>
          <w:i/>
          <w:color w:val="000000"/>
          <w:sz w:val="24"/>
        </w:rPr>
        <w:t>4.2. Nutrição e Práticas Espirituais</w:t>
      </w:r>
    </w:p>
    <w:p w14:paraId="2F4CDD71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Certos alimentos são tradicionalmente associados ao apoio de prática</w:t>
      </w:r>
      <w:r w:rsidR="00DA4376">
        <w:rPr>
          <w:rFonts w:ascii="Bookman Old Style" w:eastAsia="Arial" w:hAnsi="Bookman Old Style" w:cs="Arial"/>
          <w:color w:val="000000"/>
          <w:sz w:val="24"/>
        </w:rPr>
        <w:t xml:space="preserve">s espirituais, como meditação, oração e </w:t>
      </w:r>
      <w:r w:rsidRPr="0015565E">
        <w:rPr>
          <w:rFonts w:ascii="Bookman Old Style" w:eastAsia="Arial" w:hAnsi="Bookman Old Style" w:cs="Arial"/>
          <w:color w:val="000000"/>
          <w:sz w:val="24"/>
        </w:rPr>
        <w:t>yoga:</w:t>
      </w:r>
    </w:p>
    <w:p w14:paraId="32D807A0" w14:textId="77777777" w:rsidR="000A28E0" w:rsidRPr="00367BD1" w:rsidRDefault="000F2626" w:rsidP="000F2626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Frutas e Vegetais Frescos: Ricos em prana (energia vital), segundo tradições orientais, ajudando a manter o corpo leve e a mente clara (Sharma, 2015).</w:t>
      </w:r>
    </w:p>
    <w:p w14:paraId="24A95B38" w14:textId="77777777" w:rsidR="000A28E0" w:rsidRPr="00367BD1" w:rsidRDefault="000F2626" w:rsidP="000F2626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Nozes e Sementes: Fontes de ácidos graxos ômega-3, que apoiam a função cerebral e a clareza mental (Gómez-Pinilla, 2008).</w:t>
      </w:r>
    </w:p>
    <w:p w14:paraId="101D41DF" w14:textId="77777777" w:rsidR="000A28E0" w:rsidRPr="0015565E" w:rsidRDefault="000A28E0" w:rsidP="0015565E">
      <w:pPr>
        <w:spacing w:after="120" w:line="360" w:lineRule="auto"/>
        <w:jc w:val="both"/>
        <w:rPr>
          <w:rFonts w:ascii="Bookman Old Style" w:hAnsi="Bookman Old Style" w:cs="Arial"/>
          <w:sz w:val="24"/>
        </w:rPr>
      </w:pPr>
    </w:p>
    <w:p w14:paraId="4D74C946" w14:textId="77777777" w:rsidR="000A28E0" w:rsidRPr="00367BD1" w:rsidRDefault="000F2626" w:rsidP="0015565E">
      <w:pPr>
        <w:spacing w:after="120" w:line="360" w:lineRule="auto"/>
        <w:jc w:val="both"/>
        <w:rPr>
          <w:rFonts w:ascii="Bookman Old Style" w:hAnsi="Bookman Old Style"/>
          <w:i/>
          <w:sz w:val="24"/>
        </w:rPr>
      </w:pPr>
      <w:r w:rsidRPr="00367BD1">
        <w:rPr>
          <w:rFonts w:ascii="Bookman Old Style" w:eastAsia="Arial" w:hAnsi="Bookman Old Style" w:cs="Arial"/>
          <w:i/>
          <w:color w:val="000000"/>
          <w:sz w:val="24"/>
        </w:rPr>
        <w:t>4.3. O Papel da Microbiota na Saúde Mental e Espiritual</w:t>
      </w:r>
    </w:p>
    <w:p w14:paraId="145A644A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A microbiota intestinal influencia o eixo intestino-cérebro, afetando o humor e o bem-estar emocional (Mayer et al., 2014). Uma microbiota equilibrada pode:</w:t>
      </w:r>
    </w:p>
    <w:p w14:paraId="6AC626E6" w14:textId="77777777" w:rsidR="000A28E0" w:rsidRPr="00367BD1" w:rsidRDefault="000F2626" w:rsidP="000F2626">
      <w:pPr>
        <w:pStyle w:val="PargrafodaLista"/>
        <w:numPr>
          <w:ilvl w:val="0"/>
          <w:numId w:val="8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Reduzir sintomas de depressão e ansiedade.</w:t>
      </w:r>
    </w:p>
    <w:p w14:paraId="4ECF325A" w14:textId="77777777" w:rsidR="000A28E0" w:rsidRPr="00367BD1" w:rsidRDefault="000F2626" w:rsidP="000F2626">
      <w:pPr>
        <w:pStyle w:val="PargrafodaLista"/>
        <w:numPr>
          <w:ilvl w:val="0"/>
          <w:numId w:val="8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Promover um estado mental mais calmo e focado, facilitando práticas de meditação e mindfulness.</w:t>
      </w:r>
    </w:p>
    <w:p w14:paraId="7DCB76A4" w14:textId="77777777" w:rsidR="00367BD1" w:rsidRDefault="00367BD1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</w:p>
    <w:p w14:paraId="01936A84" w14:textId="77777777" w:rsidR="000A28E0" w:rsidRPr="00367BD1" w:rsidRDefault="000F2626" w:rsidP="0015565E">
      <w:pPr>
        <w:spacing w:after="120" w:line="360" w:lineRule="auto"/>
        <w:jc w:val="both"/>
        <w:rPr>
          <w:rFonts w:ascii="Bookman Old Style" w:hAnsi="Bookman Old Style"/>
          <w:b/>
          <w:sz w:val="28"/>
        </w:rPr>
      </w:pPr>
      <w:r w:rsidRPr="00367BD1">
        <w:rPr>
          <w:rFonts w:ascii="Bookman Old Style" w:eastAsia="Arial" w:hAnsi="Bookman Old Style" w:cs="Arial"/>
          <w:b/>
          <w:color w:val="000000"/>
          <w:sz w:val="28"/>
        </w:rPr>
        <w:t>5. Discussão e Conclusão</w:t>
      </w:r>
    </w:p>
    <w:p w14:paraId="0F6A03E0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 xml:space="preserve">A saúde humana não pode ser compreendida de forma isolada; ela requer uma abordagem holística que integre corpo, mente e espírito. A microbiota intestinal, como um ecossistema vital, desempenha um papel central nesse equilíbrio, influenciando tanto a saúde física quanto mental. Através de uma nutrição adequada, rica em probióticos, </w:t>
      </w:r>
      <w:r w:rsidRPr="0015565E">
        <w:rPr>
          <w:rFonts w:ascii="Bookman Old Style" w:eastAsia="Arial" w:hAnsi="Bookman Old Style" w:cs="Arial"/>
          <w:color w:val="000000"/>
          <w:sz w:val="24"/>
        </w:rPr>
        <w:lastRenderedPageBreak/>
        <w:t>prebióticos, fibras e bebidas funcionais, podemos promover um ambiente intestinal saudável, que, por sua vez, apoia o bem-estar integral.</w:t>
      </w:r>
    </w:p>
    <w:p w14:paraId="71236B82" w14:textId="77777777" w:rsidR="000A28E0" w:rsidRPr="0015565E" w:rsidRDefault="000F2626" w:rsidP="0015565E">
      <w:pPr>
        <w:spacing w:after="120" w:line="360" w:lineRule="auto"/>
        <w:jc w:val="both"/>
        <w:rPr>
          <w:rFonts w:ascii="Bookman Old Style" w:hAnsi="Bookman Old Style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Além disso, a intencionalidade de elevar a consciência para um estágio superior é potencializada por uma dieta que nutre não apenas o corpo, mas também a mente e o espírito. Práticas como mindful eating e a incorporação de alimentos que apoiam a clareza mental podem facilitar o desenvolvimento espiritual.</w:t>
      </w:r>
    </w:p>
    <w:p w14:paraId="76E05C56" w14:textId="77777777" w:rsidR="000A28E0" w:rsidRDefault="000F2626" w:rsidP="00367BD1">
      <w:pPr>
        <w:spacing w:after="120" w:line="360" w:lineRule="auto"/>
        <w:jc w:val="both"/>
        <w:rPr>
          <w:rFonts w:ascii="Bookman Old Style" w:eastAsia="Arial" w:hAnsi="Bookman Old Style" w:cs="Arial"/>
          <w:color w:val="000000"/>
          <w:sz w:val="24"/>
        </w:rPr>
      </w:pPr>
      <w:r w:rsidRPr="0015565E">
        <w:rPr>
          <w:rFonts w:ascii="Bookman Old Style" w:eastAsia="Arial" w:hAnsi="Bookman Old Style" w:cs="Arial"/>
          <w:color w:val="000000"/>
          <w:sz w:val="24"/>
        </w:rPr>
        <w:t>Em suma, o ser humano, como um ecossistema vivo, prospera quando todas as suas dimensões são cuidadas de forma integrada. A nutrição holística, aliada à consciência e à intencionalidade, oferece um caminho para a saúde plena e o florescimento humano.</w:t>
      </w:r>
    </w:p>
    <w:p w14:paraId="18434C4D" w14:textId="77777777" w:rsidR="00367BD1" w:rsidRPr="0015565E" w:rsidRDefault="00367BD1" w:rsidP="00367BD1">
      <w:pPr>
        <w:spacing w:after="120" w:line="360" w:lineRule="auto"/>
        <w:jc w:val="both"/>
        <w:rPr>
          <w:rFonts w:ascii="Bookman Old Style" w:hAnsi="Bookman Old Style"/>
          <w:sz w:val="24"/>
        </w:rPr>
      </w:pPr>
    </w:p>
    <w:p w14:paraId="68D2DF97" w14:textId="77777777" w:rsidR="000A28E0" w:rsidRPr="00367BD1" w:rsidRDefault="000F2626" w:rsidP="0015565E">
      <w:pPr>
        <w:spacing w:after="120" w:line="360" w:lineRule="auto"/>
        <w:jc w:val="both"/>
        <w:rPr>
          <w:rFonts w:ascii="Bookman Old Style" w:hAnsi="Bookman Old Style"/>
          <w:b/>
          <w:sz w:val="28"/>
        </w:rPr>
      </w:pPr>
      <w:r w:rsidRPr="00367BD1">
        <w:rPr>
          <w:rFonts w:ascii="Bookman Old Style" w:eastAsia="Arial" w:hAnsi="Bookman Old Style" w:cs="Arial"/>
          <w:b/>
          <w:color w:val="000000"/>
          <w:sz w:val="28"/>
        </w:rPr>
        <w:t>Referências</w:t>
      </w:r>
    </w:p>
    <w:p w14:paraId="7CD897D7" w14:textId="77777777" w:rsid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eastAsia="Arial" w:hAnsi="Bookman Old Style" w:cs="Arial"/>
          <w:color w:val="000000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Engel GL. The need for a new medical model: a challenge for biomedicine. Science. 1977;196(4286):129-136.</w:t>
      </w:r>
    </w:p>
    <w:p w14:paraId="1C461A34" w14:textId="77777777" w:rsidR="00367BD1" w:rsidRPr="00367BD1" w:rsidRDefault="00367BD1" w:rsidP="00367BD1">
      <w:pPr>
        <w:pStyle w:val="PargrafodaLista"/>
        <w:spacing w:after="120" w:line="360" w:lineRule="auto"/>
        <w:jc w:val="both"/>
        <w:rPr>
          <w:rFonts w:ascii="Bookman Old Style" w:eastAsia="Arial" w:hAnsi="Bookman Old Style" w:cs="Arial"/>
          <w:color w:val="000000"/>
          <w:sz w:val="24"/>
        </w:rPr>
      </w:pPr>
    </w:p>
    <w:p w14:paraId="4868038C" w14:textId="77777777" w:rsidR="000A28E0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Cryan JF, Dinan TG. Mind-altering microorganisms: the impact of the gut microbiota on brain and behaviour. Nat Rev Neurosci. 2012;13(10):701-712.</w:t>
      </w:r>
    </w:p>
    <w:p w14:paraId="595CF6B6" w14:textId="77777777" w:rsidR="00367BD1" w:rsidRPr="00367BD1" w:rsidRDefault="00367BD1" w:rsidP="00367BD1">
      <w:pPr>
        <w:pStyle w:val="PargrafodaLista"/>
        <w:rPr>
          <w:rFonts w:ascii="Bookman Old Style" w:hAnsi="Bookman Old Style"/>
          <w:sz w:val="24"/>
        </w:rPr>
      </w:pPr>
    </w:p>
    <w:p w14:paraId="5E7190B0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Sender R, Fuchs S, Milo R. Revised estimates for the number of human and bacteria cells in the body. PLoS Biol. 2016;14(8):e1002533.</w:t>
      </w:r>
    </w:p>
    <w:p w14:paraId="45C89158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3A7CBBE7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Rowland I, Gibson G, Heinken A, et al. Gut microbiota functions: metabolism of nutrients and other food components. Eur J Nutr. 2018;57(1):1-24.</w:t>
      </w:r>
    </w:p>
    <w:p w14:paraId="5E416C13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0EDC08F8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Belkaid Y, Hand TW. Role of the microbiota in immunity and inflammation. Cell. 2014;157(1):121-141.</w:t>
      </w:r>
    </w:p>
    <w:p w14:paraId="2A50D36F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79CC0BC8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Foster JA, McVey Neufeld KA. Gut-brain axis: how the microbiome influences anxiety and depression. Trends Neurosci. 2013;36(5):305-312.</w:t>
      </w:r>
    </w:p>
    <w:p w14:paraId="23ECFC48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55971CF6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Carding S, Verbeke K, Vipond DT, et al. Dysbiosis of the gut microbiota in disease. Microb Ecol Health Dis. 2015;26:26191.</w:t>
      </w:r>
    </w:p>
    <w:p w14:paraId="213EFC29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085C6EDD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David LA, Maurice CF, Carmody RN, et al. Diet rapidly and reproducibly alters the human gut microbiome. Nature. 2014;505(7484):559-563.</w:t>
      </w:r>
    </w:p>
    <w:p w14:paraId="5D15D014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28DC6729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Hill C, Guarner F, Reid G, et al. Expert consensus document: The International Scientific Association for Probiotics and Prebiotics consensus statement on the scope and appropriate use of the term probiotic. Nat Rev Gastroenterol Hepatol. 2014;11(8):506-514.</w:t>
      </w:r>
    </w:p>
    <w:p w14:paraId="2A6E45D8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637A40EA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Suez J, Zmora N, Zilberman-Schapira G, et al. Post-antibiotic gut mucosal microbiome reconstitution is impaired by probiotics and improved by autologous FMT. Cell. 2018;174(6):1406-1423.e16.</w:t>
      </w:r>
    </w:p>
    <w:p w14:paraId="64193BDB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371A1B26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Bourrie BCT, Willing BP, Cotter PD. The microbiota and health promoting characteristics of the fermented beverage kefir. Front Microbiol. 2016;7:647.</w:t>
      </w:r>
    </w:p>
    <w:p w14:paraId="7F904B6E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5DAAB7DD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Gibson GR, Hutkins R, Sanders ME, et al. Expert consensus document: The International Scientific Association for Probiotics and Prebiotics (ISAPP) consensus statement on the definition and scope of prebiotics. Nat Rev Gastroenterol Hepatol. 2017;14(8):491-502.</w:t>
      </w:r>
    </w:p>
    <w:p w14:paraId="795C91B1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6F4E2F88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Slavin J. Fiber and prebiotics: mechanisms and health benefits. Nutrients. 2013;5(4):1417-1435.</w:t>
      </w:r>
    </w:p>
    <w:p w14:paraId="25825464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13EC4E08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Najmi AK, Javed SA, Al Bratty M, et al. Modern approaches in the discovery and development of plant-based natural products and their analogues as potential therapeutic agents. Molecules. 2020;25(2):349.</w:t>
      </w:r>
    </w:p>
    <w:p w14:paraId="6B7A4A3E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4D7F1559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Makki K, Deehan EC, Walter J, et al. The impact of dietary fiber on gut microbiota in host health and disease. Cell Host Microbe. 2018;23(6):705-715.</w:t>
      </w:r>
      <w:r w:rsidR="00367BD1" w:rsidRPr="00367BD1">
        <w:rPr>
          <w:rFonts w:ascii="Bookman Old Style" w:hAnsi="Bookman Old Style"/>
          <w:sz w:val="24"/>
        </w:rPr>
        <w:t xml:space="preserve"> </w:t>
      </w:r>
      <w:r w:rsidRPr="00367BD1">
        <w:rPr>
          <w:rFonts w:ascii="Bookman Old Style" w:eastAsia="Arial" w:hAnsi="Bookman Old Style" w:cs="Arial"/>
          <w:color w:val="000000"/>
          <w:sz w:val="24"/>
        </w:rPr>
        <w:t xml:space="preserve">Anderson JW, Baird P, </w:t>
      </w:r>
    </w:p>
    <w:p w14:paraId="1F62D5AB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2DABCEE6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Davis RH Jr, et al. Health benefits of dietary fiber. Nutr Rev. 2009;67(4):188-205.</w:t>
      </w:r>
    </w:p>
    <w:p w14:paraId="332D15DD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63AC7DA0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Dhingra D, Michael M, Rajput H, et al. Dietary fibre in foods: a review. J Food Sci Technol. 2012;49(3):255-266.</w:t>
      </w:r>
    </w:p>
    <w:p w14:paraId="6B5C41C2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4D539920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Singh RK, Chang HW, Yan D, et al. Influence of diet on the gut microbiome and implications for human health. J Transl Med. 2017;15(1):73.</w:t>
      </w:r>
    </w:p>
    <w:p w14:paraId="1B263ED0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25447167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Reygaert WC. Green tea catechins: their use in treating and preventing infectious diseases. Biomed Res Int. 2018;2018:9105261.</w:t>
      </w:r>
    </w:p>
    <w:p w14:paraId="4DBF4CF7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3EF883AF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Marsh AJ, Hill C, Ross RP, et al. Fermented beverages with health-promoting potential: past and future perspectives. Trends Food Sci Technol. 2014;38(2):113-124.</w:t>
      </w:r>
    </w:p>
    <w:p w14:paraId="5EE0B640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6DBCA1BE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Warren JM, Smith N, Ashwell M. A structured literature review on the role of mindfulness, mindful eating and intuitive eating in changing eating behaviours: effectiveness and associated potential mechanisms. Nutr Res Rev. 2017;30(2):272-283.</w:t>
      </w:r>
    </w:p>
    <w:p w14:paraId="7895F6D2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2C2ADFC9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Sharma H. Ayurvedic nutrition: a holistic approach. J Ayurveda Integr Med. 2015;6(2):126-127.</w:t>
      </w:r>
    </w:p>
    <w:p w14:paraId="03D7E17D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0BF2261F" w14:textId="77777777" w:rsidR="00367BD1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Gómez-Pinilla F. Brain foods: the effects of nutrients on brain function. Nat Rev Neurosci. 2008;9(7):568-578.</w:t>
      </w:r>
    </w:p>
    <w:p w14:paraId="63AD1F18" w14:textId="77777777" w:rsidR="00367BD1" w:rsidRPr="00367BD1" w:rsidRDefault="00367BD1" w:rsidP="00367BD1">
      <w:pPr>
        <w:pStyle w:val="PargrafodaLista"/>
        <w:rPr>
          <w:rFonts w:ascii="Bookman Old Style" w:eastAsia="Arial" w:hAnsi="Bookman Old Style" w:cs="Arial"/>
          <w:color w:val="000000"/>
          <w:sz w:val="24"/>
        </w:rPr>
      </w:pPr>
    </w:p>
    <w:p w14:paraId="038EBF87" w14:textId="77777777" w:rsidR="000A28E0" w:rsidRPr="00367BD1" w:rsidRDefault="000F2626" w:rsidP="000F2626">
      <w:pPr>
        <w:pStyle w:val="PargrafodaLista"/>
        <w:numPr>
          <w:ilvl w:val="0"/>
          <w:numId w:val="9"/>
        </w:numPr>
        <w:spacing w:after="120" w:line="360" w:lineRule="auto"/>
        <w:jc w:val="both"/>
        <w:rPr>
          <w:rFonts w:ascii="Bookman Old Style" w:hAnsi="Bookman Old Style"/>
          <w:sz w:val="24"/>
        </w:rPr>
      </w:pPr>
      <w:r w:rsidRPr="00367BD1">
        <w:rPr>
          <w:rFonts w:ascii="Bookman Old Style" w:eastAsia="Arial" w:hAnsi="Bookman Old Style" w:cs="Arial"/>
          <w:color w:val="000000"/>
          <w:sz w:val="24"/>
        </w:rPr>
        <w:t>Mayer EA, Knight R, Mazmanian SK, et al. Gut microbes and the brain: paradigm shift in neuroscience. J Neurosci. 2014;34(46):15490-15496.</w:t>
      </w:r>
    </w:p>
    <w:sectPr w:rsidR="000A28E0" w:rsidRPr="00367BD1" w:rsidSect="0015565E"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068C"/>
    <w:multiLevelType w:val="hybridMultilevel"/>
    <w:tmpl w:val="6CBE4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10B8"/>
    <w:multiLevelType w:val="hybridMultilevel"/>
    <w:tmpl w:val="71E845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0676E"/>
    <w:multiLevelType w:val="hybridMultilevel"/>
    <w:tmpl w:val="823A66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72CE"/>
    <w:multiLevelType w:val="hybridMultilevel"/>
    <w:tmpl w:val="E9FE43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47B19"/>
    <w:multiLevelType w:val="hybridMultilevel"/>
    <w:tmpl w:val="41AE1E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85279"/>
    <w:multiLevelType w:val="hybridMultilevel"/>
    <w:tmpl w:val="BF54A4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6233"/>
    <w:multiLevelType w:val="hybridMultilevel"/>
    <w:tmpl w:val="D87C84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F289C"/>
    <w:multiLevelType w:val="hybridMultilevel"/>
    <w:tmpl w:val="FCA27F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36F18"/>
    <w:multiLevelType w:val="hybridMultilevel"/>
    <w:tmpl w:val="4D2865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0814">
    <w:abstractNumId w:val="4"/>
  </w:num>
  <w:num w:numId="2" w16cid:durableId="1655909256">
    <w:abstractNumId w:val="0"/>
  </w:num>
  <w:num w:numId="3" w16cid:durableId="1603877979">
    <w:abstractNumId w:val="3"/>
  </w:num>
  <w:num w:numId="4" w16cid:durableId="957368801">
    <w:abstractNumId w:val="8"/>
  </w:num>
  <w:num w:numId="5" w16cid:durableId="1190296982">
    <w:abstractNumId w:val="6"/>
  </w:num>
  <w:num w:numId="6" w16cid:durableId="1343507093">
    <w:abstractNumId w:val="2"/>
  </w:num>
  <w:num w:numId="7" w16cid:durableId="201599797">
    <w:abstractNumId w:val="1"/>
  </w:num>
  <w:num w:numId="8" w16cid:durableId="1152530048">
    <w:abstractNumId w:val="7"/>
  </w:num>
  <w:num w:numId="9" w16cid:durableId="139076264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E0"/>
    <w:rsid w:val="000A28E0"/>
    <w:rsid w:val="000F2626"/>
    <w:rsid w:val="0015565E"/>
    <w:rsid w:val="00367BD1"/>
    <w:rsid w:val="00643587"/>
    <w:rsid w:val="006E4996"/>
    <w:rsid w:val="009A4930"/>
    <w:rsid w:val="00B57970"/>
    <w:rsid w:val="00DA4376"/>
    <w:rsid w:val="00D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09E8"/>
  <w15:docId w15:val="{723F0CE2-5D29-4C18-95D9-8250271D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56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7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catombel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1759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Utungui Catombela</cp:lastModifiedBy>
  <cp:revision>2</cp:revision>
  <dcterms:created xsi:type="dcterms:W3CDTF">2025-03-10T09:20:00Z</dcterms:created>
  <dcterms:modified xsi:type="dcterms:W3CDTF">2025-03-10T09:20:00Z</dcterms:modified>
</cp:coreProperties>
</file>