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2590" w14:textId="45D3DAD7" w:rsidR="00A01ECF" w:rsidRPr="00594B06" w:rsidRDefault="00CA2027" w:rsidP="00CA2027">
      <w:pPr>
        <w:jc w:val="center"/>
        <w:rPr>
          <w:rFonts w:ascii="Arial" w:hAnsi="Arial" w:cs="Arial"/>
        </w:rPr>
      </w:pPr>
      <w:r w:rsidRPr="00594B06">
        <w:rPr>
          <w:rFonts w:ascii="Arial" w:hAnsi="Arial" w:cs="Arial"/>
        </w:rPr>
        <w:t>OS FUNDAMENTOS DA LUDOPEDAGOGIA</w:t>
      </w:r>
    </w:p>
    <w:p w14:paraId="0B057C1C" w14:textId="77777777" w:rsidR="00CA2027" w:rsidRPr="00594B06" w:rsidRDefault="00CA2027" w:rsidP="00CA2027">
      <w:pPr>
        <w:jc w:val="center"/>
        <w:rPr>
          <w:rFonts w:ascii="Arial" w:hAnsi="Arial" w:cs="Arial"/>
        </w:rPr>
      </w:pPr>
    </w:p>
    <w:p w14:paraId="559A69EF" w14:textId="6F43BB03" w:rsidR="00A01ECF" w:rsidRPr="00594B06" w:rsidRDefault="007D0AF5" w:rsidP="00CA2027">
      <w:pPr>
        <w:jc w:val="right"/>
        <w:rPr>
          <w:rFonts w:ascii="Arial" w:hAnsi="Arial" w:cs="Arial"/>
        </w:rPr>
      </w:pPr>
      <w:r w:rsidRPr="00594B06">
        <w:rPr>
          <w:rFonts w:ascii="Arial" w:hAnsi="Arial" w:cs="Arial"/>
        </w:rPr>
        <w:t>GILMAR MARTINS BORGES</w:t>
      </w:r>
    </w:p>
    <w:p w14:paraId="41AC201C" w14:textId="77777777" w:rsidR="00A01ECF" w:rsidRPr="00594B06" w:rsidRDefault="00A01ECF">
      <w:pPr>
        <w:rPr>
          <w:rFonts w:ascii="Arial" w:hAnsi="Arial" w:cs="Arial"/>
        </w:rPr>
      </w:pPr>
    </w:p>
    <w:p w14:paraId="7E020748" w14:textId="601EAD2C" w:rsidR="00A01ECF" w:rsidRPr="00594B06" w:rsidRDefault="00A01ECF" w:rsidP="00CA2027">
      <w:pPr>
        <w:pStyle w:val="SemEspaamento"/>
        <w:jc w:val="both"/>
        <w:rPr>
          <w:rFonts w:ascii="Arial" w:hAnsi="Arial" w:cs="Arial"/>
        </w:rPr>
      </w:pPr>
      <w:r w:rsidRPr="00594B06">
        <w:rPr>
          <w:rFonts w:ascii="Arial" w:hAnsi="Arial" w:cs="Arial"/>
          <w:b/>
          <w:bCs/>
        </w:rPr>
        <w:t>Palavras chaves</w:t>
      </w:r>
      <w:r w:rsidRPr="00594B06">
        <w:rPr>
          <w:rFonts w:ascii="Arial" w:hAnsi="Arial" w:cs="Arial"/>
        </w:rPr>
        <w:t xml:space="preserve">: Educação, Lúdico, Criança. </w:t>
      </w:r>
      <w:r w:rsidR="0038178E">
        <w:rPr>
          <w:rFonts w:ascii="Arial" w:hAnsi="Arial" w:cs="Arial"/>
        </w:rPr>
        <w:t>Jogos</w:t>
      </w:r>
      <w:r w:rsidRPr="00594B06">
        <w:rPr>
          <w:rFonts w:ascii="Arial" w:hAnsi="Arial" w:cs="Arial"/>
        </w:rPr>
        <w:t>.</w:t>
      </w:r>
    </w:p>
    <w:p w14:paraId="2974C6BD" w14:textId="77777777" w:rsidR="00CA2027" w:rsidRPr="00594B06" w:rsidRDefault="00CA2027" w:rsidP="00CA2027">
      <w:pPr>
        <w:pStyle w:val="SemEspaamento"/>
        <w:jc w:val="both"/>
        <w:rPr>
          <w:rFonts w:ascii="Arial" w:hAnsi="Arial" w:cs="Arial"/>
        </w:rPr>
      </w:pPr>
    </w:p>
    <w:p w14:paraId="08DF2150" w14:textId="0C678151" w:rsidR="00A01ECF" w:rsidRPr="00594B06" w:rsidRDefault="00A01ECF" w:rsidP="00CA2027">
      <w:pPr>
        <w:pStyle w:val="SemEspaamento"/>
        <w:jc w:val="both"/>
        <w:rPr>
          <w:rFonts w:ascii="Arial" w:hAnsi="Arial" w:cs="Arial"/>
        </w:rPr>
      </w:pPr>
      <w:r w:rsidRPr="00594B06">
        <w:rPr>
          <w:rFonts w:ascii="Arial" w:hAnsi="Arial" w:cs="Arial"/>
          <w:b/>
          <w:bCs/>
        </w:rPr>
        <w:t>Resumo</w:t>
      </w:r>
      <w:r w:rsidRPr="00594B06">
        <w:rPr>
          <w:rFonts w:ascii="Arial" w:hAnsi="Arial" w:cs="Arial"/>
        </w:rPr>
        <w:t xml:space="preserve">: Este artigo consiste em abordar os fundamentos da </w:t>
      </w:r>
      <w:proofErr w:type="spellStart"/>
      <w:r w:rsidRPr="00594B06">
        <w:rPr>
          <w:rFonts w:ascii="Arial" w:hAnsi="Arial" w:cs="Arial"/>
        </w:rPr>
        <w:t>ludopedagogia</w:t>
      </w:r>
      <w:proofErr w:type="spellEnd"/>
      <w:r w:rsidRPr="00594B06">
        <w:rPr>
          <w:rFonts w:ascii="Arial" w:hAnsi="Arial" w:cs="Arial"/>
        </w:rPr>
        <w:t xml:space="preserve"> e sua relação com o lúdico na educação, ou seja, a arte de </w:t>
      </w:r>
      <w:r w:rsidR="00CF3169" w:rsidRPr="00594B06">
        <w:rPr>
          <w:rFonts w:ascii="Arial" w:hAnsi="Arial" w:cs="Arial"/>
        </w:rPr>
        <w:t>ensinar através</w:t>
      </w:r>
      <w:r w:rsidRPr="00594B06">
        <w:rPr>
          <w:rFonts w:ascii="Arial" w:hAnsi="Arial" w:cs="Arial"/>
        </w:rPr>
        <w:t xml:space="preserve"> do brincar</w:t>
      </w:r>
      <w:r w:rsidR="00C9679A" w:rsidRPr="00594B06">
        <w:rPr>
          <w:rFonts w:ascii="Arial" w:hAnsi="Arial" w:cs="Arial"/>
        </w:rPr>
        <w:t xml:space="preserve">. Ela procura </w:t>
      </w:r>
      <w:r w:rsidR="00CF3169" w:rsidRPr="00594B06">
        <w:rPr>
          <w:rFonts w:ascii="Arial" w:hAnsi="Arial" w:cs="Arial"/>
        </w:rPr>
        <w:t>estabelecer uma</w:t>
      </w:r>
      <w:r w:rsidR="00C9679A" w:rsidRPr="00594B06">
        <w:rPr>
          <w:rFonts w:ascii="Arial" w:hAnsi="Arial" w:cs="Arial"/>
        </w:rPr>
        <w:t xml:space="preserve"> abordagem educacional que se baseia no jogo, no brincar e na participação ativa das crianças no processo de aprendizado. Além </w:t>
      </w:r>
      <w:r w:rsidR="00CF3169" w:rsidRPr="00594B06">
        <w:rPr>
          <w:rFonts w:ascii="Arial" w:hAnsi="Arial" w:cs="Arial"/>
        </w:rPr>
        <w:t>de valorizar</w:t>
      </w:r>
      <w:r w:rsidR="00C9679A" w:rsidRPr="00594B06">
        <w:rPr>
          <w:rFonts w:ascii="Arial" w:hAnsi="Arial" w:cs="Arial"/>
        </w:rPr>
        <w:t xml:space="preserve"> a individualização, a interação social e a criação de ambientes de aprendizado estimulantes, destacando seu potencial de transformar a educação, tornando-a mais significativa, envolvente e eficaz para todas as crianças e estudantes.</w:t>
      </w:r>
    </w:p>
    <w:p w14:paraId="0F3E976C" w14:textId="77777777" w:rsidR="00CA2027" w:rsidRPr="00594B06" w:rsidRDefault="00CA2027" w:rsidP="00CA2027">
      <w:pPr>
        <w:pStyle w:val="SemEspaamento"/>
        <w:jc w:val="both"/>
        <w:rPr>
          <w:rFonts w:ascii="Arial" w:hAnsi="Arial" w:cs="Arial"/>
        </w:rPr>
      </w:pPr>
    </w:p>
    <w:p w14:paraId="6438EC66" w14:textId="2DC21535" w:rsidR="00C9679A" w:rsidRPr="00594B06" w:rsidRDefault="00C9679A" w:rsidP="00CA2027">
      <w:pPr>
        <w:pStyle w:val="SemEspaamento"/>
        <w:jc w:val="both"/>
        <w:rPr>
          <w:rFonts w:ascii="Arial" w:hAnsi="Arial" w:cs="Arial"/>
          <w:lang w:val="en"/>
        </w:rPr>
      </w:pPr>
      <w:r w:rsidRPr="00594B06">
        <w:rPr>
          <w:rFonts w:ascii="Arial" w:hAnsi="Arial" w:cs="Arial"/>
          <w:b/>
          <w:bCs/>
        </w:rPr>
        <w:t>Abstract</w:t>
      </w:r>
      <w:r w:rsidRPr="00594B06">
        <w:rPr>
          <w:rFonts w:ascii="Arial" w:hAnsi="Arial" w:cs="Arial"/>
        </w:rPr>
        <w:t xml:space="preserve">: </w:t>
      </w:r>
      <w:r w:rsidRPr="00594B06">
        <w:rPr>
          <w:rFonts w:ascii="Arial" w:hAnsi="Arial" w:cs="Arial"/>
          <w:lang w:val="en"/>
        </w:rPr>
        <w:t xml:space="preserve">This article consists of addressing the foundations of </w:t>
      </w:r>
      <w:proofErr w:type="spellStart"/>
      <w:r w:rsidRPr="00594B06">
        <w:rPr>
          <w:rFonts w:ascii="Arial" w:hAnsi="Arial" w:cs="Arial"/>
          <w:lang w:val="en"/>
        </w:rPr>
        <w:t>ludopedagog</w:t>
      </w:r>
      <w:r w:rsidR="00CF3169">
        <w:rPr>
          <w:rFonts w:ascii="Arial" w:hAnsi="Arial" w:cs="Arial"/>
          <w:lang w:val="en"/>
        </w:rPr>
        <w:t>ia</w:t>
      </w:r>
      <w:proofErr w:type="spellEnd"/>
      <w:r w:rsidRPr="00594B06">
        <w:rPr>
          <w:rFonts w:ascii="Arial" w:hAnsi="Arial" w:cs="Arial"/>
          <w:lang w:val="en"/>
        </w:rPr>
        <w:t xml:space="preserve"> and its relationship with play in education, that is, the art of teaching through playing. It seeks to establish an educational approach that is based on play, play and the active participation of children in the learning process. In addition to valuing individualization, social interaction and the creation of stimulating learning environments, highlighting its potential to transform education, making it more meaningful, engaging and effective for all children and students.</w:t>
      </w:r>
    </w:p>
    <w:p w14:paraId="182979C7" w14:textId="77777777" w:rsidR="00CA2027" w:rsidRDefault="00CA2027" w:rsidP="00CA2027">
      <w:pPr>
        <w:pStyle w:val="SemEspaamento"/>
        <w:jc w:val="both"/>
        <w:rPr>
          <w:rFonts w:ascii="Arial" w:hAnsi="Arial" w:cs="Arial"/>
        </w:rPr>
      </w:pPr>
    </w:p>
    <w:p w14:paraId="0B6EB1A5" w14:textId="70EB1D95" w:rsidR="00162070" w:rsidRDefault="00162070" w:rsidP="00CA2027">
      <w:pPr>
        <w:pStyle w:val="SemEspaamento"/>
        <w:jc w:val="both"/>
        <w:rPr>
          <w:rFonts w:ascii="Arial" w:hAnsi="Arial" w:cs="Arial"/>
        </w:rPr>
      </w:pPr>
      <w:r w:rsidRPr="00162070">
        <w:rPr>
          <w:rFonts w:ascii="Arial" w:hAnsi="Arial" w:cs="Arial"/>
          <w:b/>
          <w:bCs/>
        </w:rPr>
        <w:t>Keywords</w:t>
      </w:r>
      <w:r w:rsidRPr="00162070">
        <w:rPr>
          <w:rFonts w:ascii="Arial" w:hAnsi="Arial" w:cs="Arial"/>
        </w:rPr>
        <w:t xml:space="preserve">: </w:t>
      </w:r>
      <w:proofErr w:type="spellStart"/>
      <w:r w:rsidRPr="00162070">
        <w:rPr>
          <w:rFonts w:ascii="Arial" w:hAnsi="Arial" w:cs="Arial"/>
        </w:rPr>
        <w:t>Education</w:t>
      </w:r>
      <w:proofErr w:type="spellEnd"/>
      <w:r w:rsidRPr="00162070">
        <w:rPr>
          <w:rFonts w:ascii="Arial" w:hAnsi="Arial" w:cs="Arial"/>
        </w:rPr>
        <w:t xml:space="preserve">, </w:t>
      </w:r>
      <w:proofErr w:type="spellStart"/>
      <w:r w:rsidRPr="00162070">
        <w:rPr>
          <w:rFonts w:ascii="Arial" w:hAnsi="Arial" w:cs="Arial"/>
        </w:rPr>
        <w:t>Playfulness</w:t>
      </w:r>
      <w:proofErr w:type="spellEnd"/>
      <w:r w:rsidRPr="00162070">
        <w:rPr>
          <w:rFonts w:ascii="Arial" w:hAnsi="Arial" w:cs="Arial"/>
        </w:rPr>
        <w:t xml:space="preserve">, </w:t>
      </w:r>
      <w:proofErr w:type="spellStart"/>
      <w:r w:rsidRPr="00162070">
        <w:rPr>
          <w:rFonts w:ascii="Arial" w:hAnsi="Arial" w:cs="Arial"/>
        </w:rPr>
        <w:t>Child</w:t>
      </w:r>
      <w:proofErr w:type="spellEnd"/>
      <w:r w:rsidRPr="00162070">
        <w:rPr>
          <w:rFonts w:ascii="Arial" w:hAnsi="Arial" w:cs="Arial"/>
        </w:rPr>
        <w:t>. Games.</w:t>
      </w:r>
    </w:p>
    <w:p w14:paraId="1142477B" w14:textId="77777777" w:rsidR="00162070" w:rsidRPr="00594B06" w:rsidRDefault="00162070" w:rsidP="00CA2027">
      <w:pPr>
        <w:pStyle w:val="SemEspaamento"/>
        <w:jc w:val="both"/>
        <w:rPr>
          <w:rFonts w:ascii="Arial" w:hAnsi="Arial" w:cs="Arial"/>
        </w:rPr>
      </w:pPr>
    </w:p>
    <w:p w14:paraId="3A468613" w14:textId="3F7A4A0B" w:rsidR="00C9679A" w:rsidRPr="00594B06" w:rsidRDefault="00C9679A" w:rsidP="00CA2027">
      <w:pPr>
        <w:pStyle w:val="SemEspaamento"/>
        <w:jc w:val="both"/>
        <w:rPr>
          <w:rFonts w:ascii="Arial" w:hAnsi="Arial" w:cs="Arial"/>
          <w:b/>
          <w:bCs/>
        </w:rPr>
      </w:pPr>
      <w:r w:rsidRPr="00594B06">
        <w:rPr>
          <w:rFonts w:ascii="Arial" w:hAnsi="Arial" w:cs="Arial"/>
          <w:b/>
          <w:bCs/>
        </w:rPr>
        <w:t>I</w:t>
      </w:r>
      <w:r w:rsidR="00A17434" w:rsidRPr="00594B06">
        <w:rPr>
          <w:rFonts w:ascii="Arial" w:hAnsi="Arial" w:cs="Arial"/>
          <w:b/>
          <w:bCs/>
        </w:rPr>
        <w:t>n</w:t>
      </w:r>
      <w:r w:rsidRPr="00594B06">
        <w:rPr>
          <w:rFonts w:ascii="Arial" w:hAnsi="Arial" w:cs="Arial"/>
          <w:b/>
          <w:bCs/>
        </w:rPr>
        <w:t>trodução</w:t>
      </w:r>
    </w:p>
    <w:p w14:paraId="27CF62C6" w14:textId="77777777" w:rsidR="00CA2027" w:rsidRPr="00594B06" w:rsidRDefault="00CA2027" w:rsidP="00CA2027">
      <w:pPr>
        <w:pStyle w:val="SemEspaamento"/>
        <w:jc w:val="both"/>
        <w:rPr>
          <w:rFonts w:ascii="Arial" w:hAnsi="Arial" w:cs="Arial"/>
          <w:b/>
          <w:bCs/>
        </w:rPr>
      </w:pPr>
    </w:p>
    <w:p w14:paraId="581F6CAE" w14:textId="666DDF34" w:rsidR="00162070" w:rsidRDefault="00A17434" w:rsidP="00162070">
      <w:pPr>
        <w:pStyle w:val="SemEspaamento"/>
        <w:ind w:firstLine="708"/>
        <w:jc w:val="both"/>
        <w:rPr>
          <w:rFonts w:ascii="Arial" w:hAnsi="Arial" w:cs="Arial"/>
        </w:rPr>
      </w:pPr>
      <w:r w:rsidRPr="00594B06">
        <w:rPr>
          <w:rFonts w:ascii="Arial" w:hAnsi="Arial" w:cs="Arial"/>
        </w:rPr>
        <w:t xml:space="preserve"> A </w:t>
      </w:r>
      <w:proofErr w:type="spellStart"/>
      <w:r w:rsidRPr="00594B06">
        <w:rPr>
          <w:rFonts w:ascii="Arial" w:hAnsi="Arial" w:cs="Arial"/>
        </w:rPr>
        <w:t>Ludopedagogia</w:t>
      </w:r>
      <w:proofErr w:type="spellEnd"/>
      <w:r w:rsidRPr="00594B06">
        <w:rPr>
          <w:rFonts w:ascii="Arial" w:hAnsi="Arial" w:cs="Arial"/>
        </w:rPr>
        <w:t xml:space="preserve"> começou a se consolidar como uma abordagem pedagógica somente no século XX . Tendo como pioneiro o suíço e psicólogo Jean Piaget </w:t>
      </w:r>
      <w:r w:rsidR="00CF3169" w:rsidRPr="00594B06">
        <w:rPr>
          <w:rFonts w:ascii="Arial" w:hAnsi="Arial" w:cs="Arial"/>
        </w:rPr>
        <w:t>que desempenhou</w:t>
      </w:r>
      <w:r w:rsidRPr="00594B06">
        <w:rPr>
          <w:rFonts w:ascii="Arial" w:hAnsi="Arial" w:cs="Arial"/>
        </w:rPr>
        <w:t xml:space="preserve"> um papel crucial ao destacar a importância do jogo na construção do conhecimento infantil. Ele observou como as crianças usam o jogo para explorar, experimentar e desenvolver suas habilidades cognitivas. </w:t>
      </w:r>
    </w:p>
    <w:p w14:paraId="08677522" w14:textId="04053DC5" w:rsidR="00162070" w:rsidRDefault="00A17434" w:rsidP="00162070">
      <w:pPr>
        <w:pStyle w:val="SemEspaamento"/>
        <w:ind w:firstLine="708"/>
        <w:jc w:val="both"/>
        <w:rPr>
          <w:rFonts w:ascii="Arial" w:hAnsi="Arial" w:cs="Arial"/>
        </w:rPr>
      </w:pPr>
      <w:r w:rsidRPr="00594B06">
        <w:rPr>
          <w:rFonts w:ascii="Arial" w:hAnsi="Arial" w:cs="Arial"/>
        </w:rPr>
        <w:t xml:space="preserve">Além de Piaget, Lev Vygotsky, um psicólogo russo, contribuiu significativamente para a </w:t>
      </w:r>
      <w:proofErr w:type="spellStart"/>
      <w:r w:rsidRPr="00594B06">
        <w:rPr>
          <w:rFonts w:ascii="Arial" w:hAnsi="Arial" w:cs="Arial"/>
        </w:rPr>
        <w:t>Ludopedagogia</w:t>
      </w:r>
      <w:proofErr w:type="spellEnd"/>
      <w:r w:rsidRPr="00594B06">
        <w:rPr>
          <w:rFonts w:ascii="Arial" w:hAnsi="Arial" w:cs="Arial"/>
        </w:rPr>
        <w:t xml:space="preserve"> ao enfatizar a importância da interação social no processo de aprendizado. Vygotsky </w:t>
      </w:r>
      <w:r w:rsidR="000F25B3" w:rsidRPr="00594B06">
        <w:rPr>
          <w:rFonts w:ascii="Arial" w:hAnsi="Arial" w:cs="Arial"/>
        </w:rPr>
        <w:t>apresentou relatos</w:t>
      </w:r>
      <w:r w:rsidRPr="00594B06">
        <w:rPr>
          <w:rFonts w:ascii="Arial" w:hAnsi="Arial" w:cs="Arial"/>
        </w:rPr>
        <w:t xml:space="preserve"> que as crianças aprendem melhor quando interagem com seus colegas e com adultos, e o jogo desempenha um papel central nesse processo. </w:t>
      </w:r>
    </w:p>
    <w:p w14:paraId="6A67DB8B" w14:textId="6B3FF25D" w:rsidR="004D2D1B" w:rsidRPr="00594B06" w:rsidRDefault="000F25B3" w:rsidP="00162070">
      <w:pPr>
        <w:pStyle w:val="SemEspaamento"/>
        <w:ind w:firstLine="708"/>
        <w:jc w:val="both"/>
        <w:rPr>
          <w:rFonts w:ascii="Arial" w:hAnsi="Arial" w:cs="Arial"/>
        </w:rPr>
      </w:pPr>
      <w:r w:rsidRPr="00594B06">
        <w:rPr>
          <w:rFonts w:ascii="Arial" w:hAnsi="Arial" w:cs="Arial"/>
        </w:rPr>
        <w:t xml:space="preserve">Já </w:t>
      </w:r>
      <w:r w:rsidR="00C52EF6" w:rsidRPr="00594B06">
        <w:rPr>
          <w:rFonts w:ascii="Arial" w:hAnsi="Arial" w:cs="Arial"/>
        </w:rPr>
        <w:t>na década</w:t>
      </w:r>
      <w:r w:rsidR="00A17434" w:rsidRPr="00594B06">
        <w:rPr>
          <w:rFonts w:ascii="Arial" w:hAnsi="Arial" w:cs="Arial"/>
        </w:rPr>
        <w:t xml:space="preserve"> de 1960, a </w:t>
      </w:r>
      <w:proofErr w:type="spellStart"/>
      <w:r w:rsidR="00A17434" w:rsidRPr="00594B06">
        <w:rPr>
          <w:rFonts w:ascii="Arial" w:hAnsi="Arial" w:cs="Arial"/>
        </w:rPr>
        <w:t>Ludopedagogia</w:t>
      </w:r>
      <w:proofErr w:type="spellEnd"/>
      <w:r w:rsidR="00A17434" w:rsidRPr="00594B06">
        <w:rPr>
          <w:rFonts w:ascii="Arial" w:hAnsi="Arial" w:cs="Arial"/>
        </w:rPr>
        <w:t xml:space="preserve"> começou a ganhar destaque em contextos educacionais ao redor do mundo. Educadores e pesquisadores começaram a explorar como os jogos e atividades lúdicas poderiam ser incorporados ao currículo escolar para tornar o aprendizado mais envolvente e significativo.</w:t>
      </w:r>
    </w:p>
    <w:p w14:paraId="7D67238C" w14:textId="37CD460E" w:rsidR="007D0AF5" w:rsidRPr="00594B06" w:rsidRDefault="007D0AF5" w:rsidP="00162070">
      <w:pPr>
        <w:pStyle w:val="SemEspaamento"/>
        <w:ind w:firstLine="708"/>
        <w:jc w:val="both"/>
        <w:rPr>
          <w:rFonts w:ascii="Arial" w:hAnsi="Arial" w:cs="Arial"/>
        </w:rPr>
      </w:pPr>
      <w:r w:rsidRPr="00594B06">
        <w:rPr>
          <w:rFonts w:ascii="Arial" w:hAnsi="Arial" w:cs="Arial"/>
        </w:rPr>
        <w:t xml:space="preserve">Essa </w:t>
      </w:r>
      <w:r w:rsidR="00C52EF6" w:rsidRPr="00594B06">
        <w:rPr>
          <w:rFonts w:ascii="Arial" w:hAnsi="Arial" w:cs="Arial"/>
        </w:rPr>
        <w:t>abordagem é</w:t>
      </w:r>
      <w:r w:rsidR="005B13B6" w:rsidRPr="00594B06">
        <w:rPr>
          <w:rFonts w:ascii="Arial" w:hAnsi="Arial" w:cs="Arial"/>
        </w:rPr>
        <w:t xml:space="preserve"> um segmento da pedagogia dedicado a estudar a influência do elemento lúdico na educação. Não se trata apenas da inserção da brincadeira pura e simples. Ela é uma ferramenta para propósitos pedagógicos dentro das diretrizes educacionais vigentes</w:t>
      </w:r>
      <w:r w:rsidRPr="00594B06">
        <w:rPr>
          <w:rFonts w:ascii="Arial" w:hAnsi="Arial" w:cs="Arial"/>
        </w:rPr>
        <w:t>.</w:t>
      </w:r>
    </w:p>
    <w:p w14:paraId="24CA7845" w14:textId="78CB9ECD" w:rsidR="005B13B6" w:rsidRPr="00594B06" w:rsidRDefault="005B13B6" w:rsidP="00162070">
      <w:pPr>
        <w:pStyle w:val="SemEspaamento"/>
        <w:ind w:firstLine="708"/>
        <w:jc w:val="both"/>
        <w:rPr>
          <w:rFonts w:ascii="Arial" w:hAnsi="Arial" w:cs="Arial"/>
        </w:rPr>
      </w:pPr>
      <w:r w:rsidRPr="00594B06">
        <w:rPr>
          <w:rFonts w:ascii="Arial" w:hAnsi="Arial" w:cs="Arial"/>
        </w:rPr>
        <w:lastRenderedPageBreak/>
        <w:t>Por meio de recursos lúdicos, como jogos, games, teatro, música e cinema, a criança desenvolve a capacidade de formar conceitos, selecionar ideias, estabelecer relações e integrar percepções.</w:t>
      </w:r>
    </w:p>
    <w:p w14:paraId="3D26E8DB" w14:textId="0674B534" w:rsidR="005B13B6" w:rsidRPr="00594B06" w:rsidRDefault="005B13B6" w:rsidP="00162070">
      <w:pPr>
        <w:pStyle w:val="SemEspaamento"/>
        <w:ind w:firstLine="708"/>
        <w:jc w:val="both"/>
        <w:rPr>
          <w:rFonts w:ascii="Arial" w:hAnsi="Arial" w:cs="Arial"/>
        </w:rPr>
      </w:pPr>
      <w:r w:rsidRPr="00594B06">
        <w:rPr>
          <w:rFonts w:ascii="Arial" w:hAnsi="Arial" w:cs="Arial"/>
        </w:rPr>
        <w:t>A ludicidade serve a um propósito de construção de valores sociais e afetivos, além de desenvolver os campos intelectual e motor.</w:t>
      </w:r>
    </w:p>
    <w:p w14:paraId="4B62A3AF" w14:textId="369822DF" w:rsidR="005B13B6" w:rsidRPr="00594B06" w:rsidRDefault="005B13B6" w:rsidP="00C52EF6">
      <w:pPr>
        <w:pStyle w:val="SemEspaamento"/>
        <w:ind w:firstLine="708"/>
        <w:jc w:val="both"/>
        <w:rPr>
          <w:rFonts w:ascii="Arial" w:hAnsi="Arial" w:cs="Arial"/>
        </w:rPr>
      </w:pPr>
      <w:r w:rsidRPr="00594B06">
        <w:rPr>
          <w:rFonts w:ascii="Arial" w:hAnsi="Arial" w:cs="Arial"/>
        </w:rPr>
        <w:t>O uso de recursos lúdicos no ambiente escolar é uma forma de apresentar elementos do universo adulto às crianças, como conhecimentos ou maneiras de se relacionar, em forma de brincadeira.</w:t>
      </w:r>
    </w:p>
    <w:p w14:paraId="233AE027" w14:textId="65676574" w:rsidR="005B13B6" w:rsidRPr="00594B06" w:rsidRDefault="005B13B6" w:rsidP="00C52EF6">
      <w:pPr>
        <w:pStyle w:val="SemEspaamento"/>
        <w:ind w:firstLine="708"/>
        <w:jc w:val="both"/>
        <w:rPr>
          <w:rFonts w:ascii="Arial" w:hAnsi="Arial" w:cs="Arial"/>
        </w:rPr>
      </w:pPr>
      <w:r w:rsidRPr="00594B06">
        <w:rPr>
          <w:rFonts w:ascii="Arial" w:hAnsi="Arial" w:cs="Arial"/>
        </w:rPr>
        <w:t>Assim, atuando no desenvolvimento cognitivo e sensório-motor, a atividade lúdica torna-se um modo eficiente e gostoso de aprender.</w:t>
      </w:r>
    </w:p>
    <w:p w14:paraId="3B4279A0" w14:textId="65BAC809" w:rsidR="005B13B6" w:rsidRPr="00594B06" w:rsidRDefault="005B13B6" w:rsidP="00C52EF6">
      <w:pPr>
        <w:pStyle w:val="SemEspaamento"/>
        <w:ind w:firstLine="708"/>
        <w:jc w:val="both"/>
        <w:rPr>
          <w:rFonts w:ascii="Arial" w:hAnsi="Arial" w:cs="Arial"/>
        </w:rPr>
      </w:pPr>
      <w:r w:rsidRPr="00594B06">
        <w:rPr>
          <w:rFonts w:ascii="Arial" w:hAnsi="Arial" w:cs="Arial"/>
        </w:rPr>
        <w:t xml:space="preserve">Entretanto, é necessário que os professores e educadores fiquem atentos tanto aos objetivos que pretendem alcançar com cada </w:t>
      </w:r>
      <w:r w:rsidR="00CF3169" w:rsidRPr="00594B06">
        <w:rPr>
          <w:rFonts w:ascii="Arial" w:hAnsi="Arial" w:cs="Arial"/>
        </w:rPr>
        <w:t>atividade, com</w:t>
      </w:r>
      <w:r w:rsidRPr="00594B06">
        <w:rPr>
          <w:rFonts w:ascii="Arial" w:hAnsi="Arial" w:cs="Arial"/>
        </w:rPr>
        <w:t xml:space="preserve"> à maneira como cada criança reage e responde a elas.</w:t>
      </w:r>
    </w:p>
    <w:p w14:paraId="429AC9C9" w14:textId="0040BABB" w:rsidR="005B13B6" w:rsidRPr="00594B06" w:rsidRDefault="005B13B6" w:rsidP="00C52EF6">
      <w:pPr>
        <w:pStyle w:val="SemEspaamento"/>
        <w:ind w:firstLine="708"/>
        <w:jc w:val="both"/>
        <w:rPr>
          <w:rFonts w:ascii="Arial" w:hAnsi="Arial" w:cs="Arial"/>
        </w:rPr>
      </w:pPr>
      <w:r w:rsidRPr="00594B06">
        <w:rPr>
          <w:rFonts w:ascii="Arial" w:hAnsi="Arial" w:cs="Arial"/>
        </w:rPr>
        <w:t>Desta forma, com base nos estudos de Jean Piaget e Lev Vygotsky, é possível identificar quais são as facilidades e dificuldades de cada aluno, de modo individualizado, e traçar estratégias de ensino baseadas neste diagnóstico e avaliação.</w:t>
      </w:r>
    </w:p>
    <w:p w14:paraId="48171A95" w14:textId="02C804B4" w:rsidR="005B13B6" w:rsidRPr="00594B06" w:rsidRDefault="005B13B6" w:rsidP="00C52EF6">
      <w:pPr>
        <w:pStyle w:val="SemEspaamento"/>
        <w:ind w:firstLine="708"/>
        <w:jc w:val="both"/>
        <w:rPr>
          <w:rFonts w:ascii="Arial" w:hAnsi="Arial" w:cs="Arial"/>
          <w:color w:val="000000" w:themeColor="text1"/>
          <w:shd w:val="clear" w:color="auto" w:fill="FFFFFF"/>
        </w:rPr>
      </w:pPr>
      <w:r w:rsidRPr="00594B06">
        <w:rPr>
          <w:rFonts w:ascii="Arial" w:hAnsi="Arial" w:cs="Arial"/>
          <w:color w:val="000000" w:themeColor="text1"/>
          <w:shd w:val="clear" w:color="auto" w:fill="FFFFFF"/>
        </w:rPr>
        <w:t>Segundo</w:t>
      </w:r>
      <w:r w:rsidR="007D0AF5" w:rsidRPr="00594B06">
        <w:rPr>
          <w:rFonts w:ascii="Arial" w:hAnsi="Arial" w:cs="Arial"/>
          <w:color w:val="000000" w:themeColor="text1"/>
          <w:shd w:val="clear" w:color="auto" w:fill="FFFFFF"/>
        </w:rPr>
        <w:t xml:space="preserve"> Freire</w:t>
      </w:r>
      <w:r w:rsidRPr="00594B06">
        <w:rPr>
          <w:rFonts w:ascii="Arial" w:hAnsi="Arial" w:cs="Arial"/>
          <w:color w:val="000000" w:themeColor="text1"/>
          <w:shd w:val="clear" w:color="auto" w:fill="FFFFFF"/>
        </w:rPr>
        <w:t> (1991 p. 39), a criança que brinca em liberdade, sobre o uso de seus recursos cognitivos para resolver os problemas que surgem no brinquedo, sem dúvida alguma chegará ao pensamento lógico de que necessita para aprender a ler, escrever e contar.</w:t>
      </w:r>
    </w:p>
    <w:p w14:paraId="2547AD69" w14:textId="4230C9DD" w:rsidR="00E27E91" w:rsidRDefault="00E27E91" w:rsidP="00C52EF6">
      <w:pPr>
        <w:pStyle w:val="SemEspaamento"/>
        <w:ind w:firstLine="708"/>
        <w:jc w:val="both"/>
        <w:rPr>
          <w:rFonts w:ascii="Arial" w:hAnsi="Arial" w:cs="Arial"/>
          <w:color w:val="000000"/>
        </w:rPr>
      </w:pPr>
      <w:r w:rsidRPr="00594B06">
        <w:rPr>
          <w:rFonts w:ascii="Arial" w:hAnsi="Arial" w:cs="Arial"/>
          <w:color w:val="000000"/>
        </w:rPr>
        <w:t>Hank</w:t>
      </w:r>
      <w:r w:rsidR="00C52EF6">
        <w:rPr>
          <w:rFonts w:ascii="Arial" w:hAnsi="Arial" w:cs="Arial"/>
          <w:color w:val="000000"/>
        </w:rPr>
        <w:t xml:space="preserve"> </w:t>
      </w:r>
      <w:r w:rsidRPr="00594B06">
        <w:rPr>
          <w:rFonts w:ascii="Arial" w:hAnsi="Arial" w:cs="Arial"/>
          <w:color w:val="000000"/>
        </w:rPr>
        <w:t xml:space="preserve">(2006) complementa que a organização desse espaço deve ser </w:t>
      </w:r>
      <w:r w:rsidR="00CF3169" w:rsidRPr="00594B06">
        <w:rPr>
          <w:rFonts w:ascii="Arial" w:hAnsi="Arial" w:cs="Arial"/>
          <w:color w:val="000000"/>
        </w:rPr>
        <w:t>pensad</w:t>
      </w:r>
      <w:r w:rsidR="00CF3169">
        <w:rPr>
          <w:rFonts w:ascii="Arial" w:hAnsi="Arial" w:cs="Arial"/>
          <w:color w:val="000000"/>
        </w:rPr>
        <w:t>o</w:t>
      </w:r>
      <w:r w:rsidRPr="00594B06">
        <w:rPr>
          <w:rFonts w:ascii="Arial" w:hAnsi="Arial" w:cs="Arial"/>
          <w:color w:val="000000"/>
        </w:rPr>
        <w:t xml:space="preserve"> tendo como princípio oferecer um lugar acolhedor e prazeroso para a criança, isto é, um lugar onde as crianças possam brincar, criar e recriar suas brincadeiras sentindo-se assim estimuladas e independentes.</w:t>
      </w:r>
    </w:p>
    <w:p w14:paraId="156DD356" w14:textId="77777777" w:rsidR="0038178E" w:rsidRPr="00594B06" w:rsidRDefault="0038178E" w:rsidP="00CA2027">
      <w:pPr>
        <w:pStyle w:val="SemEspaamento"/>
        <w:jc w:val="both"/>
        <w:rPr>
          <w:rFonts w:ascii="Arial" w:hAnsi="Arial" w:cs="Arial"/>
          <w:color w:val="000000"/>
        </w:rPr>
      </w:pPr>
    </w:p>
    <w:p w14:paraId="49D44ADE" w14:textId="77777777" w:rsidR="00E27E91" w:rsidRDefault="00E27E91" w:rsidP="0038178E">
      <w:pPr>
        <w:pStyle w:val="SemEspaamento"/>
        <w:ind w:left="708"/>
        <w:jc w:val="both"/>
        <w:rPr>
          <w:rFonts w:ascii="Arial" w:hAnsi="Arial" w:cs="Arial"/>
          <w:color w:val="000000"/>
          <w:sz w:val="20"/>
          <w:szCs w:val="20"/>
          <w:bdr w:val="none" w:sz="0" w:space="0" w:color="auto" w:frame="1"/>
        </w:rPr>
      </w:pPr>
      <w:r w:rsidRPr="0038178E">
        <w:rPr>
          <w:rFonts w:ascii="Arial" w:hAnsi="Arial" w:cs="Arial"/>
          <w:color w:val="000000"/>
          <w:sz w:val="20"/>
          <w:szCs w:val="20"/>
          <w:bdr w:val="none" w:sz="0" w:space="0" w:color="auto" w:frame="1"/>
        </w:rPr>
        <w:t>Através do lúdico, a criança terá oportunidade de, aos poucos, se sentir segura, pois, exerce primeiro sua individualidade, terá melhorado sua autoestima, fazendo com que se integre no grupo, pois a lúdico é um espaço de interação e confronto de diversas crianças com pontos de vista diferentes, em que cada uma terá a oportunidade de fazer valer seu ponto de vista (TEIXEIRA; ROCHA; SILVA [s/d], p.12).</w:t>
      </w:r>
    </w:p>
    <w:p w14:paraId="7E2839BF" w14:textId="77777777" w:rsidR="0038178E" w:rsidRPr="0038178E" w:rsidRDefault="0038178E" w:rsidP="00CA2027">
      <w:pPr>
        <w:pStyle w:val="SemEspaamento"/>
        <w:jc w:val="both"/>
        <w:rPr>
          <w:rFonts w:ascii="Arial" w:hAnsi="Arial" w:cs="Arial"/>
          <w:color w:val="000000"/>
          <w:sz w:val="20"/>
          <w:szCs w:val="20"/>
        </w:rPr>
      </w:pPr>
    </w:p>
    <w:p w14:paraId="15E68F41" w14:textId="561CA717" w:rsidR="00E27E91" w:rsidRPr="00594B06" w:rsidRDefault="00E27E91" w:rsidP="00C52EF6">
      <w:pPr>
        <w:pStyle w:val="SemEspaamento"/>
        <w:ind w:firstLine="708"/>
        <w:jc w:val="both"/>
        <w:rPr>
          <w:rFonts w:ascii="Arial" w:hAnsi="Arial" w:cs="Arial"/>
          <w:color w:val="000000"/>
        </w:rPr>
      </w:pPr>
      <w:r w:rsidRPr="00594B06">
        <w:rPr>
          <w:rFonts w:ascii="Arial" w:hAnsi="Arial" w:cs="Arial"/>
          <w:color w:val="000000"/>
        </w:rPr>
        <w:t>Piaget ([s/d], apud SANTOS; JESUS 2010, p. 02), esclarece que o lúdico permite ao educando a identificação de um sistema de regras que permite uma estrutura sequencial que especifica a sua moralidade.</w:t>
      </w:r>
    </w:p>
    <w:p w14:paraId="49128116" w14:textId="2E09AB00" w:rsidR="00E27E91" w:rsidRPr="00594B06" w:rsidRDefault="00E27E91" w:rsidP="00C52EF6">
      <w:pPr>
        <w:pStyle w:val="SemEspaamento"/>
        <w:ind w:firstLine="708"/>
        <w:jc w:val="both"/>
        <w:rPr>
          <w:rFonts w:ascii="Arial" w:hAnsi="Arial" w:cs="Arial"/>
          <w:color w:val="000000"/>
        </w:rPr>
      </w:pPr>
      <w:r w:rsidRPr="00594B06">
        <w:rPr>
          <w:rFonts w:ascii="Arial" w:hAnsi="Arial" w:cs="Arial"/>
          <w:color w:val="000000"/>
        </w:rPr>
        <w:t>Através do lúdico é possível estabelecer regras aos alunos da educação infantil</w:t>
      </w:r>
      <w:r w:rsidR="0011203E" w:rsidRPr="00594B06">
        <w:rPr>
          <w:rFonts w:ascii="Arial" w:hAnsi="Arial" w:cs="Arial"/>
          <w:color w:val="000000"/>
        </w:rPr>
        <w:t xml:space="preserve"> e outros </w:t>
      </w:r>
      <w:r w:rsidR="00CF3169" w:rsidRPr="00594B06">
        <w:rPr>
          <w:rFonts w:ascii="Arial" w:hAnsi="Arial" w:cs="Arial"/>
          <w:color w:val="000000"/>
        </w:rPr>
        <w:t>níveis,</w:t>
      </w:r>
      <w:r w:rsidRPr="00594B06">
        <w:rPr>
          <w:rFonts w:ascii="Arial" w:hAnsi="Arial" w:cs="Arial"/>
          <w:color w:val="000000"/>
        </w:rPr>
        <w:t xml:space="preserve"> pois o mesmo desenvolve a parte cognitiva, motora, social e afetiva proporcionando também a socialização e interação das crianças que aprendem brincando.</w:t>
      </w:r>
    </w:p>
    <w:p w14:paraId="05281239" w14:textId="77777777" w:rsidR="00E27E91" w:rsidRDefault="00E27E91" w:rsidP="00C52EF6">
      <w:pPr>
        <w:pStyle w:val="SemEspaamento"/>
        <w:ind w:firstLine="708"/>
        <w:jc w:val="both"/>
        <w:rPr>
          <w:rFonts w:ascii="Arial" w:hAnsi="Arial" w:cs="Arial"/>
          <w:color w:val="000000"/>
        </w:rPr>
      </w:pPr>
      <w:r w:rsidRPr="00594B06">
        <w:rPr>
          <w:rFonts w:ascii="Arial" w:hAnsi="Arial" w:cs="Arial"/>
          <w:color w:val="000000"/>
        </w:rPr>
        <w:t>O brincar pode ser destacado em diferentes situações de desenvolvimento:</w:t>
      </w:r>
    </w:p>
    <w:p w14:paraId="789456B0" w14:textId="77777777" w:rsidR="00594B06" w:rsidRPr="00594B06" w:rsidRDefault="00594B06" w:rsidP="00CA2027">
      <w:pPr>
        <w:pStyle w:val="SemEspaamento"/>
        <w:jc w:val="both"/>
        <w:rPr>
          <w:rFonts w:ascii="Arial" w:hAnsi="Arial" w:cs="Arial"/>
          <w:color w:val="000000"/>
        </w:rPr>
      </w:pPr>
    </w:p>
    <w:p w14:paraId="6D4FCF4C" w14:textId="0C432FD3" w:rsidR="00E27E91" w:rsidRPr="00594B06" w:rsidRDefault="00594B06" w:rsidP="00CA2027">
      <w:pPr>
        <w:pStyle w:val="SemEspaamento"/>
        <w:jc w:val="both"/>
        <w:rPr>
          <w:rFonts w:ascii="Arial" w:hAnsi="Arial" w:cs="Arial"/>
          <w:color w:val="000000"/>
          <w:sz w:val="22"/>
          <w:szCs w:val="22"/>
        </w:rPr>
      </w:pPr>
      <w:r>
        <w:rPr>
          <w:rFonts w:ascii="Arial" w:hAnsi="Arial" w:cs="Arial"/>
          <w:color w:val="000000"/>
          <w:bdr w:val="none" w:sz="0" w:space="0" w:color="auto" w:frame="1"/>
        </w:rPr>
        <w:t>*</w:t>
      </w:r>
      <w:r w:rsidR="00E27E91" w:rsidRPr="00594B06">
        <w:rPr>
          <w:rFonts w:ascii="Arial" w:hAnsi="Arial" w:cs="Arial"/>
          <w:color w:val="000000"/>
          <w:sz w:val="22"/>
          <w:szCs w:val="22"/>
          <w:bdr w:val="none" w:sz="0" w:space="0" w:color="auto" w:frame="1"/>
        </w:rPr>
        <w:t>As atividades lúdicas possibilitam a formação do autoconceito positivo;</w:t>
      </w:r>
    </w:p>
    <w:p w14:paraId="29D09876" w14:textId="088E77F0" w:rsidR="00E27E91" w:rsidRPr="00594B06" w:rsidRDefault="00594B06" w:rsidP="00CA2027">
      <w:pPr>
        <w:pStyle w:val="SemEspaamento"/>
        <w:jc w:val="both"/>
        <w:rPr>
          <w:rFonts w:ascii="Arial" w:hAnsi="Arial" w:cs="Arial"/>
          <w:color w:val="000000"/>
          <w:sz w:val="22"/>
          <w:szCs w:val="22"/>
        </w:rPr>
      </w:pPr>
      <w:r w:rsidRPr="00594B06">
        <w:rPr>
          <w:rFonts w:ascii="Arial" w:hAnsi="Arial" w:cs="Arial"/>
          <w:color w:val="000000"/>
          <w:sz w:val="22"/>
          <w:szCs w:val="22"/>
          <w:bdr w:val="none" w:sz="0" w:space="0" w:color="auto" w:frame="1"/>
        </w:rPr>
        <w:t>*</w:t>
      </w:r>
      <w:r w:rsidR="00E27E91" w:rsidRPr="00594B06">
        <w:rPr>
          <w:rFonts w:ascii="Arial" w:hAnsi="Arial" w:cs="Arial"/>
          <w:color w:val="000000"/>
          <w:sz w:val="22"/>
          <w:szCs w:val="22"/>
          <w:bdr w:val="none" w:sz="0" w:space="0" w:color="auto" w:frame="1"/>
        </w:rPr>
        <w:t>As atividades lúdicas possibilitam o desenvolvimento da criança, afetivamente, pois convive socialmente e opera mentalmente.</w:t>
      </w:r>
    </w:p>
    <w:p w14:paraId="4275B877" w14:textId="5C9BF433" w:rsidR="00E27E91" w:rsidRPr="00594B06" w:rsidRDefault="00594B06" w:rsidP="00CA2027">
      <w:pPr>
        <w:pStyle w:val="SemEspaamento"/>
        <w:jc w:val="both"/>
        <w:rPr>
          <w:rFonts w:ascii="Arial" w:hAnsi="Arial" w:cs="Arial"/>
          <w:color w:val="000000"/>
        </w:rPr>
      </w:pPr>
      <w:r w:rsidRPr="00594B06">
        <w:rPr>
          <w:rFonts w:ascii="Arial" w:hAnsi="Arial" w:cs="Arial"/>
          <w:color w:val="000000"/>
          <w:sz w:val="22"/>
          <w:szCs w:val="22"/>
          <w:bdr w:val="none" w:sz="0" w:space="0" w:color="auto" w:frame="1"/>
        </w:rPr>
        <w:t>*</w:t>
      </w:r>
      <w:r w:rsidR="00E27E91" w:rsidRPr="00594B06">
        <w:rPr>
          <w:rFonts w:ascii="Arial" w:hAnsi="Arial" w:cs="Arial"/>
          <w:color w:val="000000"/>
          <w:sz w:val="22"/>
          <w:szCs w:val="22"/>
          <w:bdr w:val="none" w:sz="0" w:space="0" w:color="auto" w:frame="1"/>
        </w:rPr>
        <w:t>O brinquedo e o jogo são produtos de cultura e seus usos permitem a inserção da criança na sociedade</w:t>
      </w:r>
      <w:r w:rsidR="0011203E" w:rsidRPr="00594B06">
        <w:rPr>
          <w:rFonts w:ascii="Arial" w:hAnsi="Arial" w:cs="Arial"/>
          <w:color w:val="000000"/>
          <w:bdr w:val="none" w:sz="0" w:space="0" w:color="auto" w:frame="1"/>
        </w:rPr>
        <w:t>.</w:t>
      </w:r>
    </w:p>
    <w:p w14:paraId="2FF5D6CA" w14:textId="77777777" w:rsidR="0011203E" w:rsidRPr="00594B06" w:rsidRDefault="0011203E" w:rsidP="00CA2027">
      <w:pPr>
        <w:pStyle w:val="SemEspaamento"/>
        <w:jc w:val="both"/>
        <w:rPr>
          <w:rFonts w:ascii="Arial" w:hAnsi="Arial" w:cs="Arial"/>
          <w:color w:val="000000"/>
        </w:rPr>
      </w:pPr>
    </w:p>
    <w:p w14:paraId="7D4B76FB" w14:textId="77777777" w:rsidR="00C52EF6" w:rsidRDefault="00F51CDB" w:rsidP="00C52EF6">
      <w:pPr>
        <w:pStyle w:val="SemEspaamento"/>
        <w:jc w:val="both"/>
        <w:rPr>
          <w:rFonts w:ascii="Arial" w:hAnsi="Arial" w:cs="Arial"/>
          <w:b/>
          <w:bCs/>
          <w:color w:val="000000"/>
          <w:bdr w:val="none" w:sz="0" w:space="0" w:color="auto" w:frame="1"/>
        </w:rPr>
      </w:pPr>
      <w:r w:rsidRPr="00594B06">
        <w:rPr>
          <w:rFonts w:ascii="Arial" w:hAnsi="Arial" w:cs="Arial"/>
          <w:b/>
          <w:bCs/>
          <w:color w:val="000000"/>
          <w:bdr w:val="none" w:sz="0" w:space="0" w:color="auto" w:frame="1"/>
        </w:rPr>
        <w:t>Metodologia</w:t>
      </w:r>
    </w:p>
    <w:p w14:paraId="6671D0B0" w14:textId="6C93CDCF" w:rsidR="00F51CDB" w:rsidRPr="00C52EF6" w:rsidRDefault="00F51CDB" w:rsidP="00C52EF6">
      <w:pPr>
        <w:pStyle w:val="SemEspaamento"/>
        <w:ind w:firstLine="708"/>
        <w:jc w:val="both"/>
        <w:rPr>
          <w:rFonts w:ascii="Arial" w:hAnsi="Arial" w:cs="Arial"/>
          <w:b/>
          <w:bCs/>
          <w:color w:val="000000"/>
          <w:bdr w:val="none" w:sz="0" w:space="0" w:color="auto" w:frame="1"/>
        </w:rPr>
      </w:pPr>
      <w:r w:rsidRPr="00594B06">
        <w:rPr>
          <w:rFonts w:ascii="Arial" w:hAnsi="Arial" w:cs="Arial"/>
          <w:color w:val="000000"/>
        </w:rPr>
        <w:lastRenderedPageBreak/>
        <w:t>A metodologia aplicada neste trabalho foi baseada na pesquisa bibliografia através de pesquisas em livros, revistas pedagógicas, sites da Internet entre outros</w:t>
      </w:r>
      <w:r w:rsidR="0011203E" w:rsidRPr="00594B06">
        <w:rPr>
          <w:rFonts w:ascii="Arial" w:hAnsi="Arial" w:cs="Arial"/>
          <w:color w:val="000000"/>
        </w:rPr>
        <w:t>.</w:t>
      </w:r>
    </w:p>
    <w:p w14:paraId="04B697E5" w14:textId="77777777" w:rsidR="00F51CDB" w:rsidRPr="00594B06" w:rsidRDefault="00F51CDB" w:rsidP="00C52EF6">
      <w:pPr>
        <w:pStyle w:val="SemEspaamento"/>
        <w:ind w:firstLine="708"/>
        <w:jc w:val="both"/>
        <w:rPr>
          <w:rFonts w:ascii="Arial" w:hAnsi="Arial" w:cs="Arial"/>
          <w:color w:val="000000"/>
        </w:rPr>
      </w:pPr>
      <w:r w:rsidRPr="00594B06">
        <w:rPr>
          <w:rFonts w:ascii="Arial" w:hAnsi="Arial" w:cs="Arial"/>
          <w:color w:val="000000"/>
        </w:rPr>
        <w:t>Segundo Gil (1991, p.48), a pesquisa bibliográfica é desenvolvida com base em material já elaborado, constituído principalmente de livros e artigos relacionados com o estudo em questão.</w:t>
      </w:r>
    </w:p>
    <w:p w14:paraId="6BEDD64C" w14:textId="77777777" w:rsidR="00F51CDB" w:rsidRPr="00594B06" w:rsidRDefault="00F51CDB" w:rsidP="00C52EF6">
      <w:pPr>
        <w:pStyle w:val="SemEspaamento"/>
        <w:ind w:firstLine="708"/>
        <w:jc w:val="both"/>
        <w:rPr>
          <w:rFonts w:ascii="Arial" w:hAnsi="Arial" w:cs="Arial"/>
          <w:color w:val="000000"/>
        </w:rPr>
      </w:pPr>
      <w:r w:rsidRPr="00594B06">
        <w:rPr>
          <w:rFonts w:ascii="Arial" w:hAnsi="Arial" w:cs="Arial"/>
          <w:color w:val="000000"/>
        </w:rPr>
        <w:t>Sendo assim, na realização desta pesquisa bibliográfica foram utilizados os seguintes procedimentos técnicos:</w:t>
      </w:r>
    </w:p>
    <w:p w14:paraId="0B38206E" w14:textId="77777777" w:rsidR="00CA2027" w:rsidRPr="00594B06" w:rsidRDefault="00CA2027" w:rsidP="00CA2027">
      <w:pPr>
        <w:pStyle w:val="SemEspaamento"/>
        <w:jc w:val="both"/>
        <w:rPr>
          <w:rFonts w:ascii="Arial" w:hAnsi="Arial" w:cs="Arial"/>
          <w:color w:val="000000"/>
        </w:rPr>
      </w:pPr>
    </w:p>
    <w:p w14:paraId="1E4324F6" w14:textId="77159361" w:rsidR="00F51CDB" w:rsidRPr="00594B06" w:rsidRDefault="00F51CDB" w:rsidP="00C52EF6">
      <w:pPr>
        <w:pStyle w:val="SemEspaamento"/>
        <w:ind w:left="708"/>
        <w:jc w:val="both"/>
        <w:rPr>
          <w:rFonts w:ascii="Arial" w:hAnsi="Arial" w:cs="Arial"/>
          <w:color w:val="000000"/>
          <w:sz w:val="20"/>
          <w:szCs w:val="20"/>
        </w:rPr>
      </w:pPr>
      <w:r w:rsidRPr="00594B06">
        <w:rPr>
          <w:rFonts w:ascii="Arial" w:hAnsi="Arial" w:cs="Arial"/>
          <w:color w:val="000000"/>
          <w:sz w:val="20"/>
          <w:szCs w:val="20"/>
          <w:bdr w:val="none" w:sz="0" w:space="0" w:color="auto" w:frame="1"/>
        </w:rPr>
        <w:t>a) Seleção bibliográfica e documentos afins à temática e em meios físicos e na Internet, interdisciplinares, capazes e suficientes para que o pesquisador construa um referencial teórico coerente sobre o tema em estudo, responda ao problema proposto, corrobore ou refute as hipóteses levantadas e atinja os objetivos propostos na pesquisa</w:t>
      </w:r>
      <w:r w:rsidR="0011203E" w:rsidRPr="00594B06">
        <w:rPr>
          <w:rFonts w:ascii="Arial" w:hAnsi="Arial" w:cs="Arial"/>
          <w:color w:val="000000"/>
          <w:sz w:val="20"/>
          <w:szCs w:val="20"/>
          <w:bdr w:val="none" w:sz="0" w:space="0" w:color="auto" w:frame="1"/>
        </w:rPr>
        <w:t>.</w:t>
      </w:r>
    </w:p>
    <w:p w14:paraId="10EDB4E1" w14:textId="77777777" w:rsidR="00F51CDB" w:rsidRPr="00594B06" w:rsidRDefault="00F51CDB" w:rsidP="00CA2027">
      <w:pPr>
        <w:pStyle w:val="SemEspaamento"/>
        <w:jc w:val="both"/>
        <w:rPr>
          <w:rFonts w:ascii="Arial" w:hAnsi="Arial" w:cs="Arial"/>
          <w:color w:val="000000"/>
        </w:rPr>
      </w:pPr>
    </w:p>
    <w:p w14:paraId="7722F711" w14:textId="77777777" w:rsidR="00F51CDB" w:rsidRPr="00594B06" w:rsidRDefault="00F51CDB" w:rsidP="00CA2027">
      <w:pPr>
        <w:pStyle w:val="SemEspaamento"/>
        <w:jc w:val="both"/>
        <w:rPr>
          <w:rFonts w:ascii="Arial" w:hAnsi="Arial" w:cs="Arial"/>
        </w:rPr>
      </w:pPr>
    </w:p>
    <w:p w14:paraId="7795E694" w14:textId="4741DCB2" w:rsidR="00F51CDB" w:rsidRPr="00594B06" w:rsidRDefault="00CA2027" w:rsidP="00CA2027">
      <w:pPr>
        <w:pStyle w:val="SemEspaamento"/>
        <w:jc w:val="both"/>
        <w:rPr>
          <w:rFonts w:ascii="Arial" w:hAnsi="Arial" w:cs="Arial"/>
          <w:b/>
          <w:bCs/>
          <w:color w:val="000000"/>
        </w:rPr>
      </w:pPr>
      <w:r w:rsidRPr="00594B06">
        <w:rPr>
          <w:rFonts w:ascii="Arial" w:hAnsi="Arial" w:cs="Arial"/>
          <w:b/>
          <w:bCs/>
          <w:color w:val="000000"/>
        </w:rPr>
        <w:t>Considerações Finais</w:t>
      </w:r>
    </w:p>
    <w:p w14:paraId="42553396" w14:textId="77777777" w:rsidR="00CA2027" w:rsidRPr="00594B06" w:rsidRDefault="00CA2027" w:rsidP="00CA2027">
      <w:pPr>
        <w:pStyle w:val="SemEspaamento"/>
        <w:jc w:val="both"/>
        <w:rPr>
          <w:rFonts w:ascii="Arial" w:hAnsi="Arial" w:cs="Arial"/>
          <w:b/>
          <w:bCs/>
          <w:color w:val="000000"/>
        </w:rPr>
      </w:pPr>
    </w:p>
    <w:p w14:paraId="5649126C" w14:textId="0DBEA518" w:rsidR="00F51CDB" w:rsidRPr="00594B06" w:rsidRDefault="00F51CDB" w:rsidP="00C52EF6">
      <w:pPr>
        <w:pStyle w:val="SemEspaamento"/>
        <w:ind w:firstLine="708"/>
        <w:jc w:val="both"/>
        <w:rPr>
          <w:rFonts w:ascii="Arial" w:hAnsi="Arial" w:cs="Arial"/>
          <w:color w:val="000000"/>
        </w:rPr>
      </w:pPr>
      <w:r w:rsidRPr="00594B06">
        <w:rPr>
          <w:rFonts w:ascii="Arial" w:hAnsi="Arial" w:cs="Arial"/>
          <w:color w:val="000000"/>
        </w:rPr>
        <w:t xml:space="preserve">O objeto deste estudo foi à investigação da Importância do Lúdico através dos jogos e </w:t>
      </w:r>
      <w:r w:rsidR="00CF3169" w:rsidRPr="00594B06">
        <w:rPr>
          <w:rFonts w:ascii="Arial" w:hAnsi="Arial" w:cs="Arial"/>
          <w:color w:val="000000"/>
        </w:rPr>
        <w:t>brincadeiras, principalmente</w:t>
      </w:r>
      <w:r w:rsidR="00F053B3" w:rsidRPr="00594B06">
        <w:rPr>
          <w:rFonts w:ascii="Arial" w:hAnsi="Arial" w:cs="Arial"/>
          <w:color w:val="000000"/>
        </w:rPr>
        <w:t>,</w:t>
      </w:r>
      <w:r w:rsidRPr="00594B06">
        <w:rPr>
          <w:rFonts w:ascii="Arial" w:hAnsi="Arial" w:cs="Arial"/>
          <w:color w:val="000000"/>
        </w:rPr>
        <w:t xml:space="preserve"> na Educação Infantil para aprendizagem dos alunos através da mediação do professor</w:t>
      </w:r>
      <w:r w:rsidR="0011203E" w:rsidRPr="00594B06">
        <w:rPr>
          <w:rFonts w:ascii="Arial" w:hAnsi="Arial" w:cs="Arial"/>
          <w:color w:val="000000"/>
        </w:rPr>
        <w:t xml:space="preserve"> com foco em pesquisas</w:t>
      </w:r>
      <w:r w:rsidRPr="00594B06">
        <w:rPr>
          <w:rFonts w:ascii="Arial" w:hAnsi="Arial" w:cs="Arial"/>
          <w:color w:val="000000"/>
        </w:rPr>
        <w:t xml:space="preserve"> </w:t>
      </w:r>
      <w:r w:rsidR="00C52EF6" w:rsidRPr="00594B06">
        <w:rPr>
          <w:rFonts w:ascii="Arial" w:hAnsi="Arial" w:cs="Arial"/>
          <w:color w:val="000000"/>
        </w:rPr>
        <w:t>bibliográficas através de um levantamento teórico objetivando a compreensão do conceito lúdico dos jogos e brincadeiras procurando averiguar como os mesmos podem auxiliar na aprendizagem das crianças da educação infantil e do fundamental 1.</w:t>
      </w:r>
    </w:p>
    <w:p w14:paraId="4C5499BE" w14:textId="034C5BDF" w:rsidR="00F51CDB" w:rsidRPr="00594B06" w:rsidRDefault="00F51CDB" w:rsidP="00C52EF6">
      <w:pPr>
        <w:pStyle w:val="SemEspaamento"/>
        <w:ind w:firstLine="708"/>
        <w:jc w:val="both"/>
        <w:rPr>
          <w:rFonts w:ascii="Arial" w:hAnsi="Arial" w:cs="Arial"/>
          <w:color w:val="000000"/>
        </w:rPr>
      </w:pPr>
      <w:r w:rsidRPr="00594B06">
        <w:rPr>
          <w:rFonts w:ascii="Arial" w:hAnsi="Arial" w:cs="Arial"/>
          <w:color w:val="000000"/>
        </w:rPr>
        <w:t xml:space="preserve">Através das pesquisas ficou constatado que o lúdico promove na educação infantil uma </w:t>
      </w:r>
      <w:r w:rsidR="00CF3169" w:rsidRPr="00594B06">
        <w:rPr>
          <w:rFonts w:ascii="Arial" w:hAnsi="Arial" w:cs="Arial"/>
          <w:color w:val="000000"/>
        </w:rPr>
        <w:t>prática</w:t>
      </w:r>
      <w:r w:rsidRPr="00594B06">
        <w:rPr>
          <w:rFonts w:ascii="Arial" w:hAnsi="Arial" w:cs="Arial"/>
          <w:color w:val="000000"/>
        </w:rPr>
        <w:t xml:space="preserve"> educacional de conhecimento de mundo, oralidade, regras e socialização.</w:t>
      </w:r>
    </w:p>
    <w:p w14:paraId="649AE610" w14:textId="77777777" w:rsidR="00F51CDB" w:rsidRPr="00594B06" w:rsidRDefault="00F51CDB" w:rsidP="00C52EF6">
      <w:pPr>
        <w:pStyle w:val="SemEspaamento"/>
        <w:ind w:firstLine="708"/>
        <w:jc w:val="both"/>
        <w:rPr>
          <w:rFonts w:ascii="Arial" w:hAnsi="Arial" w:cs="Arial"/>
          <w:color w:val="000000"/>
        </w:rPr>
      </w:pPr>
      <w:r w:rsidRPr="00594B06">
        <w:rPr>
          <w:rFonts w:ascii="Arial" w:hAnsi="Arial" w:cs="Arial"/>
          <w:color w:val="000000"/>
        </w:rPr>
        <w:t>Segundo Violada (2011, p.1), através das atividades lúdicas, as crianças desenvolvem a linguagem oral, a atenção, o raciocínio e a habilidade do manuseio, além de resgatar as potencialidades e conhecimentos. Desenvolve também a imaginação, a espontaneidade, o raciocínio mental, a atenção, a criatividade.</w:t>
      </w:r>
    </w:p>
    <w:p w14:paraId="2578DE10" w14:textId="322377B3" w:rsidR="00F51CDB" w:rsidRPr="00594B06" w:rsidRDefault="00F51CDB" w:rsidP="00C52EF6">
      <w:pPr>
        <w:pStyle w:val="SemEspaamento"/>
        <w:ind w:firstLine="708"/>
        <w:jc w:val="both"/>
        <w:rPr>
          <w:rFonts w:ascii="Arial" w:hAnsi="Arial" w:cs="Arial"/>
          <w:color w:val="000000"/>
        </w:rPr>
      </w:pPr>
      <w:r w:rsidRPr="00594B06">
        <w:rPr>
          <w:rFonts w:ascii="Arial" w:hAnsi="Arial" w:cs="Arial"/>
          <w:color w:val="000000"/>
        </w:rPr>
        <w:t>Percebe</w:t>
      </w:r>
      <w:r w:rsidR="0011203E" w:rsidRPr="00594B06">
        <w:rPr>
          <w:rFonts w:ascii="Arial" w:hAnsi="Arial" w:cs="Arial"/>
          <w:color w:val="000000"/>
        </w:rPr>
        <w:t>u</w:t>
      </w:r>
      <w:r w:rsidRPr="00594B06">
        <w:rPr>
          <w:rFonts w:ascii="Arial" w:hAnsi="Arial" w:cs="Arial"/>
          <w:color w:val="000000"/>
        </w:rPr>
        <w:t>-se que o lúdico aliado aos jogos e brincadeiras é de fundamental importância para aprendizagem das crianças da educação infantil, pois ensinam brincando e colocam regras às atividades planejadas pelo professor.</w:t>
      </w:r>
    </w:p>
    <w:p w14:paraId="5B46ADDF" w14:textId="77777777" w:rsidR="00F51CDB" w:rsidRPr="00594B06" w:rsidRDefault="00F51CDB" w:rsidP="00CA2027">
      <w:pPr>
        <w:pStyle w:val="SemEspaamento"/>
        <w:jc w:val="both"/>
        <w:rPr>
          <w:rFonts w:ascii="Arial" w:hAnsi="Arial" w:cs="Arial"/>
          <w:color w:val="000000"/>
        </w:rPr>
      </w:pPr>
    </w:p>
    <w:p w14:paraId="3887E589" w14:textId="67C286E0" w:rsidR="00E27E91" w:rsidRPr="00594B06" w:rsidRDefault="00F51CDB" w:rsidP="00CA2027">
      <w:pPr>
        <w:pStyle w:val="SemEspaamento"/>
        <w:jc w:val="both"/>
        <w:rPr>
          <w:rFonts w:ascii="Arial" w:hAnsi="Arial" w:cs="Arial"/>
          <w:b/>
          <w:bCs/>
          <w:color w:val="000000"/>
        </w:rPr>
      </w:pPr>
      <w:r w:rsidRPr="00594B06">
        <w:rPr>
          <w:rFonts w:ascii="Arial" w:hAnsi="Arial" w:cs="Arial"/>
          <w:b/>
          <w:bCs/>
          <w:color w:val="000000"/>
        </w:rPr>
        <w:t>Bibliografia</w:t>
      </w:r>
    </w:p>
    <w:p w14:paraId="2B853307" w14:textId="77777777" w:rsidR="00CA2027" w:rsidRPr="00594B06" w:rsidRDefault="00CA2027" w:rsidP="00CA2027">
      <w:pPr>
        <w:pStyle w:val="SemEspaamento"/>
        <w:jc w:val="both"/>
        <w:rPr>
          <w:rFonts w:ascii="Arial" w:hAnsi="Arial" w:cs="Arial"/>
          <w:b/>
          <w:bCs/>
          <w:color w:val="000000"/>
        </w:rPr>
      </w:pPr>
    </w:p>
    <w:p w14:paraId="719C1530" w14:textId="4999029E" w:rsidR="00F51CDB" w:rsidRPr="00594B06" w:rsidRDefault="00F51CDB" w:rsidP="00CA2027">
      <w:pPr>
        <w:pStyle w:val="SemEspaamento"/>
        <w:jc w:val="both"/>
        <w:rPr>
          <w:rFonts w:ascii="Arial" w:hAnsi="Arial" w:cs="Arial"/>
          <w:color w:val="000000"/>
          <w:shd w:val="clear" w:color="auto" w:fill="FFFFFF"/>
        </w:rPr>
      </w:pPr>
      <w:r w:rsidRPr="00594B06">
        <w:rPr>
          <w:rFonts w:ascii="Arial" w:hAnsi="Arial" w:cs="Arial"/>
          <w:color w:val="000000"/>
          <w:shd w:val="clear" w:color="auto" w:fill="FFFFFF"/>
        </w:rPr>
        <w:t xml:space="preserve">HANK , Vera Lucia Costa. O Espaço Físico E Sua Relação no Desenvolvimento e Aprendizagem da Criança. Disponível em: </w:t>
      </w:r>
      <w:hyperlink r:id="rId5" w:history="1">
        <w:r w:rsidR="00CA2027" w:rsidRPr="00594B06">
          <w:rPr>
            <w:rStyle w:val="Hyperlink"/>
            <w:rFonts w:ascii="Arial" w:hAnsi="Arial" w:cs="Arial"/>
            <w:shd w:val="clear" w:color="auto" w:fill="FFFFFF"/>
          </w:rPr>
          <w:t>https://meuartigo.brasilescola.uol.com.br/educacao/o-espaco-fisico-sua-relacao-no-desenvolvimento-aprendizagem-.htm</w:t>
        </w:r>
      </w:hyperlink>
      <w:r w:rsidR="00205615" w:rsidRPr="00594B06">
        <w:rPr>
          <w:rFonts w:ascii="Arial" w:hAnsi="Arial" w:cs="Arial"/>
          <w:color w:val="000000"/>
          <w:shd w:val="clear" w:color="auto" w:fill="FFFFFF"/>
        </w:rPr>
        <w:t>.</w:t>
      </w:r>
    </w:p>
    <w:p w14:paraId="3E325AB5" w14:textId="77777777" w:rsidR="00CA2027" w:rsidRPr="00594B06" w:rsidRDefault="00CA2027" w:rsidP="00CA2027">
      <w:pPr>
        <w:pStyle w:val="SemEspaamento"/>
        <w:jc w:val="both"/>
        <w:rPr>
          <w:rFonts w:ascii="Arial" w:hAnsi="Arial" w:cs="Arial"/>
          <w:color w:val="000000"/>
        </w:rPr>
      </w:pPr>
    </w:p>
    <w:p w14:paraId="2FFB7906" w14:textId="02116356" w:rsidR="00E27E91" w:rsidRPr="00594B06" w:rsidRDefault="00205615" w:rsidP="00CA2027">
      <w:pPr>
        <w:pStyle w:val="SemEspaamento"/>
        <w:jc w:val="both"/>
        <w:rPr>
          <w:rFonts w:ascii="Arial" w:hAnsi="Arial" w:cs="Arial"/>
          <w:color w:val="000000"/>
          <w:shd w:val="clear" w:color="auto" w:fill="FFFFFF"/>
        </w:rPr>
      </w:pPr>
      <w:r w:rsidRPr="00594B06">
        <w:rPr>
          <w:rFonts w:ascii="Arial" w:hAnsi="Arial" w:cs="Arial"/>
          <w:color w:val="000000"/>
          <w:shd w:val="clear" w:color="auto" w:fill="FFFFFF"/>
        </w:rPr>
        <w:t>TEIXEIRA, Mônica de Carvalho ; ROCHA, Jacinto Pereira da ; SILVA, Vanessa Souza da. </w:t>
      </w:r>
      <w:r w:rsidRPr="00594B06">
        <w:rPr>
          <w:rStyle w:val="Forte"/>
          <w:rFonts w:ascii="Arial" w:hAnsi="Arial" w:cs="Arial"/>
          <w:color w:val="000000"/>
          <w:bdr w:val="none" w:sz="0" w:space="0" w:color="auto" w:frame="1"/>
          <w:shd w:val="clear" w:color="auto" w:fill="FFFFFF"/>
        </w:rPr>
        <w:t>Lúdico: um espaço para a construção de identidades .</w:t>
      </w:r>
      <w:r w:rsidRPr="00594B06">
        <w:rPr>
          <w:rFonts w:ascii="Arial" w:hAnsi="Arial" w:cs="Arial"/>
          <w:color w:val="000000"/>
          <w:shd w:val="clear" w:color="auto" w:fill="FFFFFF"/>
        </w:rPr>
        <w:t xml:space="preserve"> [s/d], Disponível em: </w:t>
      </w:r>
      <w:hyperlink r:id="rId6" w:history="1">
        <w:r w:rsidR="00CA2027" w:rsidRPr="00594B06">
          <w:rPr>
            <w:rStyle w:val="Hyperlink"/>
            <w:rFonts w:ascii="Arial" w:hAnsi="Arial" w:cs="Arial"/>
            <w:shd w:val="clear" w:color="auto" w:fill="FFFFFF"/>
          </w:rPr>
          <w:t>http://www.ufjf.br/virtu/files/2010/04/artigo-2a26.pdf</w:t>
        </w:r>
      </w:hyperlink>
      <w:r w:rsidRPr="00594B06">
        <w:rPr>
          <w:rFonts w:ascii="Arial" w:hAnsi="Arial" w:cs="Arial"/>
          <w:color w:val="000000"/>
          <w:shd w:val="clear" w:color="auto" w:fill="FFFFFF"/>
        </w:rPr>
        <w:t>.</w:t>
      </w:r>
    </w:p>
    <w:p w14:paraId="23482DA4" w14:textId="77777777" w:rsidR="00CA2027" w:rsidRPr="00594B06" w:rsidRDefault="00CA2027" w:rsidP="00CA2027">
      <w:pPr>
        <w:pStyle w:val="SemEspaamento"/>
        <w:jc w:val="both"/>
        <w:rPr>
          <w:rFonts w:ascii="Arial" w:hAnsi="Arial" w:cs="Arial"/>
          <w:color w:val="000000"/>
          <w:shd w:val="clear" w:color="auto" w:fill="FFFFFF"/>
        </w:rPr>
      </w:pPr>
    </w:p>
    <w:p w14:paraId="1CE65D4B" w14:textId="362CEC80" w:rsidR="00205615" w:rsidRPr="00594B06" w:rsidRDefault="00205615" w:rsidP="00CA2027">
      <w:pPr>
        <w:pStyle w:val="SemEspaamento"/>
        <w:jc w:val="both"/>
        <w:rPr>
          <w:rFonts w:ascii="Arial" w:hAnsi="Arial" w:cs="Arial"/>
          <w:color w:val="000000"/>
          <w:shd w:val="clear" w:color="auto" w:fill="FFFFFF"/>
        </w:rPr>
      </w:pPr>
      <w:r w:rsidRPr="00594B06">
        <w:rPr>
          <w:rFonts w:ascii="Arial" w:hAnsi="Arial" w:cs="Arial"/>
          <w:color w:val="000000"/>
          <w:shd w:val="clear" w:color="auto" w:fill="FFFFFF"/>
        </w:rPr>
        <w:t>VYGOTSKY, L. S. A formação social da mente. São Paulo: Martins Fontes, 1984.</w:t>
      </w:r>
    </w:p>
    <w:p w14:paraId="342F1FC6" w14:textId="77777777" w:rsidR="00CA2027" w:rsidRPr="00594B06" w:rsidRDefault="00CA2027" w:rsidP="00CA2027">
      <w:pPr>
        <w:pStyle w:val="SemEspaamento"/>
        <w:jc w:val="both"/>
        <w:rPr>
          <w:rFonts w:ascii="Arial" w:hAnsi="Arial" w:cs="Arial"/>
          <w:color w:val="000000"/>
          <w:shd w:val="clear" w:color="auto" w:fill="FFFFFF"/>
        </w:rPr>
      </w:pPr>
    </w:p>
    <w:p w14:paraId="056C4277" w14:textId="6FBEC67B" w:rsidR="00205615" w:rsidRPr="00594B06" w:rsidRDefault="00205615" w:rsidP="00CA2027">
      <w:pPr>
        <w:pStyle w:val="SemEspaamento"/>
        <w:jc w:val="both"/>
        <w:rPr>
          <w:rFonts w:ascii="Arial" w:hAnsi="Arial" w:cs="Arial"/>
        </w:rPr>
      </w:pPr>
      <w:r w:rsidRPr="00594B06">
        <w:rPr>
          <w:rFonts w:ascii="Arial" w:hAnsi="Arial" w:cs="Arial"/>
          <w:color w:val="000000"/>
          <w:shd w:val="clear" w:color="auto" w:fill="FFFFFF"/>
        </w:rPr>
        <w:t>VIOLADA, Rosiane. Brincadeiras e jogos na educação infantil. 2014.</w:t>
      </w:r>
    </w:p>
    <w:p w14:paraId="09317F81" w14:textId="77777777" w:rsidR="00A01ECF" w:rsidRPr="00594B06" w:rsidRDefault="00A01ECF" w:rsidP="00CA2027">
      <w:pPr>
        <w:pStyle w:val="SemEspaamento"/>
        <w:jc w:val="both"/>
        <w:rPr>
          <w:rFonts w:ascii="Arial" w:hAnsi="Arial" w:cs="Arial"/>
        </w:rPr>
      </w:pPr>
    </w:p>
    <w:sectPr w:rsidR="00A01ECF" w:rsidRPr="00594B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D2F30"/>
    <w:multiLevelType w:val="multilevel"/>
    <w:tmpl w:val="2748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20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CF"/>
    <w:rsid w:val="00054F3F"/>
    <w:rsid w:val="000F25B3"/>
    <w:rsid w:val="0011203E"/>
    <w:rsid w:val="00162070"/>
    <w:rsid w:val="00205615"/>
    <w:rsid w:val="0038178E"/>
    <w:rsid w:val="004D2D1B"/>
    <w:rsid w:val="00594B06"/>
    <w:rsid w:val="005B13B6"/>
    <w:rsid w:val="007D0AF5"/>
    <w:rsid w:val="00A01ECF"/>
    <w:rsid w:val="00A17434"/>
    <w:rsid w:val="00A21854"/>
    <w:rsid w:val="00A33845"/>
    <w:rsid w:val="00C43B68"/>
    <w:rsid w:val="00C52EF6"/>
    <w:rsid w:val="00C9679A"/>
    <w:rsid w:val="00CA2027"/>
    <w:rsid w:val="00CF3169"/>
    <w:rsid w:val="00E27E91"/>
    <w:rsid w:val="00E73D68"/>
    <w:rsid w:val="00F053B3"/>
    <w:rsid w:val="00F51C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14FA"/>
  <w15:chartTrackingRefBased/>
  <w15:docId w15:val="{BE082BA1-873C-4EC1-A102-FB3AFEC0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01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01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01E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01E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01E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01E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01E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01E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01EC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01EC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01EC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01EC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01EC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01EC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01EC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01EC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01EC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01ECF"/>
    <w:rPr>
      <w:rFonts w:eastAsiaTheme="majorEastAsia" w:cstheme="majorBidi"/>
      <w:color w:val="272727" w:themeColor="text1" w:themeTint="D8"/>
    </w:rPr>
  </w:style>
  <w:style w:type="paragraph" w:styleId="Ttulo">
    <w:name w:val="Title"/>
    <w:basedOn w:val="Normal"/>
    <w:next w:val="Normal"/>
    <w:link w:val="TtuloChar"/>
    <w:uiPriority w:val="10"/>
    <w:qFormat/>
    <w:rsid w:val="00A01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01E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01EC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01EC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01ECF"/>
    <w:pPr>
      <w:spacing w:before="160"/>
      <w:jc w:val="center"/>
    </w:pPr>
    <w:rPr>
      <w:i/>
      <w:iCs/>
      <w:color w:val="404040" w:themeColor="text1" w:themeTint="BF"/>
    </w:rPr>
  </w:style>
  <w:style w:type="character" w:customStyle="1" w:styleId="CitaoChar">
    <w:name w:val="Citação Char"/>
    <w:basedOn w:val="Fontepargpadro"/>
    <w:link w:val="Citao"/>
    <w:uiPriority w:val="29"/>
    <w:rsid w:val="00A01ECF"/>
    <w:rPr>
      <w:i/>
      <w:iCs/>
      <w:color w:val="404040" w:themeColor="text1" w:themeTint="BF"/>
    </w:rPr>
  </w:style>
  <w:style w:type="paragraph" w:styleId="PargrafodaLista">
    <w:name w:val="List Paragraph"/>
    <w:basedOn w:val="Normal"/>
    <w:uiPriority w:val="34"/>
    <w:qFormat/>
    <w:rsid w:val="00A01ECF"/>
    <w:pPr>
      <w:ind w:left="720"/>
      <w:contextualSpacing/>
    </w:pPr>
  </w:style>
  <w:style w:type="character" w:styleId="nfaseIntensa">
    <w:name w:val="Intense Emphasis"/>
    <w:basedOn w:val="Fontepargpadro"/>
    <w:uiPriority w:val="21"/>
    <w:qFormat/>
    <w:rsid w:val="00A01ECF"/>
    <w:rPr>
      <w:i/>
      <w:iCs/>
      <w:color w:val="0F4761" w:themeColor="accent1" w:themeShade="BF"/>
    </w:rPr>
  </w:style>
  <w:style w:type="paragraph" w:styleId="CitaoIntensa">
    <w:name w:val="Intense Quote"/>
    <w:basedOn w:val="Normal"/>
    <w:next w:val="Normal"/>
    <w:link w:val="CitaoIntensaChar"/>
    <w:uiPriority w:val="30"/>
    <w:qFormat/>
    <w:rsid w:val="00A01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01ECF"/>
    <w:rPr>
      <w:i/>
      <w:iCs/>
      <w:color w:val="0F4761" w:themeColor="accent1" w:themeShade="BF"/>
    </w:rPr>
  </w:style>
  <w:style w:type="character" w:styleId="RefernciaIntensa">
    <w:name w:val="Intense Reference"/>
    <w:basedOn w:val="Fontepargpadro"/>
    <w:uiPriority w:val="32"/>
    <w:qFormat/>
    <w:rsid w:val="00A01ECF"/>
    <w:rPr>
      <w:b/>
      <w:bCs/>
      <w:smallCaps/>
      <w:color w:val="0F4761" w:themeColor="accent1" w:themeShade="BF"/>
      <w:spacing w:val="5"/>
    </w:rPr>
  </w:style>
  <w:style w:type="paragraph" w:styleId="Pr-formataoHTML">
    <w:name w:val="HTML Preformatted"/>
    <w:basedOn w:val="Normal"/>
    <w:link w:val="Pr-formataoHTMLChar"/>
    <w:uiPriority w:val="99"/>
    <w:semiHidden/>
    <w:unhideWhenUsed/>
    <w:rsid w:val="00C9679A"/>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C9679A"/>
    <w:rPr>
      <w:rFonts w:ascii="Consolas" w:hAnsi="Consolas"/>
      <w:sz w:val="20"/>
      <w:szCs w:val="20"/>
    </w:rPr>
  </w:style>
  <w:style w:type="paragraph" w:styleId="NormalWeb">
    <w:name w:val="Normal (Web)"/>
    <w:basedOn w:val="Normal"/>
    <w:uiPriority w:val="99"/>
    <w:semiHidden/>
    <w:unhideWhenUsed/>
    <w:rsid w:val="00E27E91"/>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205615"/>
    <w:rPr>
      <w:b/>
      <w:bCs/>
    </w:rPr>
  </w:style>
  <w:style w:type="paragraph" w:styleId="SemEspaamento">
    <w:name w:val="No Spacing"/>
    <w:uiPriority w:val="1"/>
    <w:qFormat/>
    <w:rsid w:val="00CA2027"/>
    <w:pPr>
      <w:spacing w:after="0" w:line="240" w:lineRule="auto"/>
    </w:pPr>
  </w:style>
  <w:style w:type="character" w:styleId="Hyperlink">
    <w:name w:val="Hyperlink"/>
    <w:basedOn w:val="Fontepargpadro"/>
    <w:uiPriority w:val="99"/>
    <w:unhideWhenUsed/>
    <w:rsid w:val="00CA2027"/>
    <w:rPr>
      <w:color w:val="467886" w:themeColor="hyperlink"/>
      <w:u w:val="single"/>
    </w:rPr>
  </w:style>
  <w:style w:type="character" w:styleId="MenoPendente">
    <w:name w:val="Unresolved Mention"/>
    <w:basedOn w:val="Fontepargpadro"/>
    <w:uiPriority w:val="99"/>
    <w:semiHidden/>
    <w:unhideWhenUsed/>
    <w:rsid w:val="00CA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9285">
      <w:bodyDiv w:val="1"/>
      <w:marLeft w:val="0"/>
      <w:marRight w:val="0"/>
      <w:marTop w:val="0"/>
      <w:marBottom w:val="0"/>
      <w:divBdr>
        <w:top w:val="none" w:sz="0" w:space="0" w:color="auto"/>
        <w:left w:val="none" w:sz="0" w:space="0" w:color="auto"/>
        <w:bottom w:val="none" w:sz="0" w:space="0" w:color="auto"/>
        <w:right w:val="none" w:sz="0" w:space="0" w:color="auto"/>
      </w:divBdr>
    </w:div>
    <w:div w:id="1179466197">
      <w:bodyDiv w:val="1"/>
      <w:marLeft w:val="0"/>
      <w:marRight w:val="0"/>
      <w:marTop w:val="0"/>
      <w:marBottom w:val="0"/>
      <w:divBdr>
        <w:top w:val="none" w:sz="0" w:space="0" w:color="auto"/>
        <w:left w:val="none" w:sz="0" w:space="0" w:color="auto"/>
        <w:bottom w:val="none" w:sz="0" w:space="0" w:color="auto"/>
        <w:right w:val="none" w:sz="0" w:space="0" w:color="auto"/>
      </w:divBdr>
    </w:div>
    <w:div w:id="1328628493">
      <w:bodyDiv w:val="1"/>
      <w:marLeft w:val="0"/>
      <w:marRight w:val="0"/>
      <w:marTop w:val="0"/>
      <w:marBottom w:val="0"/>
      <w:divBdr>
        <w:top w:val="none" w:sz="0" w:space="0" w:color="auto"/>
        <w:left w:val="none" w:sz="0" w:space="0" w:color="auto"/>
        <w:bottom w:val="none" w:sz="0" w:space="0" w:color="auto"/>
        <w:right w:val="none" w:sz="0" w:space="0" w:color="auto"/>
      </w:divBdr>
    </w:div>
    <w:div w:id="1587613991">
      <w:bodyDiv w:val="1"/>
      <w:marLeft w:val="0"/>
      <w:marRight w:val="0"/>
      <w:marTop w:val="0"/>
      <w:marBottom w:val="0"/>
      <w:divBdr>
        <w:top w:val="none" w:sz="0" w:space="0" w:color="auto"/>
        <w:left w:val="none" w:sz="0" w:space="0" w:color="auto"/>
        <w:bottom w:val="none" w:sz="0" w:space="0" w:color="auto"/>
        <w:right w:val="none" w:sz="0" w:space="0" w:color="auto"/>
      </w:divBdr>
    </w:div>
    <w:div w:id="1611006467">
      <w:bodyDiv w:val="1"/>
      <w:marLeft w:val="0"/>
      <w:marRight w:val="0"/>
      <w:marTop w:val="0"/>
      <w:marBottom w:val="0"/>
      <w:divBdr>
        <w:top w:val="none" w:sz="0" w:space="0" w:color="auto"/>
        <w:left w:val="none" w:sz="0" w:space="0" w:color="auto"/>
        <w:bottom w:val="none" w:sz="0" w:space="0" w:color="auto"/>
        <w:right w:val="none" w:sz="0" w:space="0" w:color="auto"/>
      </w:divBdr>
    </w:div>
    <w:div w:id="212703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fjf.br/virtu/files/2010/04/artigo-2a26.pdf" TargetMode="External"/><Relationship Id="rId5" Type="http://schemas.openxmlformats.org/officeDocument/2006/relationships/hyperlink" Target="https://meuartigo.brasilescola.uol.com.br/educacao/o-espaco-fisico-sua-relacao-no-desenvolvimento-aprendizagem-.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1281</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Martins Borges Borges</dc:creator>
  <cp:keywords/>
  <dc:description/>
  <cp:lastModifiedBy>Gilmar Martins Borges Borges</cp:lastModifiedBy>
  <cp:revision>2</cp:revision>
  <dcterms:created xsi:type="dcterms:W3CDTF">2025-02-06T17:14:00Z</dcterms:created>
  <dcterms:modified xsi:type="dcterms:W3CDTF">2025-02-07T18:48:00Z</dcterms:modified>
</cp:coreProperties>
</file>