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A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bookmarkStart w:id="0" w:name="_GoBack"/>
      <w:r>
        <w:rPr>
          <w:rFonts w:hint="default" w:ascii="Arial" w:hAnsi="Arial" w:cs="Arial"/>
          <w:sz w:val="20"/>
          <w:szCs w:val="20"/>
        </w:rPr>
        <w:t>A vós, que dizeis que o silêncio é a mais sábia das respostas, eu digo sinceramente que não concordo e que vejo nessa afirmação uma tentativa de fuga à verdade por omissão.</w:t>
      </w:r>
    </w:p>
    <w:p w14:paraId="2033B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>Não digo</w:t>
      </w:r>
      <w:r>
        <w:rPr>
          <w:rFonts w:hint="default" w:ascii="Arial" w:hAnsi="Arial" w:cs="Arial"/>
          <w:sz w:val="20"/>
          <w:szCs w:val="20"/>
        </w:rPr>
        <w:t xml:space="preserve"> que o silêncio seja motivado por falta de argumentação nem por preguicite ideológica, mas o recurso a um argumento de emergência quando não encontramos palavras que defendam as nossas teses ou que de qualquer forma possível nos sejam favoráveis na argumentação; Quando a resposta que encontramos não apresenta a consistência nem a solidez necessária para sustentar um discurso verdadeiro fundamentado e credível, mas pelo contrário,  é fraca ou inadequada e não nos dá razão. Nesse caso, responder não respondendo é sem dúvida a forma mais sábia de responder.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Mas... Já pensaram o que acontecerá quando um dia procurarem respostas e tiverem que recorrer à interpretação do silêncio?</w:t>
      </w:r>
    </w:p>
    <w:p w14:paraId="0BC27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 xml:space="preserve">Será </w:t>
      </w:r>
      <w:r>
        <w:rPr>
          <w:rFonts w:hint="default" w:ascii="Arial" w:hAnsi="Arial" w:cs="Arial"/>
          <w:sz w:val="20"/>
          <w:szCs w:val="20"/>
        </w:rPr>
        <w:t>que encontram o que procuram quando tiverem que interpretar o que não vos disseram? Ou ficarão para sempre sem saber se a resposta que encontraram tem alguma correspondência com a verdade?</w:t>
      </w:r>
    </w:p>
    <w:p w14:paraId="0F585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  <w:lang w:val="pt-PT"/>
        </w:rPr>
      </w:pPr>
      <w:r>
        <w:rPr>
          <w:rFonts w:hint="default" w:ascii="Arial" w:hAnsi="Arial" w:cs="Arial"/>
          <w:sz w:val="20"/>
          <w:szCs w:val="20"/>
          <w:lang w:val="pt-PT"/>
        </w:rPr>
        <w:t xml:space="preserve">As </w:t>
      </w:r>
      <w:r>
        <w:rPr>
          <w:rFonts w:hint="default" w:ascii="Arial" w:hAnsi="Arial" w:cs="Arial"/>
          <w:sz w:val="20"/>
          <w:szCs w:val="20"/>
        </w:rPr>
        <w:t>razões pelas quais não respondemos ou respondemos não respondendo, podem ser várias, na verdade s</w:t>
      </w:r>
      <w:r>
        <w:rPr>
          <w:rFonts w:hint="default" w:ascii="Arial" w:hAnsi="Arial" w:cs="Arial"/>
          <w:sz w:val="20"/>
          <w:szCs w:val="20"/>
        </w:rPr>
        <w:t>ó nós sabemos se o fazemos por inércia, por desconhecimento ou por conveniência.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Quando o fazemos, só nós</w:t>
      </w:r>
      <w:r>
        <w:rPr>
          <w:rFonts w:hint="default" w:ascii="Arial" w:hAnsi="Arial" w:cs="Arial"/>
          <w:sz w:val="20"/>
          <w:szCs w:val="20"/>
          <w:lang w:val="pt-PT"/>
        </w:rPr>
        <w:t xml:space="preserve"> sabemos, ou talvez até nem nós saibamos a</w:t>
      </w:r>
      <w:r>
        <w:rPr>
          <w:rFonts w:hint="default" w:ascii="Arial" w:hAnsi="Arial" w:cs="Arial"/>
          <w:sz w:val="20"/>
          <w:szCs w:val="20"/>
        </w:rPr>
        <w:t xml:space="preserve"> razão porque não respondemos, ou como vós dizeis</w:t>
      </w:r>
      <w:r>
        <w:rPr>
          <w:rFonts w:hint="default" w:ascii="Arial" w:hAnsi="Arial" w:cs="Arial"/>
          <w:sz w:val="20"/>
          <w:szCs w:val="20"/>
          <w:lang w:val="pt-PT"/>
        </w:rPr>
        <w:t>: Talvez o façamos</w:t>
      </w:r>
      <w:r>
        <w:rPr>
          <w:rFonts w:hint="default" w:ascii="Arial" w:hAnsi="Arial" w:cs="Arial"/>
          <w:sz w:val="20"/>
          <w:szCs w:val="20"/>
        </w:rPr>
        <w:t xml:space="preserve"> usando a mais sábia das respostas, </w:t>
      </w:r>
      <w:r>
        <w:rPr>
          <w:rFonts w:hint="default" w:ascii="Arial" w:hAnsi="Arial" w:cs="Arial"/>
          <w:sz w:val="20"/>
          <w:szCs w:val="20"/>
          <w:lang w:val="pt-PT"/>
        </w:rPr>
        <w:t>pois</w:t>
      </w:r>
      <w:r>
        <w:rPr>
          <w:rFonts w:hint="default" w:ascii="Arial" w:hAnsi="Arial" w:cs="Arial"/>
          <w:sz w:val="20"/>
          <w:szCs w:val="20"/>
        </w:rPr>
        <w:t xml:space="preserve"> na verdade</w:t>
      </w:r>
      <w:r>
        <w:rPr>
          <w:rFonts w:hint="default" w:ascii="Arial" w:hAnsi="Arial" w:cs="Arial"/>
          <w:sz w:val="20"/>
          <w:szCs w:val="20"/>
          <w:lang w:val="pt-PT"/>
        </w:rPr>
        <w:t>,</w:t>
      </w:r>
      <w:r>
        <w:rPr>
          <w:rFonts w:hint="default" w:ascii="Arial" w:hAnsi="Arial" w:cs="Arial"/>
          <w:sz w:val="20"/>
          <w:szCs w:val="20"/>
        </w:rPr>
        <w:t xml:space="preserve"> por vezes acaba por ser isso mesmo... Não porque responder com silêncio seja em si mesmo uma resposta sábia, mas apenas por não dispormos de outra, e nesse caso, dou-vos razão, pois não havendo outra ela será não só a mais sábia mas (acrescento eu) também a única.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Eu apenas sei que o silêncio nem sempre é a reposta mais sábia e direi mesmo que quase sempre que acontece seja a única possível, visto que não nos ocorre nenhuma outra nesse momento. Por outras palavras</w:t>
      </w:r>
      <w:r>
        <w:rPr>
          <w:rFonts w:hint="default" w:ascii="Arial" w:hAnsi="Arial" w:cs="Arial"/>
          <w:sz w:val="20"/>
          <w:szCs w:val="20"/>
          <w:lang w:val="pt-PT"/>
        </w:rPr>
        <w:t>:</w:t>
      </w:r>
    </w:p>
    <w:p w14:paraId="781D0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  <w:lang w:val="pt-PT"/>
        </w:rPr>
      </w:pPr>
      <w:r>
        <w:rPr>
          <w:rFonts w:hint="default" w:ascii="Arial" w:hAnsi="Arial" w:cs="Arial"/>
          <w:sz w:val="20"/>
          <w:szCs w:val="20"/>
          <w:lang w:val="pt-PT"/>
        </w:rPr>
        <w:t>Acontece</w:t>
      </w:r>
      <w:r>
        <w:rPr>
          <w:rFonts w:hint="default" w:ascii="Arial" w:hAnsi="Arial" w:cs="Arial"/>
          <w:sz w:val="20"/>
          <w:szCs w:val="20"/>
        </w:rPr>
        <w:t xml:space="preserve"> apenas na falta do argumento ou dos argumentos que ainda não encontrámos. É por isso que </w:t>
      </w:r>
      <w:r>
        <w:rPr>
          <w:rFonts w:hint="default" w:ascii="Arial" w:hAnsi="Arial" w:cs="Arial"/>
          <w:sz w:val="20"/>
          <w:szCs w:val="20"/>
          <w:lang w:val="pt-PT"/>
        </w:rPr>
        <w:t>vos</w:t>
      </w:r>
      <w:r>
        <w:rPr>
          <w:rFonts w:hint="default" w:ascii="Arial" w:hAnsi="Arial" w:cs="Arial"/>
          <w:sz w:val="20"/>
          <w:szCs w:val="20"/>
        </w:rPr>
        <w:t xml:space="preserve"> recomendo que tenha</w:t>
      </w:r>
      <w:r>
        <w:rPr>
          <w:rFonts w:hint="default" w:ascii="Arial" w:hAnsi="Arial" w:cs="Arial"/>
          <w:sz w:val="20"/>
          <w:szCs w:val="20"/>
          <w:lang w:val="pt-PT"/>
        </w:rPr>
        <w:t>i</w:t>
      </w:r>
      <w:r>
        <w:rPr>
          <w:rFonts w:hint="default" w:ascii="Arial" w:hAnsi="Arial" w:cs="Arial"/>
          <w:sz w:val="20"/>
          <w:szCs w:val="20"/>
        </w:rPr>
        <w:t>s cuidado, pois agora já sabe</w:t>
      </w:r>
      <w:r>
        <w:rPr>
          <w:rFonts w:hint="default" w:ascii="Arial" w:hAnsi="Arial" w:cs="Arial"/>
          <w:sz w:val="20"/>
          <w:szCs w:val="20"/>
          <w:lang w:val="pt-PT"/>
        </w:rPr>
        <w:t>i</w:t>
      </w:r>
      <w:r>
        <w:rPr>
          <w:rFonts w:hint="default" w:ascii="Arial" w:hAnsi="Arial" w:cs="Arial"/>
          <w:sz w:val="20"/>
          <w:szCs w:val="20"/>
        </w:rPr>
        <w:t>s que quando disser</w:t>
      </w:r>
      <w:r>
        <w:rPr>
          <w:rFonts w:hint="default" w:ascii="Arial" w:hAnsi="Arial" w:cs="Arial"/>
          <w:sz w:val="20"/>
          <w:szCs w:val="20"/>
          <w:lang w:val="pt-PT"/>
        </w:rPr>
        <w:t>de</w:t>
      </w:r>
      <w:r>
        <w:rPr>
          <w:rFonts w:hint="default" w:ascii="Arial" w:hAnsi="Arial" w:cs="Arial"/>
          <w:sz w:val="20"/>
          <w:szCs w:val="20"/>
        </w:rPr>
        <w:t xml:space="preserve">s que o silêncio é a mais sábia das respostas, os que </w:t>
      </w:r>
      <w:r>
        <w:rPr>
          <w:rFonts w:hint="default" w:ascii="Arial" w:hAnsi="Arial" w:cs="Arial"/>
          <w:sz w:val="20"/>
          <w:szCs w:val="20"/>
          <w:lang w:val="pt-PT"/>
        </w:rPr>
        <w:t>vos</w:t>
      </w:r>
      <w:r>
        <w:rPr>
          <w:rFonts w:hint="default" w:ascii="Arial" w:hAnsi="Arial" w:cs="Arial"/>
          <w:sz w:val="20"/>
          <w:szCs w:val="20"/>
        </w:rPr>
        <w:t xml:space="preserve"> ouvirem também saberão que essa é uma argumentação que pode ser falaciosa e que como tal</w:t>
      </w:r>
      <w:r>
        <w:rPr>
          <w:rFonts w:hint="default" w:ascii="Arial" w:hAnsi="Arial" w:cs="Arial"/>
          <w:sz w:val="20"/>
          <w:szCs w:val="20"/>
          <w:lang w:val="pt-PT"/>
        </w:rPr>
        <w:t xml:space="preserve"> a</w:t>
      </w:r>
      <w:r>
        <w:rPr>
          <w:rFonts w:hint="default" w:ascii="Arial" w:hAnsi="Arial" w:cs="Arial"/>
          <w:sz w:val="20"/>
          <w:szCs w:val="20"/>
        </w:rPr>
        <w:t xml:space="preserve"> deve</w:t>
      </w:r>
      <w:r>
        <w:rPr>
          <w:rFonts w:hint="default" w:ascii="Arial" w:hAnsi="Arial" w:cs="Arial"/>
          <w:sz w:val="20"/>
          <w:szCs w:val="20"/>
          <w:lang w:val="pt-PT"/>
        </w:rPr>
        <w:t>i</w:t>
      </w:r>
      <w:r>
        <w:rPr>
          <w:rFonts w:hint="default" w:ascii="Arial" w:hAnsi="Arial" w:cs="Arial"/>
          <w:sz w:val="20"/>
          <w:szCs w:val="20"/>
        </w:rPr>
        <w:t>s banir do</w:t>
      </w:r>
      <w:r>
        <w:rPr>
          <w:rFonts w:hint="default" w:ascii="Arial" w:hAnsi="Arial" w:cs="Arial"/>
          <w:sz w:val="20"/>
          <w:szCs w:val="20"/>
          <w:lang w:val="pt-PT"/>
        </w:rPr>
        <w:t xml:space="preserve"> vosso </w:t>
      </w:r>
      <w:r>
        <w:rPr>
          <w:rFonts w:hint="default" w:ascii="Arial" w:hAnsi="Arial" w:cs="Arial"/>
          <w:sz w:val="20"/>
          <w:szCs w:val="20"/>
        </w:rPr>
        <w:t>discurso, ou no mínimo; usá-la com muito cuidado e moderação</w:t>
      </w:r>
      <w:r>
        <w:rPr>
          <w:rFonts w:hint="default" w:ascii="Arial" w:hAnsi="Arial" w:cs="Arial"/>
          <w:sz w:val="20"/>
          <w:szCs w:val="20"/>
          <w:lang w:val="pt-PT"/>
        </w:rPr>
        <w:t>.</w:t>
      </w:r>
    </w:p>
    <w:p w14:paraId="6D2EB3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  <w:lang w:val="pt-PT"/>
        </w:rPr>
      </w:pPr>
      <w:r>
        <w:rPr>
          <w:rFonts w:hint="default" w:ascii="Arial" w:hAnsi="Arial" w:cs="Arial"/>
          <w:sz w:val="20"/>
          <w:szCs w:val="20"/>
        </w:rPr>
        <w:t>Recomendo igualmente que procure</w:t>
      </w:r>
      <w:r>
        <w:rPr>
          <w:rFonts w:hint="default" w:ascii="Arial" w:hAnsi="Arial" w:cs="Arial"/>
          <w:sz w:val="20"/>
          <w:szCs w:val="20"/>
          <w:lang w:val="pt-PT"/>
        </w:rPr>
        <w:t>i</w:t>
      </w:r>
      <w:r>
        <w:rPr>
          <w:rFonts w:hint="default" w:ascii="Arial" w:hAnsi="Arial" w:cs="Arial"/>
          <w:sz w:val="20"/>
          <w:szCs w:val="20"/>
        </w:rPr>
        <w:t>s as</w:t>
      </w:r>
      <w:r>
        <w:rPr>
          <w:rFonts w:hint="default" w:ascii="Arial" w:hAnsi="Arial" w:cs="Arial"/>
          <w:sz w:val="20"/>
          <w:szCs w:val="20"/>
          <w:lang w:val="pt-PT"/>
        </w:rPr>
        <w:t xml:space="preserve"> vossa</w:t>
      </w:r>
      <w:r>
        <w:rPr>
          <w:rFonts w:hint="default" w:ascii="Arial" w:hAnsi="Arial" w:cs="Arial"/>
          <w:sz w:val="20"/>
          <w:szCs w:val="20"/>
        </w:rPr>
        <w:t xml:space="preserve"> respostas antes de </w:t>
      </w:r>
      <w:r>
        <w:rPr>
          <w:rFonts w:hint="default" w:ascii="Arial" w:hAnsi="Arial" w:cs="Arial"/>
          <w:sz w:val="20"/>
          <w:szCs w:val="20"/>
          <w:lang w:val="pt-PT"/>
        </w:rPr>
        <w:t>vos</w:t>
      </w:r>
      <w:r>
        <w:rPr>
          <w:rFonts w:hint="default" w:ascii="Arial" w:hAnsi="Arial" w:cs="Arial"/>
          <w:sz w:val="20"/>
          <w:szCs w:val="20"/>
        </w:rPr>
        <w:t xml:space="preserve"> escudar</w:t>
      </w:r>
      <w:r>
        <w:rPr>
          <w:rFonts w:hint="default" w:ascii="Arial" w:hAnsi="Arial" w:cs="Arial"/>
          <w:sz w:val="20"/>
          <w:szCs w:val="20"/>
          <w:lang w:val="pt-PT"/>
        </w:rPr>
        <w:t>d</w:t>
      </w:r>
      <w:r>
        <w:rPr>
          <w:rFonts w:hint="default" w:ascii="Arial" w:hAnsi="Arial" w:cs="Arial"/>
          <w:sz w:val="20"/>
          <w:szCs w:val="20"/>
        </w:rPr>
        <w:t>es no silêncio, pois agora sabe</w:t>
      </w:r>
      <w:r>
        <w:rPr>
          <w:rFonts w:hint="default" w:ascii="Arial" w:hAnsi="Arial" w:cs="Arial"/>
          <w:sz w:val="20"/>
          <w:szCs w:val="20"/>
          <w:lang w:val="pt-PT"/>
        </w:rPr>
        <w:t>i</w:t>
      </w:r>
      <w:r>
        <w:rPr>
          <w:rFonts w:hint="default" w:ascii="Arial" w:hAnsi="Arial" w:cs="Arial"/>
          <w:sz w:val="20"/>
          <w:szCs w:val="20"/>
        </w:rPr>
        <w:t>s que eu sei que o pode</w:t>
      </w:r>
      <w:r>
        <w:rPr>
          <w:rFonts w:hint="default" w:ascii="Arial" w:hAnsi="Arial" w:cs="Arial"/>
          <w:sz w:val="20"/>
          <w:szCs w:val="20"/>
          <w:lang w:val="pt-PT"/>
        </w:rPr>
        <w:t>i</w:t>
      </w:r>
      <w:r>
        <w:rPr>
          <w:rFonts w:hint="default" w:ascii="Arial" w:hAnsi="Arial" w:cs="Arial"/>
          <w:sz w:val="20"/>
          <w:szCs w:val="20"/>
        </w:rPr>
        <w:t>s fazer como recurso, sempre que não encontr</w:t>
      </w:r>
      <w:r>
        <w:rPr>
          <w:rFonts w:hint="default" w:ascii="Arial" w:hAnsi="Arial" w:cs="Arial"/>
          <w:sz w:val="20"/>
          <w:szCs w:val="20"/>
          <w:lang w:val="pt-PT"/>
        </w:rPr>
        <w:t>ard</w:t>
      </w:r>
      <w:r>
        <w:rPr>
          <w:rFonts w:hint="default" w:ascii="Arial" w:hAnsi="Arial" w:cs="Arial"/>
          <w:sz w:val="20"/>
          <w:szCs w:val="20"/>
        </w:rPr>
        <w:t>es soluções para o que procura</w:t>
      </w:r>
      <w:r>
        <w:rPr>
          <w:rFonts w:hint="default" w:ascii="Arial" w:hAnsi="Arial" w:cs="Arial"/>
          <w:sz w:val="20"/>
          <w:szCs w:val="20"/>
          <w:lang w:val="pt-PT"/>
        </w:rPr>
        <w:t>i</w:t>
      </w:r>
      <w:r>
        <w:rPr>
          <w:rFonts w:hint="default" w:ascii="Arial" w:hAnsi="Arial" w:cs="Arial"/>
          <w:sz w:val="20"/>
          <w:szCs w:val="20"/>
        </w:rPr>
        <w:t>s</w:t>
      </w:r>
      <w:r>
        <w:rPr>
          <w:rFonts w:hint="default" w:ascii="Arial" w:hAnsi="Arial" w:cs="Arial"/>
          <w:sz w:val="20"/>
          <w:szCs w:val="20"/>
          <w:lang w:val="pt-PT"/>
        </w:rPr>
        <w:t>,</w:t>
      </w:r>
      <w:r>
        <w:rPr>
          <w:rFonts w:hint="default" w:ascii="Arial" w:hAnsi="Arial" w:cs="Arial"/>
          <w:sz w:val="20"/>
          <w:szCs w:val="20"/>
        </w:rPr>
        <w:t xml:space="preserve"> e lemb</w:t>
      </w:r>
      <w:r>
        <w:rPr>
          <w:rFonts w:hint="default" w:ascii="Arial" w:hAnsi="Arial" w:cs="Arial"/>
          <w:sz w:val="20"/>
          <w:szCs w:val="20"/>
          <w:lang w:val="pt-PT"/>
        </w:rPr>
        <w:t>rai-vos</w:t>
      </w:r>
      <w:r>
        <w:rPr>
          <w:rFonts w:hint="default" w:ascii="Arial" w:hAnsi="Arial" w:cs="Arial"/>
          <w:sz w:val="20"/>
          <w:szCs w:val="20"/>
        </w:rPr>
        <w:t xml:space="preserve"> que se nem sempre </w:t>
      </w:r>
      <w:r>
        <w:rPr>
          <w:rFonts w:hint="default" w:ascii="Arial" w:hAnsi="Arial" w:cs="Arial"/>
          <w:sz w:val="20"/>
          <w:szCs w:val="20"/>
          <w:lang w:val="pt-PT"/>
        </w:rPr>
        <w:t>encontramos</w:t>
      </w:r>
      <w:r>
        <w:rPr>
          <w:rFonts w:hint="default" w:ascii="Arial" w:hAnsi="Arial" w:cs="Arial"/>
          <w:sz w:val="20"/>
          <w:szCs w:val="20"/>
        </w:rPr>
        <w:t xml:space="preserve"> o que nos convém, poderá ser apenas por não estarmos sempre do lado certo da barricada. Porque na verdade e por muito que não queiramos acreditar nem sempre temos razão</w:t>
      </w:r>
      <w:r>
        <w:rPr>
          <w:rFonts w:hint="default" w:ascii="Arial" w:hAnsi="Arial" w:cs="Arial"/>
          <w:sz w:val="20"/>
          <w:szCs w:val="20"/>
          <w:lang w:val="pt-PT"/>
        </w:rPr>
        <w:t>.</w:t>
      </w:r>
      <w:r>
        <w:rPr>
          <w:rFonts w:hint="default"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pt-PT"/>
        </w:rPr>
        <w:t>E</w:t>
      </w:r>
      <w:r>
        <w:rPr>
          <w:rFonts w:hint="default" w:ascii="Arial" w:hAnsi="Arial" w:cs="Arial"/>
          <w:sz w:val="20"/>
          <w:szCs w:val="20"/>
        </w:rPr>
        <w:t xml:space="preserve"> por vezes quando isso acontece ficamos sem palavras e consequentemente em silêncio</w:t>
      </w:r>
      <w:r>
        <w:rPr>
          <w:rFonts w:hint="default" w:ascii="Arial" w:hAnsi="Arial" w:cs="Arial"/>
          <w:sz w:val="20"/>
          <w:szCs w:val="20"/>
          <w:lang w:val="pt-PT"/>
        </w:rPr>
        <w:t>.</w:t>
      </w:r>
    </w:p>
    <w:p w14:paraId="78106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Já que nada mais posso fazer resta-me desejar que Deus vos ilumine, pois bem poderão precisar dessa luz divina se um dia tiverem que recorrer à interpretação do silêncio para nele encontrarem as respostas que procuram.</w:t>
      </w:r>
    </w:p>
    <w:p w14:paraId="29DE0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O silêncio cria fossos, aumenta distâncias, ergue barreiras e gera dificuldades. Não promove nem facilita o entendimento. Não cria pontes e em vez disso destrói as existentes.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O silêncio não nos dá as respostas que procuramos obrigando-nos muitas vezes a especulações fora do contexto.</w:t>
      </w:r>
    </w:p>
    <w:p w14:paraId="600E16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 xml:space="preserve">É </w:t>
      </w:r>
      <w:r>
        <w:rPr>
          <w:rFonts w:hint="default" w:ascii="Arial" w:hAnsi="Arial" w:cs="Arial"/>
          <w:sz w:val="20"/>
          <w:szCs w:val="20"/>
        </w:rPr>
        <w:t xml:space="preserve">o diálogo e a discussão que trazem a luz. Quem se </w:t>
      </w:r>
      <w:r>
        <w:rPr>
          <w:rFonts w:hint="default" w:ascii="Arial" w:hAnsi="Arial" w:cs="Arial"/>
          <w:sz w:val="20"/>
          <w:szCs w:val="20"/>
          <w:lang w:val="pt-PT"/>
        </w:rPr>
        <w:t>silencia</w:t>
      </w:r>
      <w:r>
        <w:rPr>
          <w:rFonts w:hint="default" w:ascii="Arial" w:hAnsi="Arial" w:cs="Arial"/>
          <w:sz w:val="20"/>
          <w:szCs w:val="20"/>
        </w:rPr>
        <w:t xml:space="preserve"> nega essa abertura.</w:t>
      </w:r>
    </w:p>
    <w:p w14:paraId="5A0EC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É preciso desmistificar para valorizar de facto!</w:t>
      </w:r>
    </w:p>
    <w:p w14:paraId="55477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 xml:space="preserve">Concordo </w:t>
      </w:r>
      <w:r>
        <w:rPr>
          <w:rFonts w:hint="default" w:ascii="Arial" w:hAnsi="Arial" w:cs="Arial"/>
          <w:sz w:val="20"/>
          <w:szCs w:val="20"/>
        </w:rPr>
        <w:t>com o silêncio em condições particulares, controladas. Acredito e afirmo que é fundamental no processo do entendimento: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Devemos escutar atentamente para entender e isso faz-se melhor em silêncio, mas é apenas uma parte do processo e nunca uma resposta.</w:t>
      </w:r>
      <w:r>
        <w:rPr>
          <w:rFonts w:hint="default" w:ascii="Arial" w:hAnsi="Arial" w:cs="Arial"/>
          <w:sz w:val="20"/>
          <w:szCs w:val="20"/>
          <w:lang w:val="pt-PT"/>
        </w:rPr>
        <w:t xml:space="preserve"> É</w:t>
      </w:r>
      <w:r>
        <w:rPr>
          <w:rFonts w:hint="default" w:ascii="Arial" w:hAnsi="Arial" w:cs="Arial"/>
          <w:sz w:val="20"/>
          <w:szCs w:val="20"/>
        </w:rPr>
        <w:t xml:space="preserve"> benéfico enquanto instrumento  que foque a nossa atenção para ajudar a perceber... E perceber nada mais é que receber e analisar convenientemente a </w:t>
      </w:r>
      <w:r>
        <w:rPr>
          <w:rFonts w:hint="default" w:ascii="Arial" w:hAnsi="Arial" w:cs="Arial"/>
          <w:sz w:val="20"/>
          <w:szCs w:val="20"/>
          <w:lang w:val="pt-PT"/>
        </w:rPr>
        <w:t>perceção</w:t>
      </w:r>
      <w:r>
        <w:rPr>
          <w:rFonts w:hint="default" w:ascii="Arial" w:hAnsi="Arial" w:cs="Arial"/>
          <w:sz w:val="20"/>
          <w:szCs w:val="20"/>
        </w:rPr>
        <w:t>.</w:t>
      </w:r>
      <w:r>
        <w:rPr>
          <w:rFonts w:hint="default" w:ascii="Arial" w:hAnsi="Arial" w:cs="Arial"/>
          <w:sz w:val="20"/>
          <w:szCs w:val="20"/>
          <w:lang w:val="pt-PT"/>
        </w:rPr>
        <w:t xml:space="preserve"> É</w:t>
      </w:r>
      <w:r>
        <w:rPr>
          <w:rFonts w:hint="default" w:ascii="Arial" w:hAnsi="Arial" w:cs="Arial"/>
          <w:sz w:val="20"/>
          <w:szCs w:val="20"/>
        </w:rPr>
        <w:t xml:space="preserve"> uma condição necessária e imprescindível ao entendimento, cuja função é preparar as condições à obtenção de respostas aos estímulos causados pelas </w:t>
      </w:r>
      <w:r>
        <w:rPr>
          <w:rFonts w:hint="default" w:ascii="Arial" w:hAnsi="Arial" w:cs="Arial"/>
          <w:sz w:val="20"/>
          <w:szCs w:val="20"/>
          <w:lang w:val="pt-PT"/>
        </w:rPr>
        <w:t>perceções</w:t>
      </w:r>
      <w:r>
        <w:rPr>
          <w:rFonts w:hint="default" w:ascii="Arial" w:hAnsi="Arial" w:cs="Arial"/>
          <w:sz w:val="20"/>
          <w:szCs w:val="20"/>
        </w:rPr>
        <w:t xml:space="preserve"> recebidas.</w:t>
      </w:r>
    </w:p>
    <w:p w14:paraId="75548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>O</w:t>
      </w:r>
      <w:r>
        <w:rPr>
          <w:rFonts w:hint="default" w:ascii="Arial" w:hAnsi="Arial" w:cs="Arial"/>
          <w:sz w:val="20"/>
          <w:szCs w:val="20"/>
        </w:rPr>
        <w:t xml:space="preserve"> silêncio é parte do processo... Não o processo... E como sabemos há uma diferença abissal entre ser uma coisa e fazer parte dela, tal como os pedais não são a bicicleta, mas uma parte da mesma sem a qual ela não seria o que é.</w:t>
      </w:r>
    </w:p>
    <w:p w14:paraId="74288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>Há</w:t>
      </w:r>
      <w:r>
        <w:rPr>
          <w:rFonts w:hint="default" w:ascii="Arial" w:hAnsi="Arial" w:cs="Arial"/>
          <w:sz w:val="20"/>
          <w:szCs w:val="20"/>
        </w:rPr>
        <w:t xml:space="preserve"> silêncios que não nos incomodam e pelos quais até  ficamos gratos, mas há outros que nos preocupam, que nos aborrecem e </w:t>
      </w:r>
      <w:r>
        <w:rPr>
          <w:rFonts w:hint="default" w:ascii="Arial" w:hAnsi="Arial" w:cs="Arial"/>
          <w:sz w:val="20"/>
          <w:szCs w:val="20"/>
          <w:lang w:val="pt-PT"/>
        </w:rPr>
        <w:t>dececionam</w:t>
      </w:r>
      <w:r>
        <w:rPr>
          <w:rFonts w:hint="default" w:ascii="Arial" w:hAnsi="Arial" w:cs="Arial"/>
          <w:sz w:val="20"/>
          <w:szCs w:val="20"/>
        </w:rPr>
        <w:t xml:space="preserve"> tremendamente.</w:t>
      </w:r>
    </w:p>
    <w:p w14:paraId="77971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>É</w:t>
      </w:r>
      <w:r>
        <w:rPr>
          <w:rFonts w:hint="default" w:ascii="Arial" w:hAnsi="Arial" w:cs="Arial"/>
          <w:sz w:val="20"/>
          <w:szCs w:val="20"/>
        </w:rPr>
        <w:t xml:space="preserve"> errado pensar que o silêncio é a melhor resposta, pois se assim fosse, bastaria não respondermos para que a tivéssemos assegurada... O que todos sabemos não ser verdade!</w:t>
      </w:r>
      <w:r>
        <w:rPr>
          <w:rFonts w:hint="default" w:ascii="Arial" w:hAnsi="Arial" w:cs="Arial"/>
          <w:sz w:val="20"/>
          <w:szCs w:val="20"/>
          <w:lang w:val="pt-PT"/>
        </w:rPr>
        <w:t xml:space="preserve"> Uma</w:t>
      </w:r>
      <w:r>
        <w:rPr>
          <w:rFonts w:hint="default" w:ascii="Arial" w:hAnsi="Arial" w:cs="Arial"/>
          <w:sz w:val="20"/>
          <w:szCs w:val="20"/>
        </w:rPr>
        <w:t xml:space="preserve"> boa resposta dá trabalho, não surge instantaneamente do nada, carece de preparação alicerçada num estudo cuidado e aprofundado sobre a questão que nos é posta, (o tema em apreço) e nem isso nos garante que a encontremos.</w:t>
      </w:r>
    </w:p>
    <w:p w14:paraId="43FC5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Se apenas ficarmos em silêncio e não a procuramos jamais a encontraremos. Se o silêncio nos propicia as condições ideais para que a procuremos há que fazê-lo e não ficar retido na primeira fase.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Há muitos tipos de silêncio.</w:t>
      </w:r>
      <w:r>
        <w:rPr>
          <w:rFonts w:hint="default" w:ascii="Arial" w:hAnsi="Arial" w:cs="Arial"/>
          <w:sz w:val="20"/>
          <w:szCs w:val="20"/>
          <w:lang w:val="pt-PT"/>
        </w:rPr>
        <w:t xml:space="preserve"> Para</w:t>
      </w:r>
      <w:r>
        <w:rPr>
          <w:rFonts w:hint="default" w:ascii="Arial" w:hAnsi="Arial" w:cs="Arial"/>
          <w:sz w:val="20"/>
          <w:szCs w:val="20"/>
        </w:rPr>
        <w:t xml:space="preserve"> perceber de que silêncio se trata, é preciso ter em conta se o fazemos porque ainda não  temos a resposta, ou se simplesmente não queremos responder.</w:t>
      </w:r>
    </w:p>
    <w:p w14:paraId="34D3A4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>Uma</w:t>
      </w:r>
      <w:r>
        <w:rPr>
          <w:rFonts w:hint="default" w:ascii="Arial" w:hAnsi="Arial" w:cs="Arial"/>
          <w:sz w:val="20"/>
          <w:szCs w:val="20"/>
        </w:rPr>
        <w:t xml:space="preserve"> coisa é certa: Quando nos silenciamos, forçamos os outros a procurar as respostas que lhes negámos e que poderiam ser esclarecedoras, ou pelo menos um contributo se discutidas.</w:t>
      </w:r>
      <w:r>
        <w:rPr>
          <w:rFonts w:hint="default" w:ascii="Arial" w:hAnsi="Arial" w:cs="Arial"/>
          <w:sz w:val="20"/>
          <w:szCs w:val="20"/>
          <w:lang w:val="pt-PT"/>
        </w:rPr>
        <w:t xml:space="preserve"> O</w:t>
      </w:r>
      <w:r>
        <w:rPr>
          <w:rFonts w:hint="default" w:ascii="Arial" w:hAnsi="Arial" w:cs="Arial"/>
          <w:sz w:val="20"/>
          <w:szCs w:val="20"/>
        </w:rPr>
        <w:t xml:space="preserve"> silêncio origina sempre um corte radical no entendimento. É uma pena que seja utilizado de forma leviana e irresponsável; Seja por birra, por capricho ou como desculpa de ser a melhor  resposta.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 xml:space="preserve">O silêncio que valorizo é a pausa que antecede o acontecimento e o torna importante. O seu momento mais alto é a possibilidade de criar as condições ideais à meditação e ao desenvolvimento de reações e respostas </w:t>
      </w:r>
      <w:r>
        <w:rPr>
          <w:rFonts w:hint="default" w:ascii="Arial" w:hAnsi="Arial" w:cs="Arial"/>
          <w:sz w:val="20"/>
          <w:szCs w:val="20"/>
          <w:lang w:val="pt-PT"/>
        </w:rPr>
        <w:t>excecionais</w:t>
      </w:r>
      <w:r>
        <w:rPr>
          <w:rFonts w:hint="default" w:ascii="Arial" w:hAnsi="Arial" w:cs="Arial"/>
          <w:sz w:val="20"/>
          <w:szCs w:val="20"/>
        </w:rPr>
        <w:t>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A apoteose do silêncio é sempre o que vem a seguir.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O que se lhe segue.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O prenúncio</w:t>
      </w:r>
      <w:r>
        <w:rPr>
          <w:rFonts w:hint="default" w:ascii="Arial" w:hAnsi="Arial" w:cs="Arial"/>
          <w:sz w:val="20"/>
          <w:szCs w:val="20"/>
          <w:lang w:val="pt-PT"/>
        </w:rPr>
        <w:t>,</w:t>
      </w:r>
      <w:r>
        <w:rPr>
          <w:rFonts w:hint="default" w:ascii="Arial" w:hAnsi="Arial" w:cs="Arial"/>
          <w:sz w:val="20"/>
          <w:szCs w:val="20"/>
        </w:rPr>
        <w:t xml:space="preserve"> e não o </w:t>
      </w:r>
      <w:r>
        <w:rPr>
          <w:rFonts w:hint="default" w:ascii="Arial" w:hAnsi="Arial" w:cs="Arial"/>
          <w:sz w:val="20"/>
          <w:szCs w:val="20"/>
          <w:lang w:val="pt-PT"/>
        </w:rPr>
        <w:t>ato</w:t>
      </w:r>
      <w:r>
        <w:rPr>
          <w:rFonts w:hint="default" w:ascii="Arial" w:hAnsi="Arial" w:cs="Arial"/>
          <w:sz w:val="20"/>
          <w:szCs w:val="20"/>
        </w:rPr>
        <w:t xml:space="preserve"> em si mesmo.</w:t>
      </w:r>
    </w:p>
    <w:p w14:paraId="7DE58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>Não</w:t>
      </w:r>
      <w:r>
        <w:rPr>
          <w:rFonts w:hint="default" w:ascii="Arial" w:hAnsi="Arial" w:cs="Arial"/>
          <w:sz w:val="20"/>
          <w:szCs w:val="20"/>
        </w:rPr>
        <w:t xml:space="preserve"> devemos confundir os meios com os fins.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Reconheço no silêncio um poço de virtudes. E afirmo que a sua pior utilização consiste em usá-lo como se fosse a melhor resposta.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O silêncio em si mesmo pode ser o prenúncio de algo extraordinário e até apoteótico.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Proporciona de facto os melhores momentos para a reflexão. Dá-nos as melhores condições para pensar e organizar uma resposta, mas em si não responde seja ao que for.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A sua função não é responder, mas criar as melhores condições para a organização de respostas.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Curiosamente tem muitas virtudes que o podem glorificar, mas que raramente são apontadas como tal, e no entanto é idolatrada a sua utilização como resposta e tida como sendo a sua maior virtude, o que em nada o glorifica e em vez disso o desvirtua.</w:t>
      </w:r>
    </w:p>
    <w:p w14:paraId="4B5A2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PT"/>
        </w:rPr>
        <w:t>Descobrem</w:t>
      </w:r>
      <w:r>
        <w:rPr>
          <w:rFonts w:hint="default" w:ascii="Arial" w:hAnsi="Arial" w:cs="Arial"/>
          <w:sz w:val="20"/>
          <w:szCs w:val="20"/>
        </w:rPr>
        <w:t>-se coisas fabulosas no silêncio.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Proporciona momentos únicos. Meditações fantásticas. E por vezes, desvela verdades  que a serem divulgadas provocariam convulsões perigosas.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Ensina a prudência e o bom senso que como tudo o que é poderoso, a verdade deve ser manuseada com cuidado.</w:t>
      </w:r>
      <w:r>
        <w:rPr>
          <w:rFonts w:hint="default" w:ascii="Arial" w:hAnsi="Arial" w:cs="Arial"/>
          <w:sz w:val="20"/>
          <w:szCs w:val="20"/>
        </w:rPr>
        <w:br w:type="textWrapping"/>
      </w:r>
      <w:r>
        <w:rPr>
          <w:rFonts w:hint="default" w:ascii="Arial" w:hAnsi="Arial" w:cs="Arial"/>
          <w:sz w:val="20"/>
          <w:szCs w:val="20"/>
        </w:rPr>
        <w:t>Meditar, pode trazer-nos à consciência verdades que deverão permanecer ocultas, longe da vocalização das palavras e consentidas apenas na intimidade do pensamento.</w:t>
      </w:r>
      <w:r>
        <w:rPr>
          <w:rFonts w:hint="default" w:ascii="Arial" w:hAnsi="Arial" w:cs="Arial"/>
          <w:sz w:val="20"/>
          <w:szCs w:val="20"/>
        </w:rPr>
        <w:br w:type="textWrapping"/>
      </w:r>
    </w:p>
    <w:bookmarkEnd w:id="0"/>
    <w:p w14:paraId="03724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 </w:t>
      </w:r>
    </w:p>
    <w:p w14:paraId="534CC707"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 </w:t>
      </w:r>
    </w:p>
    <w:p w14:paraId="13873033">
      <w:pPr>
        <w:rPr>
          <w:rFonts w:hint="default" w:ascii="Arial" w:hAnsi="Arial" w:cs="Arial"/>
          <w:sz w:val="20"/>
          <w:szCs w:val="20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6B"/>
    <w:rsid w:val="00297866"/>
    <w:rsid w:val="00420B1B"/>
    <w:rsid w:val="00C5526B"/>
    <w:rsid w:val="0F792558"/>
    <w:rsid w:val="14090707"/>
    <w:rsid w:val="183949B7"/>
    <w:rsid w:val="198B2380"/>
    <w:rsid w:val="32EE6327"/>
    <w:rsid w:val="353D4EE0"/>
    <w:rsid w:val="3DA059A7"/>
    <w:rsid w:val="422921BE"/>
    <w:rsid w:val="4B9E0542"/>
    <w:rsid w:val="4C2801A1"/>
    <w:rsid w:val="67A05905"/>
    <w:rsid w:val="6AB5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PT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2502</Characters>
  <Lines>20</Lines>
  <Paragraphs>5</Paragraphs>
  <TotalTime>18</TotalTime>
  <ScaleCrop>false</ScaleCrop>
  <LinksUpToDate>false</LinksUpToDate>
  <CharactersWithSpaces>2960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2024-12-22T09:37:00Z</dcterms:created>
  <dc:creator>Custodio Grenho</dc:creator>
  <cp:lastModifiedBy>custodio grenho</cp:lastModifiedBy>
  <dcterms:modified xsi:type="dcterms:W3CDTF">2024-12-22T18:53:29Z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2070-12.2.0.19307</vt:lpwstr>
  </property>
  <property fmtid="{D5CDD505-2E9C-101B-9397-08002B2CF9AE}" pid="3" name="ICV">
    <vt:lpwstr>1F7CFE4D74544F1EA8FBC410D0C99C5F_12</vt:lpwstr>
  </property>
</Properties>
</file>