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6C30" w14:textId="1337735B" w:rsidR="00CB1A3A" w:rsidRDefault="00CB1A3A" w:rsidP="00CB1A3A">
      <w:pPr>
        <w:spacing w:line="262" w:lineRule="exact"/>
        <w:rPr>
          <w:sz w:val="24"/>
          <w:szCs w:val="24"/>
        </w:rPr>
      </w:pPr>
    </w:p>
    <w:p w14:paraId="78C20DB6" w14:textId="77777777" w:rsidR="00CB1A3A" w:rsidRDefault="00CB1A3A" w:rsidP="00CB1A3A">
      <w:pPr>
        <w:spacing w:line="200" w:lineRule="exact"/>
        <w:rPr>
          <w:sz w:val="24"/>
          <w:szCs w:val="24"/>
        </w:rPr>
      </w:pPr>
    </w:p>
    <w:p w14:paraId="4794E8D7" w14:textId="77777777" w:rsidR="00CB1A3A" w:rsidRDefault="00CB1A3A" w:rsidP="00CB1A3A">
      <w:pPr>
        <w:spacing w:line="200" w:lineRule="exact"/>
        <w:rPr>
          <w:sz w:val="24"/>
          <w:szCs w:val="24"/>
        </w:rPr>
      </w:pPr>
    </w:p>
    <w:p w14:paraId="36B56556" w14:textId="77777777" w:rsidR="00CB1A3A" w:rsidRDefault="00CB1A3A" w:rsidP="00CB1A3A">
      <w:pPr>
        <w:spacing w:line="200" w:lineRule="exact"/>
        <w:rPr>
          <w:sz w:val="24"/>
          <w:szCs w:val="24"/>
        </w:rPr>
      </w:pPr>
    </w:p>
    <w:p w14:paraId="67FD56ED" w14:textId="77777777" w:rsidR="00CB1A3A" w:rsidRDefault="00CB1A3A" w:rsidP="00CB1A3A">
      <w:pPr>
        <w:spacing w:line="200" w:lineRule="exact"/>
        <w:rPr>
          <w:sz w:val="24"/>
          <w:szCs w:val="24"/>
        </w:rPr>
      </w:pPr>
    </w:p>
    <w:p w14:paraId="7CFCB542" w14:textId="77777777" w:rsidR="00CB1A3A" w:rsidRDefault="00CB1A3A" w:rsidP="00CB1A3A">
      <w:pPr>
        <w:spacing w:line="200" w:lineRule="exact"/>
        <w:rPr>
          <w:sz w:val="24"/>
          <w:szCs w:val="24"/>
        </w:rPr>
      </w:pPr>
    </w:p>
    <w:p w14:paraId="05C2AC27" w14:textId="77777777" w:rsidR="00CB1A3A" w:rsidRDefault="00CB1A3A" w:rsidP="00CB1A3A">
      <w:pPr>
        <w:spacing w:line="200" w:lineRule="exact"/>
        <w:rPr>
          <w:sz w:val="24"/>
          <w:szCs w:val="24"/>
        </w:rPr>
      </w:pPr>
    </w:p>
    <w:p w14:paraId="1852FB5C" w14:textId="77777777" w:rsidR="00CB1A3A" w:rsidRDefault="00CB1A3A" w:rsidP="00CB1A3A">
      <w:pPr>
        <w:spacing w:line="200" w:lineRule="exact"/>
        <w:rPr>
          <w:sz w:val="24"/>
          <w:szCs w:val="24"/>
        </w:rPr>
      </w:pPr>
    </w:p>
    <w:p w14:paraId="4281ABD3" w14:textId="77777777" w:rsidR="00CB1A3A" w:rsidRDefault="00CB1A3A" w:rsidP="00CB1A3A">
      <w:pPr>
        <w:spacing w:line="200" w:lineRule="exact"/>
        <w:rPr>
          <w:sz w:val="24"/>
          <w:szCs w:val="24"/>
        </w:rPr>
      </w:pPr>
    </w:p>
    <w:p w14:paraId="03A9885C" w14:textId="77777777" w:rsidR="00CB1A3A" w:rsidRDefault="00CB1A3A" w:rsidP="00CB1A3A">
      <w:pPr>
        <w:spacing w:line="200" w:lineRule="exact"/>
        <w:rPr>
          <w:sz w:val="24"/>
          <w:szCs w:val="24"/>
        </w:rPr>
      </w:pPr>
    </w:p>
    <w:p w14:paraId="19E0E892" w14:textId="77777777" w:rsidR="00CB1A3A" w:rsidRDefault="00CB1A3A" w:rsidP="00CB1A3A">
      <w:pPr>
        <w:spacing w:line="200" w:lineRule="exact"/>
        <w:rPr>
          <w:sz w:val="24"/>
          <w:szCs w:val="24"/>
        </w:rPr>
      </w:pPr>
    </w:p>
    <w:p w14:paraId="6446F6E3" w14:textId="77777777" w:rsidR="00CB1A3A" w:rsidRDefault="00CB1A3A" w:rsidP="00CB1A3A">
      <w:pPr>
        <w:spacing w:line="200" w:lineRule="exact"/>
        <w:rPr>
          <w:sz w:val="24"/>
          <w:szCs w:val="24"/>
        </w:rPr>
      </w:pPr>
    </w:p>
    <w:p w14:paraId="117A581B" w14:textId="77777777" w:rsidR="00CB1A3A" w:rsidRDefault="00CB1A3A" w:rsidP="00CB1A3A">
      <w:pPr>
        <w:spacing w:line="200" w:lineRule="exact"/>
        <w:rPr>
          <w:sz w:val="24"/>
          <w:szCs w:val="24"/>
        </w:rPr>
      </w:pPr>
    </w:p>
    <w:p w14:paraId="1D92BE08" w14:textId="77777777" w:rsidR="00CB1A3A" w:rsidRDefault="00CB1A3A" w:rsidP="00CB1A3A">
      <w:pPr>
        <w:spacing w:line="200" w:lineRule="exact"/>
        <w:rPr>
          <w:sz w:val="24"/>
          <w:szCs w:val="24"/>
        </w:rPr>
      </w:pPr>
    </w:p>
    <w:p w14:paraId="2190F18E" w14:textId="77777777" w:rsidR="00CB1A3A" w:rsidRDefault="00CB1A3A" w:rsidP="00CB1A3A">
      <w:pPr>
        <w:spacing w:line="200" w:lineRule="exact"/>
        <w:rPr>
          <w:sz w:val="24"/>
          <w:szCs w:val="24"/>
        </w:rPr>
      </w:pPr>
    </w:p>
    <w:p w14:paraId="508F9459" w14:textId="77777777" w:rsidR="00CB1A3A" w:rsidRDefault="00CB1A3A" w:rsidP="00CB1A3A">
      <w:pPr>
        <w:spacing w:line="236" w:lineRule="exact"/>
        <w:rPr>
          <w:sz w:val="24"/>
          <w:szCs w:val="24"/>
        </w:rPr>
      </w:pPr>
    </w:p>
    <w:p w14:paraId="0D5AC52B" w14:textId="77777777" w:rsidR="00CB1A3A" w:rsidRDefault="00CB1A3A" w:rsidP="00CB1A3A">
      <w:pPr>
        <w:spacing w:line="200" w:lineRule="exact"/>
        <w:rPr>
          <w:sz w:val="24"/>
          <w:szCs w:val="24"/>
        </w:rPr>
      </w:pPr>
    </w:p>
    <w:p w14:paraId="6E4ACC46" w14:textId="77777777" w:rsidR="00CB1A3A" w:rsidRDefault="00CB1A3A" w:rsidP="00CB1A3A">
      <w:pPr>
        <w:spacing w:line="200" w:lineRule="exact"/>
        <w:rPr>
          <w:sz w:val="24"/>
          <w:szCs w:val="24"/>
        </w:rPr>
      </w:pPr>
    </w:p>
    <w:p w14:paraId="468B8879" w14:textId="77777777" w:rsidR="00CB1A3A" w:rsidRDefault="00CB1A3A" w:rsidP="00CB1A3A">
      <w:pPr>
        <w:spacing w:line="200" w:lineRule="exact"/>
        <w:rPr>
          <w:sz w:val="24"/>
          <w:szCs w:val="24"/>
        </w:rPr>
      </w:pPr>
    </w:p>
    <w:p w14:paraId="71FF6B49" w14:textId="77777777" w:rsidR="00CB1A3A" w:rsidRDefault="00CB1A3A" w:rsidP="00CB1A3A">
      <w:pPr>
        <w:spacing w:line="200" w:lineRule="exact"/>
        <w:rPr>
          <w:sz w:val="24"/>
          <w:szCs w:val="24"/>
        </w:rPr>
      </w:pPr>
    </w:p>
    <w:p w14:paraId="6EC3CDD9" w14:textId="77777777" w:rsidR="00CB1A3A" w:rsidRDefault="00CB1A3A" w:rsidP="00CB1A3A">
      <w:pPr>
        <w:spacing w:line="200" w:lineRule="exact"/>
        <w:rPr>
          <w:sz w:val="24"/>
          <w:szCs w:val="24"/>
        </w:rPr>
      </w:pPr>
    </w:p>
    <w:p w14:paraId="68BCE142" w14:textId="77777777" w:rsidR="00CB1A3A" w:rsidRDefault="00CB1A3A" w:rsidP="00CB1A3A">
      <w:pPr>
        <w:spacing w:line="200" w:lineRule="exact"/>
        <w:rPr>
          <w:sz w:val="24"/>
          <w:szCs w:val="24"/>
        </w:rPr>
      </w:pPr>
    </w:p>
    <w:p w14:paraId="311AA2AE" w14:textId="77777777" w:rsidR="00CB1A3A" w:rsidRDefault="00CB1A3A" w:rsidP="00CB1A3A">
      <w:pPr>
        <w:spacing w:line="200" w:lineRule="exact"/>
        <w:rPr>
          <w:sz w:val="24"/>
          <w:szCs w:val="24"/>
        </w:rPr>
      </w:pPr>
    </w:p>
    <w:p w14:paraId="65DFB0CB" w14:textId="77777777" w:rsidR="00CB1A3A" w:rsidRDefault="00CB1A3A" w:rsidP="00CB1A3A">
      <w:pPr>
        <w:spacing w:line="200" w:lineRule="exact"/>
        <w:rPr>
          <w:sz w:val="24"/>
          <w:szCs w:val="24"/>
        </w:rPr>
      </w:pPr>
    </w:p>
    <w:p w14:paraId="518E55CE" w14:textId="77777777" w:rsidR="00CB1A3A" w:rsidRDefault="00CB1A3A" w:rsidP="00CB1A3A">
      <w:pPr>
        <w:spacing w:line="200" w:lineRule="exact"/>
        <w:rPr>
          <w:sz w:val="24"/>
          <w:szCs w:val="24"/>
        </w:rPr>
      </w:pPr>
    </w:p>
    <w:p w14:paraId="5C7E958D" w14:textId="77777777" w:rsidR="00CB1A3A" w:rsidRDefault="00CB1A3A" w:rsidP="00CB1A3A">
      <w:pPr>
        <w:spacing w:line="200" w:lineRule="exact"/>
        <w:rPr>
          <w:sz w:val="24"/>
          <w:szCs w:val="24"/>
        </w:rPr>
      </w:pPr>
    </w:p>
    <w:p w14:paraId="7F3C3AA1" w14:textId="77777777" w:rsidR="00CB1A3A" w:rsidRDefault="00CB1A3A" w:rsidP="00CB1A3A">
      <w:pPr>
        <w:spacing w:line="200" w:lineRule="exact"/>
        <w:rPr>
          <w:sz w:val="24"/>
          <w:szCs w:val="24"/>
        </w:rPr>
      </w:pPr>
    </w:p>
    <w:p w14:paraId="44A22EB8" w14:textId="77777777" w:rsidR="00CB1A3A" w:rsidRDefault="00CB1A3A" w:rsidP="00CB1A3A">
      <w:pPr>
        <w:spacing w:line="232" w:lineRule="exact"/>
        <w:rPr>
          <w:sz w:val="24"/>
          <w:szCs w:val="24"/>
        </w:rPr>
      </w:pPr>
    </w:p>
    <w:p w14:paraId="1CE728FB" w14:textId="1168BC6B" w:rsidR="00CB1A3A" w:rsidRDefault="00CB1A3A" w:rsidP="00CB1A3A">
      <w:pPr>
        <w:spacing w:line="351" w:lineRule="auto"/>
        <w:ind w:left="620" w:right="46"/>
        <w:jc w:val="center"/>
        <w:rPr>
          <w:sz w:val="20"/>
          <w:szCs w:val="20"/>
        </w:rPr>
      </w:pPr>
      <w:r>
        <w:rPr>
          <w:rFonts w:ascii="Arial" w:eastAsia="Arial" w:hAnsi="Arial" w:cs="Arial"/>
          <w:b/>
          <w:bCs/>
          <w:sz w:val="24"/>
          <w:szCs w:val="24"/>
        </w:rPr>
        <w:t>PROFICI</w:t>
      </w:r>
      <w:r w:rsidR="00B53CE0">
        <w:rPr>
          <w:rFonts w:ascii="Arial" w:eastAsia="Arial" w:hAnsi="Arial" w:cs="Arial"/>
          <w:b/>
          <w:bCs/>
          <w:sz w:val="24"/>
          <w:szCs w:val="24"/>
        </w:rPr>
        <w:t>Ê</w:t>
      </w:r>
      <w:r>
        <w:rPr>
          <w:rFonts w:ascii="Arial" w:eastAsia="Arial" w:hAnsi="Arial" w:cs="Arial"/>
          <w:b/>
          <w:bCs/>
          <w:sz w:val="24"/>
          <w:szCs w:val="24"/>
        </w:rPr>
        <w:t>NCIA EM LEITURA E ESCRITA NOS ANOS INICIAIS DO ENSINO FUNDAMENTAL</w:t>
      </w:r>
    </w:p>
    <w:p w14:paraId="6B1BDA61" w14:textId="77777777" w:rsidR="00CB1A3A" w:rsidRDefault="00CB1A3A" w:rsidP="00CB1A3A">
      <w:pPr>
        <w:spacing w:line="200" w:lineRule="exact"/>
        <w:rPr>
          <w:sz w:val="24"/>
          <w:szCs w:val="24"/>
        </w:rPr>
      </w:pPr>
    </w:p>
    <w:p w14:paraId="2695BA18" w14:textId="77777777" w:rsidR="00CB1A3A" w:rsidRDefault="00CB1A3A" w:rsidP="00CB1A3A">
      <w:pPr>
        <w:spacing w:line="200" w:lineRule="exact"/>
        <w:rPr>
          <w:sz w:val="24"/>
          <w:szCs w:val="24"/>
        </w:rPr>
      </w:pPr>
    </w:p>
    <w:p w14:paraId="5910F220" w14:textId="77777777" w:rsidR="00CB1A3A" w:rsidRDefault="00CB1A3A" w:rsidP="00CB1A3A">
      <w:pPr>
        <w:spacing w:line="200" w:lineRule="exact"/>
        <w:rPr>
          <w:sz w:val="24"/>
          <w:szCs w:val="24"/>
        </w:rPr>
      </w:pPr>
    </w:p>
    <w:p w14:paraId="7A25936F" w14:textId="77777777" w:rsidR="00CB1A3A" w:rsidRDefault="00CB1A3A" w:rsidP="00CB1A3A">
      <w:pPr>
        <w:spacing w:line="200" w:lineRule="exact"/>
        <w:rPr>
          <w:sz w:val="24"/>
          <w:szCs w:val="24"/>
        </w:rPr>
      </w:pPr>
    </w:p>
    <w:p w14:paraId="0E95F30D" w14:textId="77777777" w:rsidR="00CB1A3A" w:rsidRDefault="00CB1A3A" w:rsidP="00CB1A3A">
      <w:pPr>
        <w:spacing w:line="200" w:lineRule="exact"/>
        <w:rPr>
          <w:sz w:val="24"/>
          <w:szCs w:val="24"/>
        </w:rPr>
      </w:pPr>
    </w:p>
    <w:p w14:paraId="2999F897" w14:textId="77777777" w:rsidR="00CB1A3A" w:rsidRDefault="00CB1A3A" w:rsidP="00CB1A3A">
      <w:pPr>
        <w:spacing w:line="200" w:lineRule="exact"/>
        <w:rPr>
          <w:sz w:val="24"/>
          <w:szCs w:val="24"/>
        </w:rPr>
      </w:pPr>
    </w:p>
    <w:p w14:paraId="12E27B8B" w14:textId="77777777" w:rsidR="00CB1A3A" w:rsidRDefault="00CB1A3A" w:rsidP="00CB1A3A">
      <w:pPr>
        <w:spacing w:line="200" w:lineRule="exact"/>
        <w:rPr>
          <w:sz w:val="24"/>
          <w:szCs w:val="24"/>
        </w:rPr>
      </w:pPr>
    </w:p>
    <w:p w14:paraId="15AA504D" w14:textId="77777777" w:rsidR="00CB1A3A" w:rsidRDefault="00CB1A3A" w:rsidP="00CB1A3A">
      <w:pPr>
        <w:spacing w:line="200" w:lineRule="exact"/>
        <w:rPr>
          <w:sz w:val="24"/>
          <w:szCs w:val="24"/>
        </w:rPr>
      </w:pPr>
    </w:p>
    <w:p w14:paraId="41D7546B" w14:textId="77777777" w:rsidR="00CB1A3A" w:rsidRDefault="00CB1A3A" w:rsidP="00CB1A3A">
      <w:pPr>
        <w:spacing w:line="200" w:lineRule="exact"/>
        <w:rPr>
          <w:sz w:val="24"/>
          <w:szCs w:val="24"/>
        </w:rPr>
      </w:pPr>
    </w:p>
    <w:p w14:paraId="0F1C4E8C" w14:textId="77777777" w:rsidR="00B53CE0" w:rsidRDefault="00B53CE0" w:rsidP="00B53CE0">
      <w:pPr>
        <w:spacing w:line="236" w:lineRule="exact"/>
        <w:rPr>
          <w:sz w:val="20"/>
          <w:szCs w:val="20"/>
        </w:rPr>
      </w:pPr>
    </w:p>
    <w:p w14:paraId="4BFE04C9" w14:textId="77777777" w:rsidR="00B53CE0" w:rsidRDefault="00B53CE0" w:rsidP="00B53CE0">
      <w:pPr>
        <w:ind w:right="140"/>
        <w:jc w:val="right"/>
        <w:rPr>
          <w:sz w:val="20"/>
          <w:szCs w:val="20"/>
        </w:rPr>
      </w:pPr>
      <w:r>
        <w:rPr>
          <w:rFonts w:ascii="Arial" w:eastAsia="Arial" w:hAnsi="Arial" w:cs="Arial"/>
          <w:b/>
          <w:bCs/>
          <w:sz w:val="24"/>
          <w:szCs w:val="24"/>
        </w:rPr>
        <w:t>FRANCINEIDE LOPES DE OLIVEIRA VIEIRA</w:t>
      </w:r>
    </w:p>
    <w:p w14:paraId="7CCE5A6B" w14:textId="77777777" w:rsidR="00CB1A3A" w:rsidRDefault="00CB1A3A" w:rsidP="00B53CE0">
      <w:pPr>
        <w:spacing w:line="200" w:lineRule="exact"/>
        <w:jc w:val="right"/>
        <w:rPr>
          <w:sz w:val="24"/>
          <w:szCs w:val="24"/>
        </w:rPr>
      </w:pPr>
    </w:p>
    <w:p w14:paraId="136FBB00" w14:textId="77777777" w:rsidR="00CB1A3A" w:rsidRDefault="00CB1A3A" w:rsidP="00CB1A3A">
      <w:pPr>
        <w:spacing w:line="200" w:lineRule="exact"/>
        <w:rPr>
          <w:sz w:val="24"/>
          <w:szCs w:val="24"/>
        </w:rPr>
      </w:pPr>
    </w:p>
    <w:p w14:paraId="4065B9DB" w14:textId="77777777" w:rsidR="00CB1A3A" w:rsidRDefault="00CB1A3A" w:rsidP="00CB1A3A">
      <w:pPr>
        <w:spacing w:line="200" w:lineRule="exact"/>
        <w:rPr>
          <w:sz w:val="24"/>
          <w:szCs w:val="24"/>
        </w:rPr>
      </w:pPr>
    </w:p>
    <w:p w14:paraId="1997CBA5" w14:textId="77777777" w:rsidR="00CB1A3A" w:rsidRDefault="00CB1A3A" w:rsidP="00CB1A3A">
      <w:pPr>
        <w:spacing w:line="200" w:lineRule="exact"/>
        <w:rPr>
          <w:sz w:val="24"/>
          <w:szCs w:val="24"/>
        </w:rPr>
      </w:pPr>
    </w:p>
    <w:p w14:paraId="6F6C3E8C" w14:textId="77777777" w:rsidR="00CB1A3A" w:rsidRDefault="00CB1A3A" w:rsidP="00CB1A3A">
      <w:pPr>
        <w:spacing w:line="200" w:lineRule="exact"/>
        <w:rPr>
          <w:sz w:val="24"/>
          <w:szCs w:val="24"/>
        </w:rPr>
      </w:pPr>
    </w:p>
    <w:p w14:paraId="26A8773F" w14:textId="77777777" w:rsidR="00CB1A3A" w:rsidRDefault="00CB1A3A" w:rsidP="00CB1A3A">
      <w:pPr>
        <w:spacing w:line="200" w:lineRule="exact"/>
        <w:rPr>
          <w:sz w:val="24"/>
          <w:szCs w:val="24"/>
        </w:rPr>
      </w:pPr>
    </w:p>
    <w:p w14:paraId="27F3856E" w14:textId="77777777" w:rsidR="00CB1A3A" w:rsidRDefault="00CB1A3A" w:rsidP="00CB1A3A">
      <w:pPr>
        <w:spacing w:line="200" w:lineRule="exact"/>
        <w:rPr>
          <w:sz w:val="24"/>
          <w:szCs w:val="24"/>
        </w:rPr>
      </w:pPr>
    </w:p>
    <w:p w14:paraId="445282C2" w14:textId="77777777" w:rsidR="00CB1A3A" w:rsidRDefault="00CB1A3A" w:rsidP="00CB1A3A">
      <w:pPr>
        <w:spacing w:line="200" w:lineRule="exact"/>
        <w:rPr>
          <w:sz w:val="24"/>
          <w:szCs w:val="24"/>
        </w:rPr>
      </w:pPr>
    </w:p>
    <w:p w14:paraId="2C6F365A" w14:textId="77777777" w:rsidR="00CB1A3A" w:rsidRDefault="00CB1A3A" w:rsidP="00CB1A3A">
      <w:pPr>
        <w:spacing w:line="200" w:lineRule="exact"/>
        <w:rPr>
          <w:sz w:val="24"/>
          <w:szCs w:val="24"/>
        </w:rPr>
      </w:pPr>
    </w:p>
    <w:p w14:paraId="4184E76C" w14:textId="77777777" w:rsidR="00CB1A3A" w:rsidRDefault="00CB1A3A" w:rsidP="00CB1A3A">
      <w:pPr>
        <w:spacing w:line="200" w:lineRule="exact"/>
        <w:rPr>
          <w:sz w:val="24"/>
          <w:szCs w:val="24"/>
        </w:rPr>
      </w:pPr>
    </w:p>
    <w:p w14:paraId="22AEF413" w14:textId="77777777" w:rsidR="00CB1A3A" w:rsidRDefault="00CB1A3A" w:rsidP="00CB1A3A">
      <w:pPr>
        <w:spacing w:line="200" w:lineRule="exact"/>
        <w:rPr>
          <w:sz w:val="24"/>
          <w:szCs w:val="24"/>
        </w:rPr>
      </w:pPr>
    </w:p>
    <w:p w14:paraId="6E0F41D2" w14:textId="77777777" w:rsidR="00CB1A3A" w:rsidRDefault="00CB1A3A" w:rsidP="00CB1A3A">
      <w:pPr>
        <w:spacing w:line="200" w:lineRule="exact"/>
        <w:rPr>
          <w:sz w:val="20"/>
          <w:szCs w:val="20"/>
        </w:rPr>
      </w:pPr>
    </w:p>
    <w:p w14:paraId="5A5D02FC" w14:textId="77777777" w:rsidR="00CB1A3A" w:rsidRDefault="00CB1A3A" w:rsidP="00CB1A3A">
      <w:pPr>
        <w:spacing w:line="200" w:lineRule="exact"/>
        <w:rPr>
          <w:sz w:val="20"/>
          <w:szCs w:val="20"/>
        </w:rPr>
      </w:pPr>
    </w:p>
    <w:p w14:paraId="3D485464" w14:textId="77777777" w:rsidR="00CB1A3A" w:rsidRDefault="00CB1A3A" w:rsidP="00CB1A3A">
      <w:pPr>
        <w:spacing w:line="200" w:lineRule="exact"/>
        <w:rPr>
          <w:sz w:val="20"/>
          <w:szCs w:val="20"/>
        </w:rPr>
      </w:pPr>
    </w:p>
    <w:p w14:paraId="1ADA47D0" w14:textId="77777777" w:rsidR="00CB1A3A" w:rsidRDefault="00CB1A3A" w:rsidP="00CB1A3A">
      <w:pPr>
        <w:spacing w:line="200" w:lineRule="exact"/>
        <w:rPr>
          <w:sz w:val="20"/>
          <w:szCs w:val="20"/>
        </w:rPr>
      </w:pPr>
    </w:p>
    <w:p w14:paraId="4301B4FA" w14:textId="77777777" w:rsidR="00CB1A3A" w:rsidRDefault="00CB1A3A" w:rsidP="00CB1A3A">
      <w:pPr>
        <w:spacing w:line="200" w:lineRule="exact"/>
        <w:rPr>
          <w:sz w:val="20"/>
          <w:szCs w:val="20"/>
        </w:rPr>
      </w:pPr>
    </w:p>
    <w:p w14:paraId="3388C06D" w14:textId="77777777" w:rsidR="00CB1A3A" w:rsidRDefault="00CB1A3A" w:rsidP="00CB1A3A">
      <w:pPr>
        <w:spacing w:line="200" w:lineRule="exact"/>
        <w:rPr>
          <w:sz w:val="20"/>
          <w:szCs w:val="20"/>
        </w:rPr>
      </w:pPr>
    </w:p>
    <w:p w14:paraId="204AD4C4" w14:textId="77777777" w:rsidR="00CB1A3A" w:rsidRDefault="00CB1A3A" w:rsidP="00CB1A3A">
      <w:pPr>
        <w:spacing w:line="200" w:lineRule="exact"/>
        <w:rPr>
          <w:sz w:val="20"/>
          <w:szCs w:val="20"/>
        </w:rPr>
      </w:pPr>
    </w:p>
    <w:p w14:paraId="71D11B66" w14:textId="77777777" w:rsidR="00CB1A3A" w:rsidRDefault="00CB1A3A" w:rsidP="00CB1A3A">
      <w:pPr>
        <w:spacing w:line="200" w:lineRule="exact"/>
        <w:rPr>
          <w:sz w:val="20"/>
          <w:szCs w:val="20"/>
        </w:rPr>
      </w:pPr>
    </w:p>
    <w:p w14:paraId="7E14FABB" w14:textId="77777777" w:rsidR="00CB1A3A" w:rsidRDefault="00CB1A3A" w:rsidP="00CB1A3A">
      <w:pPr>
        <w:spacing w:line="200" w:lineRule="exact"/>
        <w:rPr>
          <w:sz w:val="20"/>
          <w:szCs w:val="20"/>
        </w:rPr>
      </w:pPr>
    </w:p>
    <w:p w14:paraId="05E3E0AE" w14:textId="77777777" w:rsidR="00CB1A3A" w:rsidRDefault="00CB1A3A" w:rsidP="00CB1A3A">
      <w:pPr>
        <w:spacing w:line="200" w:lineRule="exact"/>
        <w:rPr>
          <w:sz w:val="20"/>
          <w:szCs w:val="20"/>
        </w:rPr>
      </w:pPr>
    </w:p>
    <w:p w14:paraId="122F39B9" w14:textId="77777777" w:rsidR="00CB1A3A" w:rsidRDefault="00CB1A3A" w:rsidP="00CB1A3A">
      <w:pPr>
        <w:spacing w:line="200" w:lineRule="exact"/>
        <w:rPr>
          <w:sz w:val="20"/>
          <w:szCs w:val="20"/>
        </w:rPr>
      </w:pPr>
    </w:p>
    <w:p w14:paraId="38C61EC3" w14:textId="77777777" w:rsidR="00CB1A3A" w:rsidRDefault="00CB1A3A" w:rsidP="00CB1A3A">
      <w:pPr>
        <w:spacing w:line="200" w:lineRule="exact"/>
        <w:rPr>
          <w:sz w:val="20"/>
          <w:szCs w:val="20"/>
        </w:rPr>
      </w:pPr>
    </w:p>
    <w:p w14:paraId="2396ED4B" w14:textId="77777777" w:rsidR="00CB1A3A" w:rsidRDefault="00CB1A3A" w:rsidP="00CB1A3A">
      <w:pPr>
        <w:spacing w:line="200" w:lineRule="exact"/>
        <w:rPr>
          <w:sz w:val="20"/>
          <w:szCs w:val="20"/>
        </w:rPr>
      </w:pPr>
    </w:p>
    <w:p w14:paraId="24826841" w14:textId="77777777" w:rsidR="00CB1A3A" w:rsidRDefault="00CB1A3A" w:rsidP="00CB1A3A">
      <w:pPr>
        <w:spacing w:line="200" w:lineRule="exact"/>
        <w:rPr>
          <w:sz w:val="20"/>
          <w:szCs w:val="20"/>
        </w:rPr>
      </w:pPr>
    </w:p>
    <w:p w14:paraId="39E65689" w14:textId="77777777" w:rsidR="00CB1A3A" w:rsidRDefault="00CB1A3A" w:rsidP="00CB1A3A">
      <w:pPr>
        <w:spacing w:line="200" w:lineRule="exact"/>
        <w:rPr>
          <w:sz w:val="20"/>
          <w:szCs w:val="20"/>
        </w:rPr>
      </w:pPr>
    </w:p>
    <w:p w14:paraId="5492A634" w14:textId="77777777" w:rsidR="00CB1A3A" w:rsidRDefault="00CB1A3A" w:rsidP="00CB1A3A">
      <w:pPr>
        <w:spacing w:line="200" w:lineRule="exact"/>
        <w:rPr>
          <w:sz w:val="20"/>
          <w:szCs w:val="20"/>
        </w:rPr>
      </w:pPr>
    </w:p>
    <w:p w14:paraId="54E67A83" w14:textId="77777777" w:rsidR="00CB1A3A" w:rsidRDefault="00CB1A3A" w:rsidP="00CB1A3A">
      <w:pPr>
        <w:spacing w:line="302" w:lineRule="exact"/>
        <w:rPr>
          <w:sz w:val="20"/>
          <w:szCs w:val="20"/>
        </w:rPr>
      </w:pPr>
    </w:p>
    <w:p w14:paraId="28F6E1E3" w14:textId="77777777" w:rsidR="00CB1A3A" w:rsidRDefault="00CB1A3A" w:rsidP="00CB1A3A">
      <w:pPr>
        <w:spacing w:line="239" w:lineRule="auto"/>
        <w:ind w:left="260"/>
        <w:jc w:val="both"/>
        <w:rPr>
          <w:sz w:val="20"/>
          <w:szCs w:val="20"/>
        </w:rPr>
      </w:pPr>
      <w:r>
        <w:rPr>
          <w:rFonts w:ascii="Arial" w:eastAsia="Arial" w:hAnsi="Arial" w:cs="Arial"/>
          <w:b/>
          <w:bCs/>
          <w:sz w:val="20"/>
          <w:szCs w:val="20"/>
        </w:rPr>
        <w:lastRenderedPageBreak/>
        <w:t xml:space="preserve">RESUMO: </w:t>
      </w:r>
      <w:r>
        <w:rPr>
          <w:rFonts w:ascii="Arial" w:eastAsia="Arial" w:hAnsi="Arial" w:cs="Arial"/>
          <w:sz w:val="20"/>
          <w:szCs w:val="20"/>
        </w:rPr>
        <w:t>A leitura e a escrita são práticas fundamentais nos anos iniciais do ensino fundamental,</w:t>
      </w:r>
      <w:r>
        <w:rPr>
          <w:rFonts w:ascii="Arial" w:eastAsia="Arial" w:hAnsi="Arial" w:cs="Arial"/>
          <w:b/>
          <w:bCs/>
          <w:sz w:val="20"/>
          <w:szCs w:val="20"/>
        </w:rPr>
        <w:t xml:space="preserve"> </w:t>
      </w:r>
      <w:r>
        <w:rPr>
          <w:rFonts w:ascii="Arial" w:eastAsia="Arial" w:hAnsi="Arial" w:cs="Arial"/>
          <w:sz w:val="20"/>
          <w:szCs w:val="20"/>
        </w:rPr>
        <w:t>sendo a base para o estudante desenvolver seu sucesso acadêmico nas etapas seguintes. A prática pedagógica para que o estudante desenvolva habilidades e tenha proficiência em leitura e escrita é ainda desafiadora nas escolas brasileiras. O objetivo deste artigo é analisar a prática de ensino de leitura e escrita no 5º ano do Ensino Fundamental, em relação e interpretação do texto tendo como base as habilidades da matriz de referência do Saeb. A pesquisa foi realizada na abordagem qualitativa e exploratória a partir de estudos bibliográficos e pesquisa de campo com aplicação de atividades de leitura e escrita para o 5º ano do Ensino Fundamental, em uma escola da rede privada de Paraíso do Tocantins. Os resultados apontam que os estudantes foram bem na maioria das questões propostas no simulado, no entanto ainda há lacunas na aprendizagem em relação a interpretação de texto a partir de descritores do Saeb. A pesquisa destaca que existem desafios na aquisição da proficiência em leitura e escrita até mesmo em uma escola da rede privada. Nota-se que ainda há necessidade de formação teórica para o professor no preparo de sequências didáticas para o ensino da leitura a partir das habilidades da BNCC.</w:t>
      </w:r>
    </w:p>
    <w:p w14:paraId="22448354" w14:textId="77777777" w:rsidR="00CB1A3A" w:rsidRDefault="00CB1A3A" w:rsidP="00CB1A3A">
      <w:pPr>
        <w:spacing w:line="235" w:lineRule="exact"/>
        <w:rPr>
          <w:sz w:val="20"/>
          <w:szCs w:val="20"/>
        </w:rPr>
      </w:pPr>
    </w:p>
    <w:p w14:paraId="396EFA65" w14:textId="77777777" w:rsidR="00CB1A3A" w:rsidRDefault="00CB1A3A" w:rsidP="00CB1A3A">
      <w:pPr>
        <w:ind w:left="260"/>
        <w:rPr>
          <w:rFonts w:ascii="Arial" w:eastAsia="Arial" w:hAnsi="Arial" w:cs="Arial"/>
          <w:sz w:val="20"/>
          <w:szCs w:val="20"/>
        </w:rPr>
      </w:pPr>
      <w:r>
        <w:rPr>
          <w:rFonts w:ascii="Arial" w:eastAsia="Arial" w:hAnsi="Arial" w:cs="Arial"/>
          <w:b/>
          <w:bCs/>
          <w:sz w:val="20"/>
          <w:szCs w:val="20"/>
        </w:rPr>
        <w:t xml:space="preserve">PALAVRAS-CHAVE: </w:t>
      </w:r>
      <w:r>
        <w:rPr>
          <w:rFonts w:ascii="Arial" w:eastAsia="Arial" w:hAnsi="Arial" w:cs="Arial"/>
          <w:sz w:val="20"/>
          <w:szCs w:val="20"/>
        </w:rPr>
        <w:t>Leitura. Escrita. Sala de aula. Habilidades. BNCC</w:t>
      </w:r>
    </w:p>
    <w:p w14:paraId="2A6080AA" w14:textId="77777777" w:rsidR="00B53CE0" w:rsidRDefault="00B53CE0" w:rsidP="00CB1A3A">
      <w:pPr>
        <w:ind w:left="260"/>
        <w:rPr>
          <w:sz w:val="20"/>
          <w:szCs w:val="20"/>
        </w:rPr>
      </w:pPr>
    </w:p>
    <w:p w14:paraId="2B0878E1" w14:textId="77777777" w:rsidR="00B53CE0" w:rsidRDefault="00B53CE0" w:rsidP="00CB1A3A">
      <w:pPr>
        <w:ind w:left="260"/>
        <w:rPr>
          <w:sz w:val="20"/>
          <w:szCs w:val="20"/>
        </w:rPr>
      </w:pPr>
    </w:p>
    <w:p w14:paraId="73B2C863" w14:textId="77777777" w:rsidR="00B53CE0" w:rsidRDefault="00B53CE0" w:rsidP="00CB1A3A">
      <w:pPr>
        <w:ind w:left="260"/>
        <w:rPr>
          <w:sz w:val="20"/>
          <w:szCs w:val="20"/>
        </w:rPr>
      </w:pPr>
    </w:p>
    <w:p w14:paraId="0D662493" w14:textId="77777777" w:rsidR="00B53CE0" w:rsidRDefault="00B53CE0" w:rsidP="00E63740">
      <w:pPr>
        <w:ind w:left="260"/>
        <w:rPr>
          <w:sz w:val="20"/>
          <w:szCs w:val="20"/>
        </w:rPr>
      </w:pPr>
      <w:r>
        <w:rPr>
          <w:rFonts w:ascii="Arial" w:eastAsia="Arial" w:hAnsi="Arial" w:cs="Arial"/>
          <w:b/>
          <w:bCs/>
          <w:sz w:val="20"/>
          <w:szCs w:val="20"/>
        </w:rPr>
        <w:t xml:space="preserve">KEYWORDS: </w:t>
      </w:r>
      <w:r>
        <w:rPr>
          <w:rFonts w:ascii="Arial" w:eastAsia="Arial" w:hAnsi="Arial" w:cs="Arial"/>
          <w:sz w:val="20"/>
          <w:szCs w:val="20"/>
        </w:rPr>
        <w:t>Reading. Writing. Classroom. Skills. BNCC</w:t>
      </w:r>
    </w:p>
    <w:p w14:paraId="7D86E4EB" w14:textId="77777777" w:rsidR="00B53CE0" w:rsidRDefault="00B53CE0" w:rsidP="00B53CE0">
      <w:pPr>
        <w:spacing w:line="200" w:lineRule="exact"/>
        <w:rPr>
          <w:sz w:val="20"/>
          <w:szCs w:val="20"/>
        </w:rPr>
      </w:pPr>
    </w:p>
    <w:p w14:paraId="3B08FCF7" w14:textId="77777777" w:rsidR="00B53CE0" w:rsidRDefault="00B53CE0" w:rsidP="00B53CE0">
      <w:pPr>
        <w:spacing w:line="331" w:lineRule="exact"/>
        <w:rPr>
          <w:sz w:val="20"/>
          <w:szCs w:val="20"/>
        </w:rPr>
      </w:pPr>
    </w:p>
    <w:p w14:paraId="22209333" w14:textId="77777777" w:rsidR="00B53CE0" w:rsidRDefault="00B53CE0" w:rsidP="00CB1A3A">
      <w:pPr>
        <w:ind w:left="260"/>
        <w:rPr>
          <w:sz w:val="20"/>
          <w:szCs w:val="20"/>
        </w:rPr>
      </w:pPr>
    </w:p>
    <w:p w14:paraId="7188B61A" w14:textId="77777777" w:rsidR="00CB1A3A" w:rsidRDefault="00CB1A3A" w:rsidP="00CB1A3A">
      <w:pPr>
        <w:spacing w:line="200" w:lineRule="exact"/>
        <w:rPr>
          <w:sz w:val="20"/>
          <w:szCs w:val="20"/>
        </w:rPr>
      </w:pPr>
    </w:p>
    <w:p w14:paraId="24BEF33E" w14:textId="77777777" w:rsidR="00CB1A3A" w:rsidRDefault="00CB1A3A" w:rsidP="00CB1A3A">
      <w:pPr>
        <w:spacing w:line="331" w:lineRule="exact"/>
        <w:rPr>
          <w:sz w:val="20"/>
          <w:szCs w:val="20"/>
        </w:rPr>
      </w:pPr>
    </w:p>
    <w:p w14:paraId="4C86454C" w14:textId="2295CC2F" w:rsidR="00CB1A3A" w:rsidRDefault="00CB1A3A" w:rsidP="00CB1A3A">
      <w:pPr>
        <w:tabs>
          <w:tab w:val="left" w:pos="640"/>
        </w:tabs>
        <w:ind w:left="260"/>
        <w:rPr>
          <w:sz w:val="20"/>
          <w:szCs w:val="20"/>
        </w:rPr>
      </w:pPr>
      <w:r>
        <w:rPr>
          <w:rFonts w:ascii="Arial" w:eastAsia="Arial" w:hAnsi="Arial" w:cs="Arial"/>
          <w:b/>
          <w:bCs/>
          <w:sz w:val="24"/>
          <w:szCs w:val="24"/>
        </w:rPr>
        <w:tab/>
        <w:t>INTRODUÇÃO</w:t>
      </w:r>
    </w:p>
    <w:p w14:paraId="561D6227" w14:textId="77777777" w:rsidR="00CB1A3A" w:rsidRDefault="00CB1A3A" w:rsidP="00CB1A3A">
      <w:pPr>
        <w:spacing w:line="200" w:lineRule="exact"/>
        <w:rPr>
          <w:sz w:val="20"/>
          <w:szCs w:val="20"/>
        </w:rPr>
      </w:pPr>
    </w:p>
    <w:p w14:paraId="404B6170" w14:textId="77777777" w:rsidR="00CB1A3A" w:rsidRDefault="00CB1A3A" w:rsidP="00CB1A3A">
      <w:pPr>
        <w:spacing w:line="363" w:lineRule="exact"/>
        <w:rPr>
          <w:sz w:val="20"/>
          <w:szCs w:val="20"/>
        </w:rPr>
      </w:pPr>
    </w:p>
    <w:p w14:paraId="26E5D56A"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A leitura e escrita nos anos iniciais do Ensino Fundamental é a base para o desenvolvimento das diversas habilidades. Quando a criança lê com fluência, pode compreender o que lê e se tornar um bom leitor. No entanto, a reflexão que precisa ser feita sobre o processo teórico e a prática de sala de aula, em relação à leitura vai além do simples ato de ensinar a ler e escrever, é preciso ensinar a interpretar, a compreender o que se lê, para poder produzir de forma escrita com certa fluência.</w:t>
      </w:r>
    </w:p>
    <w:p w14:paraId="5A39012C" w14:textId="77777777" w:rsidR="00CB1A3A" w:rsidRDefault="00CB1A3A" w:rsidP="00CB1A3A">
      <w:pPr>
        <w:spacing w:line="15" w:lineRule="exact"/>
        <w:rPr>
          <w:sz w:val="20"/>
          <w:szCs w:val="20"/>
        </w:rPr>
      </w:pPr>
    </w:p>
    <w:p w14:paraId="57EEE1A1" w14:textId="77777777" w:rsidR="00CB1A3A" w:rsidRDefault="00CB1A3A" w:rsidP="00CB1A3A">
      <w:pPr>
        <w:spacing w:line="349" w:lineRule="auto"/>
        <w:ind w:left="260" w:firstLine="708"/>
        <w:jc w:val="both"/>
        <w:rPr>
          <w:sz w:val="20"/>
          <w:szCs w:val="20"/>
        </w:rPr>
      </w:pPr>
      <w:r>
        <w:rPr>
          <w:rFonts w:ascii="Arial" w:eastAsia="Arial" w:hAnsi="Arial" w:cs="Arial"/>
          <w:sz w:val="24"/>
          <w:szCs w:val="24"/>
        </w:rPr>
        <w:t>A prática de leitura e escrita nos anos iniciais do Ensino Fundamental - EF é um desafio para muitas escolas brasileiras, no entanto há a necessidade de verificar</w:t>
      </w:r>
    </w:p>
    <w:p w14:paraId="0252C5DE" w14:textId="46CDA95D" w:rsidR="00CB1A3A" w:rsidRDefault="00CB1A3A" w:rsidP="00CB1A3A">
      <w:pPr>
        <w:spacing w:line="20" w:lineRule="exact"/>
        <w:rPr>
          <w:sz w:val="20"/>
          <w:szCs w:val="20"/>
        </w:rPr>
      </w:pPr>
      <w:r>
        <w:rPr>
          <w:noProof/>
          <w:sz w:val="20"/>
          <w:szCs w:val="20"/>
        </w:rPr>
        <mc:AlternateContent>
          <mc:Choice Requires="wps">
            <w:drawing>
              <wp:anchor distT="0" distB="0" distL="0" distR="0" simplePos="0" relativeHeight="251674624" behindDoc="0" locked="0" layoutInCell="0" allowOverlap="1" wp14:anchorId="4082B660" wp14:editId="34915744">
                <wp:simplePos x="0" y="0"/>
                <wp:positionH relativeFrom="column">
                  <wp:posOffset>615950</wp:posOffset>
                </wp:positionH>
                <wp:positionV relativeFrom="paragraph">
                  <wp:posOffset>224790</wp:posOffset>
                </wp:positionV>
                <wp:extent cx="1828800" cy="0"/>
                <wp:effectExtent l="6350" t="8890" r="12700" b="10160"/>
                <wp:wrapNone/>
                <wp:docPr id="1795273637"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4F7B5" id="Conector reto 15"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5pt,17.7pt" to="19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" o:allowincell="f" strokeweight=".6pt"/>
            </w:pict>
          </mc:Fallback>
        </mc:AlternateContent>
      </w:r>
    </w:p>
    <w:p w14:paraId="3C7D8A19" w14:textId="77777777" w:rsidR="00CB1A3A" w:rsidRDefault="00CB1A3A" w:rsidP="00CB1A3A">
      <w:pPr>
        <w:spacing w:line="370" w:lineRule="exact"/>
        <w:rPr>
          <w:sz w:val="20"/>
          <w:szCs w:val="20"/>
        </w:rPr>
      </w:pPr>
    </w:p>
    <w:p w14:paraId="34315B67" w14:textId="467C6E28" w:rsidR="007B6E0E" w:rsidRPr="007B6E0E" w:rsidRDefault="007B6E0E" w:rsidP="00CB1A3A">
      <w:pPr>
        <w:numPr>
          <w:ilvl w:val="0"/>
          <w:numId w:val="1"/>
        </w:numPr>
        <w:tabs>
          <w:tab w:val="left" w:pos="1100"/>
        </w:tabs>
        <w:ind w:left="1100" w:hanging="130"/>
        <w:rPr>
          <w:rFonts w:ascii="Arial" w:eastAsia="Arial" w:hAnsi="Arial" w:cs="Arial"/>
          <w:sz w:val="26"/>
          <w:szCs w:val="26"/>
          <w:vertAlign w:val="superscript"/>
        </w:rPr>
      </w:pPr>
      <w:r>
        <w:rPr>
          <w:rFonts w:ascii="Arial" w:eastAsia="Arial" w:hAnsi="Arial" w:cs="Arial"/>
          <w:sz w:val="20"/>
          <w:szCs w:val="20"/>
        </w:rPr>
        <w:t>Graduada em Letras Português/ Inglês – Universidade Paulista – UNIP, Pós-graduada em Gestão e Orientação em Ensino à Distância -Universidade Paulista - UNIP, especialização pelo Centro Universitário Faveni em Pedagogia.</w:t>
      </w:r>
    </w:p>
    <w:p w14:paraId="7729DBF5" w14:textId="7955D9BF" w:rsidR="007B6E0E" w:rsidRDefault="007B6E0E" w:rsidP="00CB1A3A">
      <w:pPr>
        <w:numPr>
          <w:ilvl w:val="0"/>
          <w:numId w:val="1"/>
        </w:numPr>
        <w:tabs>
          <w:tab w:val="left" w:pos="1100"/>
        </w:tabs>
        <w:ind w:left="1100" w:hanging="130"/>
        <w:rPr>
          <w:rFonts w:ascii="Arial" w:eastAsia="Arial" w:hAnsi="Arial" w:cs="Arial"/>
          <w:sz w:val="26"/>
          <w:szCs w:val="26"/>
          <w:vertAlign w:val="superscript"/>
        </w:rPr>
      </w:pPr>
      <w:r>
        <w:rPr>
          <w:rFonts w:ascii="Arial" w:eastAsia="Arial" w:hAnsi="Arial" w:cs="Arial"/>
          <w:sz w:val="26"/>
          <w:szCs w:val="26"/>
          <w:vertAlign w:val="superscript"/>
        </w:rPr>
        <w:t xml:space="preserve">Email: </w:t>
      </w:r>
      <w:hyperlink r:id="rId5" w:history="1">
        <w:r w:rsidRPr="00AD1804">
          <w:rPr>
            <w:rStyle w:val="Hyperlink"/>
            <w:rFonts w:ascii="Arial" w:eastAsia="Arial" w:hAnsi="Arial" w:cs="Arial"/>
            <w:sz w:val="26"/>
            <w:szCs w:val="26"/>
            <w:vertAlign w:val="superscript"/>
          </w:rPr>
          <w:t>franlopesdeoliveira@gmail.com</w:t>
        </w:r>
      </w:hyperlink>
      <w:r>
        <w:rPr>
          <w:rFonts w:ascii="Arial" w:eastAsia="Arial" w:hAnsi="Arial" w:cs="Arial"/>
          <w:sz w:val="26"/>
          <w:szCs w:val="26"/>
          <w:vertAlign w:val="superscript"/>
        </w:rPr>
        <w:t xml:space="preserve"> </w:t>
      </w:r>
    </w:p>
    <w:p w14:paraId="333F1931" w14:textId="2604CF37" w:rsidR="007B6E0E" w:rsidRPr="007B6E0E" w:rsidRDefault="007B6E0E" w:rsidP="00CB1A3A">
      <w:pPr>
        <w:numPr>
          <w:ilvl w:val="0"/>
          <w:numId w:val="1"/>
        </w:numPr>
        <w:tabs>
          <w:tab w:val="left" w:pos="1100"/>
        </w:tabs>
        <w:ind w:left="1100" w:hanging="130"/>
        <w:rPr>
          <w:rFonts w:ascii="Arial" w:eastAsia="Arial" w:hAnsi="Arial" w:cs="Arial"/>
          <w:sz w:val="26"/>
          <w:szCs w:val="26"/>
          <w:vertAlign w:val="superscript"/>
        </w:rPr>
      </w:pPr>
      <w:r>
        <w:rPr>
          <w:rFonts w:ascii="Arial" w:eastAsia="Arial" w:hAnsi="Arial" w:cs="Arial"/>
          <w:sz w:val="26"/>
          <w:szCs w:val="26"/>
          <w:vertAlign w:val="superscript"/>
        </w:rPr>
        <w:t xml:space="preserve">Professora da educação básica a sete anos, inciado em escola particular e atualemente na rede pública de Paraíso do Tocantins – TO. </w:t>
      </w:r>
      <w:r w:rsidR="00771526">
        <w:rPr>
          <w:rFonts w:ascii="Arial" w:eastAsia="Arial" w:hAnsi="Arial" w:cs="Arial"/>
          <w:sz w:val="26"/>
          <w:szCs w:val="26"/>
          <w:vertAlign w:val="superscript"/>
        </w:rPr>
        <w:t>Email: francineidelvieira2023professor.to.gov.br</w:t>
      </w:r>
    </w:p>
    <w:p w14:paraId="54283478" w14:textId="77777777" w:rsidR="00CB1A3A" w:rsidRDefault="00CB1A3A" w:rsidP="00CB1A3A"/>
    <w:p w14:paraId="0B154E96" w14:textId="565D43B4" w:rsidR="00B53CE0" w:rsidRDefault="00B53CE0" w:rsidP="00CB1A3A">
      <w:pPr>
        <w:sectPr w:rsidR="00B53CE0" w:rsidSect="001016D7">
          <w:pgSz w:w="11900" w:h="16838"/>
          <w:pgMar w:top="1440" w:right="1126" w:bottom="685" w:left="1440" w:header="0" w:footer="0" w:gutter="0"/>
          <w:cols w:space="720" w:equalWidth="0">
            <w:col w:w="9340"/>
          </w:cols>
        </w:sectPr>
      </w:pPr>
      <w:r>
        <w:tab/>
      </w:r>
    </w:p>
    <w:p w14:paraId="4B747428" w14:textId="0DD4A959" w:rsidR="00CB1A3A" w:rsidRDefault="00CB1A3A" w:rsidP="00CB1A3A">
      <w:pPr>
        <w:spacing w:line="272" w:lineRule="exact"/>
        <w:rPr>
          <w:sz w:val="20"/>
          <w:szCs w:val="20"/>
        </w:rPr>
      </w:pPr>
    </w:p>
    <w:p w14:paraId="4D990E0E" w14:textId="77777777" w:rsidR="00CB1A3A" w:rsidRDefault="00CB1A3A" w:rsidP="00CB1A3A">
      <w:pPr>
        <w:spacing w:line="355" w:lineRule="auto"/>
        <w:ind w:left="260"/>
        <w:jc w:val="both"/>
        <w:rPr>
          <w:sz w:val="20"/>
          <w:szCs w:val="20"/>
        </w:rPr>
      </w:pPr>
      <w:r>
        <w:rPr>
          <w:rFonts w:ascii="Arial" w:eastAsia="Arial" w:hAnsi="Arial" w:cs="Arial"/>
          <w:sz w:val="24"/>
          <w:szCs w:val="24"/>
        </w:rPr>
        <w:t>se há avanços na superação de enormes desafios da educação escolar no pós-pandemia, em relação ao trabalho de sala de aula no que tange à leitura e escrita na perspectiva do letramento.</w:t>
      </w:r>
    </w:p>
    <w:p w14:paraId="03BCFBAB" w14:textId="77777777" w:rsidR="00CB1A3A" w:rsidRDefault="00CB1A3A" w:rsidP="00CB1A3A">
      <w:pPr>
        <w:spacing w:line="16" w:lineRule="exact"/>
        <w:rPr>
          <w:sz w:val="20"/>
          <w:szCs w:val="20"/>
        </w:rPr>
      </w:pPr>
    </w:p>
    <w:p w14:paraId="040F74AA"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O objetivo deste artigo é analisar a prática de ensino de leitura e escrita no 5º ano do Ensino Fundamental, em relação e interpretação do texto tendo como base as habilidades da matriz de referência do Saeb. Para tanto será necessário buscar compreender o processo de leitura e escrita, identificando estratégias pedagógicas que estimulem a formação do leitor, a partir da aplicação de atividades que tenham como foco o trabalho com habilidades da BNCC, e os descritores requeridos no Sistema de Avaliação Nacional da Educação Básica – Saeb.</w:t>
      </w:r>
    </w:p>
    <w:p w14:paraId="5FFB514F" w14:textId="77777777" w:rsidR="00CB1A3A" w:rsidRDefault="00CB1A3A" w:rsidP="00CB1A3A">
      <w:pPr>
        <w:spacing w:line="18" w:lineRule="exact"/>
        <w:rPr>
          <w:sz w:val="20"/>
          <w:szCs w:val="20"/>
        </w:rPr>
      </w:pPr>
    </w:p>
    <w:p w14:paraId="476B1C57"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A pesquisa se justifica pelo fato de que ainda é necessário compreender o processo de ensino e aprendizagem de leitura e escrita nos anos iniciais do fundamental e estratégias pedagógicas de sucesso para que todos os estudantes concluam a primeira etapa de estudo com uma base teórica em leitura e escrita que os capacitem a avançar com êxito na etapa seguinte.</w:t>
      </w:r>
    </w:p>
    <w:p w14:paraId="732B0ADF" w14:textId="77777777" w:rsidR="00CB1A3A" w:rsidRDefault="00CB1A3A" w:rsidP="00CB1A3A">
      <w:pPr>
        <w:spacing w:line="16" w:lineRule="exact"/>
        <w:rPr>
          <w:sz w:val="20"/>
          <w:szCs w:val="20"/>
        </w:rPr>
      </w:pPr>
    </w:p>
    <w:p w14:paraId="554D01F9"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A pesquisa foi realizada na abordagem qualitativa e exploratória a partir de estudos bibliográficos e pesquisa de campo com aplicação de atividades em sala de aula do 5º ano do Ensino Fundamental em uma escola da rede privada de Paraíso do Tocantins. A pesquisa de campo buscou compreender as estratégias de leitura e escrita, num processo de observação participante e aplicação de atividades de leitura e escrita, bem como um simulado em que os itens foram elaborados a partir da matriz de referência do Saeb.</w:t>
      </w:r>
    </w:p>
    <w:p w14:paraId="06519C21" w14:textId="77777777" w:rsidR="00CB1A3A" w:rsidRDefault="00CB1A3A" w:rsidP="00CB1A3A">
      <w:pPr>
        <w:spacing w:line="16" w:lineRule="exact"/>
        <w:rPr>
          <w:sz w:val="20"/>
          <w:szCs w:val="20"/>
        </w:rPr>
      </w:pPr>
    </w:p>
    <w:p w14:paraId="03DF5C55" w14:textId="77777777" w:rsidR="00CB1A3A" w:rsidRDefault="00CB1A3A" w:rsidP="00CB1A3A">
      <w:pPr>
        <w:spacing w:line="358" w:lineRule="auto"/>
        <w:ind w:left="260" w:right="20" w:firstLine="708"/>
        <w:jc w:val="both"/>
        <w:rPr>
          <w:sz w:val="20"/>
          <w:szCs w:val="20"/>
        </w:rPr>
      </w:pPr>
      <w:r>
        <w:rPr>
          <w:rFonts w:ascii="Arial" w:eastAsia="Arial" w:hAnsi="Arial" w:cs="Arial"/>
          <w:sz w:val="24"/>
          <w:szCs w:val="24"/>
        </w:rPr>
        <w:t>Discute-se de forma breve o processo de leitura e escrita na etapa da alfabetização na perspectiva do letramento. O trabalho com a leitura e a escrita na sala de aula de forma que faça sentido para o estudante e a busca por realizar uma prática didática que ajude o aluno a desenvolver a proficiência em leitura e escrita no 5 ano do ensino fundamental para que possa prosseguir nas etapas seguintes com maior desenvoltura acadêmica.</w:t>
      </w:r>
    </w:p>
    <w:p w14:paraId="2AE5E127" w14:textId="77777777" w:rsidR="00CB1A3A" w:rsidRDefault="00CB1A3A" w:rsidP="00CB1A3A">
      <w:pPr>
        <w:spacing w:line="15" w:lineRule="exact"/>
        <w:rPr>
          <w:sz w:val="20"/>
          <w:szCs w:val="20"/>
        </w:rPr>
      </w:pPr>
    </w:p>
    <w:p w14:paraId="4FFB5874"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Os resultados da aplicação do simulado com os descritores do Saeb foram analisados com base na pesquisa teórica realizada, com autores clássicos como Magda Soares (2000), Paulo Freire (1988), Vanderlei Geraldi (2006) Bortoni-Ricardo (2012) Bandeira, M. Á. e Portilho (2020) e documentos do Ministério da Educação (MEC), dentre outros.</w:t>
      </w:r>
    </w:p>
    <w:p w14:paraId="787D3853" w14:textId="77777777" w:rsidR="00CB1A3A" w:rsidRDefault="00CB1A3A" w:rsidP="00CB1A3A">
      <w:pPr>
        <w:sectPr w:rsidR="00CB1A3A" w:rsidSect="001016D7">
          <w:pgSz w:w="11900" w:h="16838"/>
          <w:pgMar w:top="1440" w:right="1126" w:bottom="918" w:left="1440" w:header="0" w:footer="0" w:gutter="0"/>
          <w:cols w:space="720" w:equalWidth="0">
            <w:col w:w="9340"/>
          </w:cols>
        </w:sectPr>
      </w:pPr>
    </w:p>
    <w:p w14:paraId="76E6AE5A" w14:textId="3271685D" w:rsidR="00CB1A3A" w:rsidRDefault="00CB1A3A" w:rsidP="00CB1A3A">
      <w:pPr>
        <w:spacing w:line="262" w:lineRule="exact"/>
        <w:rPr>
          <w:sz w:val="20"/>
          <w:szCs w:val="20"/>
        </w:rPr>
      </w:pPr>
    </w:p>
    <w:p w14:paraId="5C668356" w14:textId="77777777" w:rsidR="00CB1A3A" w:rsidRDefault="00CB1A3A" w:rsidP="00CB1A3A">
      <w:pPr>
        <w:spacing w:line="200" w:lineRule="exact"/>
        <w:rPr>
          <w:sz w:val="20"/>
          <w:szCs w:val="20"/>
        </w:rPr>
      </w:pPr>
    </w:p>
    <w:p w14:paraId="63C966E3" w14:textId="77777777" w:rsidR="00CB1A3A" w:rsidRDefault="00CB1A3A" w:rsidP="00CB1A3A">
      <w:pPr>
        <w:spacing w:line="352" w:lineRule="exact"/>
        <w:rPr>
          <w:sz w:val="20"/>
          <w:szCs w:val="20"/>
        </w:rPr>
      </w:pPr>
    </w:p>
    <w:p w14:paraId="407CFAD7" w14:textId="626A0461" w:rsidR="00CB1A3A" w:rsidRDefault="00CB1A3A" w:rsidP="00372397">
      <w:pPr>
        <w:ind w:left="260" w:firstLine="448"/>
        <w:rPr>
          <w:sz w:val="20"/>
          <w:szCs w:val="20"/>
        </w:rPr>
      </w:pPr>
      <w:r>
        <w:rPr>
          <w:rFonts w:ascii="Arial" w:eastAsia="Arial" w:hAnsi="Arial" w:cs="Arial"/>
          <w:b/>
          <w:bCs/>
          <w:sz w:val="24"/>
          <w:szCs w:val="24"/>
        </w:rPr>
        <w:t>Leitura e escrita no contexto da alfabetização</w:t>
      </w:r>
    </w:p>
    <w:p w14:paraId="15AFE4EC" w14:textId="77777777" w:rsidR="00CB1A3A" w:rsidRDefault="00CB1A3A" w:rsidP="00CB1A3A">
      <w:pPr>
        <w:spacing w:line="200" w:lineRule="exact"/>
        <w:rPr>
          <w:sz w:val="20"/>
          <w:szCs w:val="20"/>
        </w:rPr>
      </w:pPr>
    </w:p>
    <w:p w14:paraId="17EDEAE8" w14:textId="77777777" w:rsidR="00CB1A3A" w:rsidRDefault="00CB1A3A" w:rsidP="00CB1A3A">
      <w:pPr>
        <w:spacing w:line="363" w:lineRule="exact"/>
        <w:rPr>
          <w:sz w:val="20"/>
          <w:szCs w:val="20"/>
        </w:rPr>
      </w:pPr>
    </w:p>
    <w:p w14:paraId="1D599076" w14:textId="77777777" w:rsidR="00CB1A3A" w:rsidRDefault="00CB1A3A" w:rsidP="00CB1A3A">
      <w:pPr>
        <w:spacing w:line="356" w:lineRule="auto"/>
        <w:ind w:left="260" w:firstLine="708"/>
        <w:jc w:val="both"/>
        <w:rPr>
          <w:sz w:val="20"/>
          <w:szCs w:val="20"/>
        </w:rPr>
      </w:pPr>
      <w:r>
        <w:rPr>
          <w:rFonts w:ascii="Arial" w:eastAsia="Arial" w:hAnsi="Arial" w:cs="Arial"/>
          <w:sz w:val="24"/>
          <w:szCs w:val="24"/>
        </w:rPr>
        <w:t>Pressupõe-se que o estudante do 5º ano do EF encontra-se num processo de alfabetização para além da decodificação dos signos linguístico, espera-se que já esteja participando de um processo em que ler e escrever são habilidades que lhes permitam uma maior liberdade na sociedade, como assegura Silva (2004),</w:t>
      </w:r>
    </w:p>
    <w:p w14:paraId="1007D1F7" w14:textId="77777777" w:rsidR="00CB1A3A" w:rsidRDefault="00CB1A3A" w:rsidP="00CB1A3A">
      <w:pPr>
        <w:spacing w:line="200" w:lineRule="exact"/>
        <w:rPr>
          <w:sz w:val="20"/>
          <w:szCs w:val="20"/>
        </w:rPr>
      </w:pPr>
    </w:p>
    <w:p w14:paraId="170EB511" w14:textId="77777777" w:rsidR="00CB1A3A" w:rsidRDefault="00CB1A3A" w:rsidP="00CB1A3A">
      <w:pPr>
        <w:spacing w:line="229" w:lineRule="exact"/>
        <w:rPr>
          <w:sz w:val="20"/>
          <w:szCs w:val="20"/>
        </w:rPr>
      </w:pPr>
    </w:p>
    <w:p w14:paraId="2A4519D4" w14:textId="77777777" w:rsidR="00CB1A3A" w:rsidRDefault="00CB1A3A" w:rsidP="00CB1A3A">
      <w:pPr>
        <w:spacing w:line="237" w:lineRule="auto"/>
        <w:ind w:left="2540"/>
        <w:jc w:val="both"/>
        <w:rPr>
          <w:sz w:val="20"/>
          <w:szCs w:val="20"/>
        </w:rPr>
      </w:pPr>
      <w:r>
        <w:rPr>
          <w:rFonts w:ascii="Arial" w:eastAsia="Arial" w:hAnsi="Arial" w:cs="Arial"/>
          <w:sz w:val="20"/>
          <w:szCs w:val="20"/>
        </w:rPr>
        <w:t>A alfabetização é um processo de aquisição individual de habilidades requeridas para o uso da leitura e da escrita nas sociedades em que isso se faça necessário. Ou seja, aprender a ler e escrever são inserir-se no uso da escrita e da leitura para o desfrute de uma maior liberdade nas sociedades que funcionam mediadas por materiais escritos. (SILVA, 2004, p. 316).</w:t>
      </w:r>
    </w:p>
    <w:p w14:paraId="37FCACE3" w14:textId="77777777" w:rsidR="00CB1A3A" w:rsidRDefault="00CB1A3A" w:rsidP="00CB1A3A">
      <w:pPr>
        <w:spacing w:line="247" w:lineRule="exact"/>
        <w:rPr>
          <w:sz w:val="20"/>
          <w:szCs w:val="20"/>
        </w:rPr>
      </w:pPr>
    </w:p>
    <w:p w14:paraId="73815641" w14:textId="77777777" w:rsidR="00CB1A3A" w:rsidRDefault="00CB1A3A" w:rsidP="00CB1A3A">
      <w:pPr>
        <w:spacing w:line="357" w:lineRule="auto"/>
        <w:ind w:left="260" w:right="20" w:firstLine="708"/>
        <w:jc w:val="both"/>
        <w:rPr>
          <w:sz w:val="20"/>
          <w:szCs w:val="20"/>
        </w:rPr>
      </w:pPr>
      <w:r>
        <w:rPr>
          <w:rFonts w:ascii="Arial" w:eastAsia="Arial" w:hAnsi="Arial" w:cs="Arial"/>
          <w:sz w:val="24"/>
          <w:szCs w:val="24"/>
        </w:rPr>
        <w:t>Para Soares (2000, p. 17), alfabetizar é ir além de aprender a ler e escrever e sim proporcionar o ingresso ao uso correto da escrita em todas as funções em que ela tem em nossa sociedade. Essa autora defende a alfabetização na perspectiva do letramento.</w:t>
      </w:r>
    </w:p>
    <w:p w14:paraId="43D6FAFE" w14:textId="77777777" w:rsidR="00CB1A3A" w:rsidRDefault="00CB1A3A" w:rsidP="00CB1A3A">
      <w:pPr>
        <w:spacing w:line="14" w:lineRule="exact"/>
        <w:rPr>
          <w:sz w:val="20"/>
          <w:szCs w:val="20"/>
        </w:rPr>
      </w:pPr>
    </w:p>
    <w:p w14:paraId="2967B406" w14:textId="77777777" w:rsidR="00CB1A3A" w:rsidRDefault="00CB1A3A" w:rsidP="00CB1A3A">
      <w:pPr>
        <w:spacing w:line="355" w:lineRule="auto"/>
        <w:ind w:left="260" w:firstLine="708"/>
        <w:jc w:val="both"/>
        <w:rPr>
          <w:sz w:val="20"/>
          <w:szCs w:val="20"/>
        </w:rPr>
      </w:pPr>
      <w:r>
        <w:rPr>
          <w:rFonts w:ascii="Arial" w:eastAsia="Arial" w:hAnsi="Arial" w:cs="Arial"/>
          <w:sz w:val="24"/>
          <w:szCs w:val="24"/>
        </w:rPr>
        <w:t>O termo letramento provém de literacy, uma palavra inglesa vinda etimologicamente do latim ‘litera’ (letra), com o sufixo – cy, que denota “qualidade, estado ou condição que assume aquele que aprende a ler e escrever”.</w:t>
      </w:r>
    </w:p>
    <w:p w14:paraId="0A72042E" w14:textId="77777777" w:rsidR="00CB1A3A" w:rsidRDefault="00CB1A3A" w:rsidP="00CB1A3A">
      <w:pPr>
        <w:spacing w:line="6" w:lineRule="exact"/>
        <w:rPr>
          <w:sz w:val="20"/>
          <w:szCs w:val="20"/>
        </w:rPr>
      </w:pPr>
    </w:p>
    <w:p w14:paraId="5316FC73" w14:textId="77777777" w:rsidR="00CB1A3A" w:rsidRDefault="00CB1A3A" w:rsidP="00CB1A3A">
      <w:pPr>
        <w:ind w:left="980"/>
        <w:rPr>
          <w:sz w:val="20"/>
          <w:szCs w:val="20"/>
        </w:rPr>
      </w:pPr>
      <w:r>
        <w:rPr>
          <w:rFonts w:ascii="Arial" w:eastAsia="Arial" w:hAnsi="Arial" w:cs="Arial"/>
          <w:sz w:val="24"/>
          <w:szCs w:val="24"/>
        </w:rPr>
        <w:t>Segundo Soares (2000, p.17),</w:t>
      </w:r>
    </w:p>
    <w:p w14:paraId="33DFBA45" w14:textId="77777777" w:rsidR="00CB1A3A" w:rsidRDefault="00CB1A3A" w:rsidP="00CB1A3A">
      <w:pPr>
        <w:spacing w:line="200" w:lineRule="exact"/>
        <w:rPr>
          <w:sz w:val="20"/>
          <w:szCs w:val="20"/>
        </w:rPr>
      </w:pPr>
    </w:p>
    <w:p w14:paraId="28F9B186" w14:textId="77777777" w:rsidR="00CB1A3A" w:rsidRDefault="00CB1A3A" w:rsidP="00CB1A3A">
      <w:pPr>
        <w:spacing w:line="360" w:lineRule="exact"/>
        <w:rPr>
          <w:sz w:val="20"/>
          <w:szCs w:val="20"/>
        </w:rPr>
      </w:pPr>
    </w:p>
    <w:p w14:paraId="0E1C2DF6" w14:textId="77777777" w:rsidR="00CB1A3A" w:rsidRDefault="00CB1A3A" w:rsidP="00CB1A3A">
      <w:pPr>
        <w:spacing w:line="238" w:lineRule="auto"/>
        <w:ind w:left="2540" w:right="20"/>
        <w:jc w:val="both"/>
        <w:rPr>
          <w:sz w:val="20"/>
          <w:szCs w:val="20"/>
        </w:rPr>
      </w:pPr>
      <w:r>
        <w:rPr>
          <w:rFonts w:ascii="Arial" w:eastAsia="Arial" w:hAnsi="Arial" w:cs="Arial"/>
          <w:sz w:val="20"/>
          <w:szCs w:val="20"/>
        </w:rPr>
        <w:t>Literacy é o estado ou condição que assume aquele que aprende a ler e escrever. Implícita nesse conceito está à ideia de que a escrita traz consequências sociais, culturais, políticas, econômicas, cognitivas e linguísticas, quer para o grupo social em que seja introduzido, que para o indivíduo que aprende a usá-la. (SOARES, 2000, p. 17).</w:t>
      </w:r>
    </w:p>
    <w:p w14:paraId="6A1BE665" w14:textId="77777777" w:rsidR="00CB1A3A" w:rsidRDefault="00CB1A3A" w:rsidP="00CB1A3A">
      <w:pPr>
        <w:spacing w:line="200" w:lineRule="exact"/>
        <w:rPr>
          <w:sz w:val="20"/>
          <w:szCs w:val="20"/>
        </w:rPr>
      </w:pPr>
    </w:p>
    <w:p w14:paraId="4B629B17" w14:textId="77777777" w:rsidR="00CB1A3A" w:rsidRDefault="00CB1A3A" w:rsidP="00CB1A3A">
      <w:pPr>
        <w:spacing w:line="227" w:lineRule="exact"/>
        <w:rPr>
          <w:sz w:val="20"/>
          <w:szCs w:val="20"/>
        </w:rPr>
      </w:pPr>
    </w:p>
    <w:p w14:paraId="20E49880" w14:textId="77777777" w:rsidR="00CB1A3A" w:rsidRDefault="00CB1A3A" w:rsidP="00CB1A3A">
      <w:pPr>
        <w:numPr>
          <w:ilvl w:val="0"/>
          <w:numId w:val="2"/>
        </w:numPr>
        <w:tabs>
          <w:tab w:val="left" w:pos="1198"/>
        </w:tabs>
        <w:spacing w:line="357" w:lineRule="auto"/>
        <w:ind w:left="260" w:firstLine="710"/>
        <w:jc w:val="both"/>
        <w:rPr>
          <w:rFonts w:ascii="Arial" w:eastAsia="Arial" w:hAnsi="Arial" w:cs="Arial"/>
          <w:sz w:val="24"/>
          <w:szCs w:val="24"/>
        </w:rPr>
      </w:pPr>
      <w:r>
        <w:rPr>
          <w:rFonts w:ascii="Arial" w:eastAsia="Arial" w:hAnsi="Arial" w:cs="Arial"/>
          <w:sz w:val="24"/>
          <w:szCs w:val="24"/>
        </w:rPr>
        <w:t>notável que a alfabetização e o letramento sejam elementos diferentes, mas não inseparáveis, um precisa do outro para que o indivíduo possa ter autonomia e liberdade e é por isso que os professores também tenham autonomia e segurança neste processo tão importante e delicado na vida do indivíduo.</w:t>
      </w:r>
    </w:p>
    <w:p w14:paraId="7CBB237D" w14:textId="77777777" w:rsidR="00CB1A3A" w:rsidRDefault="00CB1A3A" w:rsidP="00CB1A3A">
      <w:pPr>
        <w:spacing w:line="14" w:lineRule="exact"/>
        <w:rPr>
          <w:rFonts w:ascii="Arial" w:eastAsia="Arial" w:hAnsi="Arial" w:cs="Arial"/>
          <w:sz w:val="24"/>
          <w:szCs w:val="24"/>
        </w:rPr>
      </w:pPr>
    </w:p>
    <w:p w14:paraId="324D6D12" w14:textId="77777777" w:rsidR="00CB1A3A" w:rsidRDefault="00CB1A3A" w:rsidP="00CB1A3A">
      <w:pPr>
        <w:spacing w:line="357" w:lineRule="auto"/>
        <w:ind w:left="260" w:firstLine="708"/>
        <w:jc w:val="both"/>
        <w:rPr>
          <w:rFonts w:ascii="Arial" w:eastAsia="Arial" w:hAnsi="Arial" w:cs="Arial"/>
          <w:sz w:val="24"/>
          <w:szCs w:val="24"/>
        </w:rPr>
      </w:pPr>
      <w:r>
        <w:rPr>
          <w:rFonts w:ascii="Arial" w:eastAsia="Arial" w:hAnsi="Arial" w:cs="Arial"/>
          <w:sz w:val="24"/>
          <w:szCs w:val="24"/>
        </w:rPr>
        <w:t>Segundo Tfouni (2002) o letramento focaliza os aspectos sócios históricos da aquisição da escrita, entre outros casos, procura estudar e descrever o que ocorre nas sociedades quando adotam um sistema de escrita de maneira restrita ou generalizada; procura ainda saber quais práticas psicossociais substituem as práticas “letradas” em sociedade.</w:t>
      </w:r>
    </w:p>
    <w:p w14:paraId="5F5E0C5A" w14:textId="77777777" w:rsidR="00CB1A3A" w:rsidRDefault="00CB1A3A" w:rsidP="00CB1A3A">
      <w:pPr>
        <w:sectPr w:rsidR="00CB1A3A" w:rsidSect="001016D7">
          <w:pgSz w:w="11900" w:h="16838"/>
          <w:pgMar w:top="1440" w:right="1126" w:bottom="457" w:left="1440" w:header="0" w:footer="0" w:gutter="0"/>
          <w:cols w:space="720" w:equalWidth="0">
            <w:col w:w="9340"/>
          </w:cols>
        </w:sectPr>
      </w:pPr>
    </w:p>
    <w:p w14:paraId="360CB71B" w14:textId="43BD97FE" w:rsidR="00CB1A3A" w:rsidRDefault="00CB1A3A" w:rsidP="00CB1A3A">
      <w:pPr>
        <w:spacing w:line="272" w:lineRule="exact"/>
        <w:rPr>
          <w:sz w:val="20"/>
          <w:szCs w:val="20"/>
        </w:rPr>
      </w:pPr>
    </w:p>
    <w:p w14:paraId="20D95B8E" w14:textId="77777777" w:rsidR="00CB1A3A" w:rsidRDefault="00CB1A3A" w:rsidP="00CB1A3A">
      <w:pPr>
        <w:spacing w:line="355" w:lineRule="auto"/>
        <w:ind w:left="260" w:firstLine="708"/>
        <w:jc w:val="both"/>
        <w:rPr>
          <w:sz w:val="20"/>
          <w:szCs w:val="20"/>
        </w:rPr>
      </w:pPr>
      <w:r>
        <w:rPr>
          <w:rFonts w:ascii="Arial" w:eastAsia="Arial" w:hAnsi="Arial" w:cs="Arial"/>
          <w:sz w:val="24"/>
          <w:szCs w:val="24"/>
        </w:rPr>
        <w:t>Desse modo, o letramento tem por objetivo investigar não somente quem é alfabetizado, mas também quem não é alfabetizado, e, nesse sentido, desliga-se de verificar o individual e centraliza-se no social (TFOUNI, 2002, p. 9).</w:t>
      </w:r>
    </w:p>
    <w:p w14:paraId="4D9A1AC5" w14:textId="77777777" w:rsidR="00CB1A3A" w:rsidRDefault="00CB1A3A" w:rsidP="00CB1A3A">
      <w:pPr>
        <w:spacing w:line="16" w:lineRule="exact"/>
        <w:rPr>
          <w:sz w:val="20"/>
          <w:szCs w:val="20"/>
        </w:rPr>
      </w:pPr>
    </w:p>
    <w:p w14:paraId="2C01DCA5" w14:textId="77777777" w:rsidR="00CB1A3A" w:rsidRDefault="00CB1A3A" w:rsidP="00CB1A3A">
      <w:pPr>
        <w:spacing w:line="351" w:lineRule="auto"/>
        <w:ind w:left="260" w:firstLine="708"/>
        <w:jc w:val="both"/>
        <w:rPr>
          <w:sz w:val="20"/>
          <w:szCs w:val="20"/>
        </w:rPr>
      </w:pPr>
      <w:r>
        <w:rPr>
          <w:rFonts w:ascii="Arial" w:eastAsia="Arial" w:hAnsi="Arial" w:cs="Arial"/>
          <w:sz w:val="24"/>
          <w:szCs w:val="24"/>
        </w:rPr>
        <w:t>Nessa perspectiva, defende-se que a leitura vai além de decifrar os signos. Assim como Paulo Freire (1988, p.80), escreveu,</w:t>
      </w:r>
    </w:p>
    <w:p w14:paraId="5E7A810D" w14:textId="77777777" w:rsidR="00CB1A3A" w:rsidRDefault="00CB1A3A" w:rsidP="00CB1A3A">
      <w:pPr>
        <w:spacing w:line="200" w:lineRule="exact"/>
        <w:rPr>
          <w:sz w:val="20"/>
          <w:szCs w:val="20"/>
        </w:rPr>
      </w:pPr>
    </w:p>
    <w:p w14:paraId="1CB5CB22" w14:textId="77777777" w:rsidR="00CB1A3A" w:rsidRDefault="00CB1A3A" w:rsidP="00CB1A3A">
      <w:pPr>
        <w:spacing w:line="231" w:lineRule="exact"/>
        <w:rPr>
          <w:sz w:val="20"/>
          <w:szCs w:val="20"/>
        </w:rPr>
      </w:pPr>
    </w:p>
    <w:p w14:paraId="053E910D" w14:textId="77777777" w:rsidR="00CB1A3A" w:rsidRDefault="00CB1A3A" w:rsidP="00CB1A3A">
      <w:pPr>
        <w:spacing w:line="238" w:lineRule="auto"/>
        <w:ind w:left="2540"/>
        <w:jc w:val="both"/>
        <w:rPr>
          <w:sz w:val="20"/>
          <w:szCs w:val="20"/>
        </w:rPr>
      </w:pPr>
      <w:r>
        <w:rPr>
          <w:rFonts w:ascii="Arial" w:eastAsia="Arial" w:hAnsi="Arial" w:cs="Arial"/>
          <w:sz w:val="20"/>
          <w:szCs w:val="20"/>
        </w:rPr>
        <w:t>Quando pensamos em leitura, logo nos vem à mente a ideia de atividade mecânica de decodificação de signos. No entanto, ler é mais que isso, é atribuir um significado ao texto, seja ele verbal ou não verbal, o qual é entendido como processo e não como produto, já que é construído na interação com os demais sujeitos do grupo. Além do mais, a leitura é uma forma de percepção posto que ela não se reduz ao texto, mas também a realidade, ao mundo que nos rodeia.</w:t>
      </w:r>
    </w:p>
    <w:p w14:paraId="4C4F4DF4" w14:textId="77777777" w:rsidR="00CB1A3A" w:rsidRDefault="00CB1A3A" w:rsidP="00CB1A3A">
      <w:pPr>
        <w:spacing w:line="200" w:lineRule="exact"/>
        <w:rPr>
          <w:sz w:val="20"/>
          <w:szCs w:val="20"/>
        </w:rPr>
      </w:pPr>
    </w:p>
    <w:p w14:paraId="196E6641" w14:textId="77777777" w:rsidR="00CB1A3A" w:rsidRDefault="00CB1A3A" w:rsidP="00CB1A3A">
      <w:pPr>
        <w:spacing w:line="233" w:lineRule="exact"/>
        <w:rPr>
          <w:sz w:val="20"/>
          <w:szCs w:val="20"/>
        </w:rPr>
      </w:pPr>
    </w:p>
    <w:p w14:paraId="3B559292"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No final da primeira etapa do ensino fundamental, os materiais de leituras propostas aos estudantes, conforme o currículo oficial do Ministério da Educação, são de diferentes gêneros e tipos textuais. As habilidades propostas para a área de língua portuguesa, vão além da leitura mecânica, mas contempla um ensino organizado por eixos temáticos. O eixo leitura é o primeiro a dar sentido a todos os outros eixos, que são produção, oralidade e análise linguística.</w:t>
      </w:r>
    </w:p>
    <w:p w14:paraId="5CE4C567" w14:textId="77777777" w:rsidR="00CB1A3A" w:rsidRDefault="00CB1A3A" w:rsidP="00CB1A3A">
      <w:pPr>
        <w:spacing w:line="21" w:lineRule="exact"/>
        <w:rPr>
          <w:sz w:val="20"/>
          <w:szCs w:val="20"/>
        </w:rPr>
      </w:pPr>
    </w:p>
    <w:p w14:paraId="4F75DC81" w14:textId="77777777" w:rsidR="00CB1A3A" w:rsidRDefault="00CB1A3A" w:rsidP="00CB1A3A">
      <w:pPr>
        <w:spacing w:line="355" w:lineRule="auto"/>
        <w:ind w:left="260" w:right="20" w:firstLine="708"/>
        <w:jc w:val="both"/>
        <w:rPr>
          <w:sz w:val="20"/>
          <w:szCs w:val="20"/>
        </w:rPr>
      </w:pPr>
      <w:r>
        <w:rPr>
          <w:rFonts w:ascii="Arial" w:eastAsia="Arial" w:hAnsi="Arial" w:cs="Arial"/>
          <w:sz w:val="24"/>
          <w:szCs w:val="24"/>
        </w:rPr>
        <w:t>O Eixo Leitura compreende as práticas de linguagem que decorrem da interação ativa do leitor/ouvinte/espectador com os textos escritos, orais e multissemióticos e de sua interpretação (BNCC, 2019)</w:t>
      </w:r>
    </w:p>
    <w:p w14:paraId="779923C4" w14:textId="77777777" w:rsidR="00CB1A3A" w:rsidRDefault="00CB1A3A" w:rsidP="00CB1A3A">
      <w:pPr>
        <w:spacing w:line="17" w:lineRule="exact"/>
        <w:rPr>
          <w:sz w:val="20"/>
          <w:szCs w:val="20"/>
        </w:rPr>
      </w:pPr>
    </w:p>
    <w:p w14:paraId="48FE0D6A"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Assim, os textos que o professor deve propor na sala de aula precisam ser contextualizados com a vivência dos estudantes, para que façam sentido para ele, e assim facilite a produção escrita. Assim, os materiais pedagógicos de leitura, sejam escritos ou verbais precisam ser motivadores para que o estudante tenha interesse pela leitura.</w:t>
      </w:r>
    </w:p>
    <w:p w14:paraId="5555750C" w14:textId="77777777" w:rsidR="00CB1A3A" w:rsidRDefault="00CB1A3A" w:rsidP="00CB1A3A">
      <w:pPr>
        <w:spacing w:line="200" w:lineRule="exact"/>
        <w:rPr>
          <w:sz w:val="20"/>
          <w:szCs w:val="20"/>
        </w:rPr>
      </w:pPr>
    </w:p>
    <w:p w14:paraId="4A782985" w14:textId="77777777" w:rsidR="00CB1A3A" w:rsidRDefault="00CB1A3A" w:rsidP="00CB1A3A">
      <w:pPr>
        <w:spacing w:line="221" w:lineRule="exact"/>
        <w:rPr>
          <w:sz w:val="20"/>
          <w:szCs w:val="20"/>
        </w:rPr>
      </w:pPr>
    </w:p>
    <w:p w14:paraId="7EDDBD30" w14:textId="1836EBD6" w:rsidR="00CB1A3A" w:rsidRDefault="00CB1A3A" w:rsidP="00372397">
      <w:pPr>
        <w:ind w:left="260" w:firstLine="448"/>
        <w:rPr>
          <w:sz w:val="20"/>
          <w:szCs w:val="20"/>
        </w:rPr>
      </w:pPr>
      <w:r>
        <w:rPr>
          <w:rFonts w:ascii="Arial" w:eastAsia="Arial" w:hAnsi="Arial" w:cs="Arial"/>
          <w:b/>
          <w:bCs/>
          <w:sz w:val="24"/>
          <w:szCs w:val="24"/>
        </w:rPr>
        <w:t>Abordagens da leitura e escrita em sala de aula</w:t>
      </w:r>
    </w:p>
    <w:p w14:paraId="1BAFCD88" w14:textId="77777777" w:rsidR="00CB1A3A" w:rsidRDefault="00CB1A3A" w:rsidP="00CB1A3A">
      <w:pPr>
        <w:spacing w:line="200" w:lineRule="exact"/>
        <w:rPr>
          <w:sz w:val="20"/>
          <w:szCs w:val="20"/>
        </w:rPr>
      </w:pPr>
    </w:p>
    <w:p w14:paraId="426C8DE2" w14:textId="77777777" w:rsidR="00CB1A3A" w:rsidRDefault="00CB1A3A" w:rsidP="00CB1A3A">
      <w:pPr>
        <w:spacing w:line="363" w:lineRule="exact"/>
        <w:rPr>
          <w:sz w:val="20"/>
          <w:szCs w:val="20"/>
        </w:rPr>
      </w:pPr>
    </w:p>
    <w:p w14:paraId="598BE8C6" w14:textId="77777777" w:rsidR="00CB1A3A" w:rsidRDefault="00CB1A3A" w:rsidP="00CB1A3A">
      <w:pPr>
        <w:spacing w:line="355" w:lineRule="auto"/>
        <w:ind w:left="260" w:right="20" w:firstLine="708"/>
        <w:jc w:val="both"/>
        <w:rPr>
          <w:sz w:val="20"/>
          <w:szCs w:val="20"/>
        </w:rPr>
      </w:pPr>
      <w:r>
        <w:rPr>
          <w:rFonts w:ascii="Arial" w:eastAsia="Arial" w:hAnsi="Arial" w:cs="Arial"/>
          <w:sz w:val="24"/>
          <w:szCs w:val="24"/>
        </w:rPr>
        <w:t>Inúmeras são as formas de abordagem da leitura e escrita na sala de aula, o importante é que se faça com intencionalidade pedagógica que atraia o estudante para a construção do saber, pois de acordo Koch e Elias (2006, p.11),</w:t>
      </w:r>
    </w:p>
    <w:p w14:paraId="676DCD51" w14:textId="77777777" w:rsidR="00CB1A3A" w:rsidRDefault="00CB1A3A" w:rsidP="00CB1A3A">
      <w:pPr>
        <w:spacing w:line="289" w:lineRule="exact"/>
        <w:rPr>
          <w:sz w:val="20"/>
          <w:szCs w:val="20"/>
        </w:rPr>
      </w:pPr>
    </w:p>
    <w:p w14:paraId="7A6A9103" w14:textId="77777777" w:rsidR="00CB1A3A" w:rsidRDefault="00CB1A3A" w:rsidP="00CB1A3A">
      <w:pPr>
        <w:spacing w:line="253" w:lineRule="auto"/>
        <w:ind w:left="2540" w:right="20"/>
        <w:jc w:val="both"/>
        <w:rPr>
          <w:sz w:val="20"/>
          <w:szCs w:val="20"/>
        </w:rPr>
      </w:pPr>
      <w:r>
        <w:rPr>
          <w:rFonts w:ascii="Arial" w:eastAsia="Arial" w:hAnsi="Arial" w:cs="Arial"/>
          <w:sz w:val="19"/>
          <w:szCs w:val="19"/>
        </w:rPr>
        <w:t>[...] deve-se promover a motivação para leitura e escrita nos estudantes, pois, através do interesse próprio do leitor é que se pode alcançar um bom nível de compreensão textual que se reflita em proficiência na escrita, já que</w:t>
      </w:r>
    </w:p>
    <w:p w14:paraId="654A1234" w14:textId="77777777" w:rsidR="00CB1A3A" w:rsidRDefault="00CB1A3A" w:rsidP="00CB1A3A">
      <w:pPr>
        <w:sectPr w:rsidR="00CB1A3A" w:rsidSect="001016D7">
          <w:pgSz w:w="11900" w:h="16838"/>
          <w:pgMar w:top="1440" w:right="1126" w:bottom="811" w:left="1440" w:header="0" w:footer="0" w:gutter="0"/>
          <w:cols w:space="720" w:equalWidth="0">
            <w:col w:w="9340"/>
          </w:cols>
        </w:sectPr>
      </w:pPr>
    </w:p>
    <w:p w14:paraId="65A9474E" w14:textId="5B7CCDCE" w:rsidR="00CB1A3A" w:rsidRDefault="00CB1A3A" w:rsidP="00CB1A3A">
      <w:pPr>
        <w:spacing w:line="269" w:lineRule="exact"/>
        <w:rPr>
          <w:sz w:val="20"/>
          <w:szCs w:val="20"/>
        </w:rPr>
      </w:pPr>
    </w:p>
    <w:p w14:paraId="2A216330" w14:textId="77777777" w:rsidR="00CB1A3A" w:rsidRDefault="00CB1A3A" w:rsidP="00CB1A3A">
      <w:pPr>
        <w:spacing w:line="233" w:lineRule="auto"/>
        <w:ind w:left="2540"/>
        <w:rPr>
          <w:sz w:val="20"/>
          <w:szCs w:val="20"/>
        </w:rPr>
      </w:pPr>
      <w:r>
        <w:rPr>
          <w:rFonts w:ascii="Arial" w:eastAsia="Arial" w:hAnsi="Arial" w:cs="Arial"/>
          <w:sz w:val="20"/>
          <w:szCs w:val="20"/>
        </w:rPr>
        <w:t>o sentido de um texto é construído na interação texto-sujeitos e não a algo que preexista a essa interação.</w:t>
      </w:r>
    </w:p>
    <w:p w14:paraId="5DE6F8D6" w14:textId="77777777" w:rsidR="00CB1A3A" w:rsidRDefault="00CB1A3A" w:rsidP="00CB1A3A">
      <w:pPr>
        <w:spacing w:line="200" w:lineRule="exact"/>
        <w:rPr>
          <w:sz w:val="20"/>
          <w:szCs w:val="20"/>
        </w:rPr>
      </w:pPr>
    </w:p>
    <w:p w14:paraId="00E4FFC4" w14:textId="77777777" w:rsidR="00CB1A3A" w:rsidRDefault="00CB1A3A" w:rsidP="00CB1A3A">
      <w:pPr>
        <w:spacing w:line="230" w:lineRule="exact"/>
        <w:rPr>
          <w:sz w:val="20"/>
          <w:szCs w:val="20"/>
        </w:rPr>
      </w:pPr>
    </w:p>
    <w:p w14:paraId="6C34A365"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Assim, trabalhar leitura e escrita no final da primeira etapa do Ensino Fundamental é prepara-los para prosseguir com desenvoltura, e isso tem sido um grande desafio para as escolas brasileiras, e ainda mais nesse momento pós-pandêmico, que se observa severas lacunas na aprendizagem, sendo necessário um trabalho intencional com bastante rigor para promover a proficiência em leitura e escrita.</w:t>
      </w:r>
    </w:p>
    <w:p w14:paraId="3A6D4571" w14:textId="77777777" w:rsidR="00CB1A3A" w:rsidRDefault="00CB1A3A" w:rsidP="00CB1A3A">
      <w:pPr>
        <w:spacing w:line="21" w:lineRule="exact"/>
        <w:rPr>
          <w:sz w:val="20"/>
          <w:szCs w:val="20"/>
        </w:rPr>
      </w:pPr>
    </w:p>
    <w:p w14:paraId="0D0DC6B6" w14:textId="77777777" w:rsidR="00CB1A3A" w:rsidRDefault="00CB1A3A" w:rsidP="00CB1A3A">
      <w:pPr>
        <w:spacing w:line="355" w:lineRule="auto"/>
        <w:ind w:left="260" w:right="20" w:firstLine="708"/>
        <w:jc w:val="both"/>
        <w:rPr>
          <w:sz w:val="20"/>
          <w:szCs w:val="20"/>
        </w:rPr>
      </w:pPr>
      <w:r>
        <w:rPr>
          <w:rFonts w:ascii="Arial" w:eastAsia="Arial" w:hAnsi="Arial" w:cs="Arial"/>
          <w:sz w:val="24"/>
          <w:szCs w:val="24"/>
        </w:rPr>
        <w:t>No entanto, é preciso que o ensino de leitura e escrita seja algo prazeroso que faça com que o estudante possa alçar voos como bem lembra o eterno Rubem Alves (2004) quando assinalou que:</w:t>
      </w:r>
    </w:p>
    <w:p w14:paraId="648CF29B" w14:textId="77777777" w:rsidR="00CB1A3A" w:rsidRDefault="00CB1A3A" w:rsidP="00CB1A3A">
      <w:pPr>
        <w:spacing w:line="200" w:lineRule="exact"/>
        <w:rPr>
          <w:sz w:val="20"/>
          <w:szCs w:val="20"/>
        </w:rPr>
      </w:pPr>
    </w:p>
    <w:p w14:paraId="0E4410E2" w14:textId="77777777" w:rsidR="00CB1A3A" w:rsidRDefault="00CB1A3A" w:rsidP="00CB1A3A">
      <w:pPr>
        <w:spacing w:line="229" w:lineRule="exact"/>
        <w:rPr>
          <w:sz w:val="20"/>
          <w:szCs w:val="20"/>
        </w:rPr>
      </w:pPr>
    </w:p>
    <w:p w14:paraId="64486925" w14:textId="77777777" w:rsidR="00CB1A3A" w:rsidRDefault="00CB1A3A" w:rsidP="00CB1A3A">
      <w:pPr>
        <w:spacing w:line="238" w:lineRule="auto"/>
        <w:ind w:left="2540" w:right="20"/>
        <w:jc w:val="both"/>
        <w:rPr>
          <w:sz w:val="20"/>
          <w:szCs w:val="20"/>
        </w:rPr>
      </w:pPr>
      <w:r>
        <w:rPr>
          <w:rFonts w:ascii="Arial" w:eastAsia="Arial" w:hAnsi="Arial" w:cs="Arial"/>
          <w:sz w:val="20"/>
          <w:szCs w:val="20"/>
        </w:rPr>
        <w:t>Há escolas que são gaiolas e há escolas que são asas. Escolas que são gaiolas existem para que os pássaros desaprendam a arte do voo. Pássaros engaiolados são pássaros sob controle. Engaiolados, o seu dono pode levá-los para onde quiser. Pássaros engaiolados sempre têm um dono. Deixaram de ser pássaros. Porque a essência dos pássaros é o voo. Escolas que são asas não amam pássaros engaiolados. O que elas amam são pássaros em voo. Existem para dar aos pássaros coragem para voar. Ensinar o voo, isso elas não podem fazer, porque o voo já nasce dentro dos pássaros. O voo não pode ser ensinado. Só pode ser encorajado. (ALVES, 2004, p. 29).</w:t>
      </w:r>
    </w:p>
    <w:p w14:paraId="48F68F60" w14:textId="77777777" w:rsidR="00CB1A3A" w:rsidRDefault="00CB1A3A" w:rsidP="00CB1A3A">
      <w:pPr>
        <w:spacing w:line="200" w:lineRule="exact"/>
        <w:rPr>
          <w:sz w:val="20"/>
          <w:szCs w:val="20"/>
        </w:rPr>
      </w:pPr>
    </w:p>
    <w:p w14:paraId="35E73509" w14:textId="77777777" w:rsidR="00CB1A3A" w:rsidRDefault="00CB1A3A" w:rsidP="00CB1A3A">
      <w:pPr>
        <w:spacing w:line="235" w:lineRule="exact"/>
        <w:rPr>
          <w:sz w:val="20"/>
          <w:szCs w:val="20"/>
        </w:rPr>
      </w:pPr>
    </w:p>
    <w:p w14:paraId="01EA67F9"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Nesse processo de encorajamento do estudante para que através da leitura possa conseguir ser livre, o professor tem uma função primordial no tipo de materiais e atividades de leituras propostas em sala de aula. É preciso ser dinâmico, ter diferentes materiais impressos e diferentes atividades de leitura para que a aula não seja enfadonha.</w:t>
      </w:r>
    </w:p>
    <w:p w14:paraId="18A37CCC" w14:textId="77777777" w:rsidR="00CB1A3A" w:rsidRDefault="00CB1A3A" w:rsidP="00CB1A3A">
      <w:pPr>
        <w:spacing w:line="19" w:lineRule="exact"/>
        <w:rPr>
          <w:sz w:val="20"/>
          <w:szCs w:val="20"/>
        </w:rPr>
      </w:pPr>
    </w:p>
    <w:p w14:paraId="52F76093" w14:textId="77777777" w:rsidR="00CB1A3A" w:rsidRDefault="00CB1A3A" w:rsidP="00CB1A3A">
      <w:pPr>
        <w:spacing w:line="358" w:lineRule="auto"/>
        <w:ind w:left="260" w:right="20" w:firstLine="775"/>
        <w:jc w:val="both"/>
        <w:rPr>
          <w:sz w:val="20"/>
          <w:szCs w:val="20"/>
        </w:rPr>
      </w:pPr>
      <w:r>
        <w:rPr>
          <w:rFonts w:ascii="Arial" w:eastAsia="Arial" w:hAnsi="Arial" w:cs="Arial"/>
          <w:sz w:val="26"/>
          <w:szCs w:val="26"/>
        </w:rPr>
        <w:t>De acordo com Geraldi (1997), “A leitura deveria ser trabalhada na escola analisando quais as pistas do texto o fizeram acionar outros conhecimentos na produção de sentidos. Nesse sentido, ao propor uma leitura, o professor deve ter claro a habilidade que deseja desenvolver no estudante, bem como os eixo que deseja explorar. Em um único texto lido, várias inferências podem ser feitas e exploradas, como a finalidade do texto lido, o tema, alguma informação que esteja implícita, o significado das palavras e assim ir desenvolvendo nos estudantes habilidades requeridas pela BNCC.</w:t>
      </w:r>
    </w:p>
    <w:p w14:paraId="7740B64C" w14:textId="77777777" w:rsidR="00CB1A3A" w:rsidRDefault="00CB1A3A" w:rsidP="00CB1A3A">
      <w:pPr>
        <w:sectPr w:rsidR="00CB1A3A" w:rsidSect="001016D7">
          <w:pgSz w:w="11900" w:h="16838"/>
          <w:pgMar w:top="1440" w:right="1126" w:bottom="749" w:left="1440" w:header="0" w:footer="0" w:gutter="0"/>
          <w:cols w:space="720" w:equalWidth="0">
            <w:col w:w="9340"/>
          </w:cols>
        </w:sectPr>
      </w:pPr>
    </w:p>
    <w:p w14:paraId="089E8C15" w14:textId="5DF02C34" w:rsidR="00CB1A3A" w:rsidRDefault="00CB1A3A" w:rsidP="00CB1A3A">
      <w:pPr>
        <w:spacing w:line="200" w:lineRule="exact"/>
        <w:rPr>
          <w:sz w:val="20"/>
          <w:szCs w:val="20"/>
        </w:rPr>
      </w:pPr>
    </w:p>
    <w:p w14:paraId="4570A884" w14:textId="77777777" w:rsidR="00CB1A3A" w:rsidRDefault="00CB1A3A" w:rsidP="00CB1A3A">
      <w:pPr>
        <w:spacing w:line="200" w:lineRule="exact"/>
        <w:rPr>
          <w:sz w:val="20"/>
          <w:szCs w:val="20"/>
        </w:rPr>
      </w:pPr>
    </w:p>
    <w:p w14:paraId="0DFDB436" w14:textId="77777777" w:rsidR="00CB1A3A" w:rsidRDefault="00CB1A3A" w:rsidP="00CB1A3A">
      <w:pPr>
        <w:spacing w:line="285" w:lineRule="exact"/>
        <w:rPr>
          <w:sz w:val="20"/>
          <w:szCs w:val="20"/>
        </w:rPr>
      </w:pPr>
    </w:p>
    <w:p w14:paraId="58F73071" w14:textId="0E02281E" w:rsidR="00CB1A3A" w:rsidRDefault="00CB1A3A" w:rsidP="00372397">
      <w:pPr>
        <w:spacing w:line="351" w:lineRule="auto"/>
        <w:ind w:left="260" w:right="20" w:firstLine="448"/>
        <w:jc w:val="both"/>
        <w:rPr>
          <w:sz w:val="20"/>
          <w:szCs w:val="20"/>
        </w:rPr>
      </w:pPr>
      <w:r>
        <w:rPr>
          <w:rFonts w:ascii="Arial" w:eastAsia="Arial" w:hAnsi="Arial" w:cs="Arial"/>
          <w:b/>
          <w:bCs/>
          <w:sz w:val="24"/>
          <w:szCs w:val="24"/>
        </w:rPr>
        <w:t>Proficiência em Leitura e escrita no final da primeira etapa do Ensino Fundamental</w:t>
      </w:r>
    </w:p>
    <w:p w14:paraId="1E0A3B11" w14:textId="77777777" w:rsidR="00CB1A3A" w:rsidRDefault="00CB1A3A" w:rsidP="00CB1A3A">
      <w:pPr>
        <w:spacing w:line="200" w:lineRule="exact"/>
        <w:rPr>
          <w:sz w:val="20"/>
          <w:szCs w:val="20"/>
        </w:rPr>
      </w:pPr>
    </w:p>
    <w:p w14:paraId="0988B0C1" w14:textId="77777777" w:rsidR="00CB1A3A" w:rsidRDefault="00CB1A3A" w:rsidP="00CB1A3A">
      <w:pPr>
        <w:spacing w:line="236" w:lineRule="exact"/>
        <w:rPr>
          <w:sz w:val="20"/>
          <w:szCs w:val="20"/>
        </w:rPr>
      </w:pPr>
    </w:p>
    <w:p w14:paraId="5BF18AB8" w14:textId="77777777" w:rsidR="00CB1A3A" w:rsidRDefault="00CB1A3A" w:rsidP="00CB1A3A">
      <w:pPr>
        <w:spacing w:line="356" w:lineRule="auto"/>
        <w:ind w:left="260" w:right="20" w:firstLine="708"/>
        <w:jc w:val="both"/>
        <w:rPr>
          <w:sz w:val="20"/>
          <w:szCs w:val="20"/>
        </w:rPr>
      </w:pPr>
      <w:r>
        <w:rPr>
          <w:rFonts w:ascii="Arial" w:eastAsia="Arial" w:hAnsi="Arial" w:cs="Arial"/>
          <w:sz w:val="24"/>
          <w:szCs w:val="24"/>
        </w:rPr>
        <w:t>A proficiência em leitura e escrita nos anos iniciais do ensino fundamental é de extrema importância para todo o desenvolvimento cognitivo das crianças. Portanto, os estudantes devem ser introduzidos ao mundo da leitura e escrita através de diferentes gêneros e tipos textuais.</w:t>
      </w:r>
    </w:p>
    <w:p w14:paraId="5C638DEF" w14:textId="77777777" w:rsidR="00CB1A3A" w:rsidRDefault="00CB1A3A" w:rsidP="00CB1A3A">
      <w:pPr>
        <w:spacing w:line="19" w:lineRule="exact"/>
        <w:rPr>
          <w:sz w:val="20"/>
          <w:szCs w:val="20"/>
        </w:rPr>
      </w:pPr>
    </w:p>
    <w:p w14:paraId="7248E289"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Desenvolver a proficiência em leitura e escrita é considerar que a criança aprende a se relacionar com o mundo a sua volta. É o modo como se apropria e ressignifica a cultura na qual está inserida. Nesse sentido, a leitura é parte integrante da construção de sua identidade, contribuindo para domínio de outros conhecimentos.</w:t>
      </w:r>
    </w:p>
    <w:p w14:paraId="7127A45E" w14:textId="77777777" w:rsidR="00CB1A3A" w:rsidRDefault="00CB1A3A" w:rsidP="00CB1A3A">
      <w:pPr>
        <w:spacing w:line="6" w:lineRule="exact"/>
        <w:rPr>
          <w:sz w:val="20"/>
          <w:szCs w:val="20"/>
        </w:rPr>
      </w:pPr>
    </w:p>
    <w:p w14:paraId="18D99B11" w14:textId="77777777" w:rsidR="00CB1A3A" w:rsidRDefault="00CB1A3A" w:rsidP="00CB1A3A">
      <w:pPr>
        <w:ind w:left="1680"/>
        <w:rPr>
          <w:sz w:val="20"/>
          <w:szCs w:val="20"/>
        </w:rPr>
      </w:pPr>
      <w:r>
        <w:rPr>
          <w:rFonts w:ascii="Arial" w:eastAsia="Arial" w:hAnsi="Arial" w:cs="Arial"/>
          <w:sz w:val="24"/>
          <w:szCs w:val="24"/>
        </w:rPr>
        <w:t>Nesse sentido, Geraldi (2006) assegura que:</w:t>
      </w:r>
    </w:p>
    <w:p w14:paraId="6F1EAAD2" w14:textId="77777777" w:rsidR="00CB1A3A" w:rsidRDefault="00CB1A3A" w:rsidP="00CB1A3A">
      <w:pPr>
        <w:spacing w:line="200" w:lineRule="exact"/>
        <w:rPr>
          <w:sz w:val="20"/>
          <w:szCs w:val="20"/>
        </w:rPr>
      </w:pPr>
    </w:p>
    <w:p w14:paraId="068C3DB8" w14:textId="77777777" w:rsidR="00CB1A3A" w:rsidRDefault="00CB1A3A" w:rsidP="00CB1A3A">
      <w:pPr>
        <w:spacing w:line="290" w:lineRule="exact"/>
        <w:rPr>
          <w:sz w:val="20"/>
          <w:szCs w:val="20"/>
        </w:rPr>
      </w:pPr>
    </w:p>
    <w:p w14:paraId="4D286009" w14:textId="77777777" w:rsidR="00CB1A3A" w:rsidRDefault="00CB1A3A" w:rsidP="00CB1A3A">
      <w:pPr>
        <w:spacing w:line="238" w:lineRule="auto"/>
        <w:ind w:left="2540"/>
        <w:jc w:val="both"/>
        <w:rPr>
          <w:sz w:val="20"/>
          <w:szCs w:val="20"/>
        </w:rPr>
      </w:pPr>
      <w:r>
        <w:rPr>
          <w:rFonts w:ascii="Arial" w:eastAsia="Arial" w:hAnsi="Arial" w:cs="Arial"/>
          <w:sz w:val="20"/>
          <w:szCs w:val="20"/>
        </w:rPr>
        <w:t>Como adultos mais experientes, precisamos auxiliar os nossos alunos na apropriação da leitura e da escrita, ao desvelar o poder que há nas palavras e mostrar que a linguagem nos posiciona no mundo. [...] no Brasil temos um baixo nível de desempenho linguístico demonstrado por estudantes na utilização da língua, quer na modalidade oral, quer na modalidade escrita. (GERALDI, 2006, p. 39).</w:t>
      </w:r>
    </w:p>
    <w:p w14:paraId="20F908D8" w14:textId="77777777" w:rsidR="00CB1A3A" w:rsidRDefault="00CB1A3A" w:rsidP="00CB1A3A">
      <w:pPr>
        <w:spacing w:line="200" w:lineRule="exact"/>
        <w:rPr>
          <w:sz w:val="20"/>
          <w:szCs w:val="20"/>
        </w:rPr>
      </w:pPr>
    </w:p>
    <w:p w14:paraId="0CD51C91" w14:textId="77777777" w:rsidR="00CB1A3A" w:rsidRDefault="00CB1A3A" w:rsidP="00CB1A3A">
      <w:pPr>
        <w:spacing w:line="230" w:lineRule="exact"/>
        <w:rPr>
          <w:sz w:val="20"/>
          <w:szCs w:val="20"/>
        </w:rPr>
      </w:pPr>
    </w:p>
    <w:p w14:paraId="66B58ED6"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Nos anos iniciais do ensino fundamental a criança deve ser estimulada a ler diferentes gêneros e tipos textuais. Essa familiarização com os gêneros leva a criança a ler e escrever melhor e principalmente ir interpretando o que Lê. Nesse sentido, desenvolver no estudante habilidades na competência leitora e possibilidades na formação de leitores proficientes, pressupõe, na visão de Bortoni-Ricardo (2012, p. 90),</w:t>
      </w:r>
    </w:p>
    <w:p w14:paraId="5E358F5E" w14:textId="77777777" w:rsidR="00CB1A3A" w:rsidRDefault="00CB1A3A" w:rsidP="00CB1A3A">
      <w:pPr>
        <w:spacing w:line="397" w:lineRule="exact"/>
        <w:rPr>
          <w:sz w:val="20"/>
          <w:szCs w:val="20"/>
        </w:rPr>
      </w:pPr>
    </w:p>
    <w:p w14:paraId="47C9EB01" w14:textId="77777777" w:rsidR="00CB1A3A" w:rsidRDefault="00CB1A3A" w:rsidP="00CB1A3A">
      <w:pPr>
        <w:spacing w:line="238" w:lineRule="auto"/>
        <w:ind w:left="2540" w:right="20"/>
        <w:jc w:val="both"/>
        <w:rPr>
          <w:sz w:val="20"/>
          <w:szCs w:val="20"/>
        </w:rPr>
      </w:pPr>
      <w:r>
        <w:rPr>
          <w:rFonts w:ascii="Arial" w:eastAsia="Arial" w:hAnsi="Arial" w:cs="Arial"/>
          <w:sz w:val="20"/>
          <w:szCs w:val="20"/>
        </w:rPr>
        <w:t>[...] ajudar o aluno a estabelecer as relações entre o texto e o próprio conhecimento de mundo; a reconhecer os elementos linguísticos; a perceber a progressão temática, por meio de elementos sequenciadores; a desenvolver a metacognição, ou seja, o controle sobre as informações já obtidas com a leitura do texto, sinalizando, quando necessário, pontos de inferências.</w:t>
      </w:r>
    </w:p>
    <w:p w14:paraId="284967BF" w14:textId="77777777" w:rsidR="00CB1A3A" w:rsidRDefault="00CB1A3A" w:rsidP="00CB1A3A">
      <w:pPr>
        <w:spacing w:line="200" w:lineRule="exact"/>
        <w:rPr>
          <w:sz w:val="20"/>
          <w:szCs w:val="20"/>
        </w:rPr>
      </w:pPr>
    </w:p>
    <w:p w14:paraId="231DD0D2" w14:textId="77777777" w:rsidR="00CB1A3A" w:rsidRDefault="00CB1A3A" w:rsidP="00CB1A3A">
      <w:pPr>
        <w:spacing w:line="228" w:lineRule="exact"/>
        <w:rPr>
          <w:sz w:val="20"/>
          <w:szCs w:val="20"/>
        </w:rPr>
      </w:pPr>
    </w:p>
    <w:p w14:paraId="49E0D83D" w14:textId="77777777" w:rsidR="00CB1A3A" w:rsidRDefault="00CB1A3A" w:rsidP="00CB1A3A">
      <w:pPr>
        <w:spacing w:line="351" w:lineRule="auto"/>
        <w:ind w:left="260" w:right="20" w:firstLine="708"/>
        <w:rPr>
          <w:sz w:val="20"/>
          <w:szCs w:val="20"/>
        </w:rPr>
      </w:pPr>
      <w:r>
        <w:rPr>
          <w:rFonts w:ascii="Arial" w:eastAsia="Arial" w:hAnsi="Arial" w:cs="Arial"/>
          <w:sz w:val="24"/>
          <w:szCs w:val="24"/>
        </w:rPr>
        <w:t>Uma proposta que ajude o estudante a participar ativamente de seu processo de construção do conhecimento. Ao professor, cabe conhecer as habilidades que</w:t>
      </w:r>
    </w:p>
    <w:p w14:paraId="51D46EBB" w14:textId="77777777" w:rsidR="00CB1A3A" w:rsidRDefault="00CB1A3A" w:rsidP="00CB1A3A">
      <w:pPr>
        <w:sectPr w:rsidR="00CB1A3A" w:rsidSect="001016D7">
          <w:pgSz w:w="11900" w:h="16838"/>
          <w:pgMar w:top="1440" w:right="1126" w:bottom="1162" w:left="1440" w:header="0" w:footer="0" w:gutter="0"/>
          <w:cols w:space="720" w:equalWidth="0">
            <w:col w:w="9340"/>
          </w:cols>
        </w:sectPr>
      </w:pPr>
    </w:p>
    <w:p w14:paraId="5DA8DC37" w14:textId="61DCB4F5" w:rsidR="00CB1A3A" w:rsidRDefault="00CB1A3A" w:rsidP="00CB1A3A">
      <w:pPr>
        <w:spacing w:line="272" w:lineRule="exact"/>
        <w:rPr>
          <w:sz w:val="20"/>
          <w:szCs w:val="20"/>
        </w:rPr>
      </w:pPr>
    </w:p>
    <w:p w14:paraId="3215137B" w14:textId="77777777" w:rsidR="00CB1A3A" w:rsidRDefault="00CB1A3A" w:rsidP="00CB1A3A">
      <w:pPr>
        <w:spacing w:line="349" w:lineRule="auto"/>
        <w:ind w:left="260" w:right="20"/>
        <w:rPr>
          <w:sz w:val="20"/>
          <w:szCs w:val="20"/>
        </w:rPr>
      </w:pPr>
      <w:r>
        <w:rPr>
          <w:rFonts w:ascii="Arial" w:eastAsia="Arial" w:hAnsi="Arial" w:cs="Arial"/>
          <w:sz w:val="24"/>
          <w:szCs w:val="24"/>
        </w:rPr>
        <w:t>precisa trabalhar nas propostas didáticas e levar o estudante a ter a proficiência certa para a etapa em que se encontra.</w:t>
      </w:r>
    </w:p>
    <w:p w14:paraId="6D9925EE" w14:textId="77777777" w:rsidR="00CB1A3A" w:rsidRDefault="00CB1A3A" w:rsidP="00CB1A3A">
      <w:pPr>
        <w:spacing w:line="15" w:lineRule="exact"/>
        <w:rPr>
          <w:sz w:val="20"/>
          <w:szCs w:val="20"/>
        </w:rPr>
      </w:pPr>
    </w:p>
    <w:p w14:paraId="275109E8" w14:textId="77777777" w:rsidR="00CB1A3A" w:rsidRDefault="00CB1A3A" w:rsidP="00CB1A3A">
      <w:pPr>
        <w:ind w:left="980"/>
        <w:rPr>
          <w:sz w:val="20"/>
          <w:szCs w:val="20"/>
        </w:rPr>
      </w:pPr>
      <w:r>
        <w:rPr>
          <w:rFonts w:ascii="Arial" w:eastAsia="Arial" w:hAnsi="Arial" w:cs="Arial"/>
          <w:sz w:val="24"/>
          <w:szCs w:val="24"/>
        </w:rPr>
        <w:t>De acordo com Bortoni-Ricardo (2012, p.68):</w:t>
      </w:r>
    </w:p>
    <w:p w14:paraId="6AF5D93A" w14:textId="77777777" w:rsidR="00CB1A3A" w:rsidRDefault="00CB1A3A" w:rsidP="00CB1A3A">
      <w:pPr>
        <w:spacing w:line="200" w:lineRule="exact"/>
        <w:rPr>
          <w:sz w:val="20"/>
          <w:szCs w:val="20"/>
        </w:rPr>
      </w:pPr>
    </w:p>
    <w:p w14:paraId="749B7F00" w14:textId="77777777" w:rsidR="00CB1A3A" w:rsidRDefault="00CB1A3A" w:rsidP="00CB1A3A">
      <w:pPr>
        <w:spacing w:line="312" w:lineRule="exact"/>
        <w:rPr>
          <w:sz w:val="20"/>
          <w:szCs w:val="20"/>
        </w:rPr>
      </w:pPr>
    </w:p>
    <w:p w14:paraId="0C6429CD" w14:textId="77777777" w:rsidR="00CB1A3A" w:rsidRDefault="00CB1A3A" w:rsidP="00CB1A3A">
      <w:pPr>
        <w:spacing w:line="239" w:lineRule="auto"/>
        <w:ind w:left="2540" w:right="20"/>
        <w:jc w:val="both"/>
        <w:rPr>
          <w:sz w:val="20"/>
          <w:szCs w:val="20"/>
        </w:rPr>
      </w:pPr>
      <w:r>
        <w:rPr>
          <w:rFonts w:ascii="Arial" w:eastAsia="Arial" w:hAnsi="Arial" w:cs="Arial"/>
          <w:sz w:val="20"/>
          <w:szCs w:val="20"/>
        </w:rPr>
        <w:t>Mediar o desenvolvimento da leitura é exercitar a compreensão do aluno, transformando-o de leitor principiante em leitor ativo. Isso pressupõe desenvolver sua capacidade de ler com segurança, de decodificar com clareza e reconhecer com rapidez as palavras para uma leitura fluente. Realizar previsões, formular e responder questões a respeito do texto, extrair ideias centrais, identificar conteúdos novos e dados, relacionar o que ler com o que está subjacente ao texto, valer-se de pistas para fazer inferências, sumarizar, ser capaz de dialogar com outros textos são habilidades que vão construindo o sujeito leitor em formação em leitor proficiente. A mediação na leitura acontece na dinâmica da interação. O mediador apoia o leitor iniciante auxiliando-o a mobilizar conhecimentos anteriores para desenvolver as habilidades específicas para aquela tarefa.</w:t>
      </w:r>
    </w:p>
    <w:p w14:paraId="79A44841" w14:textId="77777777" w:rsidR="00CB1A3A" w:rsidRDefault="00CB1A3A" w:rsidP="00CB1A3A">
      <w:pPr>
        <w:spacing w:line="200" w:lineRule="exact"/>
        <w:rPr>
          <w:sz w:val="20"/>
          <w:szCs w:val="20"/>
        </w:rPr>
      </w:pPr>
    </w:p>
    <w:p w14:paraId="2E74DAF4" w14:textId="77777777" w:rsidR="00CB1A3A" w:rsidRDefault="00CB1A3A" w:rsidP="00CB1A3A">
      <w:pPr>
        <w:spacing w:line="276" w:lineRule="exact"/>
        <w:rPr>
          <w:sz w:val="20"/>
          <w:szCs w:val="20"/>
        </w:rPr>
      </w:pPr>
    </w:p>
    <w:p w14:paraId="54008780"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Assim, pode-se dizer que a tarefa de mediar o ensino de leitura e escrita é desafiadora, requer do professor conhecimento de práticas metodológicas a e atividades que levem o estudante a exercitar a compreensão a partir do que se espera que ele aprenda, e esses objetos de conhecimentos pressupõem que adquiram a proficiência a partir do desenvolvimento de diferentes habilidades.</w:t>
      </w:r>
    </w:p>
    <w:p w14:paraId="335B1091" w14:textId="77777777" w:rsidR="00CB1A3A" w:rsidRDefault="00CB1A3A" w:rsidP="00CB1A3A">
      <w:pPr>
        <w:spacing w:line="19" w:lineRule="exact"/>
        <w:rPr>
          <w:sz w:val="20"/>
          <w:szCs w:val="20"/>
        </w:rPr>
      </w:pPr>
    </w:p>
    <w:p w14:paraId="47976710" w14:textId="77777777" w:rsidR="00CB1A3A" w:rsidRDefault="00CB1A3A" w:rsidP="00CB1A3A">
      <w:pPr>
        <w:spacing w:line="356" w:lineRule="auto"/>
        <w:ind w:left="260" w:firstLine="708"/>
        <w:jc w:val="both"/>
        <w:rPr>
          <w:sz w:val="20"/>
          <w:szCs w:val="20"/>
        </w:rPr>
      </w:pPr>
      <w:r>
        <w:rPr>
          <w:rFonts w:ascii="Arial" w:eastAsia="Arial" w:hAnsi="Arial" w:cs="Arial"/>
          <w:sz w:val="24"/>
          <w:szCs w:val="24"/>
        </w:rPr>
        <w:t>No contexto da Base Nacional Comum Curricular o eixo de leitura compreende as práticas de linguagem que decorrem da interação ativa do leitor/ouvinte/espectador com os textos escritos, orais e multissemióticos e de sua interpretação, sendo exemplos a leitura para:</w:t>
      </w:r>
    </w:p>
    <w:p w14:paraId="1659A93B" w14:textId="77777777" w:rsidR="00CB1A3A" w:rsidRDefault="00CB1A3A" w:rsidP="00CB1A3A">
      <w:pPr>
        <w:spacing w:line="234" w:lineRule="exact"/>
        <w:rPr>
          <w:sz w:val="20"/>
          <w:szCs w:val="20"/>
        </w:rPr>
      </w:pPr>
    </w:p>
    <w:p w14:paraId="08BDFCCD" w14:textId="77777777" w:rsidR="00CB1A3A" w:rsidRDefault="00CB1A3A" w:rsidP="00CB1A3A">
      <w:pPr>
        <w:ind w:left="2540"/>
        <w:rPr>
          <w:sz w:val="20"/>
          <w:szCs w:val="20"/>
        </w:rPr>
      </w:pPr>
      <w:r>
        <w:rPr>
          <w:rFonts w:ascii="Arial" w:eastAsia="Arial" w:hAnsi="Arial" w:cs="Arial"/>
          <w:sz w:val="20"/>
          <w:szCs w:val="20"/>
        </w:rPr>
        <w:t>Fruição estética de textos e obras literárias; pesquisa e embasamento de</w:t>
      </w:r>
    </w:p>
    <w:p w14:paraId="7B97F912" w14:textId="77777777" w:rsidR="00CB1A3A" w:rsidRDefault="00CB1A3A" w:rsidP="00CB1A3A">
      <w:pPr>
        <w:spacing w:line="11" w:lineRule="exact"/>
        <w:rPr>
          <w:sz w:val="20"/>
          <w:szCs w:val="20"/>
        </w:rPr>
      </w:pPr>
    </w:p>
    <w:p w14:paraId="103B1503" w14:textId="77777777" w:rsidR="00CB1A3A" w:rsidRDefault="00CB1A3A" w:rsidP="00CB1A3A">
      <w:pPr>
        <w:spacing w:line="237" w:lineRule="auto"/>
        <w:ind w:left="2540"/>
        <w:jc w:val="both"/>
        <w:rPr>
          <w:sz w:val="20"/>
          <w:szCs w:val="20"/>
        </w:rPr>
      </w:pPr>
      <w:r>
        <w:rPr>
          <w:rFonts w:ascii="Arial" w:eastAsia="Arial" w:hAnsi="Arial" w:cs="Arial"/>
          <w:sz w:val="20"/>
          <w:szCs w:val="20"/>
        </w:rPr>
        <w:t>trabalhos escolares e acadêmicos; realização de procedimentos; conhecimento, discussão e debate sobre temas sociais e relevantes; sustentar a reivindicação de algo no contexto de atuação da vida pública; ter mais conhecimento que permita o desenvolvimento de projetos pessoais, dentre outras possibilidades (BRASIL, 2017, p.69).</w:t>
      </w:r>
    </w:p>
    <w:p w14:paraId="45A1D61A" w14:textId="77777777" w:rsidR="00CB1A3A" w:rsidRDefault="00CB1A3A" w:rsidP="00CB1A3A">
      <w:pPr>
        <w:spacing w:line="363" w:lineRule="exact"/>
        <w:rPr>
          <w:sz w:val="20"/>
          <w:szCs w:val="20"/>
        </w:rPr>
      </w:pPr>
    </w:p>
    <w:p w14:paraId="6C9F7E42" w14:textId="77777777" w:rsidR="00CB1A3A" w:rsidRDefault="00CB1A3A" w:rsidP="00CB1A3A">
      <w:pPr>
        <w:spacing w:line="358" w:lineRule="auto"/>
        <w:ind w:left="260" w:right="20" w:firstLine="708"/>
        <w:jc w:val="both"/>
        <w:rPr>
          <w:sz w:val="20"/>
          <w:szCs w:val="20"/>
        </w:rPr>
      </w:pPr>
      <w:r>
        <w:rPr>
          <w:rFonts w:ascii="Arial" w:eastAsia="Arial" w:hAnsi="Arial" w:cs="Arial"/>
          <w:sz w:val="24"/>
          <w:szCs w:val="24"/>
        </w:rPr>
        <w:t>Nesse sentido é preciso repensar o papel dos professore. Eles devem ser capacitados para auxiliar os estudantes no desenvolvimento das habilidades de leitura e escrita, promovendo atividades que despertem o interesse e o prazer pelo aprendizado. O acompanhamento individualizado e a identificação das dificuldades de cada estudante são fundamentais para o progresso da competência leitora da turma.</w:t>
      </w:r>
    </w:p>
    <w:p w14:paraId="3DBB8983" w14:textId="77777777" w:rsidR="00CB1A3A" w:rsidRDefault="00CB1A3A" w:rsidP="00CB1A3A">
      <w:pPr>
        <w:sectPr w:rsidR="00CB1A3A" w:rsidSect="001016D7">
          <w:pgSz w:w="11900" w:h="16838"/>
          <w:pgMar w:top="1440" w:right="1126" w:bottom="1440" w:left="1440" w:header="0" w:footer="0" w:gutter="0"/>
          <w:cols w:space="720" w:equalWidth="0">
            <w:col w:w="9340"/>
          </w:cols>
        </w:sectPr>
      </w:pPr>
    </w:p>
    <w:p w14:paraId="5E9730D8" w14:textId="44A4C9F1" w:rsidR="00CB1A3A" w:rsidRDefault="00CB1A3A" w:rsidP="00CB1A3A">
      <w:pPr>
        <w:spacing w:line="262" w:lineRule="exact"/>
        <w:rPr>
          <w:sz w:val="20"/>
          <w:szCs w:val="20"/>
        </w:rPr>
      </w:pPr>
    </w:p>
    <w:p w14:paraId="6939A888" w14:textId="03C9C34B" w:rsidR="00CB1A3A" w:rsidRDefault="00CB1A3A" w:rsidP="00372397">
      <w:pPr>
        <w:ind w:left="260" w:firstLine="448"/>
        <w:rPr>
          <w:sz w:val="20"/>
          <w:szCs w:val="20"/>
        </w:rPr>
      </w:pPr>
      <w:r>
        <w:rPr>
          <w:rFonts w:ascii="Arial" w:eastAsia="Arial" w:hAnsi="Arial" w:cs="Arial"/>
          <w:b/>
          <w:bCs/>
          <w:sz w:val="24"/>
          <w:szCs w:val="24"/>
        </w:rPr>
        <w:t>Apresentação e análise dos resultados</w:t>
      </w:r>
    </w:p>
    <w:p w14:paraId="64034FFB" w14:textId="77777777" w:rsidR="00CB1A3A" w:rsidRDefault="00CB1A3A" w:rsidP="00CB1A3A">
      <w:pPr>
        <w:spacing w:line="200" w:lineRule="exact"/>
        <w:rPr>
          <w:sz w:val="20"/>
          <w:szCs w:val="20"/>
        </w:rPr>
      </w:pPr>
    </w:p>
    <w:p w14:paraId="6E204392" w14:textId="77777777" w:rsidR="00CB1A3A" w:rsidRDefault="00CB1A3A" w:rsidP="00CB1A3A">
      <w:pPr>
        <w:spacing w:line="363" w:lineRule="exact"/>
        <w:rPr>
          <w:sz w:val="20"/>
          <w:szCs w:val="20"/>
        </w:rPr>
      </w:pPr>
    </w:p>
    <w:p w14:paraId="66CD2DC0"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Era esperado que no final do projeto de intervenção sobre a prática realizada na turma do 5º ano do EF, com foco na proficiência em leitura e escrita, e que, a partir da aplicação de atividades práticas e um simulado, seria possível verificar avanços no processo de aprendizagem na proficiência da leitura e interpretação de texto. Neste propósito a pesquisa de campo foi realizada na Escola Pequeno Anjo, uma escola da rede privada que atende ao público da educação infantil e anos inicias do Ensino Fundamental.</w:t>
      </w:r>
    </w:p>
    <w:p w14:paraId="68610660" w14:textId="77777777" w:rsidR="00CB1A3A" w:rsidRDefault="00CB1A3A" w:rsidP="00CB1A3A">
      <w:pPr>
        <w:spacing w:line="16" w:lineRule="exact"/>
        <w:rPr>
          <w:sz w:val="20"/>
          <w:szCs w:val="20"/>
        </w:rPr>
      </w:pPr>
    </w:p>
    <w:p w14:paraId="6D3E72BB"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O simulado foi aplicado na turma do 5° ano B da Escola Pequeno Anjo, sob a supervisão da professora regente Erica da Silva Rodrigues de Matos. A aplicação ocorreu após a realização de várias atividades de leitura e interpretação de textos e aulas de revisão, nas quais foram trabalhadas de forma dinamizada, através de metodologias ativas, sendo a técnica de rotação por estação, a sala de aula invertida, o teatro e atividades impressas para leituras e resolução de exercícios.</w:t>
      </w:r>
    </w:p>
    <w:p w14:paraId="0FC45251" w14:textId="77777777" w:rsidR="00CB1A3A" w:rsidRDefault="00CB1A3A" w:rsidP="00CB1A3A">
      <w:pPr>
        <w:spacing w:line="14" w:lineRule="exact"/>
        <w:rPr>
          <w:sz w:val="20"/>
          <w:szCs w:val="20"/>
        </w:rPr>
      </w:pPr>
    </w:p>
    <w:p w14:paraId="7996B3EE" w14:textId="77777777" w:rsidR="00CB1A3A" w:rsidRDefault="00CB1A3A" w:rsidP="00CB1A3A">
      <w:pPr>
        <w:spacing w:line="327" w:lineRule="auto"/>
        <w:ind w:left="260" w:firstLine="708"/>
        <w:jc w:val="both"/>
        <w:rPr>
          <w:sz w:val="20"/>
          <w:szCs w:val="20"/>
        </w:rPr>
      </w:pPr>
      <w:r>
        <w:rPr>
          <w:rFonts w:ascii="Arial" w:eastAsia="Arial" w:hAnsi="Arial" w:cs="Arial"/>
          <w:sz w:val="24"/>
          <w:szCs w:val="24"/>
        </w:rPr>
        <w:t>No dia da aplicação, os alunos mostraram-se entusiasmados e participativos, salvo algumas exceções. Os alunos empenharam-se na resolução dos itens e tiveram duas horas para a finalização deste. A maioria dos estudantes entregou no último momento. O Simulado foi retirado do blog do professor Warles</w:t>
      </w:r>
      <w:r>
        <w:rPr>
          <w:rFonts w:ascii="Arial" w:eastAsia="Arial" w:hAnsi="Arial" w:cs="Arial"/>
          <w:sz w:val="32"/>
          <w:szCs w:val="32"/>
          <w:vertAlign w:val="superscript"/>
        </w:rPr>
        <w:t>2</w:t>
      </w:r>
      <w:r>
        <w:rPr>
          <w:rFonts w:ascii="Arial" w:eastAsia="Arial" w:hAnsi="Arial" w:cs="Arial"/>
          <w:sz w:val="24"/>
          <w:szCs w:val="24"/>
        </w:rPr>
        <w:t>. No dia da aplicação, estavam presentes 17 alunos, que responderam os 12 itens propostos. A seguir, uma tabela com o percentual de acerto de cada item, e também o descritor</w:t>
      </w:r>
      <w:r>
        <w:rPr>
          <w:rFonts w:ascii="Arial" w:eastAsia="Arial" w:hAnsi="Arial" w:cs="Arial"/>
          <w:sz w:val="32"/>
          <w:szCs w:val="32"/>
          <w:vertAlign w:val="superscript"/>
        </w:rPr>
        <w:t>3</w:t>
      </w:r>
      <w:r>
        <w:rPr>
          <w:rFonts w:ascii="Arial" w:eastAsia="Arial" w:hAnsi="Arial" w:cs="Arial"/>
          <w:sz w:val="24"/>
          <w:szCs w:val="24"/>
        </w:rPr>
        <w:t xml:space="preserve"> que correspondia a cada questão.</w:t>
      </w:r>
    </w:p>
    <w:p w14:paraId="2581AEBE" w14:textId="77777777" w:rsidR="00CB1A3A" w:rsidRDefault="00CB1A3A" w:rsidP="00CB1A3A">
      <w:pPr>
        <w:spacing w:line="200" w:lineRule="exact"/>
        <w:rPr>
          <w:sz w:val="20"/>
          <w:szCs w:val="20"/>
        </w:rPr>
      </w:pPr>
    </w:p>
    <w:p w14:paraId="7B197D78" w14:textId="77777777" w:rsidR="00CB1A3A" w:rsidRDefault="00CB1A3A" w:rsidP="00CB1A3A">
      <w:pPr>
        <w:spacing w:line="219" w:lineRule="exact"/>
        <w:rPr>
          <w:sz w:val="20"/>
          <w:szCs w:val="20"/>
        </w:rPr>
      </w:pPr>
    </w:p>
    <w:p w14:paraId="1BEF6B9E" w14:textId="77777777" w:rsidR="00CB1A3A" w:rsidRDefault="00CB1A3A" w:rsidP="00CB1A3A">
      <w:pPr>
        <w:ind w:left="1760"/>
        <w:rPr>
          <w:sz w:val="20"/>
          <w:szCs w:val="20"/>
        </w:rPr>
      </w:pPr>
      <w:r>
        <w:rPr>
          <w:rFonts w:ascii="Arial" w:eastAsia="Arial" w:hAnsi="Arial" w:cs="Arial"/>
          <w:sz w:val="24"/>
          <w:szCs w:val="24"/>
        </w:rPr>
        <w:t>Tabela 1 – Número de questões e percentual de acertos.</w:t>
      </w:r>
    </w:p>
    <w:p w14:paraId="4B004C29" w14:textId="77777777" w:rsidR="00CB1A3A" w:rsidRDefault="00CB1A3A" w:rsidP="00CB1A3A">
      <w:pPr>
        <w:spacing w:line="200" w:lineRule="exact"/>
        <w:rPr>
          <w:sz w:val="20"/>
          <w:szCs w:val="20"/>
        </w:rPr>
      </w:pPr>
    </w:p>
    <w:p w14:paraId="6576B0D6" w14:textId="77777777" w:rsidR="00CB1A3A" w:rsidRDefault="00CB1A3A" w:rsidP="00CB1A3A">
      <w:pPr>
        <w:spacing w:line="332"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0"/>
        <w:gridCol w:w="940"/>
        <w:gridCol w:w="6160"/>
        <w:gridCol w:w="2080"/>
      </w:tblGrid>
      <w:tr w:rsidR="00CB1A3A" w:rsidRPr="009F55D9" w14:paraId="3B6A5E74" w14:textId="77777777" w:rsidTr="001D420E">
        <w:trPr>
          <w:trHeight w:val="295"/>
        </w:trPr>
        <w:tc>
          <w:tcPr>
            <w:tcW w:w="20" w:type="dxa"/>
            <w:vAlign w:val="bottom"/>
          </w:tcPr>
          <w:p w14:paraId="156AE9D2" w14:textId="77777777" w:rsidR="00CB1A3A" w:rsidRPr="009F55D9" w:rsidRDefault="00CB1A3A" w:rsidP="001D420E">
            <w:pPr>
              <w:rPr>
                <w:sz w:val="24"/>
                <w:szCs w:val="24"/>
              </w:rPr>
            </w:pPr>
          </w:p>
        </w:tc>
        <w:tc>
          <w:tcPr>
            <w:tcW w:w="940" w:type="dxa"/>
            <w:tcBorders>
              <w:top w:val="single" w:sz="8" w:space="0" w:color="auto"/>
            </w:tcBorders>
            <w:vAlign w:val="bottom"/>
          </w:tcPr>
          <w:p w14:paraId="4198DC3B" w14:textId="77777777" w:rsidR="00CB1A3A" w:rsidRPr="009F55D9" w:rsidRDefault="00CB1A3A" w:rsidP="001D420E">
            <w:pPr>
              <w:jc w:val="center"/>
              <w:rPr>
                <w:sz w:val="20"/>
                <w:szCs w:val="20"/>
              </w:rPr>
            </w:pPr>
            <w:r>
              <w:rPr>
                <w:rFonts w:ascii="Arial" w:eastAsia="Arial" w:hAnsi="Arial" w:cs="Arial"/>
                <w:b/>
                <w:bCs/>
                <w:sz w:val="24"/>
                <w:szCs w:val="24"/>
              </w:rPr>
              <w:t>Nº. do</w:t>
            </w:r>
          </w:p>
        </w:tc>
        <w:tc>
          <w:tcPr>
            <w:tcW w:w="6160" w:type="dxa"/>
            <w:tcBorders>
              <w:top w:val="single" w:sz="8" w:space="0" w:color="auto"/>
            </w:tcBorders>
            <w:vAlign w:val="bottom"/>
          </w:tcPr>
          <w:p w14:paraId="20458D17" w14:textId="77777777" w:rsidR="00CB1A3A" w:rsidRPr="009F55D9" w:rsidRDefault="00CB1A3A" w:rsidP="001D420E">
            <w:pPr>
              <w:ind w:left="2180"/>
              <w:rPr>
                <w:sz w:val="20"/>
                <w:szCs w:val="20"/>
              </w:rPr>
            </w:pPr>
            <w:r>
              <w:rPr>
                <w:rFonts w:ascii="Arial" w:eastAsia="Arial" w:hAnsi="Arial" w:cs="Arial"/>
                <w:b/>
                <w:bCs/>
                <w:sz w:val="24"/>
                <w:szCs w:val="24"/>
              </w:rPr>
              <w:t>Descritor/habilidade</w:t>
            </w:r>
          </w:p>
        </w:tc>
        <w:tc>
          <w:tcPr>
            <w:tcW w:w="2080" w:type="dxa"/>
            <w:tcBorders>
              <w:top w:val="single" w:sz="8" w:space="0" w:color="auto"/>
            </w:tcBorders>
            <w:vAlign w:val="bottom"/>
          </w:tcPr>
          <w:p w14:paraId="2742740A" w14:textId="77777777" w:rsidR="00CB1A3A" w:rsidRPr="009F55D9" w:rsidRDefault="00CB1A3A" w:rsidP="001D420E">
            <w:pPr>
              <w:ind w:left="380"/>
              <w:jc w:val="center"/>
              <w:rPr>
                <w:sz w:val="20"/>
                <w:szCs w:val="20"/>
              </w:rPr>
            </w:pPr>
            <w:r>
              <w:rPr>
                <w:rFonts w:ascii="Arial" w:eastAsia="Arial" w:hAnsi="Arial" w:cs="Arial"/>
                <w:b/>
                <w:bCs/>
                <w:w w:val="99"/>
                <w:sz w:val="24"/>
                <w:szCs w:val="24"/>
              </w:rPr>
              <w:t>Percentual</w:t>
            </w:r>
          </w:p>
        </w:tc>
      </w:tr>
      <w:tr w:rsidR="00CB1A3A" w:rsidRPr="009F55D9" w14:paraId="6D3B30CC" w14:textId="77777777" w:rsidTr="001D420E">
        <w:trPr>
          <w:trHeight w:val="276"/>
        </w:trPr>
        <w:tc>
          <w:tcPr>
            <w:tcW w:w="20" w:type="dxa"/>
            <w:vAlign w:val="bottom"/>
          </w:tcPr>
          <w:p w14:paraId="7AB6522B" w14:textId="77777777" w:rsidR="00CB1A3A" w:rsidRPr="009F55D9" w:rsidRDefault="00CB1A3A" w:rsidP="001D420E">
            <w:pPr>
              <w:rPr>
                <w:sz w:val="24"/>
                <w:szCs w:val="24"/>
              </w:rPr>
            </w:pPr>
          </w:p>
        </w:tc>
        <w:tc>
          <w:tcPr>
            <w:tcW w:w="940" w:type="dxa"/>
            <w:vAlign w:val="bottom"/>
          </w:tcPr>
          <w:p w14:paraId="3F7B2725" w14:textId="77777777" w:rsidR="00CB1A3A" w:rsidRPr="009F55D9" w:rsidRDefault="00CB1A3A" w:rsidP="001D420E">
            <w:pPr>
              <w:jc w:val="center"/>
              <w:rPr>
                <w:sz w:val="20"/>
                <w:szCs w:val="20"/>
              </w:rPr>
            </w:pPr>
            <w:r>
              <w:rPr>
                <w:rFonts w:ascii="Arial" w:eastAsia="Arial" w:hAnsi="Arial" w:cs="Arial"/>
                <w:b/>
                <w:bCs/>
                <w:sz w:val="24"/>
                <w:szCs w:val="24"/>
              </w:rPr>
              <w:t>Item</w:t>
            </w:r>
          </w:p>
        </w:tc>
        <w:tc>
          <w:tcPr>
            <w:tcW w:w="6160" w:type="dxa"/>
            <w:vAlign w:val="bottom"/>
          </w:tcPr>
          <w:p w14:paraId="72998317" w14:textId="77777777" w:rsidR="00CB1A3A" w:rsidRPr="009F55D9" w:rsidRDefault="00CB1A3A" w:rsidP="001D420E">
            <w:pPr>
              <w:rPr>
                <w:sz w:val="24"/>
                <w:szCs w:val="24"/>
              </w:rPr>
            </w:pPr>
          </w:p>
        </w:tc>
        <w:tc>
          <w:tcPr>
            <w:tcW w:w="2080" w:type="dxa"/>
            <w:vAlign w:val="bottom"/>
          </w:tcPr>
          <w:p w14:paraId="06470298" w14:textId="77777777" w:rsidR="00CB1A3A" w:rsidRPr="009F55D9" w:rsidRDefault="00CB1A3A" w:rsidP="001D420E">
            <w:pPr>
              <w:ind w:left="380"/>
              <w:jc w:val="center"/>
              <w:rPr>
                <w:sz w:val="20"/>
                <w:szCs w:val="20"/>
              </w:rPr>
            </w:pPr>
            <w:r>
              <w:rPr>
                <w:rFonts w:ascii="Arial" w:eastAsia="Arial" w:hAnsi="Arial" w:cs="Arial"/>
                <w:b/>
                <w:bCs/>
                <w:w w:val="99"/>
                <w:sz w:val="24"/>
                <w:szCs w:val="24"/>
              </w:rPr>
              <w:t>de acerto</w:t>
            </w:r>
          </w:p>
        </w:tc>
      </w:tr>
      <w:tr w:rsidR="00CB1A3A" w:rsidRPr="009F55D9" w14:paraId="4CAD7F10" w14:textId="77777777" w:rsidTr="001D420E">
        <w:trPr>
          <w:trHeight w:val="276"/>
        </w:trPr>
        <w:tc>
          <w:tcPr>
            <w:tcW w:w="20" w:type="dxa"/>
            <w:vAlign w:val="bottom"/>
          </w:tcPr>
          <w:p w14:paraId="12CBE910" w14:textId="77777777" w:rsidR="00CB1A3A" w:rsidRPr="009F55D9" w:rsidRDefault="00CB1A3A" w:rsidP="001D420E">
            <w:pPr>
              <w:rPr>
                <w:sz w:val="24"/>
                <w:szCs w:val="24"/>
              </w:rPr>
            </w:pPr>
          </w:p>
        </w:tc>
        <w:tc>
          <w:tcPr>
            <w:tcW w:w="940" w:type="dxa"/>
            <w:tcBorders>
              <w:bottom w:val="single" w:sz="8" w:space="0" w:color="auto"/>
            </w:tcBorders>
            <w:vAlign w:val="bottom"/>
          </w:tcPr>
          <w:p w14:paraId="33B8D478" w14:textId="77777777" w:rsidR="00CB1A3A" w:rsidRPr="009F55D9" w:rsidRDefault="00CB1A3A" w:rsidP="001D420E">
            <w:pPr>
              <w:rPr>
                <w:sz w:val="24"/>
                <w:szCs w:val="24"/>
              </w:rPr>
            </w:pPr>
          </w:p>
        </w:tc>
        <w:tc>
          <w:tcPr>
            <w:tcW w:w="6160" w:type="dxa"/>
            <w:tcBorders>
              <w:bottom w:val="single" w:sz="8" w:space="0" w:color="auto"/>
            </w:tcBorders>
            <w:vAlign w:val="bottom"/>
          </w:tcPr>
          <w:p w14:paraId="54BBC846" w14:textId="77777777" w:rsidR="00CB1A3A" w:rsidRPr="009F55D9" w:rsidRDefault="00CB1A3A" w:rsidP="001D420E">
            <w:pPr>
              <w:rPr>
                <w:sz w:val="24"/>
                <w:szCs w:val="24"/>
              </w:rPr>
            </w:pPr>
          </w:p>
        </w:tc>
        <w:tc>
          <w:tcPr>
            <w:tcW w:w="2080" w:type="dxa"/>
            <w:tcBorders>
              <w:bottom w:val="single" w:sz="8" w:space="0" w:color="auto"/>
            </w:tcBorders>
            <w:vAlign w:val="bottom"/>
          </w:tcPr>
          <w:p w14:paraId="42FF069D" w14:textId="77777777" w:rsidR="00CB1A3A" w:rsidRPr="009F55D9" w:rsidRDefault="00CB1A3A" w:rsidP="001D420E">
            <w:pPr>
              <w:rPr>
                <w:sz w:val="24"/>
                <w:szCs w:val="24"/>
              </w:rPr>
            </w:pPr>
          </w:p>
        </w:tc>
      </w:tr>
      <w:tr w:rsidR="00CB1A3A" w:rsidRPr="009F55D9" w14:paraId="1EEC951F" w14:textId="77777777" w:rsidTr="001D420E">
        <w:trPr>
          <w:trHeight w:val="278"/>
        </w:trPr>
        <w:tc>
          <w:tcPr>
            <w:tcW w:w="20" w:type="dxa"/>
            <w:vAlign w:val="bottom"/>
          </w:tcPr>
          <w:p w14:paraId="36F07456" w14:textId="77777777" w:rsidR="00CB1A3A" w:rsidRPr="009F55D9" w:rsidRDefault="00CB1A3A" w:rsidP="001D420E">
            <w:pPr>
              <w:rPr>
                <w:sz w:val="24"/>
                <w:szCs w:val="24"/>
              </w:rPr>
            </w:pPr>
          </w:p>
        </w:tc>
        <w:tc>
          <w:tcPr>
            <w:tcW w:w="940" w:type="dxa"/>
            <w:vAlign w:val="bottom"/>
          </w:tcPr>
          <w:p w14:paraId="41ABD3D2" w14:textId="77777777" w:rsidR="00CB1A3A" w:rsidRPr="009F55D9" w:rsidRDefault="00CB1A3A" w:rsidP="001D420E">
            <w:pPr>
              <w:jc w:val="center"/>
              <w:rPr>
                <w:sz w:val="20"/>
                <w:szCs w:val="20"/>
              </w:rPr>
            </w:pPr>
            <w:r>
              <w:rPr>
                <w:rFonts w:ascii="Arial" w:eastAsia="Arial" w:hAnsi="Arial" w:cs="Arial"/>
                <w:b/>
                <w:bCs/>
                <w:sz w:val="24"/>
                <w:szCs w:val="24"/>
              </w:rPr>
              <w:t>1</w:t>
            </w:r>
          </w:p>
        </w:tc>
        <w:tc>
          <w:tcPr>
            <w:tcW w:w="6160" w:type="dxa"/>
            <w:vAlign w:val="bottom"/>
          </w:tcPr>
          <w:p w14:paraId="77E9EB30" w14:textId="77777777" w:rsidR="00CB1A3A" w:rsidRPr="009F55D9" w:rsidRDefault="00CB1A3A" w:rsidP="001D420E">
            <w:pPr>
              <w:ind w:left="120"/>
              <w:rPr>
                <w:sz w:val="20"/>
                <w:szCs w:val="20"/>
              </w:rPr>
            </w:pPr>
            <w:r>
              <w:rPr>
                <w:rFonts w:ascii="Arial" w:eastAsia="Arial" w:hAnsi="Arial" w:cs="Arial"/>
                <w:sz w:val="24"/>
                <w:szCs w:val="24"/>
              </w:rPr>
              <w:t>D1– Localizar informações explícitas em um texto.</w:t>
            </w:r>
          </w:p>
        </w:tc>
        <w:tc>
          <w:tcPr>
            <w:tcW w:w="2080" w:type="dxa"/>
            <w:vAlign w:val="bottom"/>
          </w:tcPr>
          <w:p w14:paraId="63F090B6" w14:textId="77777777" w:rsidR="00CB1A3A" w:rsidRPr="009F55D9" w:rsidRDefault="00CB1A3A" w:rsidP="001D420E">
            <w:pPr>
              <w:ind w:left="400"/>
              <w:jc w:val="center"/>
              <w:rPr>
                <w:sz w:val="20"/>
                <w:szCs w:val="20"/>
              </w:rPr>
            </w:pPr>
            <w:r>
              <w:rPr>
                <w:rFonts w:ascii="Arial" w:eastAsia="Arial" w:hAnsi="Arial" w:cs="Arial"/>
                <w:w w:val="99"/>
                <w:sz w:val="24"/>
                <w:szCs w:val="24"/>
              </w:rPr>
              <w:t>94%</w:t>
            </w:r>
          </w:p>
        </w:tc>
      </w:tr>
      <w:tr w:rsidR="00CB1A3A" w:rsidRPr="009F55D9" w14:paraId="2265924F" w14:textId="77777777" w:rsidTr="001D420E">
        <w:trPr>
          <w:trHeight w:val="550"/>
        </w:trPr>
        <w:tc>
          <w:tcPr>
            <w:tcW w:w="20" w:type="dxa"/>
            <w:vAlign w:val="bottom"/>
          </w:tcPr>
          <w:p w14:paraId="75219B87" w14:textId="77777777" w:rsidR="00CB1A3A" w:rsidRPr="009F55D9" w:rsidRDefault="00CB1A3A" w:rsidP="001D420E">
            <w:pPr>
              <w:rPr>
                <w:sz w:val="24"/>
                <w:szCs w:val="24"/>
              </w:rPr>
            </w:pPr>
          </w:p>
        </w:tc>
        <w:tc>
          <w:tcPr>
            <w:tcW w:w="940" w:type="dxa"/>
            <w:vAlign w:val="bottom"/>
          </w:tcPr>
          <w:p w14:paraId="25587F02" w14:textId="77777777" w:rsidR="00CB1A3A" w:rsidRPr="009F55D9" w:rsidRDefault="00CB1A3A" w:rsidP="001D420E">
            <w:pPr>
              <w:jc w:val="center"/>
              <w:rPr>
                <w:sz w:val="20"/>
                <w:szCs w:val="20"/>
              </w:rPr>
            </w:pPr>
            <w:r>
              <w:rPr>
                <w:rFonts w:ascii="Arial" w:eastAsia="Arial" w:hAnsi="Arial" w:cs="Arial"/>
                <w:b/>
                <w:bCs/>
                <w:sz w:val="24"/>
                <w:szCs w:val="24"/>
              </w:rPr>
              <w:t>2</w:t>
            </w:r>
          </w:p>
        </w:tc>
        <w:tc>
          <w:tcPr>
            <w:tcW w:w="6160" w:type="dxa"/>
            <w:vAlign w:val="bottom"/>
          </w:tcPr>
          <w:p w14:paraId="4F0D3808" w14:textId="77777777" w:rsidR="00CB1A3A" w:rsidRPr="009F55D9" w:rsidRDefault="00CB1A3A" w:rsidP="001D420E">
            <w:pPr>
              <w:ind w:left="120"/>
              <w:rPr>
                <w:sz w:val="20"/>
                <w:szCs w:val="20"/>
              </w:rPr>
            </w:pPr>
            <w:r>
              <w:rPr>
                <w:rFonts w:ascii="Arial" w:eastAsia="Arial" w:hAnsi="Arial" w:cs="Arial"/>
                <w:sz w:val="24"/>
                <w:szCs w:val="24"/>
              </w:rPr>
              <w:t>D6 - Identificar o tema de um texto.</w:t>
            </w:r>
          </w:p>
        </w:tc>
        <w:tc>
          <w:tcPr>
            <w:tcW w:w="2080" w:type="dxa"/>
            <w:vAlign w:val="bottom"/>
          </w:tcPr>
          <w:p w14:paraId="492B6F9C" w14:textId="77777777" w:rsidR="00CB1A3A" w:rsidRPr="009F55D9" w:rsidRDefault="00CB1A3A" w:rsidP="001D420E">
            <w:pPr>
              <w:ind w:left="400"/>
              <w:jc w:val="center"/>
              <w:rPr>
                <w:sz w:val="20"/>
                <w:szCs w:val="20"/>
              </w:rPr>
            </w:pPr>
            <w:r>
              <w:rPr>
                <w:rFonts w:ascii="Arial" w:eastAsia="Arial" w:hAnsi="Arial" w:cs="Arial"/>
                <w:w w:val="99"/>
                <w:sz w:val="24"/>
                <w:szCs w:val="24"/>
              </w:rPr>
              <w:t>58%</w:t>
            </w:r>
          </w:p>
        </w:tc>
      </w:tr>
      <w:tr w:rsidR="00CB1A3A" w:rsidRPr="009F55D9" w14:paraId="54E6E55E" w14:textId="77777777" w:rsidTr="001D420E">
        <w:trPr>
          <w:trHeight w:val="554"/>
        </w:trPr>
        <w:tc>
          <w:tcPr>
            <w:tcW w:w="20" w:type="dxa"/>
            <w:tcBorders>
              <w:bottom w:val="single" w:sz="8" w:space="0" w:color="auto"/>
            </w:tcBorders>
            <w:vAlign w:val="bottom"/>
          </w:tcPr>
          <w:p w14:paraId="2DAAA3FC" w14:textId="77777777" w:rsidR="00CB1A3A" w:rsidRPr="009F55D9" w:rsidRDefault="00CB1A3A" w:rsidP="001D420E">
            <w:pPr>
              <w:rPr>
                <w:sz w:val="24"/>
                <w:szCs w:val="24"/>
              </w:rPr>
            </w:pPr>
          </w:p>
        </w:tc>
        <w:tc>
          <w:tcPr>
            <w:tcW w:w="940" w:type="dxa"/>
            <w:tcBorders>
              <w:bottom w:val="single" w:sz="8" w:space="0" w:color="auto"/>
            </w:tcBorders>
            <w:vAlign w:val="bottom"/>
          </w:tcPr>
          <w:p w14:paraId="0661D8BC" w14:textId="77777777" w:rsidR="00CB1A3A" w:rsidRPr="009F55D9" w:rsidRDefault="00CB1A3A" w:rsidP="001D420E">
            <w:pPr>
              <w:jc w:val="center"/>
              <w:rPr>
                <w:sz w:val="20"/>
                <w:szCs w:val="20"/>
              </w:rPr>
            </w:pPr>
            <w:r>
              <w:rPr>
                <w:rFonts w:ascii="Arial" w:eastAsia="Arial" w:hAnsi="Arial" w:cs="Arial"/>
                <w:b/>
                <w:bCs/>
                <w:sz w:val="24"/>
                <w:szCs w:val="24"/>
              </w:rPr>
              <w:t>3</w:t>
            </w:r>
          </w:p>
        </w:tc>
        <w:tc>
          <w:tcPr>
            <w:tcW w:w="6160" w:type="dxa"/>
            <w:tcBorders>
              <w:bottom w:val="single" w:sz="8" w:space="0" w:color="auto"/>
            </w:tcBorders>
            <w:vAlign w:val="bottom"/>
          </w:tcPr>
          <w:p w14:paraId="72C46422" w14:textId="77777777" w:rsidR="00CB1A3A" w:rsidRPr="009F55D9" w:rsidRDefault="00CB1A3A" w:rsidP="001D420E">
            <w:pPr>
              <w:ind w:left="120"/>
              <w:rPr>
                <w:sz w:val="20"/>
                <w:szCs w:val="20"/>
              </w:rPr>
            </w:pPr>
            <w:r>
              <w:rPr>
                <w:rFonts w:ascii="Arial" w:eastAsia="Arial" w:hAnsi="Arial" w:cs="Arial"/>
                <w:sz w:val="24"/>
                <w:szCs w:val="24"/>
              </w:rPr>
              <w:t>D1– Localizar informações explícitas em um texto.</w:t>
            </w:r>
          </w:p>
        </w:tc>
        <w:tc>
          <w:tcPr>
            <w:tcW w:w="2080" w:type="dxa"/>
            <w:tcBorders>
              <w:bottom w:val="single" w:sz="8" w:space="0" w:color="auto"/>
            </w:tcBorders>
            <w:vAlign w:val="bottom"/>
          </w:tcPr>
          <w:p w14:paraId="73426343" w14:textId="77777777" w:rsidR="00CB1A3A" w:rsidRPr="009F55D9" w:rsidRDefault="00CB1A3A" w:rsidP="001D420E">
            <w:pPr>
              <w:ind w:left="400"/>
              <w:jc w:val="center"/>
              <w:rPr>
                <w:sz w:val="20"/>
                <w:szCs w:val="20"/>
              </w:rPr>
            </w:pPr>
            <w:r>
              <w:rPr>
                <w:rFonts w:ascii="Arial" w:eastAsia="Arial" w:hAnsi="Arial" w:cs="Arial"/>
                <w:w w:val="99"/>
                <w:sz w:val="24"/>
                <w:szCs w:val="24"/>
              </w:rPr>
              <w:t>47%</w:t>
            </w:r>
          </w:p>
        </w:tc>
      </w:tr>
    </w:tbl>
    <w:p w14:paraId="38FA33DF" w14:textId="48DCBA41" w:rsidR="00CB1A3A" w:rsidRDefault="00CB1A3A" w:rsidP="00CB1A3A">
      <w:pPr>
        <w:spacing w:line="20" w:lineRule="exact"/>
        <w:rPr>
          <w:sz w:val="20"/>
          <w:szCs w:val="20"/>
        </w:rPr>
      </w:pPr>
      <w:r>
        <w:rPr>
          <w:noProof/>
          <w:sz w:val="20"/>
          <w:szCs w:val="20"/>
        </w:rPr>
        <mc:AlternateContent>
          <mc:Choice Requires="wps">
            <w:drawing>
              <wp:anchor distT="0" distB="0" distL="0" distR="0" simplePos="0" relativeHeight="251675648" behindDoc="0" locked="0" layoutInCell="0" allowOverlap="1" wp14:anchorId="58D3527B" wp14:editId="161F4668">
                <wp:simplePos x="0" y="0"/>
                <wp:positionH relativeFrom="column">
                  <wp:posOffset>615950</wp:posOffset>
                </wp:positionH>
                <wp:positionV relativeFrom="paragraph">
                  <wp:posOffset>154305</wp:posOffset>
                </wp:positionV>
                <wp:extent cx="1828800" cy="0"/>
                <wp:effectExtent l="6350" t="8890" r="12700" b="10160"/>
                <wp:wrapNone/>
                <wp:docPr id="1958624304"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EF18" id="Conector reto 7"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5pt,12.15pt" to="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" o:allowincell="f" strokeweight=".6pt"/>
            </w:pict>
          </mc:Fallback>
        </mc:AlternateContent>
      </w:r>
    </w:p>
    <w:p w14:paraId="71A4BAFD" w14:textId="77777777" w:rsidR="00CB1A3A" w:rsidRDefault="00CB1A3A" w:rsidP="00CB1A3A">
      <w:pPr>
        <w:spacing w:line="259" w:lineRule="exact"/>
        <w:rPr>
          <w:sz w:val="20"/>
          <w:szCs w:val="20"/>
        </w:rPr>
      </w:pPr>
    </w:p>
    <w:p w14:paraId="57A678F7" w14:textId="77777777" w:rsidR="00CB1A3A" w:rsidRDefault="00CB1A3A" w:rsidP="00CB1A3A">
      <w:pPr>
        <w:numPr>
          <w:ilvl w:val="0"/>
          <w:numId w:val="3"/>
        </w:numPr>
        <w:tabs>
          <w:tab w:val="left" w:pos="380"/>
        </w:tabs>
        <w:ind w:left="380" w:hanging="118"/>
        <w:rPr>
          <w:rFonts w:ascii="Arial" w:eastAsia="Arial" w:hAnsi="Arial" w:cs="Arial"/>
          <w:sz w:val="26"/>
          <w:szCs w:val="26"/>
          <w:vertAlign w:val="superscript"/>
        </w:rPr>
      </w:pPr>
      <w:r>
        <w:rPr>
          <w:rFonts w:ascii="Arial" w:eastAsia="Arial" w:hAnsi="Arial" w:cs="Arial"/>
          <w:sz w:val="20"/>
          <w:szCs w:val="20"/>
        </w:rPr>
        <w:t xml:space="preserve">Blog do professor Warles disponível em: </w:t>
      </w:r>
      <w:r>
        <w:rPr>
          <w:rFonts w:ascii="Arial" w:eastAsia="Arial" w:hAnsi="Arial" w:cs="Arial"/>
          <w:color w:val="0000FF"/>
          <w:sz w:val="20"/>
          <w:szCs w:val="20"/>
          <w:u w:val="single"/>
        </w:rPr>
        <w:t>https://profwarles.blogspot.com/</w:t>
      </w:r>
      <w:r>
        <w:rPr>
          <w:rFonts w:ascii="Arial" w:eastAsia="Arial" w:hAnsi="Arial" w:cs="Arial"/>
          <w:sz w:val="20"/>
          <w:szCs w:val="20"/>
        </w:rPr>
        <w:t>, acesso em maio de 2023.</w:t>
      </w:r>
    </w:p>
    <w:p w14:paraId="287B7BB7" w14:textId="77777777" w:rsidR="00CB1A3A" w:rsidRDefault="00CB1A3A" w:rsidP="00CB1A3A">
      <w:pPr>
        <w:spacing w:line="125" w:lineRule="exact"/>
        <w:rPr>
          <w:rFonts w:ascii="Arial" w:eastAsia="Arial" w:hAnsi="Arial" w:cs="Arial"/>
          <w:sz w:val="26"/>
          <w:szCs w:val="26"/>
          <w:vertAlign w:val="superscript"/>
        </w:rPr>
      </w:pPr>
    </w:p>
    <w:p w14:paraId="2445E91C" w14:textId="77777777" w:rsidR="00CB1A3A" w:rsidRDefault="00CB1A3A" w:rsidP="00CB1A3A">
      <w:pPr>
        <w:numPr>
          <w:ilvl w:val="0"/>
          <w:numId w:val="3"/>
        </w:numPr>
        <w:tabs>
          <w:tab w:val="left" w:pos="438"/>
        </w:tabs>
        <w:spacing w:line="277" w:lineRule="auto"/>
        <w:ind w:left="260" w:firstLine="2"/>
        <w:rPr>
          <w:rFonts w:ascii="Arial" w:eastAsia="Arial" w:hAnsi="Arial" w:cs="Arial"/>
          <w:sz w:val="26"/>
          <w:szCs w:val="26"/>
          <w:vertAlign w:val="superscript"/>
        </w:rPr>
      </w:pPr>
      <w:r>
        <w:rPr>
          <w:rFonts w:ascii="Arial" w:eastAsia="Arial" w:hAnsi="Arial" w:cs="Arial"/>
          <w:sz w:val="20"/>
          <w:szCs w:val="20"/>
        </w:rPr>
        <w:t>Os descritores são as habilidades propostas na matriz de proficiência do Saeb – Sistema de Avaliação da Educação Básica.</w:t>
      </w:r>
    </w:p>
    <w:p w14:paraId="290C918B" w14:textId="77777777" w:rsidR="00CB1A3A" w:rsidRDefault="00CB1A3A" w:rsidP="00CB1A3A">
      <w:pPr>
        <w:sectPr w:rsidR="00CB1A3A" w:rsidSect="001016D7">
          <w:pgSz w:w="11900" w:h="16838"/>
          <w:pgMar w:top="1440" w:right="1126" w:bottom="640" w:left="1440" w:header="0" w:footer="0" w:gutter="0"/>
          <w:cols w:space="720" w:equalWidth="0">
            <w:col w:w="9340"/>
          </w:cols>
        </w:sectPr>
      </w:pPr>
    </w:p>
    <w:p w14:paraId="62384814" w14:textId="6F817D2D" w:rsidR="00CB1A3A" w:rsidRDefault="00CB1A3A" w:rsidP="00CB1A3A">
      <w:pPr>
        <w:spacing w:line="200" w:lineRule="exact"/>
        <w:rPr>
          <w:sz w:val="20"/>
          <w:szCs w:val="20"/>
        </w:rPr>
      </w:pPr>
      <w:r>
        <w:rPr>
          <w:noProof/>
          <w:sz w:val="20"/>
          <w:szCs w:val="20"/>
        </w:rPr>
        <w:lastRenderedPageBreak/>
        <mc:AlternateContent>
          <mc:Choice Requires="wps">
            <w:drawing>
              <wp:anchor distT="0" distB="0" distL="0" distR="0" simplePos="0" relativeHeight="251676672" behindDoc="0" locked="0" layoutInCell="0" allowOverlap="1" wp14:anchorId="0A6F872C" wp14:editId="55AC0E13">
                <wp:simplePos x="0" y="0"/>
                <wp:positionH relativeFrom="page">
                  <wp:posOffset>1012190</wp:posOffset>
                </wp:positionH>
                <wp:positionV relativeFrom="page">
                  <wp:posOffset>1086485</wp:posOffset>
                </wp:positionV>
                <wp:extent cx="5829935" cy="0"/>
                <wp:effectExtent l="12065" t="10160" r="6350" b="8890"/>
                <wp:wrapNone/>
                <wp:docPr id="1425677416"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7FAE" id="Conector reto 5"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85.55pt" to="538.7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" o:allowincell="f" strokeweight=".96pt">
                <w10:wrap anchorx="page" anchory="page"/>
              </v:line>
            </w:pict>
          </mc:Fallback>
        </mc:AlternateContent>
      </w:r>
    </w:p>
    <w:p w14:paraId="24320527" w14:textId="77777777" w:rsidR="00CB1A3A" w:rsidRDefault="00CB1A3A" w:rsidP="00CB1A3A">
      <w:pPr>
        <w:spacing w:line="357"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20"/>
        <w:gridCol w:w="7140"/>
        <w:gridCol w:w="1340"/>
      </w:tblGrid>
      <w:tr w:rsidR="00CB1A3A" w:rsidRPr="009F55D9" w14:paraId="6A6680AA" w14:textId="77777777" w:rsidTr="001D420E">
        <w:trPr>
          <w:trHeight w:val="276"/>
        </w:trPr>
        <w:tc>
          <w:tcPr>
            <w:tcW w:w="720" w:type="dxa"/>
            <w:vAlign w:val="bottom"/>
          </w:tcPr>
          <w:p w14:paraId="2DFC7380" w14:textId="77777777" w:rsidR="00CB1A3A" w:rsidRPr="009F55D9" w:rsidRDefault="00CB1A3A" w:rsidP="001D420E">
            <w:pPr>
              <w:ind w:left="140"/>
              <w:jc w:val="center"/>
              <w:rPr>
                <w:sz w:val="20"/>
                <w:szCs w:val="20"/>
              </w:rPr>
            </w:pPr>
            <w:r>
              <w:rPr>
                <w:rFonts w:ascii="Arial" w:eastAsia="Arial" w:hAnsi="Arial" w:cs="Arial"/>
                <w:b/>
                <w:bCs/>
                <w:sz w:val="24"/>
                <w:szCs w:val="24"/>
              </w:rPr>
              <w:t>4</w:t>
            </w:r>
          </w:p>
        </w:tc>
        <w:tc>
          <w:tcPr>
            <w:tcW w:w="7140" w:type="dxa"/>
            <w:vAlign w:val="bottom"/>
          </w:tcPr>
          <w:p w14:paraId="48E7B02B" w14:textId="77777777" w:rsidR="00CB1A3A" w:rsidRPr="009F55D9" w:rsidRDefault="00CB1A3A" w:rsidP="001D420E">
            <w:pPr>
              <w:ind w:left="360"/>
              <w:rPr>
                <w:sz w:val="20"/>
                <w:szCs w:val="20"/>
              </w:rPr>
            </w:pPr>
            <w:r>
              <w:rPr>
                <w:rFonts w:ascii="Arial" w:eastAsia="Arial" w:hAnsi="Arial" w:cs="Arial"/>
                <w:sz w:val="24"/>
                <w:szCs w:val="24"/>
              </w:rPr>
              <w:t>D4 - Inferir uma informação implícita em um texto</w:t>
            </w:r>
          </w:p>
        </w:tc>
        <w:tc>
          <w:tcPr>
            <w:tcW w:w="1340" w:type="dxa"/>
            <w:vAlign w:val="bottom"/>
          </w:tcPr>
          <w:p w14:paraId="7B5E4413" w14:textId="77777777" w:rsidR="00CB1A3A" w:rsidRPr="009F55D9" w:rsidRDefault="00CB1A3A" w:rsidP="001D420E">
            <w:pPr>
              <w:ind w:right="420"/>
              <w:jc w:val="right"/>
              <w:rPr>
                <w:sz w:val="20"/>
                <w:szCs w:val="20"/>
              </w:rPr>
            </w:pPr>
            <w:r>
              <w:rPr>
                <w:rFonts w:ascii="Arial" w:eastAsia="Arial" w:hAnsi="Arial" w:cs="Arial"/>
                <w:sz w:val="24"/>
                <w:szCs w:val="24"/>
              </w:rPr>
              <w:t>88%</w:t>
            </w:r>
          </w:p>
        </w:tc>
      </w:tr>
      <w:tr w:rsidR="00CB1A3A" w:rsidRPr="009F55D9" w14:paraId="30B407B1" w14:textId="77777777" w:rsidTr="001D420E">
        <w:trPr>
          <w:trHeight w:val="552"/>
        </w:trPr>
        <w:tc>
          <w:tcPr>
            <w:tcW w:w="720" w:type="dxa"/>
            <w:vAlign w:val="bottom"/>
          </w:tcPr>
          <w:p w14:paraId="7962EC05" w14:textId="77777777" w:rsidR="00CB1A3A" w:rsidRPr="009F55D9" w:rsidRDefault="00CB1A3A" w:rsidP="001D420E">
            <w:pPr>
              <w:ind w:left="140"/>
              <w:jc w:val="center"/>
              <w:rPr>
                <w:sz w:val="20"/>
                <w:szCs w:val="20"/>
              </w:rPr>
            </w:pPr>
            <w:r>
              <w:rPr>
                <w:rFonts w:ascii="Arial" w:eastAsia="Arial" w:hAnsi="Arial" w:cs="Arial"/>
                <w:b/>
                <w:bCs/>
                <w:sz w:val="24"/>
                <w:szCs w:val="24"/>
              </w:rPr>
              <w:t>5</w:t>
            </w:r>
          </w:p>
        </w:tc>
        <w:tc>
          <w:tcPr>
            <w:tcW w:w="7140" w:type="dxa"/>
            <w:vAlign w:val="bottom"/>
          </w:tcPr>
          <w:p w14:paraId="63057C18" w14:textId="77777777" w:rsidR="00CB1A3A" w:rsidRPr="009F55D9" w:rsidRDefault="00CB1A3A" w:rsidP="001D420E">
            <w:pPr>
              <w:ind w:left="360"/>
              <w:rPr>
                <w:sz w:val="20"/>
                <w:szCs w:val="20"/>
              </w:rPr>
            </w:pPr>
            <w:r>
              <w:rPr>
                <w:rFonts w:ascii="Arial" w:eastAsia="Arial" w:hAnsi="Arial" w:cs="Arial"/>
                <w:sz w:val="24"/>
                <w:szCs w:val="24"/>
              </w:rPr>
              <w:t>D11 Distinguir um fato da opinião relativa a esse fato</w:t>
            </w:r>
          </w:p>
        </w:tc>
        <w:tc>
          <w:tcPr>
            <w:tcW w:w="1340" w:type="dxa"/>
            <w:vAlign w:val="bottom"/>
          </w:tcPr>
          <w:p w14:paraId="64767D5B" w14:textId="77777777" w:rsidR="00CB1A3A" w:rsidRPr="009F55D9" w:rsidRDefault="00CB1A3A" w:rsidP="001D420E">
            <w:pPr>
              <w:ind w:right="420"/>
              <w:jc w:val="right"/>
              <w:rPr>
                <w:sz w:val="20"/>
                <w:szCs w:val="20"/>
              </w:rPr>
            </w:pPr>
            <w:r>
              <w:rPr>
                <w:rFonts w:ascii="Arial" w:eastAsia="Arial" w:hAnsi="Arial" w:cs="Arial"/>
                <w:sz w:val="24"/>
                <w:szCs w:val="24"/>
              </w:rPr>
              <w:t>88%</w:t>
            </w:r>
          </w:p>
        </w:tc>
      </w:tr>
      <w:tr w:rsidR="00CB1A3A" w:rsidRPr="009F55D9" w14:paraId="31CDF4E4" w14:textId="77777777" w:rsidTr="001D420E">
        <w:trPr>
          <w:trHeight w:val="552"/>
        </w:trPr>
        <w:tc>
          <w:tcPr>
            <w:tcW w:w="720" w:type="dxa"/>
            <w:vAlign w:val="bottom"/>
          </w:tcPr>
          <w:p w14:paraId="0597DFE8" w14:textId="77777777" w:rsidR="00CB1A3A" w:rsidRPr="009F55D9" w:rsidRDefault="00CB1A3A" w:rsidP="001D420E">
            <w:pPr>
              <w:ind w:left="140"/>
              <w:jc w:val="center"/>
              <w:rPr>
                <w:sz w:val="20"/>
                <w:szCs w:val="20"/>
              </w:rPr>
            </w:pPr>
            <w:r>
              <w:rPr>
                <w:rFonts w:ascii="Arial" w:eastAsia="Arial" w:hAnsi="Arial" w:cs="Arial"/>
                <w:b/>
                <w:bCs/>
                <w:sz w:val="24"/>
                <w:szCs w:val="24"/>
              </w:rPr>
              <w:t>6</w:t>
            </w:r>
          </w:p>
        </w:tc>
        <w:tc>
          <w:tcPr>
            <w:tcW w:w="7140" w:type="dxa"/>
            <w:vAlign w:val="bottom"/>
          </w:tcPr>
          <w:p w14:paraId="2E756926" w14:textId="77777777" w:rsidR="00CB1A3A" w:rsidRPr="009F55D9" w:rsidRDefault="00CB1A3A" w:rsidP="001D420E">
            <w:pPr>
              <w:ind w:left="360"/>
              <w:rPr>
                <w:sz w:val="20"/>
                <w:szCs w:val="20"/>
              </w:rPr>
            </w:pPr>
            <w:r>
              <w:rPr>
                <w:rFonts w:ascii="Arial" w:eastAsia="Arial" w:hAnsi="Arial" w:cs="Arial"/>
                <w:sz w:val="24"/>
                <w:szCs w:val="24"/>
              </w:rPr>
              <w:t>D9 - Identificar a finalidade de textos de diferentes gêneros</w:t>
            </w:r>
          </w:p>
        </w:tc>
        <w:tc>
          <w:tcPr>
            <w:tcW w:w="1340" w:type="dxa"/>
            <w:vAlign w:val="bottom"/>
          </w:tcPr>
          <w:p w14:paraId="694FB48A" w14:textId="77777777" w:rsidR="00CB1A3A" w:rsidRPr="009F55D9" w:rsidRDefault="00CB1A3A" w:rsidP="001D420E">
            <w:pPr>
              <w:ind w:right="420"/>
              <w:jc w:val="right"/>
              <w:rPr>
                <w:sz w:val="20"/>
                <w:szCs w:val="20"/>
              </w:rPr>
            </w:pPr>
            <w:r>
              <w:rPr>
                <w:rFonts w:ascii="Arial" w:eastAsia="Arial" w:hAnsi="Arial" w:cs="Arial"/>
                <w:sz w:val="24"/>
                <w:szCs w:val="24"/>
              </w:rPr>
              <w:t>58%</w:t>
            </w:r>
          </w:p>
        </w:tc>
      </w:tr>
      <w:tr w:rsidR="00CB1A3A" w:rsidRPr="009F55D9" w14:paraId="0BC740E6" w14:textId="77777777" w:rsidTr="001D420E">
        <w:trPr>
          <w:trHeight w:val="552"/>
        </w:trPr>
        <w:tc>
          <w:tcPr>
            <w:tcW w:w="720" w:type="dxa"/>
            <w:vAlign w:val="bottom"/>
          </w:tcPr>
          <w:p w14:paraId="453891BD" w14:textId="77777777" w:rsidR="00CB1A3A" w:rsidRPr="009F55D9" w:rsidRDefault="00CB1A3A" w:rsidP="001D420E">
            <w:pPr>
              <w:ind w:left="140"/>
              <w:jc w:val="center"/>
              <w:rPr>
                <w:sz w:val="20"/>
                <w:szCs w:val="20"/>
              </w:rPr>
            </w:pPr>
            <w:r>
              <w:rPr>
                <w:rFonts w:ascii="Arial" w:eastAsia="Arial" w:hAnsi="Arial" w:cs="Arial"/>
                <w:b/>
                <w:bCs/>
                <w:sz w:val="24"/>
                <w:szCs w:val="24"/>
              </w:rPr>
              <w:t>7</w:t>
            </w:r>
          </w:p>
        </w:tc>
        <w:tc>
          <w:tcPr>
            <w:tcW w:w="7140" w:type="dxa"/>
            <w:vAlign w:val="bottom"/>
          </w:tcPr>
          <w:p w14:paraId="263BE15E" w14:textId="77777777" w:rsidR="00CB1A3A" w:rsidRPr="009F55D9" w:rsidRDefault="00CB1A3A" w:rsidP="001D420E">
            <w:pPr>
              <w:ind w:left="360"/>
              <w:rPr>
                <w:sz w:val="20"/>
                <w:szCs w:val="20"/>
              </w:rPr>
            </w:pPr>
            <w:r>
              <w:rPr>
                <w:rFonts w:ascii="Arial" w:eastAsia="Arial" w:hAnsi="Arial" w:cs="Arial"/>
                <w:sz w:val="24"/>
                <w:szCs w:val="24"/>
              </w:rPr>
              <w:t>D5 - Interpretar texto com auxílio de material gráfico diverso</w:t>
            </w:r>
          </w:p>
        </w:tc>
        <w:tc>
          <w:tcPr>
            <w:tcW w:w="1340" w:type="dxa"/>
            <w:vAlign w:val="bottom"/>
          </w:tcPr>
          <w:p w14:paraId="6241A797" w14:textId="77777777" w:rsidR="00CB1A3A" w:rsidRPr="009F55D9" w:rsidRDefault="00CB1A3A" w:rsidP="001D420E">
            <w:pPr>
              <w:ind w:right="420"/>
              <w:jc w:val="right"/>
              <w:rPr>
                <w:sz w:val="20"/>
                <w:szCs w:val="20"/>
              </w:rPr>
            </w:pPr>
            <w:r>
              <w:rPr>
                <w:rFonts w:ascii="Arial" w:eastAsia="Arial" w:hAnsi="Arial" w:cs="Arial"/>
                <w:sz w:val="24"/>
                <w:szCs w:val="24"/>
              </w:rPr>
              <w:t>82%</w:t>
            </w:r>
          </w:p>
        </w:tc>
      </w:tr>
      <w:tr w:rsidR="00CB1A3A" w:rsidRPr="009F55D9" w14:paraId="036615F8" w14:textId="77777777" w:rsidTr="001D420E">
        <w:trPr>
          <w:trHeight w:val="276"/>
        </w:trPr>
        <w:tc>
          <w:tcPr>
            <w:tcW w:w="720" w:type="dxa"/>
            <w:vAlign w:val="bottom"/>
          </w:tcPr>
          <w:p w14:paraId="76116063" w14:textId="77777777" w:rsidR="00CB1A3A" w:rsidRPr="009F55D9" w:rsidRDefault="00CB1A3A" w:rsidP="001D420E">
            <w:pPr>
              <w:rPr>
                <w:sz w:val="24"/>
                <w:szCs w:val="24"/>
              </w:rPr>
            </w:pPr>
          </w:p>
        </w:tc>
        <w:tc>
          <w:tcPr>
            <w:tcW w:w="7140" w:type="dxa"/>
            <w:vAlign w:val="bottom"/>
          </w:tcPr>
          <w:p w14:paraId="13ABB5F2" w14:textId="77777777" w:rsidR="00CB1A3A" w:rsidRPr="009F55D9" w:rsidRDefault="00CB1A3A" w:rsidP="001D420E">
            <w:pPr>
              <w:ind w:left="360"/>
              <w:rPr>
                <w:sz w:val="20"/>
                <w:szCs w:val="20"/>
              </w:rPr>
            </w:pPr>
            <w:r>
              <w:rPr>
                <w:rFonts w:ascii="Arial" w:eastAsia="Arial" w:hAnsi="Arial" w:cs="Arial"/>
                <w:sz w:val="24"/>
                <w:szCs w:val="24"/>
              </w:rPr>
              <w:t>(propagandas, quadrinhos, foto, etc.).</w:t>
            </w:r>
          </w:p>
        </w:tc>
        <w:tc>
          <w:tcPr>
            <w:tcW w:w="1340" w:type="dxa"/>
            <w:vAlign w:val="bottom"/>
          </w:tcPr>
          <w:p w14:paraId="3D6FC1AE" w14:textId="77777777" w:rsidR="00CB1A3A" w:rsidRPr="009F55D9" w:rsidRDefault="00CB1A3A" w:rsidP="001D420E">
            <w:pPr>
              <w:rPr>
                <w:sz w:val="24"/>
                <w:szCs w:val="24"/>
              </w:rPr>
            </w:pPr>
          </w:p>
        </w:tc>
      </w:tr>
      <w:tr w:rsidR="00CB1A3A" w:rsidRPr="009F55D9" w14:paraId="12B381FC" w14:textId="77777777" w:rsidTr="001D420E">
        <w:trPr>
          <w:trHeight w:val="552"/>
        </w:trPr>
        <w:tc>
          <w:tcPr>
            <w:tcW w:w="720" w:type="dxa"/>
            <w:vAlign w:val="bottom"/>
          </w:tcPr>
          <w:p w14:paraId="7E6571D4" w14:textId="77777777" w:rsidR="00CB1A3A" w:rsidRPr="009F55D9" w:rsidRDefault="00CB1A3A" w:rsidP="001D420E">
            <w:pPr>
              <w:ind w:left="140"/>
              <w:jc w:val="center"/>
              <w:rPr>
                <w:sz w:val="20"/>
                <w:szCs w:val="20"/>
              </w:rPr>
            </w:pPr>
            <w:r>
              <w:rPr>
                <w:rFonts w:ascii="Arial" w:eastAsia="Arial" w:hAnsi="Arial" w:cs="Arial"/>
                <w:b/>
                <w:bCs/>
                <w:sz w:val="24"/>
                <w:szCs w:val="24"/>
              </w:rPr>
              <w:t>8</w:t>
            </w:r>
          </w:p>
        </w:tc>
        <w:tc>
          <w:tcPr>
            <w:tcW w:w="7140" w:type="dxa"/>
            <w:vAlign w:val="bottom"/>
          </w:tcPr>
          <w:p w14:paraId="14CCCEB3" w14:textId="77777777" w:rsidR="00CB1A3A" w:rsidRPr="009F55D9" w:rsidRDefault="00CB1A3A" w:rsidP="001D420E">
            <w:pPr>
              <w:ind w:left="360"/>
              <w:rPr>
                <w:sz w:val="20"/>
                <w:szCs w:val="20"/>
              </w:rPr>
            </w:pPr>
            <w:r>
              <w:rPr>
                <w:rFonts w:ascii="Arial" w:eastAsia="Arial" w:hAnsi="Arial" w:cs="Arial"/>
                <w:sz w:val="24"/>
                <w:szCs w:val="24"/>
              </w:rPr>
              <w:t>D7 - Identificar o conflito gerador do enredo e os elementos</w:t>
            </w:r>
          </w:p>
        </w:tc>
        <w:tc>
          <w:tcPr>
            <w:tcW w:w="1340" w:type="dxa"/>
            <w:vAlign w:val="bottom"/>
          </w:tcPr>
          <w:p w14:paraId="10226619" w14:textId="77777777" w:rsidR="00CB1A3A" w:rsidRPr="009F55D9" w:rsidRDefault="00CB1A3A" w:rsidP="001D420E">
            <w:pPr>
              <w:ind w:right="420"/>
              <w:jc w:val="right"/>
              <w:rPr>
                <w:sz w:val="20"/>
                <w:szCs w:val="20"/>
              </w:rPr>
            </w:pPr>
            <w:r>
              <w:rPr>
                <w:rFonts w:ascii="Arial" w:eastAsia="Arial" w:hAnsi="Arial" w:cs="Arial"/>
                <w:sz w:val="24"/>
                <w:szCs w:val="24"/>
              </w:rPr>
              <w:t>52%</w:t>
            </w:r>
          </w:p>
        </w:tc>
      </w:tr>
      <w:tr w:rsidR="00CB1A3A" w:rsidRPr="009F55D9" w14:paraId="5CE9C887" w14:textId="77777777" w:rsidTr="001D420E">
        <w:trPr>
          <w:trHeight w:val="276"/>
        </w:trPr>
        <w:tc>
          <w:tcPr>
            <w:tcW w:w="720" w:type="dxa"/>
            <w:vAlign w:val="bottom"/>
          </w:tcPr>
          <w:p w14:paraId="0B8E5D2B" w14:textId="77777777" w:rsidR="00CB1A3A" w:rsidRPr="009F55D9" w:rsidRDefault="00CB1A3A" w:rsidP="001D420E">
            <w:pPr>
              <w:rPr>
                <w:sz w:val="24"/>
                <w:szCs w:val="24"/>
              </w:rPr>
            </w:pPr>
          </w:p>
        </w:tc>
        <w:tc>
          <w:tcPr>
            <w:tcW w:w="7140" w:type="dxa"/>
            <w:vAlign w:val="bottom"/>
          </w:tcPr>
          <w:p w14:paraId="6F98EC12" w14:textId="77777777" w:rsidR="00CB1A3A" w:rsidRPr="009F55D9" w:rsidRDefault="00CB1A3A" w:rsidP="001D420E">
            <w:pPr>
              <w:ind w:left="360"/>
              <w:rPr>
                <w:sz w:val="20"/>
                <w:szCs w:val="20"/>
              </w:rPr>
            </w:pPr>
            <w:r>
              <w:rPr>
                <w:rFonts w:ascii="Arial" w:eastAsia="Arial" w:hAnsi="Arial" w:cs="Arial"/>
                <w:sz w:val="24"/>
                <w:szCs w:val="24"/>
              </w:rPr>
              <w:t>que constroem a narrativa.</w:t>
            </w:r>
          </w:p>
        </w:tc>
        <w:tc>
          <w:tcPr>
            <w:tcW w:w="1340" w:type="dxa"/>
            <w:vAlign w:val="bottom"/>
          </w:tcPr>
          <w:p w14:paraId="58A56A3F" w14:textId="77777777" w:rsidR="00CB1A3A" w:rsidRPr="009F55D9" w:rsidRDefault="00CB1A3A" w:rsidP="001D420E">
            <w:pPr>
              <w:rPr>
                <w:sz w:val="24"/>
                <w:szCs w:val="24"/>
              </w:rPr>
            </w:pPr>
          </w:p>
        </w:tc>
      </w:tr>
      <w:tr w:rsidR="00CB1A3A" w:rsidRPr="009F55D9" w14:paraId="7DA42BE2" w14:textId="77777777" w:rsidTr="001D420E">
        <w:trPr>
          <w:trHeight w:val="552"/>
        </w:trPr>
        <w:tc>
          <w:tcPr>
            <w:tcW w:w="720" w:type="dxa"/>
            <w:vAlign w:val="bottom"/>
          </w:tcPr>
          <w:p w14:paraId="0FBED47D" w14:textId="77777777" w:rsidR="00CB1A3A" w:rsidRPr="009F55D9" w:rsidRDefault="00CB1A3A" w:rsidP="001D420E">
            <w:pPr>
              <w:ind w:left="140"/>
              <w:jc w:val="center"/>
              <w:rPr>
                <w:sz w:val="20"/>
                <w:szCs w:val="20"/>
              </w:rPr>
            </w:pPr>
            <w:r>
              <w:rPr>
                <w:rFonts w:ascii="Arial" w:eastAsia="Arial" w:hAnsi="Arial" w:cs="Arial"/>
                <w:b/>
                <w:bCs/>
                <w:sz w:val="24"/>
                <w:szCs w:val="24"/>
              </w:rPr>
              <w:t>9</w:t>
            </w:r>
          </w:p>
        </w:tc>
        <w:tc>
          <w:tcPr>
            <w:tcW w:w="7140" w:type="dxa"/>
            <w:vAlign w:val="bottom"/>
          </w:tcPr>
          <w:p w14:paraId="26EA730A" w14:textId="77777777" w:rsidR="00CB1A3A" w:rsidRPr="009F55D9" w:rsidRDefault="00CB1A3A" w:rsidP="001D420E">
            <w:pPr>
              <w:ind w:left="360"/>
              <w:rPr>
                <w:sz w:val="20"/>
                <w:szCs w:val="20"/>
              </w:rPr>
            </w:pPr>
            <w:r>
              <w:rPr>
                <w:rFonts w:ascii="Arial" w:eastAsia="Arial" w:hAnsi="Arial" w:cs="Arial"/>
                <w:sz w:val="24"/>
                <w:szCs w:val="24"/>
              </w:rPr>
              <w:t>D15 - Reconhecer diferentes formas de tratar uma</w:t>
            </w:r>
          </w:p>
        </w:tc>
        <w:tc>
          <w:tcPr>
            <w:tcW w:w="1340" w:type="dxa"/>
            <w:vAlign w:val="bottom"/>
          </w:tcPr>
          <w:p w14:paraId="0B4BFFE2" w14:textId="77777777" w:rsidR="00CB1A3A" w:rsidRPr="009F55D9" w:rsidRDefault="00CB1A3A" w:rsidP="001D420E">
            <w:pPr>
              <w:ind w:right="420"/>
              <w:jc w:val="right"/>
              <w:rPr>
                <w:sz w:val="20"/>
                <w:szCs w:val="20"/>
              </w:rPr>
            </w:pPr>
            <w:r>
              <w:rPr>
                <w:rFonts w:ascii="Arial" w:eastAsia="Arial" w:hAnsi="Arial" w:cs="Arial"/>
                <w:sz w:val="24"/>
                <w:szCs w:val="24"/>
              </w:rPr>
              <w:t>64%</w:t>
            </w:r>
          </w:p>
        </w:tc>
      </w:tr>
      <w:tr w:rsidR="00CB1A3A" w:rsidRPr="009F55D9" w14:paraId="5CB60481" w14:textId="77777777" w:rsidTr="001D420E">
        <w:trPr>
          <w:trHeight w:val="277"/>
        </w:trPr>
        <w:tc>
          <w:tcPr>
            <w:tcW w:w="720" w:type="dxa"/>
            <w:vAlign w:val="bottom"/>
          </w:tcPr>
          <w:p w14:paraId="1E347271" w14:textId="77777777" w:rsidR="00CB1A3A" w:rsidRPr="009F55D9" w:rsidRDefault="00CB1A3A" w:rsidP="001D420E">
            <w:pPr>
              <w:rPr>
                <w:sz w:val="24"/>
                <w:szCs w:val="24"/>
              </w:rPr>
            </w:pPr>
          </w:p>
        </w:tc>
        <w:tc>
          <w:tcPr>
            <w:tcW w:w="7140" w:type="dxa"/>
            <w:vAlign w:val="bottom"/>
          </w:tcPr>
          <w:p w14:paraId="5D171DE9" w14:textId="77777777" w:rsidR="00CB1A3A" w:rsidRPr="009F55D9" w:rsidRDefault="00CB1A3A" w:rsidP="001D420E">
            <w:pPr>
              <w:ind w:left="360"/>
              <w:rPr>
                <w:sz w:val="20"/>
                <w:szCs w:val="20"/>
              </w:rPr>
            </w:pPr>
            <w:r>
              <w:rPr>
                <w:rFonts w:ascii="Arial" w:eastAsia="Arial" w:hAnsi="Arial" w:cs="Arial"/>
                <w:sz w:val="24"/>
                <w:szCs w:val="24"/>
              </w:rPr>
              <w:t>informação na comparação de textos que tratam do mesmo</w:t>
            </w:r>
          </w:p>
        </w:tc>
        <w:tc>
          <w:tcPr>
            <w:tcW w:w="1340" w:type="dxa"/>
            <w:vAlign w:val="bottom"/>
          </w:tcPr>
          <w:p w14:paraId="5AE34AB6" w14:textId="77777777" w:rsidR="00CB1A3A" w:rsidRPr="009F55D9" w:rsidRDefault="00CB1A3A" w:rsidP="001D420E">
            <w:pPr>
              <w:rPr>
                <w:sz w:val="24"/>
                <w:szCs w:val="24"/>
              </w:rPr>
            </w:pPr>
          </w:p>
        </w:tc>
      </w:tr>
      <w:tr w:rsidR="00CB1A3A" w:rsidRPr="009F55D9" w14:paraId="1E321544" w14:textId="77777777" w:rsidTr="001D420E">
        <w:trPr>
          <w:trHeight w:val="276"/>
        </w:trPr>
        <w:tc>
          <w:tcPr>
            <w:tcW w:w="720" w:type="dxa"/>
            <w:vAlign w:val="bottom"/>
          </w:tcPr>
          <w:p w14:paraId="4DD7A147" w14:textId="77777777" w:rsidR="00CB1A3A" w:rsidRPr="009F55D9" w:rsidRDefault="00CB1A3A" w:rsidP="001D420E">
            <w:pPr>
              <w:rPr>
                <w:sz w:val="24"/>
                <w:szCs w:val="24"/>
              </w:rPr>
            </w:pPr>
          </w:p>
        </w:tc>
        <w:tc>
          <w:tcPr>
            <w:tcW w:w="7140" w:type="dxa"/>
            <w:vAlign w:val="bottom"/>
          </w:tcPr>
          <w:p w14:paraId="64530785" w14:textId="77777777" w:rsidR="00CB1A3A" w:rsidRPr="009F55D9" w:rsidRDefault="00CB1A3A" w:rsidP="001D420E">
            <w:pPr>
              <w:ind w:left="360"/>
              <w:rPr>
                <w:sz w:val="20"/>
                <w:szCs w:val="20"/>
              </w:rPr>
            </w:pPr>
            <w:r>
              <w:rPr>
                <w:rFonts w:ascii="Arial" w:eastAsia="Arial" w:hAnsi="Arial" w:cs="Arial"/>
                <w:sz w:val="24"/>
                <w:szCs w:val="24"/>
              </w:rPr>
              <w:t>tema, em função das condições em que ele foi produzido e</w:t>
            </w:r>
          </w:p>
        </w:tc>
        <w:tc>
          <w:tcPr>
            <w:tcW w:w="1340" w:type="dxa"/>
            <w:vAlign w:val="bottom"/>
          </w:tcPr>
          <w:p w14:paraId="60545447" w14:textId="77777777" w:rsidR="00CB1A3A" w:rsidRPr="009F55D9" w:rsidRDefault="00CB1A3A" w:rsidP="001D420E">
            <w:pPr>
              <w:rPr>
                <w:sz w:val="24"/>
                <w:szCs w:val="24"/>
              </w:rPr>
            </w:pPr>
          </w:p>
        </w:tc>
      </w:tr>
      <w:tr w:rsidR="00CB1A3A" w:rsidRPr="009F55D9" w14:paraId="63AC53A2" w14:textId="77777777" w:rsidTr="001D420E">
        <w:trPr>
          <w:trHeight w:val="276"/>
        </w:trPr>
        <w:tc>
          <w:tcPr>
            <w:tcW w:w="720" w:type="dxa"/>
            <w:vAlign w:val="bottom"/>
          </w:tcPr>
          <w:p w14:paraId="026693A5" w14:textId="77777777" w:rsidR="00CB1A3A" w:rsidRPr="009F55D9" w:rsidRDefault="00CB1A3A" w:rsidP="001D420E">
            <w:pPr>
              <w:rPr>
                <w:sz w:val="24"/>
                <w:szCs w:val="24"/>
              </w:rPr>
            </w:pPr>
          </w:p>
        </w:tc>
        <w:tc>
          <w:tcPr>
            <w:tcW w:w="7140" w:type="dxa"/>
            <w:vAlign w:val="bottom"/>
          </w:tcPr>
          <w:p w14:paraId="343ACE6D" w14:textId="77777777" w:rsidR="00CB1A3A" w:rsidRPr="009F55D9" w:rsidRDefault="00CB1A3A" w:rsidP="001D420E">
            <w:pPr>
              <w:ind w:left="360"/>
              <w:rPr>
                <w:sz w:val="20"/>
                <w:szCs w:val="20"/>
              </w:rPr>
            </w:pPr>
            <w:r>
              <w:rPr>
                <w:rFonts w:ascii="Arial" w:eastAsia="Arial" w:hAnsi="Arial" w:cs="Arial"/>
                <w:sz w:val="24"/>
                <w:szCs w:val="24"/>
              </w:rPr>
              <w:t>daquelas em que será recebido.</w:t>
            </w:r>
          </w:p>
        </w:tc>
        <w:tc>
          <w:tcPr>
            <w:tcW w:w="1340" w:type="dxa"/>
            <w:vAlign w:val="bottom"/>
          </w:tcPr>
          <w:p w14:paraId="4F0DE8E4" w14:textId="77777777" w:rsidR="00CB1A3A" w:rsidRPr="009F55D9" w:rsidRDefault="00CB1A3A" w:rsidP="001D420E">
            <w:pPr>
              <w:rPr>
                <w:sz w:val="24"/>
                <w:szCs w:val="24"/>
              </w:rPr>
            </w:pPr>
          </w:p>
        </w:tc>
      </w:tr>
      <w:tr w:rsidR="00CB1A3A" w:rsidRPr="009F55D9" w14:paraId="2E25F09F" w14:textId="77777777" w:rsidTr="001D420E">
        <w:trPr>
          <w:trHeight w:val="552"/>
        </w:trPr>
        <w:tc>
          <w:tcPr>
            <w:tcW w:w="720" w:type="dxa"/>
            <w:vAlign w:val="bottom"/>
          </w:tcPr>
          <w:p w14:paraId="651161C4" w14:textId="77777777" w:rsidR="00CB1A3A" w:rsidRPr="009F55D9" w:rsidRDefault="00CB1A3A" w:rsidP="001D420E">
            <w:pPr>
              <w:ind w:left="140"/>
              <w:jc w:val="center"/>
              <w:rPr>
                <w:sz w:val="20"/>
                <w:szCs w:val="20"/>
              </w:rPr>
            </w:pPr>
            <w:r>
              <w:rPr>
                <w:rFonts w:ascii="Arial" w:eastAsia="Arial" w:hAnsi="Arial" w:cs="Arial"/>
                <w:b/>
                <w:bCs/>
                <w:w w:val="97"/>
                <w:sz w:val="24"/>
                <w:szCs w:val="24"/>
              </w:rPr>
              <w:t>10</w:t>
            </w:r>
          </w:p>
        </w:tc>
        <w:tc>
          <w:tcPr>
            <w:tcW w:w="7140" w:type="dxa"/>
            <w:vAlign w:val="bottom"/>
          </w:tcPr>
          <w:p w14:paraId="66E075F7" w14:textId="77777777" w:rsidR="00CB1A3A" w:rsidRPr="009F55D9" w:rsidRDefault="00CB1A3A" w:rsidP="001D420E">
            <w:pPr>
              <w:ind w:left="360"/>
              <w:rPr>
                <w:sz w:val="20"/>
                <w:szCs w:val="20"/>
              </w:rPr>
            </w:pPr>
            <w:r>
              <w:rPr>
                <w:rFonts w:ascii="Arial" w:eastAsia="Arial" w:hAnsi="Arial" w:cs="Arial"/>
                <w:sz w:val="24"/>
                <w:szCs w:val="24"/>
              </w:rPr>
              <w:t>D2  -  Estabelecer  relações  entre  partes  de  um  texto,</w:t>
            </w:r>
          </w:p>
        </w:tc>
        <w:tc>
          <w:tcPr>
            <w:tcW w:w="1340" w:type="dxa"/>
            <w:vAlign w:val="bottom"/>
          </w:tcPr>
          <w:p w14:paraId="4C1A75CC" w14:textId="77777777" w:rsidR="00CB1A3A" w:rsidRPr="009F55D9" w:rsidRDefault="00CB1A3A" w:rsidP="001D420E">
            <w:pPr>
              <w:ind w:right="420"/>
              <w:jc w:val="right"/>
              <w:rPr>
                <w:sz w:val="20"/>
                <w:szCs w:val="20"/>
              </w:rPr>
            </w:pPr>
            <w:r>
              <w:rPr>
                <w:rFonts w:ascii="Arial" w:eastAsia="Arial" w:hAnsi="Arial" w:cs="Arial"/>
                <w:sz w:val="24"/>
                <w:szCs w:val="24"/>
              </w:rPr>
              <w:t>52%</w:t>
            </w:r>
          </w:p>
        </w:tc>
      </w:tr>
      <w:tr w:rsidR="00CB1A3A" w:rsidRPr="009F55D9" w14:paraId="3449CAAB" w14:textId="77777777" w:rsidTr="001D420E">
        <w:trPr>
          <w:trHeight w:val="276"/>
        </w:trPr>
        <w:tc>
          <w:tcPr>
            <w:tcW w:w="720" w:type="dxa"/>
            <w:vAlign w:val="bottom"/>
          </w:tcPr>
          <w:p w14:paraId="008CD19E" w14:textId="77777777" w:rsidR="00CB1A3A" w:rsidRPr="009F55D9" w:rsidRDefault="00CB1A3A" w:rsidP="001D420E">
            <w:pPr>
              <w:rPr>
                <w:sz w:val="24"/>
                <w:szCs w:val="24"/>
              </w:rPr>
            </w:pPr>
          </w:p>
        </w:tc>
        <w:tc>
          <w:tcPr>
            <w:tcW w:w="7140" w:type="dxa"/>
            <w:vAlign w:val="bottom"/>
          </w:tcPr>
          <w:p w14:paraId="3552434F" w14:textId="77777777" w:rsidR="00CB1A3A" w:rsidRPr="009F55D9" w:rsidRDefault="00CB1A3A" w:rsidP="001D420E">
            <w:pPr>
              <w:ind w:left="360"/>
              <w:rPr>
                <w:sz w:val="20"/>
                <w:szCs w:val="20"/>
              </w:rPr>
            </w:pPr>
            <w:r>
              <w:rPr>
                <w:rFonts w:ascii="Arial" w:eastAsia="Arial" w:hAnsi="Arial" w:cs="Arial"/>
                <w:sz w:val="24"/>
                <w:szCs w:val="24"/>
              </w:rPr>
              <w:t>identificando  repetições  ou  substituições  que contribuem</w:t>
            </w:r>
          </w:p>
        </w:tc>
        <w:tc>
          <w:tcPr>
            <w:tcW w:w="1340" w:type="dxa"/>
            <w:vAlign w:val="bottom"/>
          </w:tcPr>
          <w:p w14:paraId="2FED0E49" w14:textId="77777777" w:rsidR="00CB1A3A" w:rsidRPr="009F55D9" w:rsidRDefault="00CB1A3A" w:rsidP="001D420E">
            <w:pPr>
              <w:rPr>
                <w:sz w:val="24"/>
                <w:szCs w:val="24"/>
              </w:rPr>
            </w:pPr>
          </w:p>
        </w:tc>
      </w:tr>
      <w:tr w:rsidR="00CB1A3A" w:rsidRPr="009F55D9" w14:paraId="6485F085" w14:textId="77777777" w:rsidTr="001D420E">
        <w:trPr>
          <w:trHeight w:val="276"/>
        </w:trPr>
        <w:tc>
          <w:tcPr>
            <w:tcW w:w="720" w:type="dxa"/>
            <w:vAlign w:val="bottom"/>
          </w:tcPr>
          <w:p w14:paraId="0DF0D089" w14:textId="77777777" w:rsidR="00CB1A3A" w:rsidRPr="009F55D9" w:rsidRDefault="00CB1A3A" w:rsidP="001D420E">
            <w:pPr>
              <w:rPr>
                <w:sz w:val="24"/>
                <w:szCs w:val="24"/>
              </w:rPr>
            </w:pPr>
          </w:p>
        </w:tc>
        <w:tc>
          <w:tcPr>
            <w:tcW w:w="7140" w:type="dxa"/>
            <w:vAlign w:val="bottom"/>
          </w:tcPr>
          <w:p w14:paraId="6A7CE1C2" w14:textId="77777777" w:rsidR="00CB1A3A" w:rsidRPr="009F55D9" w:rsidRDefault="00CB1A3A" w:rsidP="001D420E">
            <w:pPr>
              <w:ind w:left="360"/>
              <w:rPr>
                <w:sz w:val="20"/>
                <w:szCs w:val="20"/>
              </w:rPr>
            </w:pPr>
            <w:r>
              <w:rPr>
                <w:rFonts w:ascii="Arial" w:eastAsia="Arial" w:hAnsi="Arial" w:cs="Arial"/>
                <w:sz w:val="24"/>
                <w:szCs w:val="24"/>
              </w:rPr>
              <w:t>para a continuidade de um texto.</w:t>
            </w:r>
          </w:p>
        </w:tc>
        <w:tc>
          <w:tcPr>
            <w:tcW w:w="1340" w:type="dxa"/>
            <w:vAlign w:val="bottom"/>
          </w:tcPr>
          <w:p w14:paraId="53EDCAB2" w14:textId="77777777" w:rsidR="00CB1A3A" w:rsidRPr="009F55D9" w:rsidRDefault="00CB1A3A" w:rsidP="001D420E">
            <w:pPr>
              <w:rPr>
                <w:sz w:val="24"/>
                <w:szCs w:val="24"/>
              </w:rPr>
            </w:pPr>
          </w:p>
        </w:tc>
      </w:tr>
      <w:tr w:rsidR="00CB1A3A" w:rsidRPr="009F55D9" w14:paraId="400D1700" w14:textId="77777777" w:rsidTr="001D420E">
        <w:trPr>
          <w:trHeight w:val="552"/>
        </w:trPr>
        <w:tc>
          <w:tcPr>
            <w:tcW w:w="720" w:type="dxa"/>
            <w:vAlign w:val="bottom"/>
          </w:tcPr>
          <w:p w14:paraId="016900B4" w14:textId="77777777" w:rsidR="00CB1A3A" w:rsidRPr="009F55D9" w:rsidRDefault="00CB1A3A" w:rsidP="001D420E">
            <w:pPr>
              <w:ind w:left="140"/>
              <w:jc w:val="center"/>
              <w:rPr>
                <w:sz w:val="20"/>
                <w:szCs w:val="20"/>
              </w:rPr>
            </w:pPr>
            <w:r>
              <w:rPr>
                <w:rFonts w:ascii="Arial" w:eastAsia="Arial" w:hAnsi="Arial" w:cs="Arial"/>
                <w:b/>
                <w:bCs/>
                <w:w w:val="97"/>
                <w:sz w:val="24"/>
                <w:szCs w:val="24"/>
              </w:rPr>
              <w:t>11</w:t>
            </w:r>
          </w:p>
        </w:tc>
        <w:tc>
          <w:tcPr>
            <w:tcW w:w="7140" w:type="dxa"/>
            <w:vAlign w:val="bottom"/>
          </w:tcPr>
          <w:p w14:paraId="344C9976" w14:textId="77777777" w:rsidR="00CB1A3A" w:rsidRPr="009F55D9" w:rsidRDefault="00CB1A3A" w:rsidP="001D420E">
            <w:pPr>
              <w:ind w:left="360"/>
              <w:rPr>
                <w:sz w:val="20"/>
                <w:szCs w:val="20"/>
              </w:rPr>
            </w:pPr>
            <w:r>
              <w:rPr>
                <w:rFonts w:ascii="Arial" w:eastAsia="Arial" w:hAnsi="Arial" w:cs="Arial"/>
                <w:sz w:val="24"/>
                <w:szCs w:val="24"/>
              </w:rPr>
              <w:t>D14 - Identificar o efeito de sentido decorrente do uso da</w:t>
            </w:r>
          </w:p>
        </w:tc>
        <w:tc>
          <w:tcPr>
            <w:tcW w:w="1340" w:type="dxa"/>
            <w:vAlign w:val="bottom"/>
          </w:tcPr>
          <w:p w14:paraId="79A813D0" w14:textId="77777777" w:rsidR="00CB1A3A" w:rsidRPr="009F55D9" w:rsidRDefault="00CB1A3A" w:rsidP="001D420E">
            <w:pPr>
              <w:ind w:right="420"/>
              <w:jc w:val="right"/>
              <w:rPr>
                <w:sz w:val="20"/>
                <w:szCs w:val="20"/>
              </w:rPr>
            </w:pPr>
            <w:r>
              <w:rPr>
                <w:rFonts w:ascii="Arial" w:eastAsia="Arial" w:hAnsi="Arial" w:cs="Arial"/>
                <w:sz w:val="24"/>
                <w:szCs w:val="24"/>
              </w:rPr>
              <w:t>70%</w:t>
            </w:r>
          </w:p>
        </w:tc>
      </w:tr>
      <w:tr w:rsidR="00CB1A3A" w:rsidRPr="009F55D9" w14:paraId="00332D3E" w14:textId="77777777" w:rsidTr="001D420E">
        <w:trPr>
          <w:trHeight w:val="276"/>
        </w:trPr>
        <w:tc>
          <w:tcPr>
            <w:tcW w:w="720" w:type="dxa"/>
            <w:vAlign w:val="bottom"/>
          </w:tcPr>
          <w:p w14:paraId="5138239B" w14:textId="77777777" w:rsidR="00CB1A3A" w:rsidRPr="009F55D9" w:rsidRDefault="00CB1A3A" w:rsidP="001D420E">
            <w:pPr>
              <w:rPr>
                <w:sz w:val="24"/>
                <w:szCs w:val="24"/>
              </w:rPr>
            </w:pPr>
          </w:p>
        </w:tc>
        <w:tc>
          <w:tcPr>
            <w:tcW w:w="7140" w:type="dxa"/>
            <w:vAlign w:val="bottom"/>
          </w:tcPr>
          <w:p w14:paraId="71BACB85" w14:textId="77777777" w:rsidR="00CB1A3A" w:rsidRPr="009F55D9" w:rsidRDefault="00CB1A3A" w:rsidP="001D420E">
            <w:pPr>
              <w:ind w:left="360"/>
              <w:rPr>
                <w:sz w:val="20"/>
                <w:szCs w:val="20"/>
              </w:rPr>
            </w:pPr>
            <w:r>
              <w:rPr>
                <w:rFonts w:ascii="Arial" w:eastAsia="Arial" w:hAnsi="Arial" w:cs="Arial"/>
                <w:sz w:val="24"/>
                <w:szCs w:val="24"/>
              </w:rPr>
              <w:t>pontuação e de outras notações.</w:t>
            </w:r>
          </w:p>
        </w:tc>
        <w:tc>
          <w:tcPr>
            <w:tcW w:w="1340" w:type="dxa"/>
            <w:vAlign w:val="bottom"/>
          </w:tcPr>
          <w:p w14:paraId="261EA1D5" w14:textId="77777777" w:rsidR="00CB1A3A" w:rsidRPr="009F55D9" w:rsidRDefault="00CB1A3A" w:rsidP="001D420E">
            <w:pPr>
              <w:rPr>
                <w:sz w:val="24"/>
                <w:szCs w:val="24"/>
              </w:rPr>
            </w:pPr>
          </w:p>
        </w:tc>
      </w:tr>
      <w:tr w:rsidR="00CB1A3A" w:rsidRPr="009F55D9" w14:paraId="4F0E3E44" w14:textId="77777777" w:rsidTr="001D420E">
        <w:trPr>
          <w:trHeight w:val="552"/>
        </w:trPr>
        <w:tc>
          <w:tcPr>
            <w:tcW w:w="720" w:type="dxa"/>
            <w:tcBorders>
              <w:bottom w:val="single" w:sz="8" w:space="0" w:color="auto"/>
            </w:tcBorders>
            <w:vAlign w:val="bottom"/>
          </w:tcPr>
          <w:p w14:paraId="465B543A" w14:textId="77777777" w:rsidR="00CB1A3A" w:rsidRPr="009F55D9" w:rsidRDefault="00CB1A3A" w:rsidP="001D420E">
            <w:pPr>
              <w:ind w:left="140"/>
              <w:jc w:val="center"/>
              <w:rPr>
                <w:sz w:val="20"/>
                <w:szCs w:val="20"/>
              </w:rPr>
            </w:pPr>
            <w:r>
              <w:rPr>
                <w:rFonts w:ascii="Arial" w:eastAsia="Arial" w:hAnsi="Arial" w:cs="Arial"/>
                <w:b/>
                <w:bCs/>
                <w:w w:val="97"/>
                <w:sz w:val="24"/>
                <w:szCs w:val="24"/>
              </w:rPr>
              <w:t>12</w:t>
            </w:r>
          </w:p>
        </w:tc>
        <w:tc>
          <w:tcPr>
            <w:tcW w:w="7140" w:type="dxa"/>
            <w:tcBorders>
              <w:bottom w:val="single" w:sz="8" w:space="0" w:color="auto"/>
            </w:tcBorders>
            <w:vAlign w:val="bottom"/>
          </w:tcPr>
          <w:p w14:paraId="38BB1176" w14:textId="77777777" w:rsidR="00CB1A3A" w:rsidRPr="009F55D9" w:rsidRDefault="00CB1A3A" w:rsidP="001D420E">
            <w:pPr>
              <w:ind w:left="360"/>
              <w:rPr>
                <w:sz w:val="20"/>
                <w:szCs w:val="20"/>
              </w:rPr>
            </w:pPr>
            <w:r>
              <w:rPr>
                <w:rFonts w:ascii="Arial" w:eastAsia="Arial" w:hAnsi="Arial" w:cs="Arial"/>
                <w:sz w:val="24"/>
                <w:szCs w:val="24"/>
              </w:rPr>
              <w:t>D1 - Localizar informações explícitas em um texto</w:t>
            </w:r>
          </w:p>
        </w:tc>
        <w:tc>
          <w:tcPr>
            <w:tcW w:w="1340" w:type="dxa"/>
            <w:tcBorders>
              <w:bottom w:val="single" w:sz="8" w:space="0" w:color="auto"/>
            </w:tcBorders>
            <w:vAlign w:val="bottom"/>
          </w:tcPr>
          <w:p w14:paraId="7B999C4D" w14:textId="77777777" w:rsidR="00CB1A3A" w:rsidRPr="009F55D9" w:rsidRDefault="00CB1A3A" w:rsidP="001D420E">
            <w:pPr>
              <w:ind w:right="420"/>
              <w:jc w:val="right"/>
              <w:rPr>
                <w:sz w:val="20"/>
                <w:szCs w:val="20"/>
              </w:rPr>
            </w:pPr>
            <w:r>
              <w:rPr>
                <w:rFonts w:ascii="Arial" w:eastAsia="Arial" w:hAnsi="Arial" w:cs="Arial"/>
                <w:sz w:val="24"/>
                <w:szCs w:val="24"/>
              </w:rPr>
              <w:t>76%</w:t>
            </w:r>
          </w:p>
        </w:tc>
      </w:tr>
      <w:tr w:rsidR="00CB1A3A" w:rsidRPr="009F55D9" w14:paraId="4607903B" w14:textId="77777777" w:rsidTr="001D420E">
        <w:trPr>
          <w:trHeight w:val="227"/>
        </w:trPr>
        <w:tc>
          <w:tcPr>
            <w:tcW w:w="720" w:type="dxa"/>
            <w:vAlign w:val="bottom"/>
          </w:tcPr>
          <w:p w14:paraId="7077A020" w14:textId="77777777" w:rsidR="00CB1A3A" w:rsidRPr="009F55D9" w:rsidRDefault="00CB1A3A" w:rsidP="001D420E">
            <w:pPr>
              <w:rPr>
                <w:sz w:val="19"/>
                <w:szCs w:val="19"/>
              </w:rPr>
            </w:pPr>
          </w:p>
        </w:tc>
        <w:tc>
          <w:tcPr>
            <w:tcW w:w="7140" w:type="dxa"/>
            <w:vAlign w:val="bottom"/>
          </w:tcPr>
          <w:p w14:paraId="3846DB45" w14:textId="77777777" w:rsidR="00CB1A3A" w:rsidRPr="009F55D9" w:rsidRDefault="00CB1A3A" w:rsidP="001D420E">
            <w:pPr>
              <w:spacing w:line="227" w:lineRule="exact"/>
              <w:ind w:left="120"/>
              <w:rPr>
                <w:sz w:val="20"/>
                <w:szCs w:val="20"/>
              </w:rPr>
            </w:pPr>
            <w:r>
              <w:rPr>
                <w:rFonts w:ascii="Arial" w:eastAsia="Arial" w:hAnsi="Arial" w:cs="Arial"/>
                <w:b/>
                <w:bCs/>
                <w:sz w:val="20"/>
                <w:szCs w:val="20"/>
              </w:rPr>
              <w:t>Fonte</w:t>
            </w:r>
            <w:r>
              <w:rPr>
                <w:rFonts w:ascii="Arial" w:eastAsia="Arial" w:hAnsi="Arial" w:cs="Arial"/>
                <w:sz w:val="20"/>
                <w:szCs w:val="20"/>
              </w:rPr>
              <w:t>: elaborada pela autora</w:t>
            </w:r>
          </w:p>
        </w:tc>
        <w:tc>
          <w:tcPr>
            <w:tcW w:w="1340" w:type="dxa"/>
            <w:vAlign w:val="bottom"/>
          </w:tcPr>
          <w:p w14:paraId="1156B26C" w14:textId="77777777" w:rsidR="00CB1A3A" w:rsidRPr="009F55D9" w:rsidRDefault="00CB1A3A" w:rsidP="001D420E">
            <w:pPr>
              <w:rPr>
                <w:sz w:val="19"/>
                <w:szCs w:val="19"/>
              </w:rPr>
            </w:pPr>
          </w:p>
        </w:tc>
      </w:tr>
    </w:tbl>
    <w:p w14:paraId="2B350DB6" w14:textId="77777777" w:rsidR="00CB1A3A" w:rsidRDefault="00CB1A3A" w:rsidP="00CB1A3A">
      <w:pPr>
        <w:spacing w:line="200" w:lineRule="exact"/>
        <w:rPr>
          <w:sz w:val="20"/>
          <w:szCs w:val="20"/>
        </w:rPr>
      </w:pPr>
    </w:p>
    <w:p w14:paraId="2D5BD6A3" w14:textId="77777777" w:rsidR="00CB1A3A" w:rsidRDefault="00CB1A3A" w:rsidP="00CB1A3A">
      <w:pPr>
        <w:spacing w:line="227" w:lineRule="exact"/>
        <w:rPr>
          <w:sz w:val="20"/>
          <w:szCs w:val="20"/>
        </w:rPr>
      </w:pPr>
    </w:p>
    <w:p w14:paraId="3745E4B0" w14:textId="77777777" w:rsidR="00CB1A3A" w:rsidRDefault="00CB1A3A" w:rsidP="00CB1A3A">
      <w:pPr>
        <w:spacing w:line="358" w:lineRule="auto"/>
        <w:ind w:left="260" w:firstLine="708"/>
        <w:jc w:val="both"/>
        <w:rPr>
          <w:sz w:val="20"/>
          <w:szCs w:val="20"/>
        </w:rPr>
      </w:pPr>
      <w:r>
        <w:rPr>
          <w:rFonts w:ascii="Arial" w:eastAsia="Arial" w:hAnsi="Arial" w:cs="Arial"/>
          <w:sz w:val="24"/>
          <w:szCs w:val="24"/>
        </w:rPr>
        <w:t>O resultado foi muito satisfatório, tendo em vista o percentual de acerto dos itens propostos no simulado. No entanto pode-se perceber que houve item abaixo de 50% de acerto. A questão 3 sobre a habilidade de “Localizar informações explícitas em um texto”, teve 47% de acerto, sendo o mesma habilidade na questão 1, teve 94%. O que se percebe que mesmo sendo uma habilidade fácil, para que o estudante tenha êxito em responder corretamente depende da forma como o item foi construído, qual o tipo de texto e gênero está no item e o comando da questão. O estudante precisa ler bem as informações solicitadas no comando da questão, questão proposta.</w:t>
      </w:r>
    </w:p>
    <w:p w14:paraId="0F62F3A1" w14:textId="77777777" w:rsidR="00CB1A3A" w:rsidRDefault="00CB1A3A" w:rsidP="00CB1A3A">
      <w:pPr>
        <w:spacing w:line="23" w:lineRule="exact"/>
        <w:rPr>
          <w:sz w:val="20"/>
          <w:szCs w:val="20"/>
        </w:rPr>
      </w:pPr>
    </w:p>
    <w:p w14:paraId="62292A19" w14:textId="77777777" w:rsidR="00CB1A3A" w:rsidRDefault="00CB1A3A" w:rsidP="00CB1A3A">
      <w:pPr>
        <w:spacing w:line="349" w:lineRule="auto"/>
        <w:ind w:left="260" w:right="20" w:firstLine="708"/>
        <w:jc w:val="both"/>
        <w:rPr>
          <w:sz w:val="20"/>
          <w:szCs w:val="20"/>
        </w:rPr>
      </w:pPr>
      <w:r>
        <w:rPr>
          <w:rFonts w:ascii="Arial" w:eastAsia="Arial" w:hAnsi="Arial" w:cs="Arial"/>
          <w:sz w:val="24"/>
          <w:szCs w:val="24"/>
        </w:rPr>
        <w:t>Os professores precisam ensinar a mesma habilidade com diferentes gêneros e tipos textuais para que os estudantes consigam superar as dificuldades.</w:t>
      </w:r>
    </w:p>
    <w:p w14:paraId="6040ED47" w14:textId="77777777" w:rsidR="00CB1A3A" w:rsidRDefault="00CB1A3A" w:rsidP="00CB1A3A">
      <w:pPr>
        <w:spacing w:line="25" w:lineRule="exact"/>
        <w:rPr>
          <w:sz w:val="20"/>
          <w:szCs w:val="20"/>
        </w:rPr>
      </w:pPr>
    </w:p>
    <w:p w14:paraId="35DBA1B9" w14:textId="77777777" w:rsidR="00CB1A3A" w:rsidRDefault="00CB1A3A" w:rsidP="00CB1A3A">
      <w:pPr>
        <w:spacing w:line="355" w:lineRule="auto"/>
        <w:ind w:left="260" w:firstLine="708"/>
        <w:jc w:val="both"/>
        <w:rPr>
          <w:sz w:val="20"/>
          <w:szCs w:val="20"/>
        </w:rPr>
      </w:pPr>
      <w:r>
        <w:rPr>
          <w:rFonts w:ascii="Arial" w:eastAsia="Arial" w:hAnsi="Arial" w:cs="Arial"/>
          <w:sz w:val="24"/>
          <w:szCs w:val="24"/>
        </w:rPr>
        <w:t>Da mesma maneira pode-se falar da habilidade “Identificar a finalidade de textos de diferentes gêneros”, que a prática da sala de aula deve incluir atividades com a maior variedade de textos possíveis.</w:t>
      </w:r>
    </w:p>
    <w:p w14:paraId="45D80362" w14:textId="77777777" w:rsidR="00CB1A3A" w:rsidRDefault="00CB1A3A" w:rsidP="00CB1A3A">
      <w:pPr>
        <w:spacing w:line="5" w:lineRule="exact"/>
        <w:rPr>
          <w:sz w:val="20"/>
          <w:szCs w:val="20"/>
        </w:rPr>
      </w:pPr>
    </w:p>
    <w:p w14:paraId="0B06A3E4" w14:textId="77777777" w:rsidR="00CB1A3A" w:rsidRDefault="00CB1A3A" w:rsidP="00CB1A3A">
      <w:pPr>
        <w:ind w:left="980"/>
        <w:rPr>
          <w:sz w:val="20"/>
          <w:szCs w:val="20"/>
        </w:rPr>
      </w:pPr>
      <w:r>
        <w:rPr>
          <w:rFonts w:ascii="Arial" w:eastAsia="Arial" w:hAnsi="Arial" w:cs="Arial"/>
          <w:sz w:val="24"/>
          <w:szCs w:val="24"/>
        </w:rPr>
        <w:t>De acordo com o Plano Nacional de Educação (PNE 2014)</w:t>
      </w:r>
    </w:p>
    <w:p w14:paraId="18CA1AC7" w14:textId="77777777" w:rsidR="00CB1A3A" w:rsidRDefault="00CB1A3A" w:rsidP="00CB1A3A">
      <w:pPr>
        <w:sectPr w:rsidR="00CB1A3A" w:rsidSect="001016D7">
          <w:pgSz w:w="11900" w:h="16838"/>
          <w:pgMar w:top="1440" w:right="1126" w:bottom="641" w:left="1440" w:header="0" w:footer="0" w:gutter="0"/>
          <w:cols w:space="720" w:equalWidth="0">
            <w:col w:w="9340"/>
          </w:cols>
        </w:sectPr>
      </w:pPr>
    </w:p>
    <w:p w14:paraId="1C71F992" w14:textId="6B1714AF" w:rsidR="00CB1A3A" w:rsidRDefault="00CB1A3A" w:rsidP="00CB1A3A">
      <w:pPr>
        <w:spacing w:line="269" w:lineRule="exact"/>
        <w:rPr>
          <w:sz w:val="20"/>
          <w:szCs w:val="20"/>
        </w:rPr>
      </w:pPr>
    </w:p>
    <w:p w14:paraId="5B800F22" w14:textId="77777777" w:rsidR="00CB1A3A" w:rsidRDefault="00CB1A3A" w:rsidP="00CB1A3A">
      <w:pPr>
        <w:spacing w:line="238" w:lineRule="auto"/>
        <w:ind w:left="2540" w:right="20"/>
        <w:jc w:val="both"/>
        <w:rPr>
          <w:sz w:val="20"/>
          <w:szCs w:val="20"/>
        </w:rPr>
      </w:pPr>
      <w:r>
        <w:rPr>
          <w:rFonts w:ascii="Arial" w:eastAsia="Arial" w:hAnsi="Arial" w:cs="Arial"/>
          <w:sz w:val="20"/>
          <w:szCs w:val="20"/>
        </w:rPr>
        <w:t>A alfabetização hoje não pode ser considerada uma (de)codificação mecânica de letras e sílabas; ela deve ser entendida em relação a efetiva participação das crianças nas práticas de letramento às quais se encontram expostas, dentro e fora da escola. Assim, torna-se necessário tomar os usos e as funções da língua escrita com base na elaboração de atividades significativas de leitura e escrita nos contextos em que vivem as crianças.</w:t>
      </w:r>
    </w:p>
    <w:p w14:paraId="5AD174ED" w14:textId="77777777" w:rsidR="00CB1A3A" w:rsidRDefault="00CB1A3A" w:rsidP="00CB1A3A">
      <w:pPr>
        <w:spacing w:line="200" w:lineRule="exact"/>
        <w:rPr>
          <w:sz w:val="20"/>
          <w:szCs w:val="20"/>
        </w:rPr>
      </w:pPr>
    </w:p>
    <w:p w14:paraId="307F7F51" w14:textId="77777777" w:rsidR="00CB1A3A" w:rsidRDefault="00CB1A3A" w:rsidP="00CB1A3A">
      <w:pPr>
        <w:spacing w:line="227" w:lineRule="exact"/>
        <w:rPr>
          <w:sz w:val="20"/>
          <w:szCs w:val="20"/>
        </w:rPr>
      </w:pPr>
    </w:p>
    <w:p w14:paraId="26440A63" w14:textId="77777777" w:rsidR="00CB1A3A" w:rsidRDefault="00CB1A3A" w:rsidP="00CB1A3A">
      <w:pPr>
        <w:spacing w:line="355" w:lineRule="auto"/>
        <w:ind w:left="260" w:firstLine="708"/>
        <w:jc w:val="both"/>
        <w:rPr>
          <w:sz w:val="20"/>
          <w:szCs w:val="20"/>
        </w:rPr>
      </w:pPr>
      <w:r>
        <w:rPr>
          <w:rFonts w:ascii="Arial" w:eastAsia="Arial" w:hAnsi="Arial" w:cs="Arial"/>
          <w:sz w:val="24"/>
          <w:szCs w:val="24"/>
        </w:rPr>
        <w:t>Com base nesse documento, o ensino deve levar as crianças a terem uma participação ativa no processo de formação principalmente nos aspectos que envolvam a leitura e a escrita.</w:t>
      </w:r>
    </w:p>
    <w:p w14:paraId="1B4F4824" w14:textId="77777777" w:rsidR="00CB1A3A" w:rsidRDefault="00CB1A3A" w:rsidP="00CB1A3A">
      <w:pPr>
        <w:spacing w:line="19" w:lineRule="exact"/>
        <w:rPr>
          <w:sz w:val="20"/>
          <w:szCs w:val="20"/>
        </w:rPr>
      </w:pPr>
    </w:p>
    <w:p w14:paraId="4B8F4E31" w14:textId="77777777" w:rsidR="00CB1A3A" w:rsidRDefault="00CB1A3A" w:rsidP="00CB1A3A">
      <w:pPr>
        <w:spacing w:line="355" w:lineRule="auto"/>
        <w:ind w:left="260" w:right="20" w:firstLine="708"/>
        <w:jc w:val="both"/>
        <w:rPr>
          <w:sz w:val="20"/>
          <w:szCs w:val="20"/>
        </w:rPr>
      </w:pPr>
      <w:r>
        <w:rPr>
          <w:rFonts w:ascii="Arial" w:eastAsia="Arial" w:hAnsi="Arial" w:cs="Arial"/>
          <w:sz w:val="24"/>
          <w:szCs w:val="24"/>
        </w:rPr>
        <w:t>Observa-se que quando o aluno não é ensinado nas atividades didáticas a interpretar variados gêneros textuais, torna-se difícil para ele acertar um simulado com diferentes habilidades.</w:t>
      </w:r>
    </w:p>
    <w:p w14:paraId="53B781B8" w14:textId="77777777" w:rsidR="00CB1A3A" w:rsidRDefault="00CB1A3A" w:rsidP="00CB1A3A">
      <w:pPr>
        <w:spacing w:line="17" w:lineRule="exact"/>
        <w:rPr>
          <w:sz w:val="20"/>
          <w:szCs w:val="20"/>
        </w:rPr>
      </w:pPr>
    </w:p>
    <w:p w14:paraId="41F85A78"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O item 8 (oito) do simulado trazia como habilidade a identificação do conflito gerador do enredo e os elementos que constroem uma narrativa. É uma habilidade não muito simples para quem não foi treinando a entender quais são os elementos de uma narrativa.</w:t>
      </w:r>
    </w:p>
    <w:p w14:paraId="6FB37346" w14:textId="77777777" w:rsidR="00CB1A3A" w:rsidRDefault="00CB1A3A" w:rsidP="00CB1A3A">
      <w:pPr>
        <w:spacing w:line="14" w:lineRule="exact"/>
        <w:rPr>
          <w:sz w:val="20"/>
          <w:szCs w:val="20"/>
        </w:rPr>
      </w:pPr>
    </w:p>
    <w:p w14:paraId="525A41C9" w14:textId="77777777" w:rsidR="00CB1A3A" w:rsidRDefault="00CB1A3A" w:rsidP="00CB1A3A">
      <w:pPr>
        <w:numPr>
          <w:ilvl w:val="0"/>
          <w:numId w:val="4"/>
        </w:numPr>
        <w:tabs>
          <w:tab w:val="left" w:pos="1227"/>
        </w:tabs>
        <w:spacing w:line="357" w:lineRule="auto"/>
        <w:ind w:left="260" w:firstLine="710"/>
        <w:jc w:val="both"/>
        <w:rPr>
          <w:rFonts w:ascii="Arial" w:eastAsia="Arial" w:hAnsi="Arial" w:cs="Arial"/>
          <w:sz w:val="24"/>
          <w:szCs w:val="24"/>
        </w:rPr>
      </w:pPr>
      <w:r>
        <w:rPr>
          <w:rFonts w:ascii="Arial" w:eastAsia="Arial" w:hAnsi="Arial" w:cs="Arial"/>
          <w:sz w:val="24"/>
          <w:szCs w:val="24"/>
        </w:rPr>
        <w:t>preciso que o professor tenha em seu projeto didático o eixo da leitura e interpretação bem definidos, os livros a serem lidos, as interpretações levando em conta todos os elementos que compõem a narrativa. Ou seja, atividades de leitura e escrita que gradativamente leve o estudante a compreender o que lê e seja capaz de desenvolver as habilidades propostas pela BNCC.</w:t>
      </w:r>
    </w:p>
    <w:p w14:paraId="6B9A9183" w14:textId="77777777" w:rsidR="00CB1A3A" w:rsidRDefault="00CB1A3A" w:rsidP="00CB1A3A">
      <w:pPr>
        <w:spacing w:line="16" w:lineRule="exact"/>
        <w:rPr>
          <w:rFonts w:ascii="Arial" w:eastAsia="Arial" w:hAnsi="Arial" w:cs="Arial"/>
          <w:sz w:val="24"/>
          <w:szCs w:val="24"/>
        </w:rPr>
      </w:pPr>
    </w:p>
    <w:p w14:paraId="23CD3219" w14:textId="77777777" w:rsidR="00CB1A3A" w:rsidRDefault="00CB1A3A" w:rsidP="00CB1A3A">
      <w:pPr>
        <w:spacing w:line="358" w:lineRule="auto"/>
        <w:ind w:left="260" w:firstLine="708"/>
        <w:jc w:val="both"/>
        <w:rPr>
          <w:rFonts w:ascii="Arial" w:eastAsia="Arial" w:hAnsi="Arial" w:cs="Arial"/>
          <w:sz w:val="24"/>
          <w:szCs w:val="24"/>
        </w:rPr>
      </w:pPr>
      <w:r>
        <w:rPr>
          <w:rFonts w:ascii="Arial" w:eastAsia="Arial" w:hAnsi="Arial" w:cs="Arial"/>
          <w:sz w:val="24"/>
          <w:szCs w:val="24"/>
        </w:rPr>
        <w:t>Na concepção de Bandeira, M. Á. e Portilho, R (2020) para que ocorra o avanço da prática de leitura em sala de aula, e assim amenizar o número de pessoas que tem dificuldades na aquisição desta, “é necessário que os professores sejam mais comprometidos com a desmistificação das relações sociais, que busquem ter clareza teórica sobre sua concepção de leitura”, para que dessa forma estimulem as discussões, as pesquisas, as hipóteses, o debate e o enfrentamento de tudo que constrói o ser.</w:t>
      </w:r>
    </w:p>
    <w:p w14:paraId="1207A4F4" w14:textId="77777777" w:rsidR="00CB1A3A" w:rsidRDefault="00CB1A3A" w:rsidP="00CB1A3A">
      <w:pPr>
        <w:spacing w:line="17" w:lineRule="exact"/>
        <w:rPr>
          <w:rFonts w:ascii="Arial" w:eastAsia="Arial" w:hAnsi="Arial" w:cs="Arial"/>
          <w:sz w:val="24"/>
          <w:szCs w:val="24"/>
        </w:rPr>
      </w:pPr>
    </w:p>
    <w:p w14:paraId="4A4FDD23" w14:textId="77777777" w:rsidR="00CB1A3A" w:rsidRDefault="00CB1A3A" w:rsidP="00CB1A3A">
      <w:pPr>
        <w:spacing w:line="357" w:lineRule="auto"/>
        <w:ind w:left="260" w:right="20" w:firstLine="708"/>
        <w:jc w:val="both"/>
        <w:rPr>
          <w:rFonts w:ascii="Arial" w:eastAsia="Arial" w:hAnsi="Arial" w:cs="Arial"/>
          <w:sz w:val="24"/>
          <w:szCs w:val="24"/>
        </w:rPr>
      </w:pPr>
      <w:r>
        <w:rPr>
          <w:rFonts w:ascii="Arial" w:eastAsia="Arial" w:hAnsi="Arial" w:cs="Arial"/>
          <w:sz w:val="24"/>
          <w:szCs w:val="24"/>
        </w:rPr>
        <w:t>A leitura no contexto da BNCC é tomada em um sentido mais amplo, dizendo respeito não somente ao texto escrito, mas também a imagens estáticas (foto, pintura, desenho, esquema, gráfico, diagrama) ou em movimentos (filmes, vídeos e etc.) e ao som (musica), que acompanha e cossignifica em muitos gêneros digitais (BRASIL, 2017, p.70).</w:t>
      </w:r>
    </w:p>
    <w:p w14:paraId="74E35FE7" w14:textId="77777777" w:rsidR="00CB1A3A" w:rsidRDefault="00CB1A3A" w:rsidP="00CB1A3A">
      <w:pPr>
        <w:spacing w:line="16" w:lineRule="exact"/>
        <w:rPr>
          <w:rFonts w:ascii="Arial" w:eastAsia="Arial" w:hAnsi="Arial" w:cs="Arial"/>
          <w:sz w:val="24"/>
          <w:szCs w:val="24"/>
        </w:rPr>
      </w:pPr>
    </w:p>
    <w:p w14:paraId="51E3191A" w14:textId="77777777" w:rsidR="00CB1A3A" w:rsidRDefault="00CB1A3A" w:rsidP="00CB1A3A">
      <w:pPr>
        <w:spacing w:line="351" w:lineRule="auto"/>
        <w:ind w:left="260" w:firstLine="708"/>
        <w:jc w:val="both"/>
        <w:rPr>
          <w:rFonts w:ascii="Arial" w:eastAsia="Arial" w:hAnsi="Arial" w:cs="Arial"/>
          <w:sz w:val="24"/>
          <w:szCs w:val="24"/>
        </w:rPr>
      </w:pPr>
      <w:r>
        <w:rPr>
          <w:rFonts w:ascii="Arial" w:eastAsia="Arial" w:hAnsi="Arial" w:cs="Arial"/>
          <w:sz w:val="24"/>
          <w:szCs w:val="24"/>
        </w:rPr>
        <w:t>Para alcançar a proficiência em leitura e escrita, é fundamental que as escolas adotem metodologias adequadas, que envolvam atividades lúdicas,</w:t>
      </w:r>
    </w:p>
    <w:p w14:paraId="1046E1C6" w14:textId="77777777" w:rsidR="00CB1A3A" w:rsidRDefault="00CB1A3A" w:rsidP="00CB1A3A">
      <w:pPr>
        <w:sectPr w:rsidR="00CB1A3A" w:rsidSect="001016D7">
          <w:pgSz w:w="11900" w:h="16838"/>
          <w:pgMar w:top="1440" w:right="1126" w:bottom="783" w:left="1440" w:header="0" w:footer="0" w:gutter="0"/>
          <w:cols w:space="720" w:equalWidth="0">
            <w:col w:w="9340"/>
          </w:cols>
        </w:sectPr>
      </w:pPr>
    </w:p>
    <w:p w14:paraId="0A502EEB" w14:textId="7B989A8E" w:rsidR="00CB1A3A" w:rsidRDefault="00CB1A3A" w:rsidP="00CB1A3A">
      <w:pPr>
        <w:spacing w:line="272" w:lineRule="exact"/>
        <w:rPr>
          <w:sz w:val="20"/>
          <w:szCs w:val="20"/>
        </w:rPr>
      </w:pPr>
    </w:p>
    <w:p w14:paraId="41249383" w14:textId="77777777" w:rsidR="00CB1A3A" w:rsidRDefault="00CB1A3A" w:rsidP="00CB1A3A">
      <w:pPr>
        <w:spacing w:line="355" w:lineRule="auto"/>
        <w:ind w:left="260" w:right="20"/>
        <w:jc w:val="both"/>
        <w:rPr>
          <w:sz w:val="20"/>
          <w:szCs w:val="20"/>
        </w:rPr>
      </w:pPr>
      <w:r>
        <w:rPr>
          <w:rFonts w:ascii="Arial" w:eastAsia="Arial" w:hAnsi="Arial" w:cs="Arial"/>
          <w:sz w:val="24"/>
          <w:szCs w:val="24"/>
        </w:rPr>
        <w:t>interativas e contextualizadas. O estimulo à leitura desde cedo, a com a disponibilidade de uma variedade de livros e materiais impressos é um aspecto de maior relevância no ensino.</w:t>
      </w:r>
    </w:p>
    <w:p w14:paraId="333BCD86" w14:textId="77777777" w:rsidR="00CB1A3A" w:rsidRDefault="00CB1A3A" w:rsidP="00CB1A3A">
      <w:pPr>
        <w:spacing w:line="200" w:lineRule="exact"/>
        <w:rPr>
          <w:sz w:val="20"/>
          <w:szCs w:val="20"/>
        </w:rPr>
      </w:pPr>
    </w:p>
    <w:p w14:paraId="18486BB8" w14:textId="77777777" w:rsidR="00CB1A3A" w:rsidRDefault="00CB1A3A" w:rsidP="00CB1A3A">
      <w:pPr>
        <w:spacing w:line="221" w:lineRule="exact"/>
        <w:rPr>
          <w:sz w:val="20"/>
          <w:szCs w:val="20"/>
        </w:rPr>
      </w:pPr>
    </w:p>
    <w:p w14:paraId="2D5923BF" w14:textId="6E55D728" w:rsidR="00CB1A3A" w:rsidRDefault="00CB1A3A" w:rsidP="00372397">
      <w:pPr>
        <w:ind w:left="260" w:firstLine="448"/>
        <w:rPr>
          <w:sz w:val="20"/>
          <w:szCs w:val="20"/>
        </w:rPr>
      </w:pPr>
      <w:r>
        <w:rPr>
          <w:rFonts w:ascii="Arial" w:eastAsia="Arial" w:hAnsi="Arial" w:cs="Arial"/>
          <w:b/>
          <w:bCs/>
          <w:sz w:val="24"/>
          <w:szCs w:val="24"/>
        </w:rPr>
        <w:t xml:space="preserve"> Considerações finais</w:t>
      </w:r>
    </w:p>
    <w:p w14:paraId="4FBD2F2D" w14:textId="77777777" w:rsidR="00CB1A3A" w:rsidRDefault="00CB1A3A" w:rsidP="00CB1A3A">
      <w:pPr>
        <w:spacing w:line="200" w:lineRule="exact"/>
        <w:rPr>
          <w:sz w:val="20"/>
          <w:szCs w:val="20"/>
        </w:rPr>
      </w:pPr>
    </w:p>
    <w:p w14:paraId="27C7B48E" w14:textId="77777777" w:rsidR="00CB1A3A" w:rsidRDefault="00CB1A3A" w:rsidP="00CB1A3A">
      <w:pPr>
        <w:spacing w:line="200" w:lineRule="exact"/>
        <w:rPr>
          <w:sz w:val="20"/>
          <w:szCs w:val="20"/>
        </w:rPr>
      </w:pPr>
    </w:p>
    <w:p w14:paraId="336671F2" w14:textId="77777777" w:rsidR="00CB1A3A" w:rsidRDefault="00CB1A3A" w:rsidP="00CB1A3A">
      <w:pPr>
        <w:spacing w:line="213" w:lineRule="exact"/>
        <w:rPr>
          <w:sz w:val="20"/>
          <w:szCs w:val="20"/>
        </w:rPr>
      </w:pPr>
    </w:p>
    <w:p w14:paraId="7C2E19E4"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O desenvolvimento desse estudo possibilitou analisar a proficiência em procedimentos de leitura no 5º ano do Ensino Fundamental, ao mesmo tempo em que foi possível identificar estratégias pedagógicas que estimulem a formação do leitor, a partir da aplicação de atividades que tenham como foco o trabalho com habilidades da BNCC, e os descritores requeridos na Prova Brasil.</w:t>
      </w:r>
    </w:p>
    <w:p w14:paraId="0FA43CE3" w14:textId="77777777" w:rsidR="00CB1A3A" w:rsidRDefault="00CB1A3A" w:rsidP="00CB1A3A">
      <w:pPr>
        <w:spacing w:line="19" w:lineRule="exact"/>
        <w:rPr>
          <w:sz w:val="20"/>
          <w:szCs w:val="20"/>
        </w:rPr>
      </w:pPr>
    </w:p>
    <w:p w14:paraId="2AC08A16" w14:textId="77777777" w:rsidR="00CB1A3A" w:rsidRDefault="00CB1A3A" w:rsidP="00CB1A3A">
      <w:pPr>
        <w:spacing w:line="357" w:lineRule="auto"/>
        <w:ind w:left="260" w:firstLine="708"/>
        <w:jc w:val="both"/>
        <w:rPr>
          <w:sz w:val="20"/>
          <w:szCs w:val="20"/>
        </w:rPr>
      </w:pPr>
      <w:r>
        <w:rPr>
          <w:rFonts w:ascii="Arial" w:eastAsia="Arial" w:hAnsi="Arial" w:cs="Arial"/>
          <w:sz w:val="24"/>
          <w:szCs w:val="24"/>
        </w:rPr>
        <w:t>Vale ressaltar que é um tema que nunca esgota possibilidade de interpretação, pois quando se trata de leitura e escrita ainda é um fator que merece diferentes abordagens em relação à pesquisa. No entanto, leva a perceber que ainda há necessidade de exploração nesse campo de pesquisa, tendo em vista que a alfabetização e o letramento pressupõem um amplo espaço de discussão teórica bem como, na perspectiva do uso do currículo oficial proposto pela BNCC.</w:t>
      </w:r>
    </w:p>
    <w:p w14:paraId="377E3B9E" w14:textId="77777777" w:rsidR="00CB1A3A" w:rsidRDefault="00CB1A3A" w:rsidP="00CB1A3A">
      <w:pPr>
        <w:spacing w:line="21" w:lineRule="exact"/>
        <w:rPr>
          <w:sz w:val="20"/>
          <w:szCs w:val="20"/>
        </w:rPr>
      </w:pPr>
    </w:p>
    <w:p w14:paraId="00C1FD23" w14:textId="77777777" w:rsidR="00CB1A3A" w:rsidRDefault="00CB1A3A" w:rsidP="00CB1A3A">
      <w:pPr>
        <w:spacing w:line="358" w:lineRule="auto"/>
        <w:ind w:left="260" w:right="20" w:firstLine="708"/>
        <w:jc w:val="both"/>
        <w:rPr>
          <w:sz w:val="20"/>
          <w:szCs w:val="20"/>
        </w:rPr>
      </w:pPr>
      <w:r>
        <w:rPr>
          <w:rFonts w:ascii="Arial" w:eastAsia="Arial" w:hAnsi="Arial" w:cs="Arial"/>
          <w:sz w:val="24"/>
          <w:szCs w:val="24"/>
        </w:rPr>
        <w:t>Pode-se concluir que a proficiência em leitura e escrita nos anos iniciais do ensino fundamental é um processo contínuo e progressivo, que demanda um trabalho conjunto entre a escola, professores, família e estudantes. A leitura e compreensão textual a partir das habilidades da BNCC se tornam uma base para o sucesso acadêmico e pessoal das crianças para o longo da vida, o que facilitará sua entrada na etapa seguinte do ensino fundamental.</w:t>
      </w:r>
    </w:p>
    <w:p w14:paraId="2D18C7EF" w14:textId="77777777" w:rsidR="00CB1A3A" w:rsidRDefault="00CB1A3A" w:rsidP="00CB1A3A">
      <w:pPr>
        <w:spacing w:line="200" w:lineRule="exact"/>
        <w:rPr>
          <w:sz w:val="20"/>
          <w:szCs w:val="20"/>
        </w:rPr>
      </w:pPr>
    </w:p>
    <w:p w14:paraId="2ABAF9B6" w14:textId="77777777" w:rsidR="00CB1A3A" w:rsidRDefault="00CB1A3A" w:rsidP="00CB1A3A">
      <w:pPr>
        <w:spacing w:line="269" w:lineRule="exact"/>
        <w:rPr>
          <w:sz w:val="20"/>
          <w:szCs w:val="20"/>
        </w:rPr>
      </w:pPr>
    </w:p>
    <w:p w14:paraId="620A90F2" w14:textId="6E2BFB3C" w:rsidR="00CB1A3A" w:rsidRDefault="00CB1A3A" w:rsidP="00372397">
      <w:pPr>
        <w:ind w:left="260" w:firstLine="448"/>
        <w:rPr>
          <w:sz w:val="20"/>
          <w:szCs w:val="20"/>
        </w:rPr>
      </w:pPr>
      <w:r>
        <w:rPr>
          <w:rFonts w:ascii="Arial" w:eastAsia="Arial" w:hAnsi="Arial" w:cs="Arial"/>
          <w:b/>
          <w:bCs/>
          <w:sz w:val="24"/>
          <w:szCs w:val="24"/>
        </w:rPr>
        <w:t>REFERÊNCIAS</w:t>
      </w:r>
    </w:p>
    <w:p w14:paraId="4A678398" w14:textId="77777777" w:rsidR="00CB1A3A" w:rsidRDefault="00CB1A3A" w:rsidP="00CB1A3A">
      <w:pPr>
        <w:spacing w:line="200" w:lineRule="exact"/>
        <w:rPr>
          <w:sz w:val="20"/>
          <w:szCs w:val="20"/>
        </w:rPr>
      </w:pPr>
    </w:p>
    <w:p w14:paraId="00304121" w14:textId="77777777" w:rsidR="00CB1A3A" w:rsidRDefault="00CB1A3A" w:rsidP="00CB1A3A">
      <w:pPr>
        <w:spacing w:line="360" w:lineRule="exact"/>
        <w:rPr>
          <w:sz w:val="20"/>
          <w:szCs w:val="20"/>
        </w:rPr>
      </w:pPr>
    </w:p>
    <w:p w14:paraId="563F3979" w14:textId="77777777" w:rsidR="00CB1A3A" w:rsidRDefault="00CB1A3A" w:rsidP="00CB1A3A">
      <w:pPr>
        <w:spacing w:line="235" w:lineRule="auto"/>
        <w:ind w:left="260" w:right="340"/>
        <w:rPr>
          <w:sz w:val="20"/>
          <w:szCs w:val="20"/>
        </w:rPr>
      </w:pPr>
      <w:r>
        <w:rPr>
          <w:rFonts w:ascii="Arial" w:eastAsia="Arial" w:hAnsi="Arial" w:cs="Arial"/>
          <w:sz w:val="24"/>
          <w:szCs w:val="24"/>
        </w:rPr>
        <w:t xml:space="preserve">ALVES, Rubem. </w:t>
      </w:r>
      <w:r>
        <w:rPr>
          <w:rFonts w:ascii="Arial" w:eastAsia="Arial" w:hAnsi="Arial" w:cs="Arial"/>
          <w:b/>
          <w:bCs/>
          <w:sz w:val="24"/>
          <w:szCs w:val="24"/>
        </w:rPr>
        <w:t>A arte do voo ou a busca da alegria de aprender</w:t>
      </w:r>
      <w:r>
        <w:rPr>
          <w:rFonts w:ascii="Arial" w:eastAsia="Arial" w:hAnsi="Arial" w:cs="Arial"/>
          <w:sz w:val="24"/>
          <w:szCs w:val="24"/>
        </w:rPr>
        <w:t>. Edições asa 2004.</w:t>
      </w:r>
    </w:p>
    <w:p w14:paraId="528CB06C" w14:textId="77777777" w:rsidR="00CB1A3A" w:rsidRDefault="00CB1A3A" w:rsidP="00CB1A3A">
      <w:pPr>
        <w:spacing w:line="288" w:lineRule="exact"/>
        <w:rPr>
          <w:sz w:val="20"/>
          <w:szCs w:val="20"/>
        </w:rPr>
      </w:pPr>
    </w:p>
    <w:p w14:paraId="7A5902D0" w14:textId="77777777" w:rsidR="00CB1A3A" w:rsidRDefault="00CB1A3A" w:rsidP="00CB1A3A">
      <w:pPr>
        <w:spacing w:line="237" w:lineRule="auto"/>
        <w:ind w:left="260"/>
        <w:jc w:val="both"/>
        <w:rPr>
          <w:sz w:val="20"/>
          <w:szCs w:val="20"/>
        </w:rPr>
      </w:pPr>
      <w:r>
        <w:rPr>
          <w:rFonts w:ascii="Arial" w:eastAsia="Arial" w:hAnsi="Arial" w:cs="Arial"/>
          <w:sz w:val="24"/>
          <w:szCs w:val="24"/>
        </w:rPr>
        <w:t xml:space="preserve">ARAUJO, Bruna Fleuri Castro, FLORES Maria Marta Lopes e COSTA Ângela Aparecida Dias. </w:t>
      </w:r>
      <w:r>
        <w:rPr>
          <w:rFonts w:ascii="Arial" w:eastAsia="Arial" w:hAnsi="Arial" w:cs="Arial"/>
          <w:b/>
          <w:bCs/>
          <w:sz w:val="24"/>
          <w:szCs w:val="24"/>
        </w:rPr>
        <w:t>Leitura e escrita nos anos iniciais.</w:t>
      </w:r>
      <w:r>
        <w:rPr>
          <w:rFonts w:ascii="Arial" w:eastAsia="Arial" w:hAnsi="Arial" w:cs="Arial"/>
          <w:sz w:val="24"/>
          <w:szCs w:val="24"/>
        </w:rPr>
        <w:t xml:space="preserve"> Artigo publicado no II Nimpósio Nacional de Letras de Linguística. Universidade Federal de Goiás. Disponível em: </w:t>
      </w:r>
      <w:r>
        <w:rPr>
          <w:rFonts w:ascii="Arial" w:eastAsia="Arial" w:hAnsi="Arial" w:cs="Arial"/>
          <w:sz w:val="24"/>
          <w:szCs w:val="24"/>
          <w:u w:val="single"/>
        </w:rPr>
        <w:t>https://files.cercomp.ufg.br/weby/up/520/o/10.pdf</w:t>
      </w:r>
      <w:r>
        <w:rPr>
          <w:rFonts w:ascii="Arial" w:eastAsia="Arial" w:hAnsi="Arial" w:cs="Arial"/>
          <w:sz w:val="24"/>
          <w:szCs w:val="24"/>
        </w:rPr>
        <w:t>, acesso em mar.2023.</w:t>
      </w:r>
    </w:p>
    <w:p w14:paraId="43CDCEC3" w14:textId="77777777" w:rsidR="00CB1A3A" w:rsidRDefault="00CB1A3A" w:rsidP="00CB1A3A">
      <w:pPr>
        <w:spacing w:line="279" w:lineRule="exact"/>
        <w:rPr>
          <w:sz w:val="20"/>
          <w:szCs w:val="20"/>
        </w:rPr>
      </w:pPr>
    </w:p>
    <w:p w14:paraId="4981E994" w14:textId="77777777" w:rsidR="00CB1A3A" w:rsidRDefault="00CB1A3A" w:rsidP="00CB1A3A">
      <w:pPr>
        <w:ind w:left="260"/>
        <w:rPr>
          <w:sz w:val="20"/>
          <w:szCs w:val="20"/>
        </w:rPr>
      </w:pPr>
      <w:r>
        <w:rPr>
          <w:rFonts w:ascii="Arial" w:eastAsia="Arial" w:hAnsi="Arial" w:cs="Arial"/>
          <w:sz w:val="24"/>
          <w:szCs w:val="24"/>
        </w:rPr>
        <w:t xml:space="preserve">BAJARD, É. </w:t>
      </w:r>
      <w:r>
        <w:rPr>
          <w:rFonts w:ascii="Arial" w:eastAsia="Arial" w:hAnsi="Arial" w:cs="Arial"/>
          <w:b/>
          <w:bCs/>
          <w:sz w:val="24"/>
          <w:szCs w:val="24"/>
        </w:rPr>
        <w:t>A descoberta da língua escrita</w:t>
      </w:r>
      <w:r>
        <w:rPr>
          <w:rFonts w:ascii="Arial" w:eastAsia="Arial" w:hAnsi="Arial" w:cs="Arial"/>
          <w:sz w:val="24"/>
          <w:szCs w:val="24"/>
        </w:rPr>
        <w:t>. São Paulo: Cortez, 2012.</w:t>
      </w:r>
    </w:p>
    <w:p w14:paraId="17EAAB55" w14:textId="77777777" w:rsidR="00CB1A3A" w:rsidRDefault="00CB1A3A" w:rsidP="00CB1A3A">
      <w:pPr>
        <w:sectPr w:rsidR="00CB1A3A" w:rsidSect="001016D7">
          <w:pgSz w:w="11900" w:h="16838"/>
          <w:pgMar w:top="1440" w:right="1126" w:bottom="1440" w:left="1440" w:header="0" w:footer="0" w:gutter="0"/>
          <w:cols w:space="720" w:equalWidth="0">
            <w:col w:w="9340"/>
          </w:cols>
        </w:sectPr>
      </w:pPr>
    </w:p>
    <w:p w14:paraId="20BBAA2E" w14:textId="43930E4E" w:rsidR="00CB1A3A" w:rsidRDefault="00CB1A3A" w:rsidP="00CB1A3A">
      <w:pPr>
        <w:spacing w:line="272" w:lineRule="exact"/>
        <w:rPr>
          <w:sz w:val="20"/>
          <w:szCs w:val="20"/>
        </w:rPr>
      </w:pPr>
    </w:p>
    <w:p w14:paraId="5A7C796E" w14:textId="77777777" w:rsidR="00CB1A3A" w:rsidRDefault="00CB1A3A" w:rsidP="00CB1A3A">
      <w:pPr>
        <w:spacing w:line="238" w:lineRule="auto"/>
        <w:ind w:left="260"/>
        <w:jc w:val="both"/>
        <w:rPr>
          <w:sz w:val="20"/>
          <w:szCs w:val="20"/>
        </w:rPr>
      </w:pPr>
      <w:r>
        <w:rPr>
          <w:rFonts w:ascii="Arial" w:eastAsia="Arial" w:hAnsi="Arial" w:cs="Arial"/>
          <w:sz w:val="24"/>
          <w:szCs w:val="24"/>
        </w:rPr>
        <w:t xml:space="preserve">BANDEIRA, M. Á.; PORTILHO, R. </w:t>
      </w:r>
      <w:r>
        <w:rPr>
          <w:rFonts w:ascii="Arial" w:eastAsia="Arial" w:hAnsi="Arial" w:cs="Arial"/>
          <w:b/>
          <w:bCs/>
          <w:sz w:val="24"/>
          <w:szCs w:val="24"/>
        </w:rPr>
        <w:t>Concepções de leitura e formação do leitor</w:t>
      </w:r>
      <w:r>
        <w:rPr>
          <w:rFonts w:ascii="Arial" w:eastAsia="Arial" w:hAnsi="Arial" w:cs="Arial"/>
          <w:sz w:val="24"/>
          <w:szCs w:val="24"/>
        </w:rPr>
        <w:t xml:space="preserve"> </w:t>
      </w:r>
      <w:r>
        <w:rPr>
          <w:rFonts w:ascii="Arial" w:eastAsia="Arial" w:hAnsi="Arial" w:cs="Arial"/>
          <w:b/>
          <w:bCs/>
          <w:sz w:val="24"/>
          <w:szCs w:val="24"/>
        </w:rPr>
        <w:t>nos anos iniciais do ensino fundamental nos documentos oficiais de ensino</w:t>
      </w:r>
      <w:r>
        <w:rPr>
          <w:rFonts w:ascii="Arial" w:eastAsia="Arial" w:hAnsi="Arial" w:cs="Arial"/>
          <w:sz w:val="24"/>
          <w:szCs w:val="24"/>
        </w:rPr>
        <w:t>.</w:t>
      </w:r>
      <w:r>
        <w:rPr>
          <w:rFonts w:ascii="Arial" w:eastAsia="Arial" w:hAnsi="Arial" w:cs="Arial"/>
          <w:b/>
          <w:bCs/>
          <w:sz w:val="24"/>
          <w:szCs w:val="24"/>
        </w:rPr>
        <w:t xml:space="preserve"> </w:t>
      </w:r>
      <w:r>
        <w:rPr>
          <w:rFonts w:ascii="Arial" w:eastAsia="Arial" w:hAnsi="Arial" w:cs="Arial"/>
          <w:sz w:val="24"/>
          <w:szCs w:val="24"/>
        </w:rPr>
        <w:t xml:space="preserve">Doxa: Rev. Bras. Psico. e Educ., Araraquara, v. 22, n. 1, p. 171-188, jan./jun., 2020. Disponível em: </w:t>
      </w:r>
      <w:r>
        <w:rPr>
          <w:rFonts w:ascii="Arial" w:eastAsia="Arial" w:hAnsi="Arial" w:cs="Arial"/>
          <w:color w:val="0000FF"/>
          <w:sz w:val="24"/>
          <w:szCs w:val="24"/>
          <w:u w:val="single"/>
        </w:rPr>
        <w:t>https://periodicos.fclar.unesp.br/doxa/article/view/13977/9400</w:t>
      </w:r>
      <w:r>
        <w:rPr>
          <w:rFonts w:ascii="Arial" w:eastAsia="Arial" w:hAnsi="Arial" w:cs="Arial"/>
          <w:sz w:val="24"/>
          <w:szCs w:val="24"/>
        </w:rPr>
        <w:t>, acesso em jun. de 2023.</w:t>
      </w:r>
    </w:p>
    <w:p w14:paraId="744B5F2D" w14:textId="77777777" w:rsidR="00CB1A3A" w:rsidRDefault="00CB1A3A" w:rsidP="00CB1A3A">
      <w:pPr>
        <w:spacing w:line="277" w:lineRule="exact"/>
        <w:rPr>
          <w:sz w:val="20"/>
          <w:szCs w:val="20"/>
        </w:rPr>
      </w:pPr>
    </w:p>
    <w:p w14:paraId="0A8F48F9" w14:textId="77777777" w:rsidR="00CB1A3A" w:rsidRDefault="00CB1A3A" w:rsidP="00CB1A3A">
      <w:pPr>
        <w:ind w:left="260"/>
        <w:rPr>
          <w:sz w:val="20"/>
          <w:szCs w:val="20"/>
        </w:rPr>
      </w:pPr>
      <w:r>
        <w:rPr>
          <w:rFonts w:ascii="Arial" w:eastAsia="Arial" w:hAnsi="Arial" w:cs="Arial"/>
          <w:sz w:val="24"/>
          <w:szCs w:val="24"/>
        </w:rPr>
        <w:t xml:space="preserve">BARDIN, Laurence. </w:t>
      </w:r>
      <w:r>
        <w:rPr>
          <w:rFonts w:ascii="Arial" w:eastAsia="Arial" w:hAnsi="Arial" w:cs="Arial"/>
          <w:b/>
          <w:bCs/>
          <w:sz w:val="24"/>
          <w:szCs w:val="24"/>
        </w:rPr>
        <w:t>Análise de conteúdo</w:t>
      </w:r>
      <w:r>
        <w:rPr>
          <w:rFonts w:ascii="Arial" w:eastAsia="Arial" w:hAnsi="Arial" w:cs="Arial"/>
          <w:sz w:val="24"/>
          <w:szCs w:val="24"/>
        </w:rPr>
        <w:t>. São Paulo: Edições 70, 2011.</w:t>
      </w:r>
    </w:p>
    <w:p w14:paraId="35EF233E" w14:textId="77777777" w:rsidR="00CB1A3A" w:rsidRDefault="00CB1A3A" w:rsidP="00CB1A3A">
      <w:pPr>
        <w:spacing w:line="287" w:lineRule="exact"/>
        <w:rPr>
          <w:sz w:val="20"/>
          <w:szCs w:val="20"/>
        </w:rPr>
      </w:pPr>
    </w:p>
    <w:p w14:paraId="3227D080" w14:textId="77777777" w:rsidR="00CB1A3A" w:rsidRDefault="00CB1A3A" w:rsidP="00CB1A3A">
      <w:pPr>
        <w:spacing w:line="235" w:lineRule="auto"/>
        <w:ind w:left="260" w:right="20"/>
        <w:jc w:val="both"/>
        <w:rPr>
          <w:sz w:val="20"/>
          <w:szCs w:val="20"/>
        </w:rPr>
      </w:pPr>
      <w:r>
        <w:rPr>
          <w:rFonts w:ascii="Arial" w:eastAsia="Arial" w:hAnsi="Arial" w:cs="Arial"/>
          <w:sz w:val="24"/>
          <w:szCs w:val="24"/>
        </w:rPr>
        <w:t>BORTONI-RICARDO, S. etal. Leitura e mediação pedagógica. São Paulo: Parábola, 2012</w:t>
      </w:r>
    </w:p>
    <w:p w14:paraId="3C768336" w14:textId="77777777" w:rsidR="00CB1A3A" w:rsidRDefault="00CB1A3A" w:rsidP="00CB1A3A">
      <w:pPr>
        <w:spacing w:line="288" w:lineRule="exact"/>
        <w:rPr>
          <w:sz w:val="20"/>
          <w:szCs w:val="20"/>
        </w:rPr>
      </w:pPr>
    </w:p>
    <w:p w14:paraId="299477C0" w14:textId="77777777" w:rsidR="00CB1A3A" w:rsidRDefault="00CB1A3A" w:rsidP="00CB1A3A">
      <w:pPr>
        <w:spacing w:line="236" w:lineRule="auto"/>
        <w:ind w:left="260" w:right="20"/>
        <w:jc w:val="both"/>
        <w:rPr>
          <w:sz w:val="20"/>
          <w:szCs w:val="20"/>
        </w:rPr>
      </w:pPr>
      <w:r>
        <w:rPr>
          <w:rFonts w:ascii="Arial" w:eastAsia="Arial" w:hAnsi="Arial" w:cs="Arial"/>
          <w:sz w:val="24"/>
          <w:szCs w:val="24"/>
        </w:rPr>
        <w:t>BRASIL. Base Nacional Comum Curricular. Brasília (BNCC): MEC. 2017. Disponível em:http://basenacionalcomum.mec.gov.br/imagens/BNCC_20dez_site.pdf. Acesso em: 26 set. 2019.</w:t>
      </w:r>
    </w:p>
    <w:p w14:paraId="3FC2BF04" w14:textId="77777777" w:rsidR="00CB1A3A" w:rsidRDefault="00CB1A3A" w:rsidP="00CB1A3A">
      <w:pPr>
        <w:spacing w:line="290" w:lineRule="exact"/>
        <w:rPr>
          <w:sz w:val="20"/>
          <w:szCs w:val="20"/>
        </w:rPr>
      </w:pPr>
    </w:p>
    <w:p w14:paraId="2D26D41F" w14:textId="77777777" w:rsidR="00CB1A3A" w:rsidRDefault="00CB1A3A" w:rsidP="00CB1A3A">
      <w:pPr>
        <w:spacing w:line="235" w:lineRule="auto"/>
        <w:ind w:left="260"/>
        <w:jc w:val="both"/>
        <w:rPr>
          <w:sz w:val="20"/>
          <w:szCs w:val="20"/>
        </w:rPr>
      </w:pPr>
      <w:r>
        <w:rPr>
          <w:rFonts w:ascii="Arial" w:eastAsia="Arial" w:hAnsi="Arial" w:cs="Arial"/>
          <w:sz w:val="24"/>
          <w:szCs w:val="24"/>
        </w:rPr>
        <w:t xml:space="preserve">COSTA, N. </w:t>
      </w:r>
      <w:r>
        <w:rPr>
          <w:rFonts w:ascii="Arial" w:eastAsia="Arial" w:hAnsi="Arial" w:cs="Arial"/>
          <w:b/>
          <w:bCs/>
          <w:sz w:val="24"/>
          <w:szCs w:val="24"/>
        </w:rPr>
        <w:t>Dificuldade de Leitura em alunos entre sete a nove anos</w:t>
      </w:r>
      <w:r>
        <w:rPr>
          <w:rFonts w:ascii="Arial" w:eastAsia="Arial" w:hAnsi="Arial" w:cs="Arial"/>
          <w:sz w:val="24"/>
          <w:szCs w:val="24"/>
        </w:rPr>
        <w:t>. Disponível em:</w:t>
      </w:r>
    </w:p>
    <w:p w14:paraId="45A470AB" w14:textId="77777777" w:rsidR="00CB1A3A" w:rsidRDefault="00CB1A3A" w:rsidP="00CB1A3A">
      <w:pPr>
        <w:spacing w:line="277" w:lineRule="exact"/>
        <w:rPr>
          <w:sz w:val="20"/>
          <w:szCs w:val="20"/>
        </w:rPr>
      </w:pPr>
    </w:p>
    <w:p w14:paraId="50832DEE" w14:textId="77777777" w:rsidR="00CB1A3A" w:rsidRDefault="00CB1A3A" w:rsidP="00CB1A3A">
      <w:pPr>
        <w:ind w:left="260"/>
        <w:rPr>
          <w:sz w:val="20"/>
          <w:szCs w:val="20"/>
        </w:rPr>
      </w:pPr>
      <w:r>
        <w:rPr>
          <w:rFonts w:ascii="Arial" w:eastAsia="Arial" w:hAnsi="Arial" w:cs="Arial"/>
          <w:sz w:val="24"/>
          <w:szCs w:val="24"/>
        </w:rPr>
        <w:t xml:space="preserve">FONSECA, João José Saraiva da. </w:t>
      </w:r>
      <w:r>
        <w:rPr>
          <w:rFonts w:ascii="Arial" w:eastAsia="Arial" w:hAnsi="Arial" w:cs="Arial"/>
          <w:b/>
          <w:bCs/>
          <w:sz w:val="24"/>
          <w:szCs w:val="24"/>
        </w:rPr>
        <w:t>Metodologia da pesquisa científica</w:t>
      </w:r>
      <w:r>
        <w:rPr>
          <w:rFonts w:ascii="Arial" w:eastAsia="Arial" w:hAnsi="Arial" w:cs="Arial"/>
          <w:sz w:val="24"/>
          <w:szCs w:val="24"/>
        </w:rPr>
        <w:t>. Fortaleza:</w:t>
      </w:r>
    </w:p>
    <w:p w14:paraId="5385ED2F" w14:textId="77777777" w:rsidR="00CB1A3A" w:rsidRDefault="00CB1A3A" w:rsidP="00CB1A3A">
      <w:pPr>
        <w:ind w:left="260"/>
        <w:rPr>
          <w:sz w:val="20"/>
          <w:szCs w:val="20"/>
        </w:rPr>
      </w:pPr>
      <w:r>
        <w:rPr>
          <w:rFonts w:ascii="Arial" w:eastAsia="Arial" w:hAnsi="Arial" w:cs="Arial"/>
          <w:sz w:val="24"/>
          <w:szCs w:val="24"/>
        </w:rPr>
        <w:t>UEC, 2002.</w:t>
      </w:r>
    </w:p>
    <w:p w14:paraId="53E9093A" w14:textId="77777777" w:rsidR="00CB1A3A" w:rsidRDefault="00CB1A3A" w:rsidP="00CB1A3A">
      <w:pPr>
        <w:spacing w:line="276" w:lineRule="exact"/>
        <w:rPr>
          <w:sz w:val="20"/>
          <w:szCs w:val="20"/>
        </w:rPr>
      </w:pPr>
    </w:p>
    <w:p w14:paraId="2E13D827" w14:textId="77777777" w:rsidR="00CB1A3A" w:rsidRDefault="00CB1A3A" w:rsidP="00CB1A3A">
      <w:pPr>
        <w:ind w:left="260"/>
        <w:rPr>
          <w:sz w:val="20"/>
          <w:szCs w:val="20"/>
        </w:rPr>
      </w:pPr>
      <w:r>
        <w:rPr>
          <w:rFonts w:ascii="Arial" w:eastAsia="Arial" w:hAnsi="Arial" w:cs="Arial"/>
          <w:sz w:val="24"/>
          <w:szCs w:val="24"/>
        </w:rPr>
        <w:t xml:space="preserve">FREIRE, P. </w:t>
      </w:r>
      <w:r>
        <w:rPr>
          <w:rFonts w:ascii="Arial" w:eastAsia="Arial" w:hAnsi="Arial" w:cs="Arial"/>
          <w:b/>
          <w:bCs/>
          <w:sz w:val="24"/>
          <w:szCs w:val="24"/>
        </w:rPr>
        <w:t>A Importância do Ato de Ler</w:t>
      </w:r>
      <w:r>
        <w:rPr>
          <w:rFonts w:ascii="Arial" w:eastAsia="Arial" w:hAnsi="Arial" w:cs="Arial"/>
          <w:sz w:val="24"/>
          <w:szCs w:val="24"/>
        </w:rPr>
        <w:t>: em três artigos que se completam. 22ª</w:t>
      </w:r>
    </w:p>
    <w:p w14:paraId="4A582117" w14:textId="77777777" w:rsidR="00CB1A3A" w:rsidRDefault="00CB1A3A" w:rsidP="00CB1A3A">
      <w:pPr>
        <w:ind w:left="260"/>
        <w:rPr>
          <w:sz w:val="20"/>
          <w:szCs w:val="20"/>
        </w:rPr>
      </w:pPr>
      <w:r>
        <w:rPr>
          <w:rFonts w:ascii="Arial" w:eastAsia="Arial" w:hAnsi="Arial" w:cs="Arial"/>
          <w:sz w:val="24"/>
          <w:szCs w:val="24"/>
        </w:rPr>
        <w:t>ed. São Paulo: Cortez, 1988.</w:t>
      </w:r>
    </w:p>
    <w:p w14:paraId="31FA4FCA" w14:textId="77777777" w:rsidR="00CB1A3A" w:rsidRDefault="00CB1A3A" w:rsidP="00CB1A3A">
      <w:pPr>
        <w:spacing w:line="276" w:lineRule="exact"/>
        <w:rPr>
          <w:sz w:val="20"/>
          <w:szCs w:val="20"/>
        </w:rPr>
      </w:pPr>
    </w:p>
    <w:p w14:paraId="6AD3C974" w14:textId="77777777" w:rsidR="00CB1A3A" w:rsidRDefault="00CB1A3A" w:rsidP="00CB1A3A">
      <w:pPr>
        <w:ind w:left="260"/>
        <w:rPr>
          <w:sz w:val="20"/>
          <w:szCs w:val="20"/>
        </w:rPr>
      </w:pPr>
      <w:r>
        <w:rPr>
          <w:rFonts w:ascii="Arial" w:eastAsia="Arial" w:hAnsi="Arial" w:cs="Arial"/>
          <w:sz w:val="24"/>
          <w:szCs w:val="24"/>
        </w:rPr>
        <w:t xml:space="preserve">GERALDI, J. W. </w:t>
      </w:r>
      <w:r>
        <w:rPr>
          <w:rFonts w:ascii="Arial" w:eastAsia="Arial" w:hAnsi="Arial" w:cs="Arial"/>
          <w:b/>
          <w:bCs/>
          <w:sz w:val="24"/>
          <w:szCs w:val="24"/>
        </w:rPr>
        <w:t>Concepções de linguagem e ensino de português</w:t>
      </w:r>
      <w:r>
        <w:rPr>
          <w:rFonts w:ascii="Arial" w:eastAsia="Arial" w:hAnsi="Arial" w:cs="Arial"/>
          <w:sz w:val="24"/>
          <w:szCs w:val="24"/>
        </w:rPr>
        <w:t>. In: GERALDI,</w:t>
      </w:r>
    </w:p>
    <w:p w14:paraId="59E45582" w14:textId="77777777" w:rsidR="00CB1A3A" w:rsidRDefault="00CB1A3A" w:rsidP="00CB1A3A">
      <w:pPr>
        <w:spacing w:line="237" w:lineRule="auto"/>
        <w:ind w:left="260"/>
        <w:rPr>
          <w:sz w:val="20"/>
          <w:szCs w:val="20"/>
        </w:rPr>
      </w:pPr>
      <w:r>
        <w:rPr>
          <w:rFonts w:ascii="Arial" w:eastAsia="Arial" w:hAnsi="Arial" w:cs="Arial"/>
          <w:sz w:val="24"/>
          <w:szCs w:val="24"/>
        </w:rPr>
        <w:t>J. W. (Org.). O texto na sala de aula. 4.ed. SP: Ática, 2006.</w:t>
      </w:r>
    </w:p>
    <w:p w14:paraId="27B14B7F" w14:textId="77777777" w:rsidR="00CB1A3A" w:rsidRDefault="00CB1A3A" w:rsidP="00CB1A3A">
      <w:pPr>
        <w:spacing w:line="288" w:lineRule="exact"/>
        <w:rPr>
          <w:sz w:val="20"/>
          <w:szCs w:val="20"/>
        </w:rPr>
      </w:pPr>
    </w:p>
    <w:p w14:paraId="57AA16DC" w14:textId="77777777" w:rsidR="00CB1A3A" w:rsidRDefault="00CB1A3A" w:rsidP="00CB1A3A">
      <w:pPr>
        <w:spacing w:line="236" w:lineRule="auto"/>
        <w:ind w:left="260" w:right="560"/>
        <w:rPr>
          <w:sz w:val="20"/>
          <w:szCs w:val="20"/>
        </w:rPr>
      </w:pPr>
      <w:r>
        <w:rPr>
          <w:rFonts w:ascii="Arial" w:eastAsia="Arial" w:hAnsi="Arial" w:cs="Arial"/>
          <w:sz w:val="24"/>
          <w:szCs w:val="24"/>
        </w:rPr>
        <w:t xml:space="preserve">GERALDI, J. W. </w:t>
      </w:r>
      <w:r>
        <w:rPr>
          <w:rFonts w:ascii="Arial" w:eastAsia="Arial" w:hAnsi="Arial" w:cs="Arial"/>
          <w:b/>
          <w:bCs/>
          <w:sz w:val="24"/>
          <w:szCs w:val="24"/>
        </w:rPr>
        <w:t>Portos de passagem</w:t>
      </w:r>
      <w:r>
        <w:rPr>
          <w:rFonts w:ascii="Arial" w:eastAsia="Arial" w:hAnsi="Arial" w:cs="Arial"/>
          <w:sz w:val="24"/>
          <w:szCs w:val="24"/>
        </w:rPr>
        <w:t xml:space="preserve">. 4. ed. São Paulo: Martins Fontes, 1997. </w:t>
      </w:r>
      <w:r>
        <w:rPr>
          <w:rFonts w:ascii="Arial" w:eastAsia="Arial" w:hAnsi="Arial" w:cs="Arial"/>
          <w:sz w:val="24"/>
          <w:szCs w:val="24"/>
          <w:u w:val="single"/>
        </w:rPr>
        <w:t>http://www.webartigos.com/articles/32693/1/O-Processo-da-Leitura-nos-anosiniciais/pagina1.html</w:t>
      </w:r>
      <w:r>
        <w:rPr>
          <w:rFonts w:ascii="Arial" w:eastAsia="Arial" w:hAnsi="Arial" w:cs="Arial"/>
          <w:sz w:val="24"/>
          <w:szCs w:val="24"/>
        </w:rPr>
        <w:t>. Acesso em março 2023</w:t>
      </w:r>
    </w:p>
    <w:p w14:paraId="333BD9F4" w14:textId="77777777" w:rsidR="00CB1A3A" w:rsidRDefault="00CB1A3A" w:rsidP="00CB1A3A">
      <w:pPr>
        <w:spacing w:line="279" w:lineRule="exact"/>
        <w:rPr>
          <w:sz w:val="20"/>
          <w:szCs w:val="20"/>
        </w:rPr>
      </w:pPr>
    </w:p>
    <w:p w14:paraId="1A252BED" w14:textId="77777777" w:rsidR="00CB1A3A" w:rsidRDefault="00CB1A3A" w:rsidP="00CB1A3A">
      <w:pPr>
        <w:ind w:left="260"/>
        <w:rPr>
          <w:sz w:val="20"/>
          <w:szCs w:val="20"/>
        </w:rPr>
      </w:pPr>
      <w:r>
        <w:rPr>
          <w:rFonts w:ascii="Arial" w:eastAsia="Arial" w:hAnsi="Arial" w:cs="Arial"/>
          <w:sz w:val="24"/>
          <w:szCs w:val="24"/>
        </w:rPr>
        <w:t xml:space="preserve">KLEIMAN, A. </w:t>
      </w:r>
      <w:r>
        <w:rPr>
          <w:rFonts w:ascii="Arial" w:eastAsia="Arial" w:hAnsi="Arial" w:cs="Arial"/>
          <w:b/>
          <w:bCs/>
          <w:sz w:val="24"/>
          <w:szCs w:val="24"/>
        </w:rPr>
        <w:t>Texto e leitor: aspectos cognitivos da leitura</w:t>
      </w:r>
      <w:r>
        <w:rPr>
          <w:rFonts w:ascii="Arial" w:eastAsia="Arial" w:hAnsi="Arial" w:cs="Arial"/>
          <w:sz w:val="24"/>
          <w:szCs w:val="24"/>
        </w:rPr>
        <w:t>. 11. ed. São Paulo:</w:t>
      </w:r>
    </w:p>
    <w:p w14:paraId="1F12E51D" w14:textId="77777777" w:rsidR="00CB1A3A" w:rsidRDefault="00CB1A3A" w:rsidP="00CB1A3A">
      <w:pPr>
        <w:ind w:left="260"/>
        <w:rPr>
          <w:sz w:val="20"/>
          <w:szCs w:val="20"/>
        </w:rPr>
      </w:pPr>
      <w:r>
        <w:rPr>
          <w:rFonts w:ascii="Arial" w:eastAsia="Arial" w:hAnsi="Arial" w:cs="Arial"/>
          <w:sz w:val="24"/>
          <w:szCs w:val="24"/>
        </w:rPr>
        <w:t>Pontes, 2008.</w:t>
      </w:r>
    </w:p>
    <w:p w14:paraId="32EC3DFC" w14:textId="77777777" w:rsidR="00CB1A3A" w:rsidRDefault="00CB1A3A" w:rsidP="00CB1A3A">
      <w:pPr>
        <w:spacing w:line="276" w:lineRule="exact"/>
        <w:rPr>
          <w:sz w:val="20"/>
          <w:szCs w:val="20"/>
        </w:rPr>
      </w:pPr>
    </w:p>
    <w:p w14:paraId="2C12CC15" w14:textId="77777777" w:rsidR="00CB1A3A" w:rsidRDefault="00CB1A3A" w:rsidP="00CB1A3A">
      <w:pPr>
        <w:ind w:left="260"/>
        <w:rPr>
          <w:sz w:val="20"/>
          <w:szCs w:val="20"/>
        </w:rPr>
      </w:pPr>
      <w:r>
        <w:rPr>
          <w:rFonts w:ascii="Arial" w:eastAsia="Arial" w:hAnsi="Arial" w:cs="Arial"/>
          <w:sz w:val="24"/>
          <w:szCs w:val="24"/>
        </w:rPr>
        <w:t xml:space="preserve">KOCH, I. V.; ELIAS, V M. </w:t>
      </w:r>
      <w:r>
        <w:rPr>
          <w:rFonts w:ascii="Arial" w:eastAsia="Arial" w:hAnsi="Arial" w:cs="Arial"/>
          <w:b/>
          <w:bCs/>
          <w:sz w:val="24"/>
          <w:szCs w:val="24"/>
        </w:rPr>
        <w:t>Ler e compreender: os sentidos do texto</w:t>
      </w:r>
      <w:r>
        <w:rPr>
          <w:rFonts w:ascii="Arial" w:eastAsia="Arial" w:hAnsi="Arial" w:cs="Arial"/>
          <w:sz w:val="24"/>
          <w:szCs w:val="24"/>
        </w:rPr>
        <w:t>. São Paulo:</w:t>
      </w:r>
    </w:p>
    <w:p w14:paraId="682C0BCE" w14:textId="77777777" w:rsidR="00CB1A3A" w:rsidRDefault="00CB1A3A" w:rsidP="00CB1A3A">
      <w:pPr>
        <w:ind w:left="260"/>
        <w:rPr>
          <w:sz w:val="20"/>
          <w:szCs w:val="20"/>
        </w:rPr>
      </w:pPr>
      <w:r>
        <w:rPr>
          <w:rFonts w:ascii="Arial" w:eastAsia="Arial" w:hAnsi="Arial" w:cs="Arial"/>
          <w:sz w:val="24"/>
          <w:szCs w:val="24"/>
        </w:rPr>
        <w:t>Contexto, 2006.</w:t>
      </w:r>
    </w:p>
    <w:p w14:paraId="7CCDD74B" w14:textId="77777777" w:rsidR="00CB1A3A" w:rsidRDefault="00CB1A3A" w:rsidP="00CB1A3A">
      <w:pPr>
        <w:spacing w:line="276" w:lineRule="exact"/>
        <w:rPr>
          <w:sz w:val="20"/>
          <w:szCs w:val="20"/>
        </w:rPr>
      </w:pPr>
    </w:p>
    <w:p w14:paraId="7FC942F1" w14:textId="77777777" w:rsidR="00CB1A3A" w:rsidRDefault="00CB1A3A" w:rsidP="00CB1A3A">
      <w:pPr>
        <w:ind w:left="260"/>
        <w:rPr>
          <w:sz w:val="20"/>
          <w:szCs w:val="20"/>
        </w:rPr>
      </w:pPr>
      <w:r>
        <w:rPr>
          <w:rFonts w:ascii="Arial" w:eastAsia="Arial" w:hAnsi="Arial" w:cs="Arial"/>
          <w:sz w:val="24"/>
          <w:szCs w:val="24"/>
        </w:rPr>
        <w:t xml:space="preserve">MARICATO, A. </w:t>
      </w:r>
      <w:r>
        <w:rPr>
          <w:rFonts w:ascii="Arial" w:eastAsia="Arial" w:hAnsi="Arial" w:cs="Arial"/>
          <w:b/>
          <w:bCs/>
          <w:sz w:val="24"/>
          <w:szCs w:val="24"/>
        </w:rPr>
        <w:t>O prazer da leitura se ensina</w:t>
      </w:r>
      <w:r>
        <w:rPr>
          <w:rFonts w:ascii="Arial" w:eastAsia="Arial" w:hAnsi="Arial" w:cs="Arial"/>
          <w:sz w:val="24"/>
          <w:szCs w:val="24"/>
        </w:rPr>
        <w:t>. Criança. Brasília. s/v, n. 40, set., p.</w:t>
      </w:r>
    </w:p>
    <w:p w14:paraId="671A0A90" w14:textId="77777777" w:rsidR="00CB1A3A" w:rsidRDefault="00CB1A3A" w:rsidP="00CB1A3A">
      <w:pPr>
        <w:ind w:left="260"/>
        <w:rPr>
          <w:sz w:val="20"/>
          <w:szCs w:val="20"/>
        </w:rPr>
      </w:pPr>
      <w:r>
        <w:rPr>
          <w:rFonts w:ascii="Arial" w:eastAsia="Arial" w:hAnsi="Arial" w:cs="Arial"/>
          <w:sz w:val="24"/>
          <w:szCs w:val="24"/>
        </w:rPr>
        <w:t>18-26, 2005.</w:t>
      </w:r>
    </w:p>
    <w:p w14:paraId="6D142F9E" w14:textId="77777777" w:rsidR="00CB1A3A" w:rsidRDefault="00CB1A3A" w:rsidP="00CB1A3A">
      <w:pPr>
        <w:spacing w:line="287" w:lineRule="exact"/>
        <w:rPr>
          <w:sz w:val="20"/>
          <w:szCs w:val="20"/>
        </w:rPr>
      </w:pPr>
    </w:p>
    <w:p w14:paraId="3A73C386" w14:textId="77777777" w:rsidR="00CB1A3A" w:rsidRDefault="00CB1A3A" w:rsidP="00CB1A3A">
      <w:pPr>
        <w:spacing w:line="237" w:lineRule="auto"/>
        <w:ind w:left="260" w:right="60"/>
        <w:rPr>
          <w:sz w:val="20"/>
          <w:szCs w:val="20"/>
        </w:rPr>
      </w:pPr>
      <w:r>
        <w:rPr>
          <w:rFonts w:ascii="Arial" w:eastAsia="Arial" w:hAnsi="Arial" w:cs="Arial"/>
          <w:sz w:val="24"/>
          <w:szCs w:val="24"/>
        </w:rPr>
        <w:t xml:space="preserve">SOARES, Magda. </w:t>
      </w:r>
      <w:r>
        <w:rPr>
          <w:rFonts w:ascii="Arial" w:eastAsia="Arial" w:hAnsi="Arial" w:cs="Arial"/>
          <w:b/>
          <w:bCs/>
          <w:sz w:val="24"/>
          <w:szCs w:val="24"/>
        </w:rPr>
        <w:t>O que é letramento e alfabetização</w:t>
      </w:r>
      <w:r>
        <w:rPr>
          <w:rFonts w:ascii="Arial" w:eastAsia="Arial" w:hAnsi="Arial" w:cs="Arial"/>
          <w:sz w:val="24"/>
          <w:szCs w:val="24"/>
        </w:rPr>
        <w:t>. Disponível em: &lt; ttp://smeduquedecaxias.rj.gov.br/nead/Biblioteca/Forma%C3%A7%C3%A3o%20Co ntinuada/Artigos%20Diversos/O%20que%20%C3%A9%20letramento%20e%20alfab etiza%C3%A7%C3%A3o.pdf&gt;. Acesso em:.jun. de 2023.</w:t>
      </w:r>
    </w:p>
    <w:p w14:paraId="0620C0BA" w14:textId="77777777" w:rsidR="00CB1A3A" w:rsidRDefault="00CB1A3A" w:rsidP="00CB1A3A">
      <w:pPr>
        <w:spacing w:line="290" w:lineRule="exact"/>
        <w:rPr>
          <w:sz w:val="20"/>
          <w:szCs w:val="20"/>
        </w:rPr>
      </w:pPr>
    </w:p>
    <w:p w14:paraId="318E5944" w14:textId="77777777" w:rsidR="00CB1A3A" w:rsidRDefault="00CB1A3A" w:rsidP="00CB1A3A">
      <w:pPr>
        <w:spacing w:line="237" w:lineRule="auto"/>
        <w:ind w:left="260" w:right="740"/>
        <w:rPr>
          <w:sz w:val="20"/>
          <w:szCs w:val="20"/>
        </w:rPr>
      </w:pPr>
      <w:r>
        <w:rPr>
          <w:rFonts w:ascii="Arial" w:eastAsia="Arial" w:hAnsi="Arial" w:cs="Arial"/>
          <w:sz w:val="24"/>
          <w:szCs w:val="24"/>
        </w:rPr>
        <w:t xml:space="preserve">SOUSA, José Raul de. SANTOS, Simone Marinho Cabral dos. </w:t>
      </w:r>
      <w:r>
        <w:rPr>
          <w:rFonts w:ascii="Arial" w:eastAsia="Arial" w:hAnsi="Arial" w:cs="Arial"/>
          <w:b/>
          <w:bCs/>
          <w:sz w:val="24"/>
          <w:szCs w:val="24"/>
        </w:rPr>
        <w:t>Análise de</w:t>
      </w:r>
      <w:r>
        <w:rPr>
          <w:rFonts w:ascii="Arial" w:eastAsia="Arial" w:hAnsi="Arial" w:cs="Arial"/>
          <w:sz w:val="24"/>
          <w:szCs w:val="24"/>
        </w:rPr>
        <w:t xml:space="preserve"> </w:t>
      </w:r>
      <w:r>
        <w:rPr>
          <w:rFonts w:ascii="Arial" w:eastAsia="Arial" w:hAnsi="Arial" w:cs="Arial"/>
          <w:b/>
          <w:bCs/>
          <w:sz w:val="24"/>
          <w:szCs w:val="24"/>
        </w:rPr>
        <w:t>conteúdo em pesquisa qualitativa</w:t>
      </w:r>
      <w:r>
        <w:rPr>
          <w:rFonts w:ascii="Arial" w:eastAsia="Arial" w:hAnsi="Arial" w:cs="Arial"/>
          <w:sz w:val="24"/>
          <w:szCs w:val="24"/>
        </w:rPr>
        <w:t>. Disponível em:</w:t>
      </w:r>
      <w:r>
        <w:rPr>
          <w:rFonts w:ascii="Arial" w:eastAsia="Arial" w:hAnsi="Arial" w:cs="Arial"/>
          <w:b/>
          <w:bCs/>
          <w:sz w:val="24"/>
          <w:szCs w:val="24"/>
        </w:rPr>
        <w:t xml:space="preserve"> </w:t>
      </w:r>
      <w:r>
        <w:rPr>
          <w:rFonts w:ascii="Arial" w:eastAsia="Arial" w:hAnsi="Arial" w:cs="Arial"/>
          <w:sz w:val="24"/>
          <w:szCs w:val="24"/>
          <w:u w:val="single"/>
        </w:rPr>
        <w:t>https://periodicos.ufjf.br/index.php/RPDE/article/view/31559/22049</w:t>
      </w:r>
      <w:r>
        <w:rPr>
          <w:rFonts w:ascii="Arial" w:eastAsia="Arial" w:hAnsi="Arial" w:cs="Arial"/>
          <w:sz w:val="24"/>
          <w:szCs w:val="24"/>
        </w:rPr>
        <w:t>, acesso em março 2023.</w:t>
      </w:r>
    </w:p>
    <w:p w14:paraId="3D035A4C" w14:textId="77777777" w:rsidR="00CB1A3A" w:rsidRDefault="00CB1A3A" w:rsidP="00CB1A3A">
      <w:pPr>
        <w:sectPr w:rsidR="00CB1A3A" w:rsidSect="001016D7">
          <w:pgSz w:w="11900" w:h="16838"/>
          <w:pgMar w:top="1440" w:right="1126" w:bottom="1052" w:left="1440" w:header="0" w:footer="0" w:gutter="0"/>
          <w:cols w:space="720" w:equalWidth="0">
            <w:col w:w="9340"/>
          </w:cols>
        </w:sectPr>
      </w:pPr>
    </w:p>
    <w:p w14:paraId="44ABF239" w14:textId="00E3F0A1" w:rsidR="00CB1A3A" w:rsidRDefault="00CB1A3A" w:rsidP="00CB1A3A">
      <w:pPr>
        <w:spacing w:line="262" w:lineRule="exact"/>
        <w:rPr>
          <w:sz w:val="20"/>
          <w:szCs w:val="20"/>
        </w:rPr>
      </w:pPr>
    </w:p>
    <w:p w14:paraId="13783BAB" w14:textId="77777777" w:rsidR="00CB1A3A" w:rsidRDefault="00CB1A3A" w:rsidP="00CB1A3A">
      <w:pPr>
        <w:ind w:left="260"/>
        <w:rPr>
          <w:sz w:val="20"/>
          <w:szCs w:val="20"/>
        </w:rPr>
      </w:pPr>
      <w:r>
        <w:rPr>
          <w:rFonts w:ascii="Arial" w:eastAsia="Arial" w:hAnsi="Arial" w:cs="Arial"/>
          <w:sz w:val="24"/>
          <w:szCs w:val="24"/>
        </w:rPr>
        <w:t>TFOUNI, Leda Verdiani. Letramento e Alfabetização. 5. ed. São Paulo: Cortez,2002.</w:t>
      </w:r>
    </w:p>
    <w:p w14:paraId="718212DF" w14:textId="77777777" w:rsidR="0081572F" w:rsidRDefault="0081572F"/>
    <w:sectPr w:rsidR="0081572F" w:rsidSect="001016D7">
      <w:pgSz w:w="11900" w:h="16838"/>
      <w:pgMar w:top="1440" w:right="1226" w:bottom="1440" w:left="1440" w:header="0" w:footer="0" w:gutter="0"/>
      <w:cols w:space="720" w:equalWidth="0">
        <w:col w:w="9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F500C4EC"/>
    <w:lvl w:ilvl="0" w:tplc="13A8904A">
      <w:start w:val="1"/>
      <w:numFmt w:val="decimal"/>
      <w:lvlText w:val="%1"/>
      <w:lvlJc w:val="left"/>
    </w:lvl>
    <w:lvl w:ilvl="1" w:tplc="D68655EA">
      <w:numFmt w:val="decimal"/>
      <w:lvlText w:val=""/>
      <w:lvlJc w:val="left"/>
    </w:lvl>
    <w:lvl w:ilvl="2" w:tplc="8208D9B8">
      <w:numFmt w:val="decimal"/>
      <w:lvlText w:val=""/>
      <w:lvlJc w:val="left"/>
    </w:lvl>
    <w:lvl w:ilvl="3" w:tplc="F8289E32">
      <w:numFmt w:val="decimal"/>
      <w:lvlText w:val=""/>
      <w:lvlJc w:val="left"/>
    </w:lvl>
    <w:lvl w:ilvl="4" w:tplc="8A4C04BA">
      <w:numFmt w:val="decimal"/>
      <w:lvlText w:val=""/>
      <w:lvlJc w:val="left"/>
    </w:lvl>
    <w:lvl w:ilvl="5" w:tplc="D25A58E6">
      <w:numFmt w:val="decimal"/>
      <w:lvlText w:val=""/>
      <w:lvlJc w:val="left"/>
    </w:lvl>
    <w:lvl w:ilvl="6" w:tplc="FA8A0F2E">
      <w:numFmt w:val="decimal"/>
      <w:lvlText w:val=""/>
      <w:lvlJc w:val="left"/>
    </w:lvl>
    <w:lvl w:ilvl="7" w:tplc="B7D61FC0">
      <w:numFmt w:val="decimal"/>
      <w:lvlText w:val=""/>
      <w:lvlJc w:val="left"/>
    </w:lvl>
    <w:lvl w:ilvl="8" w:tplc="8370C850">
      <w:numFmt w:val="decimal"/>
      <w:lvlText w:val=""/>
      <w:lvlJc w:val="left"/>
    </w:lvl>
  </w:abstractNum>
  <w:abstractNum w:abstractNumId="1" w15:restartNumberingAfterBreak="0">
    <w:nsid w:val="00005F90"/>
    <w:multiLevelType w:val="hybridMultilevel"/>
    <w:tmpl w:val="1856F1B2"/>
    <w:lvl w:ilvl="0" w:tplc="BE3C99DE">
      <w:start w:val="1"/>
      <w:numFmt w:val="bullet"/>
      <w:lvlText w:val="É"/>
      <w:lvlJc w:val="left"/>
    </w:lvl>
    <w:lvl w:ilvl="1" w:tplc="57408558">
      <w:numFmt w:val="decimal"/>
      <w:lvlText w:val=""/>
      <w:lvlJc w:val="left"/>
    </w:lvl>
    <w:lvl w:ilvl="2" w:tplc="F2A2CED8">
      <w:numFmt w:val="decimal"/>
      <w:lvlText w:val=""/>
      <w:lvlJc w:val="left"/>
    </w:lvl>
    <w:lvl w:ilvl="3" w:tplc="C3BEEB7E">
      <w:numFmt w:val="decimal"/>
      <w:lvlText w:val=""/>
      <w:lvlJc w:val="left"/>
    </w:lvl>
    <w:lvl w:ilvl="4" w:tplc="DC486C2C">
      <w:numFmt w:val="decimal"/>
      <w:lvlText w:val=""/>
      <w:lvlJc w:val="left"/>
    </w:lvl>
    <w:lvl w:ilvl="5" w:tplc="358A5832">
      <w:numFmt w:val="decimal"/>
      <w:lvlText w:val=""/>
      <w:lvlJc w:val="left"/>
    </w:lvl>
    <w:lvl w:ilvl="6" w:tplc="E44CE560">
      <w:numFmt w:val="decimal"/>
      <w:lvlText w:val=""/>
      <w:lvlJc w:val="left"/>
    </w:lvl>
    <w:lvl w:ilvl="7" w:tplc="1D06BC4A">
      <w:numFmt w:val="decimal"/>
      <w:lvlText w:val=""/>
      <w:lvlJc w:val="left"/>
    </w:lvl>
    <w:lvl w:ilvl="8" w:tplc="FA0C3DCC">
      <w:numFmt w:val="decimal"/>
      <w:lvlText w:val=""/>
      <w:lvlJc w:val="left"/>
    </w:lvl>
  </w:abstractNum>
  <w:abstractNum w:abstractNumId="2" w15:restartNumberingAfterBreak="0">
    <w:nsid w:val="00006952"/>
    <w:multiLevelType w:val="hybridMultilevel"/>
    <w:tmpl w:val="2E8E4F5A"/>
    <w:lvl w:ilvl="0" w:tplc="B980F930">
      <w:start w:val="2"/>
      <w:numFmt w:val="decimal"/>
      <w:lvlText w:val="%1"/>
      <w:lvlJc w:val="left"/>
    </w:lvl>
    <w:lvl w:ilvl="1" w:tplc="696813B4">
      <w:numFmt w:val="decimal"/>
      <w:lvlText w:val=""/>
      <w:lvlJc w:val="left"/>
    </w:lvl>
    <w:lvl w:ilvl="2" w:tplc="528E9470">
      <w:numFmt w:val="decimal"/>
      <w:lvlText w:val=""/>
      <w:lvlJc w:val="left"/>
    </w:lvl>
    <w:lvl w:ilvl="3" w:tplc="3A682A22">
      <w:numFmt w:val="decimal"/>
      <w:lvlText w:val=""/>
      <w:lvlJc w:val="left"/>
    </w:lvl>
    <w:lvl w:ilvl="4" w:tplc="E1A28C38">
      <w:numFmt w:val="decimal"/>
      <w:lvlText w:val=""/>
      <w:lvlJc w:val="left"/>
    </w:lvl>
    <w:lvl w:ilvl="5" w:tplc="A22A8D24">
      <w:numFmt w:val="decimal"/>
      <w:lvlText w:val=""/>
      <w:lvlJc w:val="left"/>
    </w:lvl>
    <w:lvl w:ilvl="6" w:tplc="2682ACDE">
      <w:numFmt w:val="decimal"/>
      <w:lvlText w:val=""/>
      <w:lvlJc w:val="left"/>
    </w:lvl>
    <w:lvl w:ilvl="7" w:tplc="4748F93E">
      <w:numFmt w:val="decimal"/>
      <w:lvlText w:val=""/>
      <w:lvlJc w:val="left"/>
    </w:lvl>
    <w:lvl w:ilvl="8" w:tplc="7D4E8738">
      <w:numFmt w:val="decimal"/>
      <w:lvlText w:val=""/>
      <w:lvlJc w:val="left"/>
    </w:lvl>
  </w:abstractNum>
  <w:abstractNum w:abstractNumId="3" w15:restartNumberingAfterBreak="0">
    <w:nsid w:val="000072AE"/>
    <w:multiLevelType w:val="hybridMultilevel"/>
    <w:tmpl w:val="384042AA"/>
    <w:lvl w:ilvl="0" w:tplc="E1087780">
      <w:start w:val="1"/>
      <w:numFmt w:val="bullet"/>
      <w:lvlText w:val="É"/>
      <w:lvlJc w:val="left"/>
    </w:lvl>
    <w:lvl w:ilvl="1" w:tplc="C9D8F41E">
      <w:numFmt w:val="decimal"/>
      <w:lvlText w:val=""/>
      <w:lvlJc w:val="left"/>
    </w:lvl>
    <w:lvl w:ilvl="2" w:tplc="D5362DE8">
      <w:numFmt w:val="decimal"/>
      <w:lvlText w:val=""/>
      <w:lvlJc w:val="left"/>
    </w:lvl>
    <w:lvl w:ilvl="3" w:tplc="7242A7B6">
      <w:numFmt w:val="decimal"/>
      <w:lvlText w:val=""/>
      <w:lvlJc w:val="left"/>
    </w:lvl>
    <w:lvl w:ilvl="4" w:tplc="77FA370E">
      <w:numFmt w:val="decimal"/>
      <w:lvlText w:val=""/>
      <w:lvlJc w:val="left"/>
    </w:lvl>
    <w:lvl w:ilvl="5" w:tplc="64963768">
      <w:numFmt w:val="decimal"/>
      <w:lvlText w:val=""/>
      <w:lvlJc w:val="left"/>
    </w:lvl>
    <w:lvl w:ilvl="6" w:tplc="237234EC">
      <w:numFmt w:val="decimal"/>
      <w:lvlText w:val=""/>
      <w:lvlJc w:val="left"/>
    </w:lvl>
    <w:lvl w:ilvl="7" w:tplc="9F10C722">
      <w:numFmt w:val="decimal"/>
      <w:lvlText w:val=""/>
      <w:lvlJc w:val="left"/>
    </w:lvl>
    <w:lvl w:ilvl="8" w:tplc="06740A02">
      <w:numFmt w:val="decimal"/>
      <w:lvlText w:val=""/>
      <w:lvlJc w:val="left"/>
    </w:lvl>
  </w:abstractNum>
  <w:num w:numId="1" w16cid:durableId="815488091">
    <w:abstractNumId w:val="0"/>
  </w:num>
  <w:num w:numId="2" w16cid:durableId="1632174089">
    <w:abstractNumId w:val="3"/>
  </w:num>
  <w:num w:numId="3" w16cid:durableId="2634595">
    <w:abstractNumId w:val="2"/>
  </w:num>
  <w:num w:numId="4" w16cid:durableId="70969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A"/>
    <w:rsid w:val="001016D7"/>
    <w:rsid w:val="00104943"/>
    <w:rsid w:val="001F4899"/>
    <w:rsid w:val="00372397"/>
    <w:rsid w:val="00771526"/>
    <w:rsid w:val="007B6E0E"/>
    <w:rsid w:val="0081572F"/>
    <w:rsid w:val="00B53CE0"/>
    <w:rsid w:val="00CB1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5B08C"/>
  <w15:chartTrackingRefBased/>
  <w15:docId w15:val="{C290BD7E-5FBD-466C-8E5D-DC220D76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3A"/>
    <w:pPr>
      <w:spacing w:after="0" w:line="240" w:lineRule="auto"/>
    </w:pPr>
    <w:rPr>
      <w:rFonts w:ascii="Times New Roman" w:eastAsia="Times New Roman" w:hAnsi="Times New Roman" w:cs="Times New Roman"/>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6E0E"/>
    <w:rPr>
      <w:color w:val="0563C1" w:themeColor="hyperlink"/>
      <w:u w:val="single"/>
    </w:rPr>
  </w:style>
  <w:style w:type="character" w:styleId="MenoPendente">
    <w:name w:val="Unresolved Mention"/>
    <w:basedOn w:val="Fontepargpadro"/>
    <w:uiPriority w:val="99"/>
    <w:semiHidden/>
    <w:unhideWhenUsed/>
    <w:rsid w:val="007B6E0E"/>
    <w:rPr>
      <w:color w:val="605E5C"/>
      <w:shd w:val="clear" w:color="auto" w:fill="E1DFDD"/>
    </w:rPr>
  </w:style>
  <w:style w:type="paragraph" w:styleId="PargrafodaLista">
    <w:name w:val="List Paragraph"/>
    <w:basedOn w:val="Normal"/>
    <w:uiPriority w:val="34"/>
    <w:qFormat/>
    <w:rsid w:val="007B6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lopesdeolivei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4207</Words>
  <Characters>22553</Characters>
  <Application>Microsoft Office Word</Application>
  <DocSecurity>0</DocSecurity>
  <Lines>668</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Francineide Vieira</dc:creator>
  <cp:keywords/>
  <dc:description/>
  <cp:lastModifiedBy>Francineide Vieira</cp:lastModifiedBy>
  <cp:revision>4</cp:revision>
  <dcterms:created xsi:type="dcterms:W3CDTF">2024-01-27T15:15:00Z</dcterms:created>
  <dcterms:modified xsi:type="dcterms:W3CDTF">2024-01-27T15:44:00Z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bc44cbbc-2407-448f-b736-0a7bdf1d06f3</vt:lpwstr>
  </property>
</Properties>
</file>