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FA8EF" w14:textId="77777777" w:rsidR="007808FD" w:rsidRDefault="007808FD" w:rsidP="007808FD">
      <w:pPr>
        <w:spacing w:after="160" w:line="256" w:lineRule="auto"/>
        <w:rPr>
          <w:rFonts w:ascii="Times New Roman" w:hAnsi="Times New Roman"/>
          <w:sz w:val="24"/>
          <w:szCs w:val="24"/>
        </w:rPr>
      </w:pPr>
    </w:p>
    <w:p w14:paraId="2E80A866" w14:textId="7864A24A" w:rsidR="007808FD" w:rsidRDefault="007808FD" w:rsidP="007808FD">
      <w:pPr>
        <w:spacing w:after="0" w:line="360" w:lineRule="auto"/>
        <w:jc w:val="center"/>
        <w:rPr>
          <w:rFonts w:ascii="Times New Roman" w:hAnsi="Times New Roman"/>
          <w:sz w:val="24"/>
          <w:szCs w:val="24"/>
        </w:rPr>
      </w:pPr>
      <w:r>
        <w:rPr>
          <w:noProof/>
        </w:rPr>
        <w:drawing>
          <wp:inline distT="0" distB="0" distL="0" distR="0" wp14:anchorId="624999FE" wp14:editId="792E183C">
            <wp:extent cx="3705225" cy="981075"/>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5" cstate="print">
                      <a:extLst>
                        <a:ext uri="{28A0092B-C50C-407E-A947-70E740481C1C}">
                          <a14:useLocalDpi xmlns:a14="http://schemas.microsoft.com/office/drawing/2010/main" val="0"/>
                        </a:ext>
                      </a:extLst>
                    </a:blip>
                    <a:srcRect t="22244" b="24635"/>
                    <a:stretch>
                      <a:fillRect/>
                    </a:stretch>
                  </pic:blipFill>
                  <pic:spPr bwMode="auto">
                    <a:xfrm>
                      <a:off x="0" y="0"/>
                      <a:ext cx="3705225" cy="981075"/>
                    </a:xfrm>
                    <a:prstGeom prst="rect">
                      <a:avLst/>
                    </a:prstGeom>
                    <a:noFill/>
                    <a:ln>
                      <a:noFill/>
                    </a:ln>
                  </pic:spPr>
                </pic:pic>
              </a:graphicData>
            </a:graphic>
          </wp:inline>
        </w:drawing>
      </w:r>
    </w:p>
    <w:p w14:paraId="18C92726" w14:textId="77777777" w:rsidR="007808FD" w:rsidRDefault="007808FD" w:rsidP="007808FD">
      <w:pPr>
        <w:spacing w:after="0" w:line="360" w:lineRule="auto"/>
        <w:jc w:val="center"/>
        <w:rPr>
          <w:rFonts w:ascii="Times New Roman" w:hAnsi="Times New Roman"/>
          <w:b/>
          <w:bCs/>
          <w:sz w:val="24"/>
          <w:szCs w:val="24"/>
        </w:rPr>
      </w:pPr>
      <w:r>
        <w:rPr>
          <w:rFonts w:ascii="Times New Roman" w:hAnsi="Times New Roman"/>
          <w:b/>
          <w:bCs/>
          <w:sz w:val="24"/>
          <w:szCs w:val="24"/>
        </w:rPr>
        <w:t>CENTRO UNIVERSITÁRIO MAURÍCIO DE NASSAU</w:t>
      </w:r>
    </w:p>
    <w:p w14:paraId="77EFAB54" w14:textId="1A5D2F5B" w:rsidR="007808FD" w:rsidRDefault="00751182" w:rsidP="007808FD">
      <w:pPr>
        <w:spacing w:after="0" w:line="360" w:lineRule="auto"/>
        <w:jc w:val="center"/>
        <w:rPr>
          <w:rFonts w:ascii="Times New Roman" w:hAnsi="Times New Roman"/>
          <w:b/>
          <w:bCs/>
          <w:sz w:val="24"/>
          <w:szCs w:val="24"/>
        </w:rPr>
      </w:pPr>
      <w:r>
        <w:rPr>
          <w:rFonts w:ascii="Times New Roman" w:hAnsi="Times New Roman"/>
          <w:b/>
          <w:bCs/>
          <w:sz w:val="24"/>
          <w:szCs w:val="24"/>
        </w:rPr>
        <w:t xml:space="preserve">CURSO: </w:t>
      </w:r>
      <w:r w:rsidR="007808FD">
        <w:rPr>
          <w:rFonts w:ascii="Times New Roman" w:hAnsi="Times New Roman"/>
          <w:b/>
          <w:bCs/>
          <w:sz w:val="24"/>
          <w:szCs w:val="24"/>
        </w:rPr>
        <w:t>ENGENHARIA CIVIL</w:t>
      </w:r>
    </w:p>
    <w:p w14:paraId="408C9D24" w14:textId="28C7943E" w:rsidR="007808FD" w:rsidRDefault="00751182" w:rsidP="007808FD">
      <w:pPr>
        <w:spacing w:after="0" w:line="360" w:lineRule="auto"/>
        <w:jc w:val="center"/>
        <w:rPr>
          <w:rFonts w:ascii="Times New Roman" w:hAnsi="Times New Roman"/>
          <w:b/>
          <w:bCs/>
          <w:sz w:val="24"/>
          <w:szCs w:val="24"/>
        </w:rPr>
      </w:pPr>
      <w:r>
        <w:rPr>
          <w:rFonts w:ascii="Times New Roman" w:hAnsi="Times New Roman"/>
          <w:b/>
          <w:bCs/>
          <w:sz w:val="24"/>
          <w:szCs w:val="24"/>
        </w:rPr>
        <w:t>PROFESSOR (A): NARA BARRIOS</w:t>
      </w:r>
    </w:p>
    <w:p w14:paraId="4012CD69" w14:textId="1046F2E4" w:rsidR="00751182" w:rsidRDefault="00751182" w:rsidP="007808FD">
      <w:pPr>
        <w:spacing w:after="0" w:line="360" w:lineRule="auto"/>
        <w:jc w:val="center"/>
        <w:rPr>
          <w:rFonts w:ascii="Times New Roman" w:hAnsi="Times New Roman"/>
          <w:b/>
          <w:bCs/>
          <w:sz w:val="24"/>
          <w:szCs w:val="24"/>
        </w:rPr>
      </w:pPr>
      <w:r>
        <w:rPr>
          <w:rFonts w:ascii="Times New Roman" w:hAnsi="Times New Roman"/>
          <w:b/>
          <w:bCs/>
          <w:sz w:val="24"/>
          <w:szCs w:val="24"/>
        </w:rPr>
        <w:t>DISCIPLINA: SANEAMENTO</w:t>
      </w:r>
    </w:p>
    <w:p w14:paraId="0CE0D2A6" w14:textId="4DD38C85" w:rsidR="00751182" w:rsidRDefault="00751182" w:rsidP="007808FD">
      <w:pPr>
        <w:spacing w:after="0" w:line="360" w:lineRule="auto"/>
        <w:jc w:val="center"/>
        <w:rPr>
          <w:rFonts w:ascii="Times New Roman" w:hAnsi="Times New Roman"/>
          <w:b/>
          <w:bCs/>
          <w:sz w:val="24"/>
          <w:szCs w:val="24"/>
        </w:rPr>
      </w:pPr>
      <w:r>
        <w:rPr>
          <w:rFonts w:ascii="Times New Roman" w:hAnsi="Times New Roman"/>
          <w:b/>
          <w:bCs/>
          <w:sz w:val="24"/>
          <w:szCs w:val="24"/>
        </w:rPr>
        <w:t>TURMA: 10º P NA</w:t>
      </w:r>
    </w:p>
    <w:p w14:paraId="6D755002" w14:textId="77777777" w:rsidR="007808FD" w:rsidRDefault="007808FD" w:rsidP="007808FD">
      <w:pPr>
        <w:spacing w:after="0" w:line="360" w:lineRule="auto"/>
        <w:jc w:val="center"/>
        <w:rPr>
          <w:rFonts w:ascii="Times New Roman" w:hAnsi="Times New Roman"/>
          <w:sz w:val="24"/>
          <w:szCs w:val="24"/>
        </w:rPr>
      </w:pPr>
    </w:p>
    <w:p w14:paraId="220C2FBB" w14:textId="77777777" w:rsidR="007808FD" w:rsidRDefault="007808FD" w:rsidP="007808FD">
      <w:pPr>
        <w:spacing w:after="0" w:line="360" w:lineRule="auto"/>
        <w:jc w:val="center"/>
        <w:rPr>
          <w:rFonts w:ascii="Times New Roman" w:hAnsi="Times New Roman"/>
          <w:sz w:val="24"/>
          <w:szCs w:val="24"/>
        </w:rPr>
      </w:pPr>
    </w:p>
    <w:p w14:paraId="033983C4" w14:textId="77777777" w:rsidR="007808FD" w:rsidRDefault="007808FD" w:rsidP="00751182">
      <w:pPr>
        <w:autoSpaceDE w:val="0"/>
        <w:autoSpaceDN w:val="0"/>
        <w:adjustRightInd w:val="0"/>
        <w:spacing w:after="0" w:line="240" w:lineRule="auto"/>
        <w:rPr>
          <w:rFonts w:ascii="Times New Roman" w:hAnsi="Times New Roman"/>
          <w:b/>
          <w:sz w:val="24"/>
          <w:szCs w:val="24"/>
        </w:rPr>
      </w:pPr>
    </w:p>
    <w:p w14:paraId="2B5281B6" w14:textId="77777777" w:rsidR="007808FD" w:rsidRDefault="007808FD" w:rsidP="007808FD">
      <w:pPr>
        <w:spacing w:before="240" w:after="120" w:line="240" w:lineRule="auto"/>
        <w:rPr>
          <w:rFonts w:ascii="Times New Roman" w:hAnsi="Times New Roman"/>
          <w:b/>
          <w:sz w:val="28"/>
          <w:szCs w:val="24"/>
        </w:rPr>
      </w:pPr>
    </w:p>
    <w:p w14:paraId="153E6466" w14:textId="77777777" w:rsidR="007808FD" w:rsidRDefault="007808FD" w:rsidP="007808FD">
      <w:pPr>
        <w:spacing w:before="240" w:after="120" w:line="240" w:lineRule="auto"/>
        <w:jc w:val="center"/>
        <w:rPr>
          <w:rFonts w:ascii="Times New Roman" w:hAnsi="Times New Roman"/>
          <w:b/>
          <w:sz w:val="28"/>
          <w:szCs w:val="24"/>
        </w:rPr>
      </w:pPr>
    </w:p>
    <w:p w14:paraId="791EF990" w14:textId="77777777" w:rsidR="007808FD" w:rsidRDefault="007808FD" w:rsidP="007808FD">
      <w:pPr>
        <w:spacing w:before="240" w:after="120" w:line="240" w:lineRule="auto"/>
        <w:jc w:val="center"/>
        <w:rPr>
          <w:rFonts w:ascii="Times New Roman" w:hAnsi="Times New Roman"/>
          <w:b/>
          <w:sz w:val="28"/>
          <w:szCs w:val="24"/>
        </w:rPr>
      </w:pPr>
    </w:p>
    <w:p w14:paraId="704B48CB" w14:textId="3458F68F" w:rsidR="007808FD" w:rsidRDefault="007808FD" w:rsidP="007808FD">
      <w:pPr>
        <w:spacing w:before="240" w:after="120" w:line="240" w:lineRule="auto"/>
        <w:jc w:val="center"/>
        <w:rPr>
          <w:rFonts w:ascii="Times New Roman" w:hAnsi="Times New Roman"/>
          <w:b/>
          <w:sz w:val="28"/>
          <w:szCs w:val="24"/>
        </w:rPr>
      </w:pPr>
      <w:r>
        <w:rPr>
          <w:rFonts w:ascii="Times New Roman" w:hAnsi="Times New Roman"/>
          <w:b/>
          <w:sz w:val="28"/>
          <w:szCs w:val="24"/>
        </w:rPr>
        <w:t>TRATAMENTO DE ESGOTO DOMÉSTICO</w:t>
      </w:r>
    </w:p>
    <w:p w14:paraId="133477A1" w14:textId="77777777" w:rsidR="007808FD" w:rsidRDefault="007808FD" w:rsidP="007808FD">
      <w:pPr>
        <w:spacing w:after="0" w:line="360" w:lineRule="auto"/>
        <w:rPr>
          <w:rFonts w:ascii="Times New Roman" w:hAnsi="Times New Roman"/>
          <w:sz w:val="24"/>
          <w:szCs w:val="24"/>
        </w:rPr>
      </w:pPr>
    </w:p>
    <w:p w14:paraId="5EDE13E8" w14:textId="77777777" w:rsidR="007808FD" w:rsidRDefault="007808FD" w:rsidP="007808FD">
      <w:pPr>
        <w:spacing w:after="0" w:line="360" w:lineRule="auto"/>
        <w:jc w:val="center"/>
        <w:rPr>
          <w:rFonts w:ascii="Times New Roman" w:hAnsi="Times New Roman"/>
          <w:sz w:val="24"/>
          <w:szCs w:val="24"/>
        </w:rPr>
      </w:pPr>
    </w:p>
    <w:p w14:paraId="2EAAF498" w14:textId="77777777" w:rsidR="007808FD" w:rsidRDefault="007808FD" w:rsidP="007808FD">
      <w:pPr>
        <w:spacing w:after="0" w:line="360" w:lineRule="auto"/>
        <w:rPr>
          <w:rFonts w:ascii="Times New Roman" w:hAnsi="Times New Roman"/>
          <w:sz w:val="24"/>
          <w:szCs w:val="24"/>
        </w:rPr>
      </w:pPr>
    </w:p>
    <w:p w14:paraId="156FCBB7" w14:textId="77777777" w:rsidR="007808FD" w:rsidRPr="007808FD" w:rsidRDefault="007808FD" w:rsidP="007808FD">
      <w:pPr>
        <w:spacing w:after="0" w:line="360" w:lineRule="auto"/>
        <w:jc w:val="right"/>
        <w:rPr>
          <w:rFonts w:ascii="Times New Roman" w:hAnsi="Times New Roman"/>
          <w:bCs/>
          <w:lang w:eastAsia="en-US"/>
        </w:rPr>
      </w:pPr>
      <w:r w:rsidRPr="007808FD">
        <w:rPr>
          <w:bCs/>
          <w:noProof/>
        </w:rPr>
        <mc:AlternateContent>
          <mc:Choice Requires="wps">
            <w:drawing>
              <wp:anchor distT="0" distB="0" distL="114300" distR="114300" simplePos="0" relativeHeight="251659264" behindDoc="0" locked="0" layoutInCell="1" allowOverlap="1" wp14:anchorId="52729C20" wp14:editId="11DC5630">
                <wp:simplePos x="0" y="0"/>
                <wp:positionH relativeFrom="column">
                  <wp:posOffset>5568315</wp:posOffset>
                </wp:positionH>
                <wp:positionV relativeFrom="paragraph">
                  <wp:posOffset>-652145</wp:posOffset>
                </wp:positionV>
                <wp:extent cx="361950" cy="285750"/>
                <wp:effectExtent l="0" t="0" r="19050" b="1905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85750"/>
                        </a:xfrm>
                        <a:prstGeom prst="rect">
                          <a:avLst/>
                        </a:prstGeom>
                        <a:solidFill>
                          <a:srgbClr val="FFFFFF"/>
                        </a:solidFill>
                        <a:ln w="9525">
                          <a:solidFill>
                            <a:srgbClr val="FFFFFF"/>
                          </a:solidFill>
                          <a:miter lim="800000"/>
                          <a:headEnd/>
                          <a:tailEnd/>
                        </a:ln>
                      </wps:spPr>
                      <wps:txbx>
                        <w:txbxContent>
                          <w:p w14:paraId="51BA85A3" w14:textId="77777777" w:rsidR="007808FD" w:rsidRDefault="007808FD" w:rsidP="007808FD">
                            <w:pPr>
                              <w:spacing w:line="360" w:lineRule="auto"/>
                              <w:ind w:firstLine="708"/>
                              <w:jc w:val="both"/>
                              <w:rPr>
                                <w:rFonts w:ascii="Arial" w:hAnsi="Arial" w:cs="Arial"/>
                                <w:sz w:val="24"/>
                                <w:szCs w:val="24"/>
                              </w:rPr>
                            </w:pPr>
                            <w:r>
                              <w:rPr>
                                <w:rFonts w:ascii="Arial" w:hAnsi="Arial" w:cs="Arial"/>
                                <w:sz w:val="24"/>
                                <w:szCs w:val="24"/>
                              </w:rPr>
                              <w:t xml:space="preserve">ção deve apoiar as estratégias desenvolvendo seus objetivos de desempenho. </w:t>
                            </w:r>
                          </w:p>
                          <w:p w14:paraId="7BA5A5EA" w14:textId="77777777" w:rsidR="007808FD" w:rsidRDefault="007808FD" w:rsidP="007808FD">
                            <w:pPr>
                              <w:spacing w:line="360" w:lineRule="auto"/>
                              <w:ind w:firstLine="708"/>
                              <w:jc w:val="both"/>
                              <w:rPr>
                                <w:rFonts w:ascii="Arial" w:hAnsi="Arial" w:cs="Arial"/>
                                <w:sz w:val="24"/>
                                <w:szCs w:val="24"/>
                              </w:rPr>
                            </w:pPr>
                          </w:p>
                          <w:p w14:paraId="1CDAEAD6" w14:textId="77777777" w:rsidR="007808FD" w:rsidRDefault="007808FD" w:rsidP="007808FD">
                            <w:pPr>
                              <w:rPr>
                                <w:rFonts w:cs="Calibri"/>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29C20" id="_x0000_t202" coordsize="21600,21600" o:spt="202" path="m,l,21600r21600,l21600,xe">
                <v:stroke joinstyle="miter"/>
                <v:path gradientshapeok="t" o:connecttype="rect"/>
              </v:shapetype>
              <v:shape id="Caixa de Texto 7" o:spid="_x0000_s1026" type="#_x0000_t202" style="position:absolute;left:0;text-align:left;margin-left:438.45pt;margin-top:-51.35pt;width:28.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" strokecolor="white">
                <v:textbox>
                  <w:txbxContent>
                    <w:p w14:paraId="51BA85A3" w14:textId="77777777" w:rsidR="007808FD" w:rsidRDefault="007808FD" w:rsidP="007808FD">
                      <w:pPr>
                        <w:spacing w:line="360" w:lineRule="auto"/>
                        <w:ind w:firstLine="708"/>
                        <w:jc w:val="both"/>
                        <w:rPr>
                          <w:rFonts w:ascii="Arial" w:hAnsi="Arial" w:cs="Arial"/>
                          <w:sz w:val="24"/>
                          <w:szCs w:val="24"/>
                        </w:rPr>
                      </w:pPr>
                      <w:r>
                        <w:rPr>
                          <w:rFonts w:ascii="Arial" w:hAnsi="Arial" w:cs="Arial"/>
                          <w:sz w:val="24"/>
                          <w:szCs w:val="24"/>
                        </w:rPr>
                        <w:t xml:space="preserve">ção deve apoiar as estratégias desenvolvendo seus objetivos de desempenho. </w:t>
                      </w:r>
                    </w:p>
                    <w:p w14:paraId="7BA5A5EA" w14:textId="77777777" w:rsidR="007808FD" w:rsidRDefault="007808FD" w:rsidP="007808FD">
                      <w:pPr>
                        <w:spacing w:line="360" w:lineRule="auto"/>
                        <w:ind w:firstLine="708"/>
                        <w:jc w:val="both"/>
                        <w:rPr>
                          <w:rFonts w:ascii="Arial" w:hAnsi="Arial" w:cs="Arial"/>
                          <w:sz w:val="24"/>
                          <w:szCs w:val="24"/>
                        </w:rPr>
                      </w:pPr>
                    </w:p>
                    <w:p w14:paraId="1CDAEAD6" w14:textId="77777777" w:rsidR="007808FD" w:rsidRDefault="007808FD" w:rsidP="007808FD">
                      <w:pPr>
                        <w:rPr>
                          <w:rFonts w:cs="Calibri"/>
                        </w:rPr>
                      </w:pPr>
                    </w:p>
                  </w:txbxContent>
                </v:textbox>
              </v:shape>
            </w:pict>
          </mc:Fallback>
        </mc:AlternateContent>
      </w:r>
      <w:r w:rsidRPr="007808FD">
        <w:rPr>
          <w:rFonts w:ascii="Times New Roman" w:hAnsi="Times New Roman"/>
          <w:bCs/>
          <w:lang w:eastAsia="en-US"/>
        </w:rPr>
        <w:t xml:space="preserve">GRUPO: </w:t>
      </w:r>
    </w:p>
    <w:p w14:paraId="7CE6F941" w14:textId="02C8EC7E" w:rsidR="007808FD" w:rsidRPr="007808FD" w:rsidRDefault="007808FD" w:rsidP="007808FD">
      <w:pPr>
        <w:spacing w:after="0" w:line="360" w:lineRule="auto"/>
        <w:jc w:val="right"/>
        <w:rPr>
          <w:rFonts w:ascii="Times New Roman" w:hAnsi="Times New Roman"/>
          <w:bCs/>
          <w:lang w:eastAsia="en-US"/>
        </w:rPr>
      </w:pPr>
      <w:r w:rsidRPr="007808FD">
        <w:rPr>
          <w:rFonts w:ascii="Times New Roman" w:hAnsi="Times New Roman"/>
          <w:bCs/>
          <w:lang w:eastAsia="en-US"/>
        </w:rPr>
        <w:t xml:space="preserve">AÍSSA </w:t>
      </w:r>
      <w:r w:rsidR="009475B5">
        <w:rPr>
          <w:rFonts w:ascii="Times New Roman" w:hAnsi="Times New Roman"/>
          <w:bCs/>
          <w:lang w:eastAsia="en-US"/>
        </w:rPr>
        <w:t>DAMARIS SANTOS FERREIRA – 04029778</w:t>
      </w:r>
    </w:p>
    <w:p w14:paraId="43F52148" w14:textId="77777777" w:rsidR="007808FD" w:rsidRPr="007808FD" w:rsidRDefault="007808FD" w:rsidP="007808FD">
      <w:pPr>
        <w:spacing w:after="0" w:line="360" w:lineRule="auto"/>
        <w:jc w:val="right"/>
        <w:rPr>
          <w:rFonts w:ascii="Times New Roman" w:hAnsi="Times New Roman"/>
          <w:bCs/>
          <w:lang w:eastAsia="en-US"/>
        </w:rPr>
      </w:pPr>
      <w:r w:rsidRPr="007808FD">
        <w:rPr>
          <w:rFonts w:ascii="Times New Roman" w:hAnsi="Times New Roman"/>
          <w:bCs/>
          <w:lang w:eastAsia="en-US"/>
        </w:rPr>
        <w:t>ALESSANDRA DA COSTA FABRÍCIO – 04026776</w:t>
      </w:r>
    </w:p>
    <w:p w14:paraId="2E0AABF0" w14:textId="32444938" w:rsidR="007808FD" w:rsidRPr="007808FD" w:rsidRDefault="007808FD" w:rsidP="007808FD">
      <w:pPr>
        <w:spacing w:after="0" w:line="360" w:lineRule="auto"/>
        <w:jc w:val="right"/>
        <w:rPr>
          <w:rFonts w:ascii="Times New Roman" w:hAnsi="Times New Roman"/>
          <w:bCs/>
          <w:lang w:eastAsia="en-US"/>
        </w:rPr>
      </w:pPr>
      <w:r w:rsidRPr="007808FD">
        <w:rPr>
          <w:rFonts w:ascii="Times New Roman" w:hAnsi="Times New Roman"/>
          <w:bCs/>
          <w:lang w:eastAsia="en-US"/>
        </w:rPr>
        <w:t>MARIA JAQUELINE</w:t>
      </w:r>
      <w:r w:rsidR="009475B5">
        <w:rPr>
          <w:rFonts w:ascii="Times New Roman" w:hAnsi="Times New Roman"/>
          <w:bCs/>
          <w:lang w:eastAsia="en-US"/>
        </w:rPr>
        <w:t xml:space="preserve"> RIBEIRO DA SILVA – 04031074</w:t>
      </w:r>
    </w:p>
    <w:p w14:paraId="6A72D56D" w14:textId="0A6467E5" w:rsidR="007808FD" w:rsidRPr="007808FD" w:rsidRDefault="007808FD" w:rsidP="007808FD">
      <w:pPr>
        <w:spacing w:after="0" w:line="360" w:lineRule="auto"/>
        <w:jc w:val="right"/>
        <w:rPr>
          <w:rFonts w:ascii="Times New Roman" w:hAnsi="Times New Roman"/>
          <w:bCs/>
          <w:lang w:eastAsia="en-US"/>
        </w:rPr>
      </w:pPr>
      <w:r w:rsidRPr="007808FD">
        <w:rPr>
          <w:rFonts w:ascii="Times New Roman" w:hAnsi="Times New Roman"/>
          <w:bCs/>
          <w:lang w:eastAsia="en-US"/>
        </w:rPr>
        <w:t>NATHÁLIA</w:t>
      </w:r>
      <w:r w:rsidR="009475B5">
        <w:rPr>
          <w:rFonts w:ascii="Times New Roman" w:hAnsi="Times New Roman"/>
          <w:bCs/>
          <w:lang w:eastAsia="en-US"/>
        </w:rPr>
        <w:t xml:space="preserve"> LEANDRA AVELINO DA SILVA – 04029617</w:t>
      </w:r>
    </w:p>
    <w:p w14:paraId="6F762BCE" w14:textId="77777777" w:rsidR="007808FD" w:rsidRDefault="007808FD" w:rsidP="007808FD">
      <w:pPr>
        <w:spacing w:after="0" w:line="360" w:lineRule="auto"/>
        <w:jc w:val="center"/>
        <w:rPr>
          <w:rFonts w:ascii="Times New Roman" w:hAnsi="Times New Roman"/>
          <w:sz w:val="24"/>
          <w:szCs w:val="24"/>
        </w:rPr>
      </w:pPr>
    </w:p>
    <w:p w14:paraId="237B6DB5" w14:textId="77777777" w:rsidR="007808FD" w:rsidRDefault="007808FD" w:rsidP="007808FD">
      <w:pPr>
        <w:spacing w:after="0" w:line="360" w:lineRule="auto"/>
        <w:jc w:val="center"/>
        <w:rPr>
          <w:rFonts w:ascii="Times New Roman" w:hAnsi="Times New Roman"/>
          <w:sz w:val="24"/>
          <w:szCs w:val="24"/>
        </w:rPr>
      </w:pPr>
    </w:p>
    <w:p w14:paraId="512C7392" w14:textId="77777777" w:rsidR="007808FD" w:rsidRDefault="007808FD" w:rsidP="007808FD">
      <w:pPr>
        <w:spacing w:after="0" w:line="360" w:lineRule="auto"/>
        <w:jc w:val="center"/>
        <w:rPr>
          <w:rFonts w:ascii="Times New Roman" w:hAnsi="Times New Roman"/>
          <w:sz w:val="24"/>
          <w:szCs w:val="24"/>
        </w:rPr>
      </w:pPr>
    </w:p>
    <w:p w14:paraId="315A986F" w14:textId="77777777" w:rsidR="007808FD" w:rsidRDefault="007808FD" w:rsidP="007808FD">
      <w:pPr>
        <w:spacing w:after="0" w:line="360" w:lineRule="auto"/>
        <w:rPr>
          <w:rFonts w:ascii="Times New Roman" w:hAnsi="Times New Roman"/>
          <w:sz w:val="24"/>
          <w:szCs w:val="24"/>
        </w:rPr>
      </w:pPr>
    </w:p>
    <w:p w14:paraId="7B969F7B" w14:textId="77777777" w:rsidR="007808FD" w:rsidRDefault="007808FD" w:rsidP="007808FD">
      <w:pPr>
        <w:spacing w:after="0" w:line="360" w:lineRule="auto"/>
        <w:jc w:val="center"/>
        <w:rPr>
          <w:rFonts w:ascii="Times New Roman" w:hAnsi="Times New Roman"/>
          <w:sz w:val="24"/>
          <w:szCs w:val="24"/>
        </w:rPr>
      </w:pPr>
    </w:p>
    <w:p w14:paraId="5C71249F" w14:textId="77777777" w:rsidR="007808FD" w:rsidRDefault="007808FD" w:rsidP="007808FD">
      <w:pPr>
        <w:spacing w:after="0" w:line="360" w:lineRule="auto"/>
        <w:jc w:val="center"/>
        <w:rPr>
          <w:rFonts w:ascii="Times New Roman" w:hAnsi="Times New Roman"/>
          <w:sz w:val="24"/>
          <w:szCs w:val="24"/>
        </w:rPr>
      </w:pPr>
      <w:r>
        <w:rPr>
          <w:rFonts w:ascii="Times New Roman" w:hAnsi="Times New Roman"/>
          <w:sz w:val="24"/>
          <w:szCs w:val="24"/>
        </w:rPr>
        <w:t>CAMPINA GRANDE – PB</w:t>
      </w:r>
    </w:p>
    <w:p w14:paraId="028459D1" w14:textId="3067FBE4" w:rsidR="00D91186" w:rsidRDefault="007808FD" w:rsidP="007808FD">
      <w:pPr>
        <w:jc w:val="center"/>
        <w:rPr>
          <w:rFonts w:ascii="Times New Roman" w:hAnsi="Times New Roman"/>
          <w:sz w:val="24"/>
          <w:szCs w:val="24"/>
        </w:rPr>
      </w:pPr>
      <w:r>
        <w:rPr>
          <w:rFonts w:ascii="Times New Roman" w:hAnsi="Times New Roman"/>
          <w:sz w:val="24"/>
          <w:szCs w:val="24"/>
        </w:rPr>
        <w:t>2022</w:t>
      </w:r>
    </w:p>
    <w:p w14:paraId="3DAC801F" w14:textId="77777777" w:rsidR="00D91186" w:rsidRPr="005E7282" w:rsidRDefault="00D91186" w:rsidP="0009246B">
      <w:pPr>
        <w:pStyle w:val="PargrafodaLista"/>
        <w:numPr>
          <w:ilvl w:val="0"/>
          <w:numId w:val="1"/>
        </w:numPr>
        <w:autoSpaceDE w:val="0"/>
        <w:autoSpaceDN w:val="0"/>
        <w:adjustRightInd w:val="0"/>
        <w:spacing w:after="0" w:line="360" w:lineRule="auto"/>
        <w:ind w:left="714" w:hanging="357"/>
        <w:jc w:val="both"/>
        <w:rPr>
          <w:rFonts w:ascii="Times New Roman" w:eastAsia="Calibri" w:hAnsi="Times New Roman"/>
          <w:b/>
          <w:bCs/>
          <w:sz w:val="28"/>
          <w:szCs w:val="28"/>
        </w:rPr>
      </w:pPr>
      <w:r w:rsidRPr="005E7282">
        <w:rPr>
          <w:rFonts w:ascii="Times New Roman" w:eastAsia="Calibri" w:hAnsi="Times New Roman"/>
          <w:b/>
          <w:bCs/>
          <w:sz w:val="28"/>
          <w:szCs w:val="28"/>
        </w:rPr>
        <w:lastRenderedPageBreak/>
        <w:t>INTRODUÇÃO</w:t>
      </w:r>
    </w:p>
    <w:p w14:paraId="1DBC004D" w14:textId="77777777" w:rsidR="00D91186" w:rsidRPr="002920BD" w:rsidRDefault="00D91186" w:rsidP="0009246B">
      <w:pPr>
        <w:autoSpaceDE w:val="0"/>
        <w:autoSpaceDN w:val="0"/>
        <w:adjustRightInd w:val="0"/>
        <w:spacing w:after="0" w:line="360" w:lineRule="auto"/>
        <w:ind w:firstLine="709"/>
        <w:jc w:val="both"/>
        <w:rPr>
          <w:rFonts w:ascii="Times New Roman" w:eastAsia="Calibri" w:hAnsi="Times New Roman"/>
          <w:sz w:val="24"/>
          <w:szCs w:val="24"/>
        </w:rPr>
      </w:pPr>
    </w:p>
    <w:p w14:paraId="15F8E6E8" w14:textId="77777777" w:rsidR="000E5143" w:rsidRPr="000E5143" w:rsidRDefault="000E5143" w:rsidP="000E5143">
      <w:pPr>
        <w:spacing w:line="360" w:lineRule="auto"/>
        <w:ind w:firstLine="709"/>
        <w:jc w:val="both"/>
        <w:rPr>
          <w:rFonts w:ascii="Times New Roman" w:hAnsi="Times New Roman"/>
          <w:sz w:val="24"/>
          <w:szCs w:val="24"/>
        </w:rPr>
      </w:pPr>
      <w:r w:rsidRPr="000E5143">
        <w:rPr>
          <w:rFonts w:ascii="Times New Roman" w:hAnsi="Times New Roman"/>
          <w:sz w:val="24"/>
          <w:szCs w:val="24"/>
        </w:rPr>
        <w:t>Os dejetos humanos podem ser veículos de germes patogênicos de várias doenças, entre as quais febre tifoide e paratifoide, diarreias infecciosas, amebíase, esquistossomose, teníase, ascaridíase etc. Por isso, torna-se indispensável afastar as possibilidades de seu contato com: o homem, águas de abastecimento, vetores (moscas, baratas) e alimentos.</w:t>
      </w:r>
    </w:p>
    <w:p w14:paraId="060AC360" w14:textId="61F25FF4" w:rsidR="00D91186" w:rsidRDefault="000E5143" w:rsidP="009F4420">
      <w:pPr>
        <w:spacing w:line="360" w:lineRule="auto"/>
        <w:ind w:firstLine="709"/>
        <w:jc w:val="both"/>
        <w:rPr>
          <w:rFonts w:ascii="Times New Roman" w:hAnsi="Times New Roman"/>
          <w:sz w:val="24"/>
          <w:szCs w:val="24"/>
        </w:rPr>
      </w:pPr>
      <w:r w:rsidRPr="000E5143">
        <w:rPr>
          <w:rFonts w:ascii="Times New Roman" w:hAnsi="Times New Roman"/>
          <w:sz w:val="24"/>
          <w:szCs w:val="24"/>
        </w:rPr>
        <w:t>Observa-se que, em virtude da falta de medidas práticas de saneamento e de educação sanitária, grande parte da população tende a lançar os dejetos diretamente sobre o solo, criando, desse modo, situações favoráveis a transmissão de doenças. A solução recomendada é a construção de privadas com veiculação hídrica, ligadas a um sistema público de esgotos, com adequado destino final. Essa solução é, contudo, impraticável no meio rural e as vezes difícil, por raízes principalmente econômicas, em muitas comunidades urbanas e suburbanas. Nesses casos são indicadas soluções individuais para cada domicílio.</w:t>
      </w:r>
    </w:p>
    <w:p w14:paraId="26DBC4A7" w14:textId="77777777" w:rsidR="00D91186" w:rsidRDefault="00D91186" w:rsidP="0009246B">
      <w:pPr>
        <w:spacing w:after="160" w:line="360" w:lineRule="auto"/>
        <w:rPr>
          <w:rFonts w:ascii="Times New Roman" w:hAnsi="Times New Roman"/>
          <w:sz w:val="24"/>
          <w:szCs w:val="24"/>
        </w:rPr>
      </w:pPr>
      <w:r>
        <w:rPr>
          <w:rFonts w:ascii="Times New Roman" w:hAnsi="Times New Roman"/>
          <w:sz w:val="24"/>
          <w:szCs w:val="24"/>
        </w:rPr>
        <w:br w:type="page"/>
      </w:r>
    </w:p>
    <w:p w14:paraId="58140A3E" w14:textId="2E7ABA19" w:rsidR="00D91186" w:rsidRDefault="00D91186" w:rsidP="009F4420">
      <w:pPr>
        <w:pStyle w:val="PargrafodaLista"/>
        <w:numPr>
          <w:ilvl w:val="0"/>
          <w:numId w:val="1"/>
        </w:numPr>
        <w:autoSpaceDE w:val="0"/>
        <w:autoSpaceDN w:val="0"/>
        <w:adjustRightInd w:val="0"/>
        <w:spacing w:after="0" w:line="360" w:lineRule="auto"/>
        <w:jc w:val="both"/>
        <w:rPr>
          <w:rFonts w:ascii="Times New Roman" w:eastAsia="Calibri" w:hAnsi="Times New Roman"/>
          <w:b/>
          <w:bCs/>
          <w:sz w:val="24"/>
          <w:szCs w:val="24"/>
        </w:rPr>
      </w:pPr>
      <w:r w:rsidRPr="005E2B72">
        <w:rPr>
          <w:rFonts w:ascii="Times New Roman" w:eastAsia="Calibri" w:hAnsi="Times New Roman"/>
          <w:b/>
          <w:bCs/>
          <w:sz w:val="24"/>
          <w:szCs w:val="24"/>
        </w:rPr>
        <w:t>DESENVOLVIMENTO</w:t>
      </w:r>
    </w:p>
    <w:p w14:paraId="35422D3F" w14:textId="77777777" w:rsidR="00503911" w:rsidRPr="005E2B72" w:rsidRDefault="00503911" w:rsidP="00503911">
      <w:pPr>
        <w:pStyle w:val="PargrafodaLista"/>
        <w:autoSpaceDE w:val="0"/>
        <w:autoSpaceDN w:val="0"/>
        <w:adjustRightInd w:val="0"/>
        <w:spacing w:after="0" w:line="360" w:lineRule="auto"/>
        <w:jc w:val="both"/>
        <w:rPr>
          <w:rFonts w:ascii="Times New Roman" w:eastAsia="Calibri" w:hAnsi="Times New Roman"/>
          <w:b/>
          <w:bCs/>
          <w:sz w:val="24"/>
          <w:szCs w:val="24"/>
        </w:rPr>
      </w:pPr>
    </w:p>
    <w:p w14:paraId="31192EE7" w14:textId="62E9303F" w:rsidR="004551CF" w:rsidRPr="005E2B72" w:rsidRDefault="004551CF" w:rsidP="009F4420">
      <w:pPr>
        <w:pStyle w:val="PargrafodaLista"/>
        <w:numPr>
          <w:ilvl w:val="1"/>
          <w:numId w:val="3"/>
        </w:numPr>
        <w:spacing w:line="360" w:lineRule="auto"/>
        <w:jc w:val="both"/>
        <w:rPr>
          <w:rFonts w:ascii="Times New Roman" w:hAnsi="Times New Roman"/>
          <w:b/>
          <w:bCs/>
          <w:sz w:val="24"/>
          <w:szCs w:val="24"/>
        </w:rPr>
      </w:pPr>
      <w:r w:rsidRPr="005E2B72">
        <w:rPr>
          <w:rFonts w:ascii="Times New Roman" w:hAnsi="Times New Roman"/>
          <w:b/>
          <w:bCs/>
          <w:sz w:val="24"/>
          <w:szCs w:val="24"/>
        </w:rPr>
        <w:t>Esgoto doméstico</w:t>
      </w:r>
    </w:p>
    <w:p w14:paraId="26ECD0E8" w14:textId="53D73105" w:rsidR="009F4420" w:rsidRPr="005E2B72" w:rsidRDefault="009F4420" w:rsidP="009F4420">
      <w:pPr>
        <w:spacing w:line="360" w:lineRule="auto"/>
        <w:ind w:firstLine="709"/>
        <w:jc w:val="both"/>
        <w:rPr>
          <w:rFonts w:ascii="Times New Roman" w:hAnsi="Times New Roman"/>
          <w:sz w:val="24"/>
          <w:szCs w:val="24"/>
        </w:rPr>
      </w:pPr>
      <w:r w:rsidRPr="005E2B72">
        <w:rPr>
          <w:rFonts w:ascii="Times New Roman" w:hAnsi="Times New Roman"/>
          <w:sz w:val="24"/>
          <w:szCs w:val="24"/>
        </w:rPr>
        <w:t xml:space="preserve">O esgoto doméstico é aquele que provem principalmente de residências, estabelecimentos comerciais, instituições ou quaisquer edificações que dispõe de instalações de banheiros, lavanderias e cozinhas. Compõem-se essencialmente da água de banho, excretas, papel higiênico, restos de comida, águas de lavagem. </w:t>
      </w:r>
    </w:p>
    <w:p w14:paraId="6E0D4BFA" w14:textId="74B3C798" w:rsidR="009F4420" w:rsidRPr="005E2B72" w:rsidRDefault="009F4420" w:rsidP="009F4420">
      <w:pPr>
        <w:pStyle w:val="PargrafodaLista"/>
        <w:numPr>
          <w:ilvl w:val="2"/>
          <w:numId w:val="3"/>
        </w:numPr>
        <w:spacing w:after="160" w:line="360" w:lineRule="auto"/>
        <w:jc w:val="both"/>
        <w:rPr>
          <w:rFonts w:ascii="Times New Roman" w:hAnsi="Times New Roman"/>
          <w:sz w:val="24"/>
          <w:szCs w:val="24"/>
        </w:rPr>
      </w:pPr>
      <w:r w:rsidRPr="005E2B72">
        <w:rPr>
          <w:rFonts w:ascii="Times New Roman" w:hAnsi="Times New Roman"/>
          <w:sz w:val="24"/>
          <w:szCs w:val="24"/>
        </w:rPr>
        <w:t>C</w:t>
      </w:r>
      <w:r w:rsidR="00D11B25" w:rsidRPr="005E2B72">
        <w:rPr>
          <w:rFonts w:ascii="Times New Roman" w:hAnsi="Times New Roman"/>
          <w:sz w:val="24"/>
          <w:szCs w:val="24"/>
        </w:rPr>
        <w:t>aracterísticas dos excretos</w:t>
      </w:r>
    </w:p>
    <w:p w14:paraId="56139FF1" w14:textId="24339555" w:rsidR="009F4420" w:rsidRPr="005E2B72" w:rsidRDefault="00D11B25" w:rsidP="001F3137">
      <w:pPr>
        <w:spacing w:line="360" w:lineRule="auto"/>
        <w:ind w:firstLine="709"/>
        <w:jc w:val="both"/>
        <w:rPr>
          <w:rFonts w:ascii="Times New Roman" w:hAnsi="Times New Roman"/>
          <w:sz w:val="24"/>
          <w:szCs w:val="24"/>
        </w:rPr>
      </w:pPr>
      <w:r w:rsidRPr="005E2B72">
        <w:rPr>
          <w:rFonts w:ascii="Times New Roman" w:hAnsi="Times New Roman"/>
          <w:sz w:val="24"/>
          <w:szCs w:val="24"/>
        </w:rPr>
        <w:t xml:space="preserve">As fezes humanas compõem-se de restos alimentares ou dos próprios alimentos no transformados pela digestão, integrando-se as albuminas, as gorduras, os hidratos de carbono e as proteínas. Os sais e uma infinidade de microrganismos também estão presentes. Na urina são eliminadas algumas substâncias, como a ureia, as fezes e principalmente a urina contém grande percentagem de água, além de matéria orgânica e inorgânica. Nas fezes cerca de 20% de matéria orgânica, enquanto na urina 2,5%. </w:t>
      </w:r>
    </w:p>
    <w:p w14:paraId="09D3FA3C" w14:textId="14598031" w:rsidR="001F3137" w:rsidRPr="005E2B72" w:rsidRDefault="001F3137" w:rsidP="00503911">
      <w:pPr>
        <w:pStyle w:val="PargrafodaLista"/>
        <w:numPr>
          <w:ilvl w:val="2"/>
          <w:numId w:val="3"/>
        </w:numPr>
        <w:spacing w:line="600" w:lineRule="auto"/>
        <w:jc w:val="both"/>
        <w:rPr>
          <w:rFonts w:ascii="Times New Roman" w:hAnsi="Times New Roman"/>
          <w:sz w:val="24"/>
          <w:szCs w:val="24"/>
        </w:rPr>
      </w:pPr>
      <w:r w:rsidRPr="005E2B72">
        <w:rPr>
          <w:rFonts w:ascii="Times New Roman" w:hAnsi="Times New Roman"/>
          <w:sz w:val="24"/>
          <w:szCs w:val="24"/>
        </w:rPr>
        <w:t>Características dos esgotos</w:t>
      </w:r>
    </w:p>
    <w:p w14:paraId="4897826F" w14:textId="70F75D37" w:rsidR="001F3137" w:rsidRPr="005E2B72" w:rsidRDefault="001F3137" w:rsidP="001F3137">
      <w:pPr>
        <w:pStyle w:val="PargrafodaLista"/>
        <w:numPr>
          <w:ilvl w:val="0"/>
          <w:numId w:val="8"/>
        </w:numPr>
        <w:spacing w:after="160" w:line="360" w:lineRule="auto"/>
        <w:jc w:val="both"/>
        <w:rPr>
          <w:rFonts w:ascii="Times New Roman" w:hAnsi="Times New Roman"/>
          <w:sz w:val="24"/>
          <w:szCs w:val="24"/>
        </w:rPr>
      </w:pPr>
      <w:r w:rsidRPr="005E2B72">
        <w:rPr>
          <w:rFonts w:ascii="Times New Roman" w:hAnsi="Times New Roman"/>
          <w:sz w:val="24"/>
          <w:szCs w:val="24"/>
        </w:rPr>
        <w:t>Características físicas</w:t>
      </w:r>
      <w:r w:rsidR="00A92563">
        <w:rPr>
          <w:rFonts w:ascii="Times New Roman" w:hAnsi="Times New Roman"/>
          <w:sz w:val="24"/>
          <w:szCs w:val="24"/>
        </w:rPr>
        <w:t>:</w:t>
      </w:r>
    </w:p>
    <w:p w14:paraId="74C4061B" w14:textId="77777777" w:rsidR="001F3137" w:rsidRPr="005E2B72" w:rsidRDefault="001F3137" w:rsidP="001F3137">
      <w:pPr>
        <w:spacing w:line="360" w:lineRule="auto"/>
        <w:ind w:left="357" w:firstLine="709"/>
        <w:rPr>
          <w:rFonts w:ascii="Times New Roman" w:hAnsi="Times New Roman"/>
          <w:sz w:val="24"/>
          <w:szCs w:val="24"/>
        </w:rPr>
      </w:pPr>
      <w:r w:rsidRPr="005E2B72">
        <w:rPr>
          <w:rFonts w:ascii="Times New Roman" w:hAnsi="Times New Roman"/>
          <w:sz w:val="24"/>
          <w:szCs w:val="24"/>
        </w:rPr>
        <w:t xml:space="preserve">As principais características físicas ligadas aos esgotos domésticos são: matéria sólida, temperatura, odor, cor e turbidez e variação de vazão. </w:t>
      </w:r>
    </w:p>
    <w:p w14:paraId="1F2B2C60" w14:textId="77777777" w:rsidR="001F3137" w:rsidRPr="005E2B72" w:rsidRDefault="001F3137" w:rsidP="001F3137">
      <w:pPr>
        <w:spacing w:line="360" w:lineRule="auto"/>
        <w:ind w:left="357"/>
        <w:jc w:val="both"/>
        <w:rPr>
          <w:rFonts w:ascii="Times New Roman" w:hAnsi="Times New Roman"/>
          <w:sz w:val="24"/>
          <w:szCs w:val="24"/>
        </w:rPr>
      </w:pPr>
      <w:r w:rsidRPr="005E2B72">
        <w:rPr>
          <w:rFonts w:ascii="Times New Roman" w:hAnsi="Times New Roman"/>
          <w:sz w:val="24"/>
          <w:szCs w:val="24"/>
        </w:rPr>
        <w:t xml:space="preserve">a) matéria sólida: os esgotos domésticos contêm aproximadamente 99,9% de água, e apenas 0,1% de sólidos. É devido a esse percentual de 0,1% de sólidos que ocorrem os problemas de poluição das águas, trazendo a necessidade de se tratar os esgotos; </w:t>
      </w:r>
    </w:p>
    <w:p w14:paraId="56522E5F" w14:textId="77777777" w:rsidR="001F3137" w:rsidRPr="005E2B72" w:rsidRDefault="001F3137" w:rsidP="001F3137">
      <w:pPr>
        <w:spacing w:line="360" w:lineRule="auto"/>
        <w:ind w:left="357"/>
        <w:jc w:val="both"/>
        <w:rPr>
          <w:rFonts w:ascii="Times New Roman" w:hAnsi="Times New Roman"/>
          <w:sz w:val="24"/>
          <w:szCs w:val="24"/>
        </w:rPr>
      </w:pPr>
      <w:r w:rsidRPr="005E2B72">
        <w:rPr>
          <w:rFonts w:ascii="Times New Roman" w:hAnsi="Times New Roman"/>
          <w:sz w:val="24"/>
          <w:szCs w:val="24"/>
        </w:rPr>
        <w:t xml:space="preserve">b) temperatura: a temperatura do esgoto é, em geral, pouco superior ‡ das águas de abastecimento. A velocidade de decomposição do esgoto é proporcional ao aumento da temperatura; </w:t>
      </w:r>
    </w:p>
    <w:p w14:paraId="29C9E800" w14:textId="77777777" w:rsidR="001F3137" w:rsidRPr="005E2B72" w:rsidRDefault="001F3137" w:rsidP="001F3137">
      <w:pPr>
        <w:spacing w:line="360" w:lineRule="auto"/>
        <w:ind w:left="357"/>
        <w:jc w:val="both"/>
        <w:rPr>
          <w:rFonts w:ascii="Times New Roman" w:hAnsi="Times New Roman"/>
          <w:sz w:val="24"/>
          <w:szCs w:val="24"/>
        </w:rPr>
      </w:pPr>
      <w:r w:rsidRPr="005E2B72">
        <w:rPr>
          <w:rFonts w:ascii="Times New Roman" w:hAnsi="Times New Roman"/>
          <w:sz w:val="24"/>
          <w:szCs w:val="24"/>
        </w:rPr>
        <w:t>c) odor: os odores característicos do esgoto são causados pelos gases formados no processo de decomposição, assim o odor de mofo, típico do esgoto fresco é razoavelmente suportável e o odor de ovo podre, insuportável, é típico do esgoto velho ou séptico, em virtude da presença de gás sulfídrico;</w:t>
      </w:r>
    </w:p>
    <w:p w14:paraId="41D61AA5" w14:textId="6A65A210" w:rsidR="001F3137" w:rsidRPr="005E2B72" w:rsidRDefault="001F3137" w:rsidP="001F3137">
      <w:pPr>
        <w:spacing w:line="360" w:lineRule="auto"/>
        <w:ind w:left="357"/>
        <w:jc w:val="both"/>
        <w:rPr>
          <w:rFonts w:ascii="Times New Roman" w:hAnsi="Times New Roman"/>
          <w:sz w:val="24"/>
          <w:szCs w:val="24"/>
        </w:rPr>
      </w:pPr>
      <w:r w:rsidRPr="005E2B72">
        <w:rPr>
          <w:rFonts w:ascii="Times New Roman" w:hAnsi="Times New Roman"/>
          <w:sz w:val="24"/>
          <w:szCs w:val="24"/>
        </w:rPr>
        <w:t xml:space="preserve">d) cor e turbidez: a cor e turbidez indicam de imediato o estado de decomposição do esgoto. A tonalidade acinzentada acompanhada de alguma turbidez é típica do esgoto fresco e a cor preta é típica do esgoto velho; </w:t>
      </w:r>
    </w:p>
    <w:p w14:paraId="481C856E" w14:textId="75E81302" w:rsidR="001F3137" w:rsidRPr="005E2B72" w:rsidRDefault="001F3137" w:rsidP="00A92563">
      <w:pPr>
        <w:spacing w:line="360" w:lineRule="auto"/>
        <w:ind w:left="357"/>
        <w:jc w:val="both"/>
        <w:rPr>
          <w:rFonts w:ascii="Times New Roman" w:hAnsi="Times New Roman"/>
          <w:sz w:val="24"/>
          <w:szCs w:val="24"/>
        </w:rPr>
      </w:pPr>
      <w:r w:rsidRPr="005E2B72">
        <w:rPr>
          <w:rFonts w:ascii="Times New Roman" w:hAnsi="Times New Roman"/>
          <w:sz w:val="24"/>
          <w:szCs w:val="24"/>
        </w:rPr>
        <w:t xml:space="preserve">e) variação de vazão: a variação de vazão do efluente de um sistema de esgoto doméstico é em função dos costumes dos habitantes. A vazão doméstica do esgoto é calculada em função do consumo médio diário de água de um indivíduo. Estima-se que para cada 100 litros de água consumida, são lançados aproximadamente 80 litros de esgoto na rede coletora, ou seja 80%. </w:t>
      </w:r>
    </w:p>
    <w:p w14:paraId="4F4B58AE" w14:textId="3988FDA5" w:rsidR="001F3137" w:rsidRDefault="00A92563" w:rsidP="001F3137">
      <w:pPr>
        <w:pStyle w:val="PargrafodaLista"/>
        <w:numPr>
          <w:ilvl w:val="0"/>
          <w:numId w:val="8"/>
        </w:numPr>
        <w:spacing w:after="160" w:line="360" w:lineRule="auto"/>
        <w:jc w:val="both"/>
        <w:rPr>
          <w:rFonts w:ascii="Times New Roman" w:hAnsi="Times New Roman"/>
          <w:sz w:val="24"/>
          <w:szCs w:val="24"/>
        </w:rPr>
      </w:pPr>
      <w:r>
        <w:rPr>
          <w:rFonts w:ascii="Times New Roman" w:hAnsi="Times New Roman"/>
          <w:sz w:val="24"/>
          <w:szCs w:val="24"/>
        </w:rPr>
        <w:t>Características químicas:</w:t>
      </w:r>
    </w:p>
    <w:p w14:paraId="12D09F11" w14:textId="77777777" w:rsidR="00A92563" w:rsidRPr="00A92563" w:rsidRDefault="00A92563" w:rsidP="00A92563">
      <w:pPr>
        <w:spacing w:line="360" w:lineRule="auto"/>
        <w:ind w:firstLine="709"/>
        <w:jc w:val="both"/>
        <w:rPr>
          <w:rFonts w:ascii="Times New Roman" w:hAnsi="Times New Roman"/>
          <w:sz w:val="24"/>
          <w:szCs w:val="24"/>
        </w:rPr>
      </w:pPr>
      <w:r w:rsidRPr="00A92563">
        <w:rPr>
          <w:rFonts w:ascii="Times New Roman" w:hAnsi="Times New Roman"/>
          <w:sz w:val="24"/>
          <w:szCs w:val="24"/>
        </w:rPr>
        <w:t>As principais características químicas dos esgotos domésticos são: matéria orgânica e matéria inorgânica.</w:t>
      </w:r>
    </w:p>
    <w:p w14:paraId="68730E30" w14:textId="77777777" w:rsidR="00A92563" w:rsidRPr="00A92563" w:rsidRDefault="00A92563" w:rsidP="00A92563">
      <w:pPr>
        <w:spacing w:line="360" w:lineRule="auto"/>
        <w:jc w:val="both"/>
        <w:rPr>
          <w:rFonts w:ascii="Times New Roman" w:hAnsi="Times New Roman"/>
          <w:sz w:val="24"/>
          <w:szCs w:val="24"/>
        </w:rPr>
      </w:pPr>
      <w:r w:rsidRPr="00A92563">
        <w:rPr>
          <w:rFonts w:ascii="Times New Roman" w:hAnsi="Times New Roman"/>
          <w:sz w:val="24"/>
          <w:szCs w:val="24"/>
        </w:rPr>
        <w:t xml:space="preserve"> a) matéria orgânica: cerca de 70% dos sólidos no esgoto são de origem orgânica, geralmente esses compostos orgânicos são uma combinação de carbono, hidrogênio e oxigênio, e algumas vezes com nitrogênio. Os grupos de substâncias orgânicas nos esgotos são constituídos por: compostos de: proteínas (40% a 60%), carboidratos (25% a 50%), gorduras e Óleos (10%) e ureia, fenóis, etc. - as proteínas: são produtoras de nitrogênio e contém carbono, hidrogênio, oxigênio, algumas vezes fósforos, enxofre e ferro. As proteínas são o principal constituinte de organismo animal, mas ocorrem também em plantas. </w:t>
      </w:r>
    </w:p>
    <w:p w14:paraId="577770CA" w14:textId="0812BDFA" w:rsidR="00A92563" w:rsidRPr="00A92563" w:rsidRDefault="00A92563" w:rsidP="00A92563">
      <w:pPr>
        <w:spacing w:line="360" w:lineRule="auto"/>
        <w:jc w:val="both"/>
        <w:rPr>
          <w:rFonts w:ascii="Times New Roman" w:hAnsi="Times New Roman"/>
          <w:sz w:val="24"/>
          <w:szCs w:val="24"/>
        </w:rPr>
      </w:pPr>
      <w:r w:rsidRPr="00A92563">
        <w:rPr>
          <w:rFonts w:ascii="Times New Roman" w:hAnsi="Times New Roman"/>
          <w:sz w:val="24"/>
          <w:szCs w:val="24"/>
        </w:rPr>
        <w:t xml:space="preserve">b) matéria </w:t>
      </w:r>
      <w:r w:rsidR="00823F41" w:rsidRPr="00A92563">
        <w:rPr>
          <w:rFonts w:ascii="Times New Roman" w:hAnsi="Times New Roman"/>
          <w:sz w:val="24"/>
          <w:szCs w:val="24"/>
        </w:rPr>
        <w:t>inorgânica:</w:t>
      </w:r>
      <w:r w:rsidRPr="00A92563">
        <w:rPr>
          <w:rFonts w:ascii="Times New Roman" w:hAnsi="Times New Roman"/>
          <w:sz w:val="24"/>
          <w:szCs w:val="24"/>
        </w:rPr>
        <w:t xml:space="preserve"> Nos esgotos é formada principalmente pela presença de areia e de substâncias minerais dissolvidas. </w:t>
      </w:r>
    </w:p>
    <w:p w14:paraId="343EB60B" w14:textId="4AF54307" w:rsidR="00A92563" w:rsidRPr="00823F41" w:rsidRDefault="00823F41" w:rsidP="00823F41">
      <w:pPr>
        <w:pStyle w:val="PargrafodaLista"/>
        <w:numPr>
          <w:ilvl w:val="0"/>
          <w:numId w:val="8"/>
        </w:numPr>
        <w:spacing w:after="160" w:line="360" w:lineRule="auto"/>
        <w:jc w:val="both"/>
        <w:rPr>
          <w:rFonts w:ascii="Times New Roman" w:hAnsi="Times New Roman"/>
          <w:sz w:val="24"/>
          <w:szCs w:val="24"/>
        </w:rPr>
      </w:pPr>
      <w:r w:rsidRPr="00823F41">
        <w:rPr>
          <w:rFonts w:ascii="Times New Roman" w:hAnsi="Times New Roman"/>
          <w:sz w:val="24"/>
          <w:szCs w:val="24"/>
        </w:rPr>
        <w:t>Características biológicas:</w:t>
      </w:r>
    </w:p>
    <w:p w14:paraId="45A3EDE8" w14:textId="77777777" w:rsidR="00823F41" w:rsidRPr="00823F41" w:rsidRDefault="00823F41" w:rsidP="00EA0395">
      <w:pPr>
        <w:spacing w:line="360" w:lineRule="auto"/>
        <w:ind w:firstLine="709"/>
        <w:jc w:val="both"/>
        <w:rPr>
          <w:rFonts w:ascii="Times New Roman" w:hAnsi="Times New Roman"/>
          <w:sz w:val="24"/>
          <w:szCs w:val="24"/>
        </w:rPr>
      </w:pPr>
      <w:r w:rsidRPr="00823F41">
        <w:rPr>
          <w:rFonts w:ascii="Times New Roman" w:hAnsi="Times New Roman"/>
          <w:sz w:val="24"/>
          <w:szCs w:val="24"/>
        </w:rPr>
        <w:t>As principais características biológicas do esgoto doméstico são: microrganismos de ·águas residuais e indicadores de poluição.</w:t>
      </w:r>
    </w:p>
    <w:p w14:paraId="3CEAA5D0" w14:textId="51E070EA" w:rsidR="00823F41" w:rsidRPr="00823F41" w:rsidRDefault="00823F41" w:rsidP="00823F41">
      <w:pPr>
        <w:pStyle w:val="PargrafodaLista"/>
        <w:numPr>
          <w:ilvl w:val="0"/>
          <w:numId w:val="9"/>
        </w:numPr>
        <w:spacing w:line="360" w:lineRule="auto"/>
        <w:jc w:val="both"/>
        <w:rPr>
          <w:rFonts w:ascii="Times New Roman" w:hAnsi="Times New Roman"/>
          <w:sz w:val="24"/>
          <w:szCs w:val="24"/>
        </w:rPr>
      </w:pPr>
      <w:r w:rsidRPr="00823F41">
        <w:rPr>
          <w:rFonts w:ascii="Times New Roman" w:hAnsi="Times New Roman"/>
          <w:sz w:val="24"/>
          <w:szCs w:val="24"/>
        </w:rPr>
        <w:t>microrganismos de ·águas residuais</w:t>
      </w:r>
      <w:r>
        <w:rPr>
          <w:rFonts w:ascii="Times New Roman" w:hAnsi="Times New Roman"/>
          <w:sz w:val="24"/>
          <w:szCs w:val="24"/>
        </w:rPr>
        <w:t>:</w:t>
      </w:r>
      <w:r w:rsidRPr="00823F41">
        <w:rPr>
          <w:rFonts w:ascii="Times New Roman" w:hAnsi="Times New Roman"/>
          <w:sz w:val="24"/>
          <w:szCs w:val="24"/>
        </w:rPr>
        <w:t xml:space="preserve"> os principais organismos encontrados nos esgotos são: as bactérias, os fungos, os protozoários, os vírus e as algas. Deste grupo as bactérias são as mais importantes, pois são responsáveis pela decomposição e estabilização da matéria orgânica, tanto na natureza como nas estações de tratamento</w:t>
      </w:r>
    </w:p>
    <w:p w14:paraId="0B2F1647" w14:textId="4CC28471" w:rsidR="00A92563" w:rsidRPr="00823F41" w:rsidRDefault="00823F41" w:rsidP="00823F41">
      <w:pPr>
        <w:spacing w:after="160" w:line="360" w:lineRule="auto"/>
        <w:jc w:val="both"/>
        <w:rPr>
          <w:rFonts w:ascii="Times New Roman" w:hAnsi="Times New Roman"/>
          <w:sz w:val="24"/>
          <w:szCs w:val="24"/>
        </w:rPr>
      </w:pPr>
      <w:r w:rsidRPr="00823F41">
        <w:rPr>
          <w:rFonts w:ascii="Times New Roman" w:hAnsi="Times New Roman"/>
          <w:sz w:val="24"/>
          <w:szCs w:val="24"/>
        </w:rPr>
        <w:t>indicadores de poluição</w:t>
      </w:r>
      <w:r w:rsidR="00B71086">
        <w:rPr>
          <w:rFonts w:ascii="Times New Roman" w:hAnsi="Times New Roman"/>
          <w:sz w:val="24"/>
          <w:szCs w:val="24"/>
        </w:rPr>
        <w:t>.</w:t>
      </w:r>
      <w:r w:rsidRPr="00823F41">
        <w:rPr>
          <w:rFonts w:ascii="Times New Roman" w:hAnsi="Times New Roman"/>
          <w:sz w:val="24"/>
          <w:szCs w:val="24"/>
        </w:rPr>
        <w:t xml:space="preserve"> Há vários organismos cuja presença num corpo d’água indica uma forma qualquer de poluição. Para indicar, no entanto, a poluição de origem humana usa-se adotar os organismos do grupo coliforme como indicadores. As bactérias coliformes são típicas do intestino do homem e de outros animais de sangue quente (mamíferos) e por estarem presentes nas fezes humanas (100 a 400 bilhões de coliformes/hab. Dia) e de simples determinação, são adotadas como referência para indicar e medir a grandeza da poluição. Seria por demais trabalhoso e antieconômico se realizar análises para determinar a presença de patogênicos no esgoto; ao invés disto se determina a presença de coliformes e, por segurança, se age como se os patogênicos também estivessem presentes.</w:t>
      </w:r>
    </w:p>
    <w:p w14:paraId="2E291B67" w14:textId="62C3BA6E" w:rsidR="004551CF" w:rsidRPr="005E2B72" w:rsidRDefault="009F4420" w:rsidP="009F4420">
      <w:pPr>
        <w:pStyle w:val="PargrafodaLista"/>
        <w:numPr>
          <w:ilvl w:val="2"/>
          <w:numId w:val="3"/>
        </w:numPr>
        <w:spacing w:after="160" w:line="360" w:lineRule="auto"/>
        <w:jc w:val="both"/>
        <w:rPr>
          <w:rFonts w:ascii="Times New Roman" w:hAnsi="Times New Roman"/>
          <w:sz w:val="24"/>
          <w:szCs w:val="24"/>
        </w:rPr>
      </w:pPr>
      <w:r w:rsidRPr="005E2B72">
        <w:rPr>
          <w:rFonts w:ascii="Times New Roman" w:hAnsi="Times New Roman"/>
          <w:sz w:val="24"/>
          <w:szCs w:val="24"/>
        </w:rPr>
        <w:t>Importância Sanitária</w:t>
      </w:r>
    </w:p>
    <w:p w14:paraId="3DAC44F7" w14:textId="77777777" w:rsidR="009F4420" w:rsidRPr="005E2B72" w:rsidRDefault="009F4420" w:rsidP="009F4420">
      <w:pPr>
        <w:spacing w:line="360" w:lineRule="auto"/>
        <w:ind w:left="360"/>
        <w:jc w:val="both"/>
        <w:rPr>
          <w:rFonts w:ascii="Times New Roman" w:hAnsi="Times New Roman"/>
          <w:sz w:val="24"/>
          <w:szCs w:val="24"/>
        </w:rPr>
      </w:pPr>
      <w:r w:rsidRPr="005E2B72">
        <w:rPr>
          <w:rFonts w:ascii="Times New Roman" w:hAnsi="Times New Roman"/>
          <w:sz w:val="24"/>
          <w:szCs w:val="24"/>
        </w:rPr>
        <w:t>Sob o aspecto sanitário, o destino adequado dos dejetos humanos visa, fundamentalmente, ao controle e prevenção de doenças a eles relacionadas. As soluções a serem adotadas ter os seguintes objetivos:</w:t>
      </w:r>
    </w:p>
    <w:p w14:paraId="14DE93E5" w14:textId="77777777" w:rsidR="009F4420" w:rsidRPr="005E2B72" w:rsidRDefault="009F4420" w:rsidP="009F4420">
      <w:pPr>
        <w:pStyle w:val="PargrafodaLista"/>
        <w:numPr>
          <w:ilvl w:val="0"/>
          <w:numId w:val="6"/>
        </w:numPr>
        <w:spacing w:line="360" w:lineRule="auto"/>
        <w:jc w:val="both"/>
        <w:rPr>
          <w:rFonts w:ascii="Times New Roman" w:hAnsi="Times New Roman"/>
          <w:sz w:val="24"/>
          <w:szCs w:val="24"/>
        </w:rPr>
      </w:pPr>
      <w:r w:rsidRPr="005E2B72">
        <w:rPr>
          <w:rFonts w:ascii="Times New Roman" w:hAnsi="Times New Roman"/>
          <w:sz w:val="24"/>
          <w:szCs w:val="24"/>
        </w:rPr>
        <w:t xml:space="preserve">evitar a poluição do solo e dos mananciais de abastecimento de água </w:t>
      </w:r>
    </w:p>
    <w:p w14:paraId="39DC7BB4" w14:textId="77777777" w:rsidR="009F4420" w:rsidRPr="005E2B72" w:rsidRDefault="009F4420" w:rsidP="009F4420">
      <w:pPr>
        <w:pStyle w:val="PargrafodaLista"/>
        <w:numPr>
          <w:ilvl w:val="0"/>
          <w:numId w:val="6"/>
        </w:numPr>
        <w:spacing w:line="360" w:lineRule="auto"/>
        <w:jc w:val="both"/>
        <w:rPr>
          <w:rFonts w:ascii="Times New Roman" w:hAnsi="Times New Roman"/>
          <w:sz w:val="24"/>
          <w:szCs w:val="24"/>
        </w:rPr>
      </w:pPr>
      <w:r w:rsidRPr="005E2B72">
        <w:rPr>
          <w:rFonts w:ascii="Times New Roman" w:hAnsi="Times New Roman"/>
          <w:sz w:val="24"/>
          <w:szCs w:val="24"/>
        </w:rPr>
        <w:t>evitar o contato de vetores com as fezes;</w:t>
      </w:r>
    </w:p>
    <w:p w14:paraId="5A82751E" w14:textId="77777777" w:rsidR="009F4420" w:rsidRPr="005E2B72" w:rsidRDefault="009F4420" w:rsidP="009F4420">
      <w:pPr>
        <w:pStyle w:val="PargrafodaLista"/>
        <w:numPr>
          <w:ilvl w:val="0"/>
          <w:numId w:val="6"/>
        </w:numPr>
        <w:spacing w:line="360" w:lineRule="auto"/>
        <w:jc w:val="both"/>
        <w:rPr>
          <w:rFonts w:ascii="Times New Roman" w:hAnsi="Times New Roman"/>
          <w:sz w:val="24"/>
          <w:szCs w:val="24"/>
        </w:rPr>
      </w:pPr>
      <w:r w:rsidRPr="005E2B72">
        <w:rPr>
          <w:rFonts w:ascii="Times New Roman" w:hAnsi="Times New Roman"/>
          <w:sz w:val="24"/>
          <w:szCs w:val="24"/>
        </w:rPr>
        <w:t>propiciar a promoção de novos hábitos higiênicos na população;</w:t>
      </w:r>
    </w:p>
    <w:p w14:paraId="4E606164" w14:textId="05C10F7A" w:rsidR="009F4420" w:rsidRPr="005E2B72" w:rsidRDefault="009F4420" w:rsidP="009F4420">
      <w:pPr>
        <w:pStyle w:val="PargrafodaLista"/>
        <w:numPr>
          <w:ilvl w:val="0"/>
          <w:numId w:val="6"/>
        </w:numPr>
        <w:spacing w:line="360" w:lineRule="auto"/>
        <w:jc w:val="both"/>
        <w:rPr>
          <w:rFonts w:ascii="Times New Roman" w:hAnsi="Times New Roman"/>
          <w:sz w:val="24"/>
          <w:szCs w:val="24"/>
        </w:rPr>
      </w:pPr>
      <w:r w:rsidRPr="005E2B72">
        <w:rPr>
          <w:rFonts w:ascii="Times New Roman" w:hAnsi="Times New Roman"/>
          <w:sz w:val="24"/>
          <w:szCs w:val="24"/>
        </w:rPr>
        <w:t>promover o conforto e atender ao senso estético.</w:t>
      </w:r>
    </w:p>
    <w:p w14:paraId="3581A56B" w14:textId="32DE8C2A" w:rsidR="009F4420" w:rsidRPr="005E2B72" w:rsidRDefault="009F4420" w:rsidP="009F4420">
      <w:pPr>
        <w:pStyle w:val="PargrafodaLista"/>
        <w:numPr>
          <w:ilvl w:val="2"/>
          <w:numId w:val="3"/>
        </w:numPr>
        <w:spacing w:after="160" w:line="360" w:lineRule="auto"/>
        <w:jc w:val="both"/>
        <w:rPr>
          <w:rFonts w:ascii="Times New Roman" w:hAnsi="Times New Roman"/>
          <w:sz w:val="24"/>
          <w:szCs w:val="24"/>
        </w:rPr>
      </w:pPr>
      <w:r w:rsidRPr="005E2B72">
        <w:rPr>
          <w:rFonts w:ascii="Times New Roman" w:hAnsi="Times New Roman"/>
          <w:sz w:val="24"/>
          <w:szCs w:val="24"/>
        </w:rPr>
        <w:t>Importância Econômica</w:t>
      </w:r>
    </w:p>
    <w:p w14:paraId="636BB826" w14:textId="77777777" w:rsidR="009F4420" w:rsidRPr="005E2B72" w:rsidRDefault="009F4420" w:rsidP="009F4420">
      <w:pPr>
        <w:spacing w:line="360" w:lineRule="auto"/>
        <w:ind w:left="360"/>
        <w:jc w:val="both"/>
        <w:rPr>
          <w:rFonts w:ascii="Times New Roman" w:hAnsi="Times New Roman"/>
          <w:sz w:val="24"/>
          <w:szCs w:val="24"/>
        </w:rPr>
      </w:pPr>
      <w:r w:rsidRPr="005E2B72">
        <w:rPr>
          <w:rFonts w:ascii="Times New Roman" w:hAnsi="Times New Roman"/>
          <w:sz w:val="24"/>
          <w:szCs w:val="24"/>
        </w:rPr>
        <w:t>A ocorrência de doenças, principalmente as infecciosas e parasitárias ocasionadas pela falta de condições adequadas de destino dos dejetos, podem levar o homem a inatividade ou reduzir sua potencialidade para o trabalho. Assim sendo, são considerados os seguintes aspectos:</w:t>
      </w:r>
    </w:p>
    <w:p w14:paraId="36847CAC" w14:textId="77777777" w:rsidR="009F4420" w:rsidRPr="005E2B72" w:rsidRDefault="009F4420" w:rsidP="009F4420">
      <w:pPr>
        <w:pStyle w:val="PargrafodaLista"/>
        <w:numPr>
          <w:ilvl w:val="0"/>
          <w:numId w:val="7"/>
        </w:numPr>
        <w:spacing w:line="360" w:lineRule="auto"/>
        <w:jc w:val="both"/>
        <w:rPr>
          <w:rFonts w:ascii="Times New Roman" w:hAnsi="Times New Roman"/>
          <w:sz w:val="24"/>
          <w:szCs w:val="24"/>
        </w:rPr>
      </w:pPr>
      <w:r w:rsidRPr="005E2B72">
        <w:rPr>
          <w:rFonts w:ascii="Times New Roman" w:hAnsi="Times New Roman"/>
          <w:sz w:val="24"/>
          <w:szCs w:val="24"/>
        </w:rPr>
        <w:t>aumento da vida média do homem, pela redução da mortalidade em consequência da redução dos casos de doenças;</w:t>
      </w:r>
    </w:p>
    <w:p w14:paraId="13AFAE6D" w14:textId="77777777" w:rsidR="009F4420" w:rsidRPr="005E2B72" w:rsidRDefault="009F4420" w:rsidP="009F4420">
      <w:pPr>
        <w:pStyle w:val="PargrafodaLista"/>
        <w:numPr>
          <w:ilvl w:val="0"/>
          <w:numId w:val="7"/>
        </w:numPr>
        <w:spacing w:line="360" w:lineRule="auto"/>
        <w:jc w:val="both"/>
        <w:rPr>
          <w:rFonts w:ascii="Times New Roman" w:hAnsi="Times New Roman"/>
          <w:sz w:val="24"/>
          <w:szCs w:val="24"/>
        </w:rPr>
      </w:pPr>
      <w:r w:rsidRPr="005E2B72">
        <w:rPr>
          <w:rFonts w:ascii="Times New Roman" w:hAnsi="Times New Roman"/>
          <w:sz w:val="24"/>
          <w:szCs w:val="24"/>
        </w:rPr>
        <w:t xml:space="preserve"> Diminuição das despesas com o tratamento de doenças evitáveis;</w:t>
      </w:r>
    </w:p>
    <w:p w14:paraId="55C33A34" w14:textId="77777777" w:rsidR="009F4420" w:rsidRPr="005E2B72" w:rsidRDefault="009F4420" w:rsidP="009F4420">
      <w:pPr>
        <w:pStyle w:val="PargrafodaLista"/>
        <w:numPr>
          <w:ilvl w:val="0"/>
          <w:numId w:val="7"/>
        </w:numPr>
        <w:spacing w:line="360" w:lineRule="auto"/>
        <w:jc w:val="both"/>
        <w:rPr>
          <w:rFonts w:ascii="Times New Roman" w:hAnsi="Times New Roman"/>
          <w:sz w:val="24"/>
          <w:szCs w:val="24"/>
        </w:rPr>
      </w:pPr>
      <w:r w:rsidRPr="005E2B72">
        <w:rPr>
          <w:rFonts w:ascii="Times New Roman" w:hAnsi="Times New Roman"/>
          <w:sz w:val="24"/>
          <w:szCs w:val="24"/>
        </w:rPr>
        <w:t xml:space="preserve"> Redução do custo do tratamento da água de abastecimento, pela prevenção da poluição dos mananciais; </w:t>
      </w:r>
    </w:p>
    <w:p w14:paraId="3D9CB5FB" w14:textId="77777777" w:rsidR="009F4420" w:rsidRPr="005E2B72" w:rsidRDefault="009F4420" w:rsidP="009F4420">
      <w:pPr>
        <w:pStyle w:val="PargrafodaLista"/>
        <w:numPr>
          <w:ilvl w:val="0"/>
          <w:numId w:val="7"/>
        </w:numPr>
        <w:spacing w:line="360" w:lineRule="auto"/>
        <w:jc w:val="both"/>
        <w:rPr>
          <w:rFonts w:ascii="Times New Roman" w:hAnsi="Times New Roman"/>
          <w:sz w:val="24"/>
          <w:szCs w:val="24"/>
        </w:rPr>
      </w:pPr>
      <w:r w:rsidRPr="005E2B72">
        <w:rPr>
          <w:rFonts w:ascii="Times New Roman" w:hAnsi="Times New Roman"/>
          <w:sz w:val="24"/>
          <w:szCs w:val="24"/>
        </w:rPr>
        <w:t>controle da poluição das praias e dos locais de recreação com o objetivo de promover o turismo;</w:t>
      </w:r>
    </w:p>
    <w:p w14:paraId="1EB3FB68" w14:textId="0AA08911" w:rsidR="009F4420" w:rsidRPr="003430B4" w:rsidRDefault="009F4420" w:rsidP="003430B4">
      <w:pPr>
        <w:pStyle w:val="PargrafodaLista"/>
        <w:numPr>
          <w:ilvl w:val="0"/>
          <w:numId w:val="7"/>
        </w:numPr>
        <w:spacing w:line="360" w:lineRule="auto"/>
        <w:jc w:val="both"/>
        <w:rPr>
          <w:rFonts w:ascii="Times New Roman" w:hAnsi="Times New Roman"/>
          <w:sz w:val="24"/>
          <w:szCs w:val="24"/>
        </w:rPr>
      </w:pPr>
      <w:r w:rsidRPr="005E2B72">
        <w:rPr>
          <w:rFonts w:ascii="Times New Roman" w:hAnsi="Times New Roman"/>
          <w:sz w:val="24"/>
          <w:szCs w:val="24"/>
        </w:rPr>
        <w:t xml:space="preserve"> preservação da fauna aquática, especialmente os criadouros de peixes. </w:t>
      </w:r>
    </w:p>
    <w:p w14:paraId="0431A555" w14:textId="790F1512" w:rsidR="004C7AA3" w:rsidRPr="004B07E5" w:rsidRDefault="004551CF" w:rsidP="004B07E5">
      <w:pPr>
        <w:pStyle w:val="PargrafodaLista"/>
        <w:numPr>
          <w:ilvl w:val="1"/>
          <w:numId w:val="3"/>
        </w:numPr>
        <w:spacing w:line="360" w:lineRule="auto"/>
        <w:jc w:val="both"/>
        <w:rPr>
          <w:rFonts w:ascii="Times New Roman" w:hAnsi="Times New Roman"/>
          <w:b/>
          <w:bCs/>
          <w:sz w:val="24"/>
          <w:szCs w:val="24"/>
        </w:rPr>
      </w:pPr>
      <w:r w:rsidRPr="004B07E5">
        <w:rPr>
          <w:rFonts w:ascii="Times New Roman" w:hAnsi="Times New Roman"/>
          <w:b/>
          <w:bCs/>
          <w:sz w:val="24"/>
          <w:szCs w:val="24"/>
        </w:rPr>
        <w:t xml:space="preserve"> Tratamento de esgoto doméstico</w:t>
      </w:r>
    </w:p>
    <w:p w14:paraId="22D1863C" w14:textId="15E17A6F" w:rsidR="004B07E5" w:rsidRPr="004B07E5" w:rsidRDefault="004B07E5" w:rsidP="004B07E5">
      <w:pPr>
        <w:spacing w:line="360" w:lineRule="auto"/>
        <w:ind w:firstLine="709"/>
        <w:jc w:val="both"/>
        <w:rPr>
          <w:rFonts w:ascii="Times New Roman" w:hAnsi="Times New Roman"/>
          <w:sz w:val="24"/>
          <w:szCs w:val="24"/>
        </w:rPr>
      </w:pPr>
      <w:r w:rsidRPr="004B07E5">
        <w:rPr>
          <w:rFonts w:ascii="Times New Roman" w:hAnsi="Times New Roman"/>
          <w:sz w:val="24"/>
          <w:szCs w:val="24"/>
        </w:rPr>
        <w:t>O tratamento de esgotos consiste na remoção de poluentes e o método a ser utilizado depende das características físicas, químicas e biológicas. A sua finalidade é diminuir a carga poluidora para que ele retorne à natureza sem causar prejuízos ao meio ambiente.</w:t>
      </w:r>
    </w:p>
    <w:p w14:paraId="5B1781E3" w14:textId="77777777" w:rsidR="004B07E5" w:rsidRPr="004B07E5" w:rsidRDefault="004B07E5" w:rsidP="004B07E5">
      <w:pPr>
        <w:spacing w:line="360" w:lineRule="auto"/>
        <w:ind w:firstLine="709"/>
        <w:jc w:val="both"/>
        <w:rPr>
          <w:rFonts w:ascii="Times New Roman" w:hAnsi="Times New Roman"/>
          <w:sz w:val="24"/>
          <w:szCs w:val="24"/>
        </w:rPr>
      </w:pPr>
      <w:r w:rsidRPr="004B07E5">
        <w:rPr>
          <w:rFonts w:ascii="Times New Roman" w:hAnsi="Times New Roman"/>
          <w:sz w:val="24"/>
          <w:szCs w:val="24"/>
        </w:rPr>
        <w:t xml:space="preserve">Segundo a NBR 12.209 de 2019, que regulamenta e fixa as condições exigíveis para a elaboração do projeto hidráulico-sanitário de estações de tratamento de esgoto (ETE), a Estação de Tratamento de Esgoto (ETE) é o “conjunto de unidades de tratamento, equipamentos, órgãos auxiliares, acessórios e sistemas de utilidades cuja finalidade é a redução das cargas poluidoras do esgoto sanitário e condicionamento da matéria residual resultante do tratamento”. </w:t>
      </w:r>
    </w:p>
    <w:p w14:paraId="2FDED65B" w14:textId="77777777" w:rsidR="004B07E5" w:rsidRPr="004B07E5" w:rsidRDefault="004B07E5" w:rsidP="004B07E5">
      <w:pPr>
        <w:spacing w:line="360" w:lineRule="auto"/>
        <w:ind w:firstLine="709"/>
        <w:jc w:val="both"/>
        <w:rPr>
          <w:rFonts w:ascii="Times New Roman" w:hAnsi="Times New Roman"/>
          <w:sz w:val="24"/>
          <w:szCs w:val="24"/>
        </w:rPr>
      </w:pPr>
      <w:r w:rsidRPr="004B07E5">
        <w:rPr>
          <w:rFonts w:ascii="Times New Roman" w:hAnsi="Times New Roman"/>
          <w:sz w:val="24"/>
          <w:szCs w:val="24"/>
        </w:rPr>
        <w:t xml:space="preserve">Contudo, para La Rovere (2002), a Estação de Tratamento de Esgoto (ETE) se trata de uma estrutura planejada com o objetivo de tratar o esgoto, através de processos físicos, químicos e/ou biológicos em uma área determinada. </w:t>
      </w:r>
    </w:p>
    <w:p w14:paraId="12D22253" w14:textId="77777777" w:rsidR="004B07E5" w:rsidRPr="004B07E5" w:rsidRDefault="004B07E5" w:rsidP="004B07E5">
      <w:pPr>
        <w:spacing w:line="360" w:lineRule="auto"/>
        <w:ind w:firstLine="709"/>
        <w:jc w:val="both"/>
        <w:rPr>
          <w:rFonts w:ascii="Times New Roman" w:hAnsi="Times New Roman"/>
          <w:sz w:val="24"/>
          <w:szCs w:val="24"/>
        </w:rPr>
      </w:pPr>
      <w:r w:rsidRPr="004B07E5">
        <w:rPr>
          <w:rFonts w:ascii="Times New Roman" w:hAnsi="Times New Roman"/>
          <w:sz w:val="24"/>
          <w:szCs w:val="24"/>
        </w:rPr>
        <w:t>A ETE pode ser constituída por diversas unidades e por diferentes processos de tratamento, e a extração dos poluentes no tratamento do efluente está habitualmente dividida em etapas, chamadas de tratamentos preliminar, primário, secundário e terciário (VON SPERLING, 1996).</w:t>
      </w:r>
    </w:p>
    <w:p w14:paraId="227B85A6" w14:textId="77777777" w:rsidR="004B07E5" w:rsidRPr="00170C12" w:rsidRDefault="004B07E5" w:rsidP="004B07E5">
      <w:pPr>
        <w:spacing w:line="360" w:lineRule="auto"/>
        <w:ind w:firstLine="709"/>
        <w:jc w:val="both"/>
        <w:rPr>
          <w:rFonts w:ascii="Times New Roman" w:hAnsi="Times New Roman"/>
          <w:sz w:val="24"/>
          <w:szCs w:val="24"/>
        </w:rPr>
      </w:pPr>
      <w:r w:rsidRPr="00170C12">
        <w:rPr>
          <w:rFonts w:ascii="Times New Roman" w:hAnsi="Times New Roman"/>
          <w:sz w:val="24"/>
          <w:szCs w:val="24"/>
        </w:rPr>
        <w:t>Desse modo, ao chegar na estação de tratamento de esgoto, os efluentes domésticos, comerciais e industriais passam por diversos processos que reduzem a alta concentração de compostos orgânicos e outros nutrientes e elementos que os tornam prejudiciais ao meio ambiente. Eles são:</w:t>
      </w:r>
    </w:p>
    <w:p w14:paraId="77C2ED52" w14:textId="77777777" w:rsidR="004B07E5" w:rsidRPr="00170C12" w:rsidRDefault="004B07E5" w:rsidP="004B07E5">
      <w:pPr>
        <w:pStyle w:val="Ttulo3"/>
        <w:shd w:val="clear" w:color="auto" w:fill="FFFFFF"/>
        <w:spacing w:before="0" w:after="300" w:line="360" w:lineRule="auto"/>
        <w:jc w:val="both"/>
        <w:rPr>
          <w:rFonts w:ascii="Times New Roman" w:eastAsiaTheme="minorHAnsi" w:hAnsi="Times New Roman" w:cs="Times New Roman"/>
          <w:b/>
          <w:bCs/>
          <w:color w:val="auto"/>
          <w:lang w:eastAsia="en-US"/>
        </w:rPr>
      </w:pPr>
      <w:r w:rsidRPr="00170C12">
        <w:rPr>
          <w:rFonts w:ascii="Times New Roman" w:eastAsiaTheme="minorHAnsi" w:hAnsi="Times New Roman" w:cs="Times New Roman"/>
          <w:color w:val="auto"/>
          <w:lang w:eastAsia="en-US"/>
        </w:rPr>
        <w:t>1. Gradeamento</w:t>
      </w:r>
    </w:p>
    <w:p w14:paraId="0C174F97" w14:textId="77777777" w:rsidR="004B07E5" w:rsidRPr="00170C12" w:rsidRDefault="004B07E5" w:rsidP="004B07E5">
      <w:pPr>
        <w:pStyle w:val="NormalWeb"/>
        <w:shd w:val="clear" w:color="auto" w:fill="FFFFFF"/>
        <w:spacing w:before="0" w:beforeAutospacing="0" w:after="225" w:afterAutospacing="0" w:line="360" w:lineRule="auto"/>
        <w:ind w:firstLine="709"/>
        <w:jc w:val="both"/>
        <w:rPr>
          <w:rFonts w:eastAsiaTheme="minorHAnsi"/>
          <w:lang w:eastAsia="en-US"/>
        </w:rPr>
      </w:pPr>
      <w:r w:rsidRPr="00170C12">
        <w:rPr>
          <w:rFonts w:eastAsiaTheme="minorHAnsi"/>
          <w:lang w:eastAsia="en-US"/>
        </w:rPr>
        <w:t>A água residual que vem das residências deve conter cerca de 1% de sólidos e 99% de material líquido. Em razão disso, a primeira etapa do procedimento é a retenção de materiais mais grosseiros, como o lixo, em um filtro formado por grades. Essa primeira filtragem ajuda a deixar o líquido livre dos </w:t>
      </w:r>
      <w:hyperlink r:id="rId6" w:tgtFrame="_blank" w:history="1">
        <w:r w:rsidRPr="00170C12">
          <w:rPr>
            <w:rFonts w:eastAsiaTheme="minorHAnsi"/>
            <w:lang w:eastAsia="en-US"/>
          </w:rPr>
          <w:t>resíduos sólidos que foram descartados incorretamente na rede de esgoto</w:t>
        </w:r>
      </w:hyperlink>
      <w:r w:rsidRPr="00170C12">
        <w:rPr>
          <w:rFonts w:eastAsiaTheme="minorHAnsi"/>
          <w:lang w:eastAsia="en-US"/>
        </w:rPr>
        <w:t>.</w:t>
      </w:r>
    </w:p>
    <w:p w14:paraId="7554FD70" w14:textId="77777777" w:rsidR="004B07E5" w:rsidRPr="00170C12" w:rsidRDefault="004B07E5" w:rsidP="004B07E5">
      <w:pPr>
        <w:pStyle w:val="Ttulo3"/>
        <w:shd w:val="clear" w:color="auto" w:fill="FFFFFF"/>
        <w:spacing w:before="0" w:after="300" w:line="360" w:lineRule="auto"/>
        <w:jc w:val="both"/>
        <w:rPr>
          <w:rFonts w:ascii="Times New Roman" w:eastAsiaTheme="minorHAnsi" w:hAnsi="Times New Roman" w:cs="Times New Roman"/>
          <w:b/>
          <w:bCs/>
          <w:color w:val="auto"/>
          <w:lang w:eastAsia="en-US"/>
        </w:rPr>
      </w:pPr>
      <w:r w:rsidRPr="00170C12">
        <w:rPr>
          <w:rFonts w:ascii="Times New Roman" w:eastAsiaTheme="minorHAnsi" w:hAnsi="Times New Roman" w:cs="Times New Roman"/>
          <w:color w:val="auto"/>
          <w:lang w:eastAsia="en-US"/>
        </w:rPr>
        <w:t>2. Desarenação</w:t>
      </w:r>
    </w:p>
    <w:p w14:paraId="588BAA9F" w14:textId="77BFE3A5" w:rsidR="004B07E5" w:rsidRPr="00170C12" w:rsidRDefault="004B07E5" w:rsidP="004B07E5">
      <w:pPr>
        <w:pStyle w:val="NormalWeb"/>
        <w:shd w:val="clear" w:color="auto" w:fill="FFFFFF"/>
        <w:spacing w:before="0" w:beforeAutospacing="0" w:after="225" w:afterAutospacing="0" w:line="360" w:lineRule="auto"/>
        <w:ind w:firstLine="709"/>
        <w:jc w:val="both"/>
        <w:rPr>
          <w:rFonts w:eastAsiaTheme="minorHAnsi"/>
          <w:lang w:eastAsia="en-US"/>
        </w:rPr>
      </w:pPr>
      <w:r w:rsidRPr="00170C12">
        <w:rPr>
          <w:rFonts w:eastAsiaTheme="minorHAnsi"/>
          <w:lang w:eastAsia="en-US"/>
        </w:rPr>
        <w:t>Em seguida, o esgoto segue para a caixa de areia, onde é realizada a remoção de todos os detritos sólidos presentes nele e que possam ter escapado ao processo anterior, mediante sedimentação. A areia, pedriscos, cascalhos e outros elementos vão para o fundo do tanque e o líquido que permanece na superfície é encaminhado para a próxima etapa.</w:t>
      </w:r>
    </w:p>
    <w:p w14:paraId="011D7633" w14:textId="77777777" w:rsidR="004B07E5" w:rsidRPr="00170C12" w:rsidRDefault="004B07E5" w:rsidP="004B07E5">
      <w:pPr>
        <w:pStyle w:val="Ttulo3"/>
        <w:shd w:val="clear" w:color="auto" w:fill="FFFFFF"/>
        <w:spacing w:before="0" w:after="300" w:line="360" w:lineRule="auto"/>
        <w:jc w:val="both"/>
        <w:rPr>
          <w:rFonts w:ascii="Times New Roman" w:eastAsiaTheme="minorHAnsi" w:hAnsi="Times New Roman" w:cs="Times New Roman"/>
          <w:b/>
          <w:bCs/>
          <w:color w:val="auto"/>
          <w:lang w:eastAsia="en-US"/>
        </w:rPr>
      </w:pPr>
      <w:r w:rsidRPr="00170C12">
        <w:rPr>
          <w:rFonts w:ascii="Times New Roman" w:eastAsiaTheme="minorHAnsi" w:hAnsi="Times New Roman" w:cs="Times New Roman"/>
          <w:color w:val="auto"/>
          <w:lang w:eastAsia="en-US"/>
        </w:rPr>
        <w:t>3. Tratamento biológico</w:t>
      </w:r>
    </w:p>
    <w:p w14:paraId="624C2D3C" w14:textId="77777777" w:rsidR="004B07E5" w:rsidRPr="00170C12" w:rsidRDefault="004B07E5" w:rsidP="004B07E5">
      <w:pPr>
        <w:pStyle w:val="NormalWeb"/>
        <w:shd w:val="clear" w:color="auto" w:fill="FFFFFF"/>
        <w:spacing w:before="0" w:beforeAutospacing="0" w:after="225" w:afterAutospacing="0" w:line="360" w:lineRule="auto"/>
        <w:ind w:firstLine="709"/>
        <w:jc w:val="both"/>
        <w:rPr>
          <w:rFonts w:eastAsiaTheme="minorHAnsi"/>
          <w:lang w:eastAsia="en-US"/>
        </w:rPr>
      </w:pPr>
      <w:r w:rsidRPr="00170C12">
        <w:rPr>
          <w:rFonts w:eastAsiaTheme="minorHAnsi"/>
          <w:lang w:eastAsia="en-US"/>
        </w:rPr>
        <w:t>Já sem sólidos visíveis, o esgoto é enviado para o tratamento biológico no tanque de aeração. Lá, ele é exposto à ação de seres microscópicos, que promovem reações bioquímicas e condensam em flocos de lodo a matéria orgânica que até então estava dissolvida no efluente. É o caso do </w:t>
      </w:r>
      <w:hyperlink r:id="rId7" w:tgtFrame="_blank" w:history="1">
        <w:r w:rsidRPr="00170C12">
          <w:rPr>
            <w:rFonts w:eastAsiaTheme="minorHAnsi"/>
            <w:lang w:eastAsia="en-US"/>
          </w:rPr>
          <w:t>rotífero</w:t>
        </w:r>
      </w:hyperlink>
      <w:r w:rsidRPr="00170C12">
        <w:rPr>
          <w:rFonts w:eastAsiaTheme="minorHAnsi"/>
          <w:lang w:eastAsia="en-US"/>
        </w:rPr>
        <w:t>, micrometazoários que se alimentam de bactérias e partículas minúsculas de sólidos, e também do </w:t>
      </w:r>
      <w:hyperlink r:id="rId8" w:tgtFrame="_blank" w:history="1">
        <w:r w:rsidRPr="00170C12">
          <w:rPr>
            <w:rFonts w:eastAsiaTheme="minorHAnsi"/>
            <w:lang w:eastAsia="en-US"/>
          </w:rPr>
          <w:t>tardígrado</w:t>
        </w:r>
      </w:hyperlink>
      <w:r w:rsidRPr="00170C12">
        <w:rPr>
          <w:rFonts w:eastAsiaTheme="minorHAnsi"/>
          <w:lang w:eastAsia="en-US"/>
        </w:rPr>
        <w:t>, considerado o animal mais resistente do mundo, cuja presença ajuda a sinalizar a qualidade da limpeza realizada no esgoto.</w:t>
      </w:r>
    </w:p>
    <w:p w14:paraId="1F70452B" w14:textId="77777777" w:rsidR="004B07E5" w:rsidRPr="00170C12" w:rsidRDefault="004B07E5" w:rsidP="004B07E5">
      <w:pPr>
        <w:pStyle w:val="Ttulo3"/>
        <w:shd w:val="clear" w:color="auto" w:fill="FFFFFF"/>
        <w:spacing w:before="0" w:after="300" w:line="360" w:lineRule="auto"/>
        <w:jc w:val="both"/>
        <w:rPr>
          <w:rFonts w:ascii="Times New Roman" w:eastAsiaTheme="minorHAnsi" w:hAnsi="Times New Roman" w:cs="Times New Roman"/>
          <w:b/>
          <w:bCs/>
          <w:color w:val="auto"/>
          <w:lang w:eastAsia="en-US"/>
        </w:rPr>
      </w:pPr>
      <w:r w:rsidRPr="00170C12">
        <w:rPr>
          <w:rFonts w:ascii="Times New Roman" w:eastAsiaTheme="minorHAnsi" w:hAnsi="Times New Roman" w:cs="Times New Roman"/>
          <w:color w:val="auto"/>
          <w:lang w:eastAsia="en-US"/>
        </w:rPr>
        <w:t>4. Decantação</w:t>
      </w:r>
    </w:p>
    <w:p w14:paraId="311A56EB" w14:textId="77777777" w:rsidR="004B07E5" w:rsidRPr="00170C12" w:rsidRDefault="004B07E5" w:rsidP="004B07E5">
      <w:pPr>
        <w:pStyle w:val="NormalWeb"/>
        <w:shd w:val="clear" w:color="auto" w:fill="FFFFFF"/>
        <w:spacing w:before="0" w:beforeAutospacing="0" w:after="225" w:afterAutospacing="0" w:line="360" w:lineRule="auto"/>
        <w:ind w:firstLine="709"/>
        <w:jc w:val="both"/>
        <w:rPr>
          <w:rFonts w:eastAsiaTheme="minorHAnsi"/>
          <w:lang w:eastAsia="en-US"/>
        </w:rPr>
      </w:pPr>
      <w:r w:rsidRPr="00170C12">
        <w:rPr>
          <w:rFonts w:eastAsiaTheme="minorHAnsi"/>
          <w:lang w:eastAsia="en-US"/>
        </w:rPr>
        <w:t>Depois do tratamento biológico, o líquido é submetido a um processo de decantação. O lodo formado vai para o fundo do tanque, separando-se da parte líquida, que já está livre de impurezas. Essa matéria acaba se tornando um subproduto do chamado biosólido, que pode ser usado na agricultura.</w:t>
      </w:r>
    </w:p>
    <w:p w14:paraId="5A85361C" w14:textId="77777777" w:rsidR="004B07E5" w:rsidRPr="00170C12" w:rsidRDefault="004B07E5" w:rsidP="004B07E5">
      <w:pPr>
        <w:pStyle w:val="Ttulo3"/>
        <w:shd w:val="clear" w:color="auto" w:fill="FFFFFF"/>
        <w:spacing w:before="0" w:after="300" w:line="360" w:lineRule="auto"/>
        <w:jc w:val="both"/>
        <w:rPr>
          <w:rFonts w:ascii="Times New Roman" w:eastAsiaTheme="minorHAnsi" w:hAnsi="Times New Roman" w:cs="Times New Roman"/>
          <w:b/>
          <w:bCs/>
          <w:color w:val="auto"/>
          <w:lang w:eastAsia="en-US"/>
        </w:rPr>
      </w:pPr>
      <w:r w:rsidRPr="00170C12">
        <w:rPr>
          <w:rFonts w:ascii="Times New Roman" w:eastAsiaTheme="minorHAnsi" w:hAnsi="Times New Roman" w:cs="Times New Roman"/>
          <w:color w:val="auto"/>
          <w:lang w:eastAsia="en-US"/>
        </w:rPr>
        <w:t>5. Descarte</w:t>
      </w:r>
    </w:p>
    <w:p w14:paraId="2D200AE7" w14:textId="7BCDAE4A" w:rsidR="004B07E5" w:rsidRPr="00170C12" w:rsidRDefault="004B07E5" w:rsidP="004B07E5">
      <w:pPr>
        <w:pStyle w:val="NormalWeb"/>
        <w:shd w:val="clear" w:color="auto" w:fill="FFFFFF"/>
        <w:spacing w:before="0" w:beforeAutospacing="0" w:after="225" w:afterAutospacing="0" w:line="360" w:lineRule="auto"/>
        <w:ind w:firstLine="709"/>
        <w:jc w:val="both"/>
        <w:rPr>
          <w:rFonts w:eastAsiaTheme="minorHAnsi"/>
          <w:lang w:eastAsia="en-US"/>
        </w:rPr>
      </w:pPr>
      <w:r w:rsidRPr="00170C12">
        <w:rPr>
          <w:rFonts w:eastAsiaTheme="minorHAnsi"/>
          <w:lang w:eastAsia="en-US"/>
        </w:rPr>
        <w:t>O lodo produzido no processo é desidratado e levado para um aterro sanitário especializado. O esgoto clarificado e corretamente tratado é devolvido para o meio ambiente. Em alguns casos, o efluente pode passar por tratamentos avançados específicos e serem transformados em </w:t>
      </w:r>
      <w:hyperlink r:id="rId9" w:tgtFrame="_blank" w:history="1">
        <w:r w:rsidRPr="00170C12">
          <w:rPr>
            <w:rFonts w:eastAsiaTheme="minorHAnsi"/>
            <w:lang w:eastAsia="en-US"/>
          </w:rPr>
          <w:t>água de reuso</w:t>
        </w:r>
      </w:hyperlink>
      <w:r w:rsidRPr="00170C12">
        <w:rPr>
          <w:rFonts w:eastAsiaTheme="minorHAnsi"/>
          <w:lang w:eastAsia="en-US"/>
        </w:rPr>
        <w:t>, uma solução sustentável que contribui para a preservação da água potável do planeta. O destino do lodo gerado nas estações de tratamento de esgoto no Brasil costuma ser o aterro sanitário.</w:t>
      </w:r>
      <w:r w:rsidRPr="00170C12">
        <w:t> </w:t>
      </w:r>
    </w:p>
    <w:p w14:paraId="1018054C" w14:textId="77777777" w:rsidR="004B07E5" w:rsidRPr="004B07E5" w:rsidRDefault="004B07E5" w:rsidP="004B07E5">
      <w:pPr>
        <w:pStyle w:val="Legenda"/>
        <w:keepNext/>
        <w:jc w:val="center"/>
        <w:rPr>
          <w:rFonts w:ascii="Times New Roman" w:hAnsi="Times New Roman" w:cs="Times New Roman"/>
          <w:i w:val="0"/>
          <w:iCs w:val="0"/>
          <w:color w:val="auto"/>
          <w:sz w:val="24"/>
          <w:szCs w:val="24"/>
        </w:rPr>
      </w:pPr>
      <w:r w:rsidRPr="004B07E5">
        <w:rPr>
          <w:rFonts w:ascii="Times New Roman" w:hAnsi="Times New Roman" w:cs="Times New Roman"/>
          <w:i w:val="0"/>
          <w:iCs w:val="0"/>
          <w:color w:val="auto"/>
          <w:sz w:val="24"/>
          <w:szCs w:val="24"/>
        </w:rPr>
        <w:t xml:space="preserve">Figura </w:t>
      </w:r>
      <w:r w:rsidRPr="004B07E5">
        <w:rPr>
          <w:rFonts w:ascii="Times New Roman" w:hAnsi="Times New Roman" w:cs="Times New Roman"/>
          <w:i w:val="0"/>
          <w:iCs w:val="0"/>
          <w:color w:val="auto"/>
          <w:sz w:val="24"/>
          <w:szCs w:val="24"/>
        </w:rPr>
        <w:fldChar w:fldCharType="begin"/>
      </w:r>
      <w:r w:rsidRPr="004B07E5">
        <w:rPr>
          <w:rFonts w:ascii="Times New Roman" w:hAnsi="Times New Roman" w:cs="Times New Roman"/>
          <w:i w:val="0"/>
          <w:iCs w:val="0"/>
          <w:color w:val="auto"/>
          <w:sz w:val="24"/>
          <w:szCs w:val="24"/>
        </w:rPr>
        <w:instrText xml:space="preserve"> SEQ Figura \* ARABIC </w:instrText>
      </w:r>
      <w:r w:rsidRPr="004B07E5">
        <w:rPr>
          <w:rFonts w:ascii="Times New Roman" w:hAnsi="Times New Roman" w:cs="Times New Roman"/>
          <w:i w:val="0"/>
          <w:iCs w:val="0"/>
          <w:color w:val="auto"/>
          <w:sz w:val="24"/>
          <w:szCs w:val="24"/>
        </w:rPr>
        <w:fldChar w:fldCharType="separate"/>
      </w:r>
      <w:r w:rsidRPr="004B07E5">
        <w:rPr>
          <w:rFonts w:ascii="Times New Roman" w:hAnsi="Times New Roman" w:cs="Times New Roman"/>
          <w:i w:val="0"/>
          <w:iCs w:val="0"/>
          <w:noProof/>
          <w:color w:val="auto"/>
          <w:sz w:val="24"/>
          <w:szCs w:val="24"/>
        </w:rPr>
        <w:t>1</w:t>
      </w:r>
      <w:r w:rsidRPr="004B07E5">
        <w:rPr>
          <w:rFonts w:ascii="Times New Roman" w:hAnsi="Times New Roman" w:cs="Times New Roman"/>
          <w:i w:val="0"/>
          <w:iCs w:val="0"/>
          <w:color w:val="auto"/>
          <w:sz w:val="24"/>
          <w:szCs w:val="24"/>
        </w:rPr>
        <w:fldChar w:fldCharType="end"/>
      </w:r>
      <w:r w:rsidRPr="004B07E5">
        <w:rPr>
          <w:rFonts w:ascii="Times New Roman" w:hAnsi="Times New Roman" w:cs="Times New Roman"/>
          <w:i w:val="0"/>
          <w:iCs w:val="0"/>
          <w:color w:val="auto"/>
          <w:sz w:val="24"/>
          <w:szCs w:val="24"/>
        </w:rPr>
        <w:t>: Etapas do tratamento de esgoto</w:t>
      </w:r>
    </w:p>
    <w:p w14:paraId="048FE577" w14:textId="77777777" w:rsidR="004B07E5" w:rsidRPr="004B07E5" w:rsidRDefault="004B07E5" w:rsidP="004B07E5">
      <w:pPr>
        <w:keepNext/>
        <w:spacing w:line="240" w:lineRule="auto"/>
        <w:rPr>
          <w:rFonts w:ascii="Times New Roman" w:hAnsi="Times New Roman"/>
          <w:sz w:val="24"/>
          <w:szCs w:val="24"/>
        </w:rPr>
      </w:pPr>
      <w:r w:rsidRPr="004B07E5">
        <w:rPr>
          <w:rFonts w:ascii="Times New Roman" w:hAnsi="Times New Roman"/>
          <w:noProof/>
          <w:sz w:val="24"/>
          <w:szCs w:val="24"/>
        </w:rPr>
        <w:drawing>
          <wp:inline distT="0" distB="0" distL="0" distR="0" wp14:anchorId="3B90BBAB" wp14:editId="3A7C6092">
            <wp:extent cx="5579745" cy="363093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0">
                      <a:extLst>
                        <a:ext uri="{28A0092B-C50C-407E-A947-70E740481C1C}">
                          <a14:useLocalDpi xmlns:a14="http://schemas.microsoft.com/office/drawing/2010/main" val="0"/>
                        </a:ext>
                      </a:extLst>
                    </a:blip>
                    <a:stretch>
                      <a:fillRect/>
                    </a:stretch>
                  </pic:blipFill>
                  <pic:spPr>
                    <a:xfrm>
                      <a:off x="0" y="0"/>
                      <a:ext cx="5592796" cy="3639423"/>
                    </a:xfrm>
                    <a:prstGeom prst="rect">
                      <a:avLst/>
                    </a:prstGeom>
                  </pic:spPr>
                </pic:pic>
              </a:graphicData>
            </a:graphic>
          </wp:inline>
        </w:drawing>
      </w:r>
    </w:p>
    <w:p w14:paraId="2BF389FA" w14:textId="26591E32" w:rsidR="004B07E5" w:rsidRPr="00F2008F" w:rsidRDefault="004B07E5" w:rsidP="00F2008F">
      <w:pPr>
        <w:pStyle w:val="Legenda"/>
        <w:jc w:val="center"/>
        <w:rPr>
          <w:rStyle w:val="Hyperlink"/>
          <w:rFonts w:ascii="Times New Roman" w:hAnsi="Times New Roman" w:cs="Times New Roman"/>
          <w:i w:val="0"/>
          <w:iCs w:val="0"/>
          <w:color w:val="auto"/>
          <w:sz w:val="20"/>
          <w:szCs w:val="20"/>
          <w:u w:val="none"/>
        </w:rPr>
      </w:pPr>
      <w:r w:rsidRPr="004B07E5">
        <w:rPr>
          <w:rFonts w:ascii="Times New Roman" w:hAnsi="Times New Roman" w:cs="Times New Roman"/>
          <w:i w:val="0"/>
          <w:iCs w:val="0"/>
          <w:color w:val="auto"/>
          <w:sz w:val="20"/>
          <w:szCs w:val="20"/>
        </w:rPr>
        <w:t>Fonte: BRK, 2019.</w:t>
      </w:r>
    </w:p>
    <w:p w14:paraId="3900FCEF" w14:textId="70CC4DE4" w:rsidR="004B07E5" w:rsidRPr="004B07E5" w:rsidRDefault="004B07E5" w:rsidP="004B07E5">
      <w:pPr>
        <w:spacing w:line="360" w:lineRule="auto"/>
        <w:rPr>
          <w:rStyle w:val="Hyperlink"/>
          <w:rFonts w:ascii="Times New Roman" w:hAnsi="Times New Roman"/>
          <w:color w:val="auto"/>
          <w:sz w:val="24"/>
          <w:szCs w:val="24"/>
          <w:u w:val="none"/>
        </w:rPr>
      </w:pPr>
      <w:r w:rsidRPr="004B07E5">
        <w:rPr>
          <w:rStyle w:val="Hyperlink"/>
          <w:rFonts w:ascii="Times New Roman" w:hAnsi="Times New Roman"/>
          <w:color w:val="auto"/>
          <w:sz w:val="24"/>
          <w:szCs w:val="24"/>
          <w:u w:val="none"/>
        </w:rPr>
        <w:t>2.2.1</w:t>
      </w:r>
      <w:r>
        <w:rPr>
          <w:rStyle w:val="Hyperlink"/>
          <w:rFonts w:ascii="Times New Roman" w:hAnsi="Times New Roman"/>
          <w:color w:val="auto"/>
          <w:sz w:val="24"/>
          <w:szCs w:val="24"/>
          <w:u w:val="none"/>
        </w:rPr>
        <w:t xml:space="preserve">. </w:t>
      </w:r>
      <w:r w:rsidRPr="004B07E5">
        <w:rPr>
          <w:rStyle w:val="Hyperlink"/>
          <w:rFonts w:ascii="Times New Roman" w:hAnsi="Times New Roman"/>
          <w:color w:val="auto"/>
          <w:sz w:val="24"/>
          <w:szCs w:val="24"/>
          <w:u w:val="none"/>
        </w:rPr>
        <w:t>Cagepa</w:t>
      </w:r>
    </w:p>
    <w:p w14:paraId="75F430BE" w14:textId="77777777" w:rsidR="004B07E5" w:rsidRPr="004B07E5" w:rsidRDefault="004B07E5" w:rsidP="004B07E5">
      <w:pPr>
        <w:spacing w:line="360" w:lineRule="auto"/>
        <w:ind w:firstLine="709"/>
        <w:jc w:val="both"/>
        <w:rPr>
          <w:rFonts w:ascii="Times New Roman" w:hAnsi="Times New Roman"/>
          <w:sz w:val="24"/>
          <w:szCs w:val="24"/>
          <w:shd w:val="clear" w:color="auto" w:fill="FFFFFF"/>
        </w:rPr>
      </w:pPr>
      <w:r w:rsidRPr="004B07E5">
        <w:rPr>
          <w:rFonts w:ascii="Times New Roman" w:hAnsi="Times New Roman"/>
          <w:sz w:val="24"/>
          <w:szCs w:val="24"/>
          <w:shd w:val="clear" w:color="auto" w:fill="FFFFFF"/>
        </w:rPr>
        <w:t>A Companhia de Água e Esgotos da Paraíba, mais conhecida pelo acrônimo CAGEPA, é uma operadora de serviços de abastecimento de água e esgotamento sanitário em áreas urbanas no Estado da Paraíba.</w:t>
      </w:r>
    </w:p>
    <w:p w14:paraId="33FED3A6" w14:textId="77777777" w:rsidR="004B07E5" w:rsidRPr="004B07E5" w:rsidRDefault="004B07E5" w:rsidP="004B07E5">
      <w:pPr>
        <w:pStyle w:val="Legenda"/>
        <w:keepNext/>
        <w:jc w:val="center"/>
        <w:rPr>
          <w:rFonts w:ascii="Times New Roman" w:hAnsi="Times New Roman" w:cs="Times New Roman"/>
          <w:i w:val="0"/>
          <w:iCs w:val="0"/>
          <w:color w:val="auto"/>
          <w:sz w:val="24"/>
          <w:szCs w:val="24"/>
        </w:rPr>
      </w:pPr>
      <w:r w:rsidRPr="004B07E5">
        <w:rPr>
          <w:rFonts w:ascii="Times New Roman" w:hAnsi="Times New Roman" w:cs="Times New Roman"/>
          <w:i w:val="0"/>
          <w:iCs w:val="0"/>
          <w:color w:val="auto"/>
          <w:sz w:val="24"/>
          <w:szCs w:val="24"/>
        </w:rPr>
        <w:t xml:space="preserve">Figura </w:t>
      </w:r>
      <w:r w:rsidRPr="004B07E5">
        <w:rPr>
          <w:rFonts w:ascii="Times New Roman" w:hAnsi="Times New Roman" w:cs="Times New Roman"/>
          <w:i w:val="0"/>
          <w:iCs w:val="0"/>
          <w:color w:val="auto"/>
          <w:sz w:val="24"/>
          <w:szCs w:val="24"/>
        </w:rPr>
        <w:fldChar w:fldCharType="begin"/>
      </w:r>
      <w:r w:rsidRPr="004B07E5">
        <w:rPr>
          <w:rFonts w:ascii="Times New Roman" w:hAnsi="Times New Roman" w:cs="Times New Roman"/>
          <w:i w:val="0"/>
          <w:iCs w:val="0"/>
          <w:color w:val="auto"/>
          <w:sz w:val="24"/>
          <w:szCs w:val="24"/>
        </w:rPr>
        <w:instrText xml:space="preserve"> SEQ Figura \* ARABIC </w:instrText>
      </w:r>
      <w:r w:rsidRPr="004B07E5">
        <w:rPr>
          <w:rFonts w:ascii="Times New Roman" w:hAnsi="Times New Roman" w:cs="Times New Roman"/>
          <w:i w:val="0"/>
          <w:iCs w:val="0"/>
          <w:color w:val="auto"/>
          <w:sz w:val="24"/>
          <w:szCs w:val="24"/>
        </w:rPr>
        <w:fldChar w:fldCharType="separate"/>
      </w:r>
      <w:r w:rsidRPr="004B07E5">
        <w:rPr>
          <w:rFonts w:ascii="Times New Roman" w:hAnsi="Times New Roman" w:cs="Times New Roman"/>
          <w:i w:val="0"/>
          <w:iCs w:val="0"/>
          <w:noProof/>
          <w:color w:val="auto"/>
          <w:sz w:val="24"/>
          <w:szCs w:val="24"/>
        </w:rPr>
        <w:t>2</w:t>
      </w:r>
      <w:r w:rsidRPr="004B07E5">
        <w:rPr>
          <w:rFonts w:ascii="Times New Roman" w:hAnsi="Times New Roman" w:cs="Times New Roman"/>
          <w:i w:val="0"/>
          <w:iCs w:val="0"/>
          <w:color w:val="auto"/>
          <w:sz w:val="24"/>
          <w:szCs w:val="24"/>
        </w:rPr>
        <w:fldChar w:fldCharType="end"/>
      </w:r>
      <w:r w:rsidRPr="004B07E5">
        <w:rPr>
          <w:rFonts w:ascii="Times New Roman" w:hAnsi="Times New Roman" w:cs="Times New Roman"/>
          <w:i w:val="0"/>
          <w:iCs w:val="0"/>
          <w:color w:val="auto"/>
          <w:sz w:val="24"/>
          <w:szCs w:val="24"/>
        </w:rPr>
        <w:t>: Estação de tratamento de água da Cagepa em Sousa</w:t>
      </w:r>
    </w:p>
    <w:p w14:paraId="520A4D10" w14:textId="77777777" w:rsidR="004B07E5" w:rsidRPr="004B07E5" w:rsidRDefault="004B07E5" w:rsidP="004B07E5">
      <w:pPr>
        <w:keepNext/>
        <w:spacing w:line="240" w:lineRule="auto"/>
        <w:jc w:val="center"/>
        <w:rPr>
          <w:rFonts w:ascii="Times New Roman" w:hAnsi="Times New Roman"/>
          <w:sz w:val="24"/>
          <w:szCs w:val="24"/>
        </w:rPr>
      </w:pPr>
      <w:r w:rsidRPr="004B07E5">
        <w:rPr>
          <w:rFonts w:ascii="Times New Roman" w:hAnsi="Times New Roman"/>
          <w:noProof/>
          <w:sz w:val="24"/>
          <w:szCs w:val="24"/>
        </w:rPr>
        <w:drawing>
          <wp:inline distT="0" distB="0" distL="0" distR="0" wp14:anchorId="50918586" wp14:editId="74C51140">
            <wp:extent cx="3518032" cy="2638425"/>
            <wp:effectExtent l="0" t="0" r="6350" b="0"/>
            <wp:docPr id="6" name="Imagem 6" descr="Em Sousa: estação de tratamento de água instalada pela CAGEPA será  desmontada e levada para Uiraú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Sousa: estação de tratamento de água instalada pela CAGEPA será  desmontada e levada para Uiraú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2112" cy="2656484"/>
                    </a:xfrm>
                    <a:prstGeom prst="rect">
                      <a:avLst/>
                    </a:prstGeom>
                    <a:noFill/>
                    <a:ln>
                      <a:noFill/>
                    </a:ln>
                  </pic:spPr>
                </pic:pic>
              </a:graphicData>
            </a:graphic>
          </wp:inline>
        </w:drawing>
      </w:r>
    </w:p>
    <w:p w14:paraId="703B3CC5" w14:textId="77777777" w:rsidR="004B07E5" w:rsidRPr="004B07E5" w:rsidRDefault="004B07E5" w:rsidP="004B07E5">
      <w:pPr>
        <w:pStyle w:val="Legenda"/>
        <w:jc w:val="center"/>
        <w:rPr>
          <w:rFonts w:ascii="Times New Roman" w:hAnsi="Times New Roman" w:cs="Times New Roman"/>
          <w:i w:val="0"/>
          <w:iCs w:val="0"/>
          <w:color w:val="auto"/>
          <w:sz w:val="20"/>
          <w:szCs w:val="20"/>
          <w:shd w:val="clear" w:color="auto" w:fill="FFFFFF"/>
        </w:rPr>
      </w:pPr>
      <w:r w:rsidRPr="004B07E5">
        <w:rPr>
          <w:rFonts w:ascii="Times New Roman" w:hAnsi="Times New Roman" w:cs="Times New Roman"/>
          <w:i w:val="0"/>
          <w:iCs w:val="0"/>
          <w:color w:val="auto"/>
          <w:sz w:val="20"/>
          <w:szCs w:val="20"/>
        </w:rPr>
        <w:t>Fonte: Debate Paraíba, 2020.</w:t>
      </w:r>
    </w:p>
    <w:p w14:paraId="2B97493A" w14:textId="5FBBF7AB" w:rsidR="004B07E5" w:rsidRPr="004B07E5" w:rsidRDefault="004B07E5" w:rsidP="004B07E5">
      <w:pPr>
        <w:spacing w:line="360" w:lineRule="auto"/>
        <w:ind w:firstLine="709"/>
        <w:jc w:val="both"/>
        <w:rPr>
          <w:rFonts w:ascii="Times New Roman" w:hAnsi="Times New Roman"/>
          <w:sz w:val="24"/>
          <w:szCs w:val="24"/>
          <w:shd w:val="clear" w:color="auto" w:fill="FFFFFF"/>
        </w:rPr>
      </w:pPr>
      <w:r w:rsidRPr="004B07E5">
        <w:rPr>
          <w:rFonts w:ascii="Times New Roman" w:hAnsi="Times New Roman"/>
          <w:sz w:val="24"/>
          <w:szCs w:val="24"/>
          <w:shd w:val="clear" w:color="auto" w:fill="FFFFFF"/>
        </w:rPr>
        <w:t>A Companhia tem como objetivo, planejar, executar e operar serviços de saneamento básico em todo o território do Estado da Paraíba, compreendendo a captação, adução, tratamento e distribuição de água e coleta, tratamento e disposição final dos esgotos, comercializando esses serviços e os benefícios que direta ou indiretamente decorrerem de seus empreendimentos, bem como outras atividades correlatas ou afins.</w:t>
      </w:r>
    </w:p>
    <w:p w14:paraId="65E1130E" w14:textId="77777777" w:rsidR="004B07E5" w:rsidRPr="004B07E5" w:rsidRDefault="004B07E5" w:rsidP="004B07E5">
      <w:pPr>
        <w:pStyle w:val="Legenda"/>
        <w:keepNext/>
        <w:jc w:val="center"/>
        <w:rPr>
          <w:rFonts w:ascii="Times New Roman" w:hAnsi="Times New Roman" w:cs="Times New Roman"/>
          <w:i w:val="0"/>
          <w:iCs w:val="0"/>
          <w:color w:val="auto"/>
          <w:sz w:val="24"/>
          <w:szCs w:val="24"/>
        </w:rPr>
      </w:pPr>
      <w:r w:rsidRPr="004B07E5">
        <w:rPr>
          <w:rFonts w:ascii="Times New Roman" w:hAnsi="Times New Roman" w:cs="Times New Roman"/>
          <w:i w:val="0"/>
          <w:iCs w:val="0"/>
          <w:color w:val="auto"/>
          <w:sz w:val="24"/>
          <w:szCs w:val="24"/>
        </w:rPr>
        <w:t xml:space="preserve">Figura </w:t>
      </w:r>
      <w:r w:rsidRPr="004B07E5">
        <w:rPr>
          <w:rFonts w:ascii="Times New Roman" w:hAnsi="Times New Roman" w:cs="Times New Roman"/>
          <w:i w:val="0"/>
          <w:iCs w:val="0"/>
          <w:color w:val="auto"/>
          <w:sz w:val="24"/>
          <w:szCs w:val="24"/>
        </w:rPr>
        <w:fldChar w:fldCharType="begin"/>
      </w:r>
      <w:r w:rsidRPr="004B07E5">
        <w:rPr>
          <w:rFonts w:ascii="Times New Roman" w:hAnsi="Times New Roman" w:cs="Times New Roman"/>
          <w:i w:val="0"/>
          <w:iCs w:val="0"/>
          <w:color w:val="auto"/>
          <w:sz w:val="24"/>
          <w:szCs w:val="24"/>
        </w:rPr>
        <w:instrText xml:space="preserve"> SEQ Figura \* ARABIC </w:instrText>
      </w:r>
      <w:r w:rsidRPr="004B07E5">
        <w:rPr>
          <w:rFonts w:ascii="Times New Roman" w:hAnsi="Times New Roman" w:cs="Times New Roman"/>
          <w:i w:val="0"/>
          <w:iCs w:val="0"/>
          <w:color w:val="auto"/>
          <w:sz w:val="24"/>
          <w:szCs w:val="24"/>
        </w:rPr>
        <w:fldChar w:fldCharType="separate"/>
      </w:r>
      <w:r w:rsidRPr="004B07E5">
        <w:rPr>
          <w:rFonts w:ascii="Times New Roman" w:hAnsi="Times New Roman" w:cs="Times New Roman"/>
          <w:i w:val="0"/>
          <w:iCs w:val="0"/>
          <w:noProof/>
          <w:color w:val="auto"/>
          <w:sz w:val="24"/>
          <w:szCs w:val="24"/>
        </w:rPr>
        <w:t>3</w:t>
      </w:r>
      <w:r w:rsidRPr="004B07E5">
        <w:rPr>
          <w:rFonts w:ascii="Times New Roman" w:hAnsi="Times New Roman" w:cs="Times New Roman"/>
          <w:i w:val="0"/>
          <w:iCs w:val="0"/>
          <w:color w:val="auto"/>
          <w:sz w:val="24"/>
          <w:szCs w:val="24"/>
        </w:rPr>
        <w:fldChar w:fldCharType="end"/>
      </w:r>
      <w:r w:rsidRPr="004B07E5">
        <w:rPr>
          <w:rFonts w:ascii="Times New Roman" w:hAnsi="Times New Roman" w:cs="Times New Roman"/>
          <w:i w:val="0"/>
          <w:iCs w:val="0"/>
          <w:color w:val="auto"/>
          <w:sz w:val="24"/>
          <w:szCs w:val="24"/>
        </w:rPr>
        <w:t>: Estação de tratamento de esgoto, Unidade Mangabeira – João Pessoa/PB</w:t>
      </w:r>
    </w:p>
    <w:p w14:paraId="06A4E9E3" w14:textId="77777777" w:rsidR="004B07E5" w:rsidRPr="004B07E5" w:rsidRDefault="004B07E5" w:rsidP="004B07E5">
      <w:pPr>
        <w:keepNext/>
        <w:spacing w:line="240" w:lineRule="auto"/>
        <w:jc w:val="center"/>
        <w:rPr>
          <w:rFonts w:ascii="Times New Roman" w:hAnsi="Times New Roman"/>
          <w:sz w:val="20"/>
          <w:szCs w:val="20"/>
        </w:rPr>
      </w:pPr>
      <w:r w:rsidRPr="004B07E5">
        <w:rPr>
          <w:rFonts w:ascii="Times New Roman" w:hAnsi="Times New Roman"/>
          <w:noProof/>
          <w:sz w:val="20"/>
          <w:szCs w:val="20"/>
        </w:rPr>
        <w:drawing>
          <wp:inline distT="0" distB="0" distL="0" distR="0" wp14:anchorId="45FA61B2" wp14:editId="0F558E8A">
            <wp:extent cx="4303259" cy="2409825"/>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1149" cy="2419843"/>
                    </a:xfrm>
                    <a:prstGeom prst="rect">
                      <a:avLst/>
                    </a:prstGeom>
                    <a:noFill/>
                    <a:ln>
                      <a:noFill/>
                    </a:ln>
                  </pic:spPr>
                </pic:pic>
              </a:graphicData>
            </a:graphic>
          </wp:inline>
        </w:drawing>
      </w:r>
    </w:p>
    <w:p w14:paraId="49573135" w14:textId="1603CCB7" w:rsidR="00503911" w:rsidRPr="00F2008F" w:rsidRDefault="004B07E5" w:rsidP="00F2008F">
      <w:pPr>
        <w:pStyle w:val="Legenda"/>
        <w:jc w:val="center"/>
        <w:rPr>
          <w:rFonts w:ascii="Times New Roman" w:hAnsi="Times New Roman" w:cs="Times New Roman"/>
          <w:i w:val="0"/>
          <w:iCs w:val="0"/>
          <w:color w:val="auto"/>
          <w:sz w:val="20"/>
          <w:szCs w:val="20"/>
        </w:rPr>
      </w:pPr>
      <w:r w:rsidRPr="004B07E5">
        <w:rPr>
          <w:rFonts w:ascii="Times New Roman" w:hAnsi="Times New Roman" w:cs="Times New Roman"/>
          <w:i w:val="0"/>
          <w:iCs w:val="0"/>
          <w:color w:val="auto"/>
          <w:sz w:val="20"/>
          <w:szCs w:val="20"/>
        </w:rPr>
        <w:t>Fonte: Vii ConGeA,2016.</w:t>
      </w:r>
    </w:p>
    <w:p w14:paraId="7A0CFCD4" w14:textId="221F02B2" w:rsidR="004551CF" w:rsidRDefault="00F7444D" w:rsidP="004551CF">
      <w:pPr>
        <w:pStyle w:val="PargrafodaLista"/>
        <w:numPr>
          <w:ilvl w:val="1"/>
          <w:numId w:val="3"/>
        </w:numPr>
        <w:spacing w:line="360" w:lineRule="auto"/>
        <w:jc w:val="both"/>
        <w:rPr>
          <w:rFonts w:ascii="Times New Roman" w:hAnsi="Times New Roman"/>
          <w:b/>
          <w:bCs/>
          <w:sz w:val="24"/>
          <w:szCs w:val="24"/>
        </w:rPr>
      </w:pPr>
      <w:r>
        <w:rPr>
          <w:rFonts w:ascii="Times New Roman" w:hAnsi="Times New Roman"/>
          <w:b/>
          <w:bCs/>
          <w:sz w:val="24"/>
          <w:szCs w:val="24"/>
        </w:rPr>
        <w:t>E</w:t>
      </w:r>
      <w:r w:rsidR="00304C3D">
        <w:rPr>
          <w:rFonts w:ascii="Times New Roman" w:hAnsi="Times New Roman"/>
          <w:b/>
          <w:bCs/>
          <w:sz w:val="24"/>
          <w:szCs w:val="24"/>
        </w:rPr>
        <w:t>studo do solo</w:t>
      </w:r>
    </w:p>
    <w:p w14:paraId="14F34EED" w14:textId="3AED2042" w:rsidR="00304C3D" w:rsidRPr="00304C3D" w:rsidRDefault="00304C3D" w:rsidP="00606772">
      <w:pPr>
        <w:spacing w:line="360" w:lineRule="auto"/>
        <w:ind w:firstLine="709"/>
        <w:jc w:val="both"/>
        <w:rPr>
          <w:rFonts w:ascii="Times New Roman" w:hAnsi="Times New Roman"/>
          <w:sz w:val="24"/>
          <w:szCs w:val="24"/>
        </w:rPr>
      </w:pPr>
      <w:r w:rsidRPr="00304C3D">
        <w:rPr>
          <w:rFonts w:ascii="Times New Roman" w:hAnsi="Times New Roman"/>
          <w:sz w:val="24"/>
          <w:szCs w:val="24"/>
        </w:rPr>
        <w:t>As águas de esgoto doméstico, quando são lançados sem nenhum tratamento e corpos d’agua, os efluentes domésticos e industriais podem ocasionar danos ao meio ambiente. O lançamento de efluentes líquidos não tratados, provenientes das indústrias e esgotos sanitários, em rios, lagos e córregos provocam um sério desequilíbrio no ecossistema aquático. O esgoto doméstico, por exemplo, consome oxigênio em seu processo de decomposição, causando a mortalidade de peixes. Os nutrientes (fósforo e nitrogênio) presentes nesses despejos, quando em altas concentrações, ainda causam a proliferação excessiva de algas, o que também desequilibra o ecossistema local.</w:t>
      </w:r>
    </w:p>
    <w:p w14:paraId="552784BB" w14:textId="77777777" w:rsidR="00304C3D" w:rsidRPr="00304C3D" w:rsidRDefault="00304C3D" w:rsidP="00304C3D">
      <w:pPr>
        <w:spacing w:line="360" w:lineRule="auto"/>
        <w:ind w:firstLine="709"/>
        <w:jc w:val="both"/>
        <w:rPr>
          <w:rFonts w:ascii="Times New Roman" w:hAnsi="Times New Roman"/>
          <w:sz w:val="24"/>
          <w:szCs w:val="24"/>
        </w:rPr>
      </w:pPr>
      <w:r w:rsidRPr="00304C3D">
        <w:rPr>
          <w:rFonts w:ascii="Times New Roman" w:hAnsi="Times New Roman"/>
          <w:sz w:val="24"/>
          <w:szCs w:val="24"/>
        </w:rPr>
        <w:t>Os poluentes químicos presentes em agrotóxicos e metais também provocam um efeito tóxico em animais e plantas aquáticas, podendo se acumular em seus organismos. Outro efluente que afeta esses modos de vida são as águas anteriormente utilizadas em sistemas de refrigeração, que causam a chamada poluição térmica. Este efluente, quando despejado no rio, acarreta o aumento da temperatura da água, diminuindo a concentração de oxigênio e impactando os organismos do meio.</w:t>
      </w:r>
    </w:p>
    <w:p w14:paraId="681BE155" w14:textId="77777777" w:rsidR="00304C3D" w:rsidRPr="00304C3D" w:rsidRDefault="00304C3D" w:rsidP="00304C3D">
      <w:pPr>
        <w:spacing w:line="360" w:lineRule="auto"/>
        <w:ind w:firstLine="709"/>
        <w:jc w:val="both"/>
        <w:rPr>
          <w:rFonts w:ascii="Times New Roman" w:hAnsi="Times New Roman"/>
          <w:sz w:val="24"/>
          <w:szCs w:val="24"/>
        </w:rPr>
      </w:pPr>
      <w:r w:rsidRPr="00304C3D">
        <w:rPr>
          <w:rFonts w:ascii="Times New Roman" w:hAnsi="Times New Roman"/>
          <w:sz w:val="24"/>
          <w:szCs w:val="24"/>
        </w:rPr>
        <w:t>Presenciando um crescente desenvolvimento industrial e urbano, a sociedade sofre cada vez mais o impacto da emissão de poluentes na natureza. A concentração dessas substâncias no ar, sua deposição no solo, nos vegetais e em outros meios prejudica as florestas, provoca danos à saúde, além de redução na produção agrícola e deteriora mento das construções.</w:t>
      </w:r>
    </w:p>
    <w:p w14:paraId="10A06D32" w14:textId="77777777" w:rsidR="00304C3D" w:rsidRPr="00304C3D" w:rsidRDefault="00304C3D" w:rsidP="00304C3D">
      <w:pPr>
        <w:spacing w:line="360" w:lineRule="auto"/>
        <w:ind w:firstLine="709"/>
        <w:jc w:val="both"/>
        <w:rPr>
          <w:rFonts w:ascii="Times New Roman" w:hAnsi="Times New Roman"/>
          <w:sz w:val="24"/>
          <w:szCs w:val="24"/>
        </w:rPr>
      </w:pPr>
      <w:r w:rsidRPr="00304C3D">
        <w:rPr>
          <w:rFonts w:ascii="Times New Roman" w:hAnsi="Times New Roman"/>
          <w:sz w:val="24"/>
          <w:szCs w:val="24"/>
        </w:rPr>
        <w:t>Conhecendo um pouco mais sobre os efeitos que a liberação de efluentes brutos, tanto industriais como domésticos, provocam no ambiente, fica ainda mais fácil compreender a grande importância do tratamento desses tipos de resíduos. Além de gerarem um impacto negativo nos ecossistemas, elas também afetam diretamente a qualidade de vida do ser humano.</w:t>
      </w:r>
    </w:p>
    <w:p w14:paraId="7589DF8B" w14:textId="77777777" w:rsidR="00304C3D" w:rsidRPr="00304C3D" w:rsidRDefault="00304C3D" w:rsidP="00304C3D">
      <w:pPr>
        <w:spacing w:line="360" w:lineRule="auto"/>
        <w:ind w:firstLine="709"/>
        <w:jc w:val="both"/>
        <w:rPr>
          <w:rFonts w:ascii="Times New Roman" w:hAnsi="Times New Roman"/>
          <w:sz w:val="24"/>
          <w:szCs w:val="24"/>
        </w:rPr>
      </w:pPr>
      <w:r w:rsidRPr="00304C3D">
        <w:rPr>
          <w:rFonts w:ascii="Times New Roman" w:hAnsi="Times New Roman"/>
          <w:sz w:val="24"/>
          <w:szCs w:val="24"/>
        </w:rPr>
        <w:t>Os esgotos (resíduos líquidos) lançados em terrenos também são responsáveis pela poluição do solo. Os dejetos humanos ao serem depositados no solo, contaminam o mesmo com micro-organismos patogênicos, que são arrastados de alguma maneira para as águas e podem contaminar também os alimentos. Assim, os dejetos humanos contribuem para a transmissão de doenças, com destaque para as verminoses, que contaminam o homem através do contato com a terra contaminada.</w:t>
      </w:r>
    </w:p>
    <w:p w14:paraId="4551C32B" w14:textId="77777777" w:rsidR="00304C3D" w:rsidRPr="00304C3D" w:rsidRDefault="00304C3D" w:rsidP="00304C3D">
      <w:pPr>
        <w:spacing w:line="360" w:lineRule="auto"/>
        <w:ind w:firstLine="709"/>
        <w:jc w:val="both"/>
        <w:rPr>
          <w:rFonts w:ascii="Times New Roman" w:hAnsi="Times New Roman"/>
          <w:sz w:val="24"/>
          <w:szCs w:val="24"/>
        </w:rPr>
      </w:pPr>
      <w:r w:rsidRPr="00304C3D">
        <w:rPr>
          <w:rFonts w:ascii="Times New Roman" w:hAnsi="Times New Roman"/>
          <w:sz w:val="24"/>
          <w:szCs w:val="24"/>
        </w:rPr>
        <w:t>Resíduos perigosos depositados no solo também constituem um sério problema de poluição. Esses resíduos apresentam riscos à saúde dos seres humanos e ao meio ambiente. Alguns exemplos de resíduos perigosos são os produtos químicos, produtos radioativos, materiais hospitalares, pilhas e baterias.</w:t>
      </w:r>
    </w:p>
    <w:p w14:paraId="6CB92335" w14:textId="77777777" w:rsidR="00304C3D" w:rsidRPr="00304C3D" w:rsidRDefault="00304C3D" w:rsidP="00304C3D">
      <w:pPr>
        <w:spacing w:line="360" w:lineRule="auto"/>
        <w:ind w:firstLine="709"/>
        <w:jc w:val="both"/>
        <w:rPr>
          <w:rFonts w:ascii="Times New Roman" w:hAnsi="Times New Roman"/>
          <w:sz w:val="24"/>
          <w:szCs w:val="24"/>
        </w:rPr>
      </w:pPr>
      <w:r w:rsidRPr="00304C3D">
        <w:rPr>
          <w:rFonts w:ascii="Times New Roman" w:hAnsi="Times New Roman"/>
          <w:sz w:val="24"/>
          <w:szCs w:val="24"/>
        </w:rPr>
        <w:t>Desastres naturais (inundações, terremotos e vendavais) e atividades vulcânicas são algumas formas naturais de poluição do solo. A erosão do solo também pode ocorrer de forma natural pela ação de chuvas e ventos, que desagregam e carregam suas partículas. Porém, o desmatamento acelera muito os processos de erosão, podendo causar desmoronamento de terras.</w:t>
      </w:r>
    </w:p>
    <w:p w14:paraId="6818041F" w14:textId="457ACC14" w:rsidR="00F2008F" w:rsidRPr="00304C3D" w:rsidRDefault="00304C3D" w:rsidP="00100AE9">
      <w:pPr>
        <w:spacing w:line="360" w:lineRule="auto"/>
        <w:ind w:firstLine="709"/>
        <w:jc w:val="both"/>
        <w:rPr>
          <w:rFonts w:ascii="Times New Roman" w:hAnsi="Times New Roman"/>
          <w:sz w:val="24"/>
          <w:szCs w:val="24"/>
        </w:rPr>
      </w:pPr>
      <w:r w:rsidRPr="00304C3D">
        <w:rPr>
          <w:rFonts w:ascii="Times New Roman" w:hAnsi="Times New Roman"/>
          <w:sz w:val="24"/>
          <w:szCs w:val="24"/>
        </w:rPr>
        <w:t>A poluição do solo provoca sérios problemas ambientais, como a alteração das cadeias alimentares, desequilíbrio do ecossistema, perda da biodiversidade, contaminação dos lençóis freáticos, infertilidade do solo, perda da capacidade de drenagem natural e risco à saúde dos seres humanos. A reciclagem, reutilização dos bens de consumo, redução no uso de fertilizantes e defensivos agrícolas, reflorestamento e disposição correta de resíduos são algumas formas para controlar e reduzir a poluição do solo.</w:t>
      </w:r>
    </w:p>
    <w:p w14:paraId="6913C187" w14:textId="7B6325DC" w:rsidR="004551CF" w:rsidRPr="005E2B72" w:rsidRDefault="004551CF" w:rsidP="004551CF">
      <w:pPr>
        <w:pStyle w:val="PargrafodaLista"/>
        <w:numPr>
          <w:ilvl w:val="1"/>
          <w:numId w:val="3"/>
        </w:numPr>
        <w:spacing w:line="360" w:lineRule="auto"/>
        <w:jc w:val="both"/>
        <w:rPr>
          <w:rFonts w:ascii="Times New Roman" w:hAnsi="Times New Roman"/>
          <w:b/>
          <w:bCs/>
          <w:sz w:val="24"/>
          <w:szCs w:val="24"/>
        </w:rPr>
      </w:pPr>
      <w:r w:rsidRPr="005E2B72">
        <w:rPr>
          <w:rFonts w:ascii="Times New Roman" w:hAnsi="Times New Roman"/>
          <w:b/>
          <w:bCs/>
          <w:sz w:val="24"/>
          <w:szCs w:val="24"/>
        </w:rPr>
        <w:t>Estação de tratamento</w:t>
      </w:r>
    </w:p>
    <w:p w14:paraId="708B43AD" w14:textId="0440F12C" w:rsidR="004C7AA3" w:rsidRPr="004C7AA3" w:rsidRDefault="004C7AA3" w:rsidP="004C7AA3">
      <w:pPr>
        <w:spacing w:line="360" w:lineRule="auto"/>
        <w:ind w:firstLine="709"/>
        <w:jc w:val="both"/>
        <w:rPr>
          <w:rFonts w:ascii="Times New Roman" w:hAnsi="Times New Roman"/>
          <w:sz w:val="24"/>
          <w:szCs w:val="24"/>
        </w:rPr>
      </w:pPr>
      <w:r w:rsidRPr="004C7AA3">
        <w:rPr>
          <w:rFonts w:ascii="Times New Roman" w:hAnsi="Times New Roman"/>
          <w:sz w:val="24"/>
          <w:szCs w:val="24"/>
        </w:rPr>
        <w:t>Na Estação de Tratamento de Esgoto (ETE) a água com impurezas que retorna de casas, empresas e indústrias passará por várias etapas para ser despoluída e devolvida ao meio ambiente. Um processo que leva até vinte dias, na fase líquida e sólida, para que sejam retirados todos os dejetos.</w:t>
      </w:r>
    </w:p>
    <w:p w14:paraId="29B03AC3" w14:textId="77777777" w:rsidR="004C7AA3" w:rsidRPr="004C7AA3" w:rsidRDefault="004C7AA3" w:rsidP="004C7AA3">
      <w:pPr>
        <w:pStyle w:val="PargrafodaLista"/>
        <w:numPr>
          <w:ilvl w:val="0"/>
          <w:numId w:val="10"/>
        </w:numPr>
        <w:spacing w:line="360" w:lineRule="auto"/>
        <w:jc w:val="both"/>
        <w:rPr>
          <w:rFonts w:ascii="Times New Roman" w:hAnsi="Times New Roman"/>
          <w:sz w:val="24"/>
          <w:szCs w:val="24"/>
        </w:rPr>
      </w:pPr>
      <w:r w:rsidRPr="004C7AA3">
        <w:rPr>
          <w:rFonts w:ascii="Times New Roman" w:hAnsi="Times New Roman"/>
          <w:sz w:val="24"/>
          <w:szCs w:val="24"/>
        </w:rPr>
        <w:t>Tanque de areia – o esgoto circula bem devagar para que a areia fique depositada no fundo do tanque;</w:t>
      </w:r>
    </w:p>
    <w:p w14:paraId="68CB0881" w14:textId="77777777" w:rsidR="004C7AA3" w:rsidRPr="004C7AA3" w:rsidRDefault="004C7AA3" w:rsidP="004C7AA3">
      <w:pPr>
        <w:pStyle w:val="PargrafodaLista"/>
        <w:numPr>
          <w:ilvl w:val="0"/>
          <w:numId w:val="10"/>
        </w:numPr>
        <w:spacing w:line="360" w:lineRule="auto"/>
        <w:jc w:val="both"/>
        <w:rPr>
          <w:rFonts w:ascii="Times New Roman" w:hAnsi="Times New Roman"/>
          <w:sz w:val="24"/>
          <w:szCs w:val="24"/>
        </w:rPr>
      </w:pPr>
      <w:r w:rsidRPr="004C7AA3">
        <w:rPr>
          <w:rFonts w:ascii="Times New Roman" w:hAnsi="Times New Roman"/>
          <w:sz w:val="24"/>
          <w:szCs w:val="24"/>
        </w:rPr>
        <w:t>Reatores – as bactérias dos depósitos contribuem para reduzir a poluição e originar o lodo;</w:t>
      </w:r>
    </w:p>
    <w:p w14:paraId="50122982" w14:textId="77777777" w:rsidR="004C7AA3" w:rsidRPr="004C7AA3" w:rsidRDefault="004C7AA3" w:rsidP="004C7AA3">
      <w:pPr>
        <w:pStyle w:val="PargrafodaLista"/>
        <w:numPr>
          <w:ilvl w:val="0"/>
          <w:numId w:val="10"/>
        </w:numPr>
        <w:spacing w:line="360" w:lineRule="auto"/>
        <w:jc w:val="both"/>
        <w:rPr>
          <w:rFonts w:ascii="Times New Roman" w:hAnsi="Times New Roman"/>
          <w:sz w:val="24"/>
          <w:szCs w:val="24"/>
        </w:rPr>
      </w:pPr>
      <w:r w:rsidRPr="004C7AA3">
        <w:rPr>
          <w:rFonts w:ascii="Times New Roman" w:hAnsi="Times New Roman"/>
          <w:sz w:val="24"/>
          <w:szCs w:val="24"/>
        </w:rPr>
        <w:t>Tanques de aeração – as bactérias aeróbias auxiliam na destruição das impurezas, à medida que produzem a oxigenação da água;</w:t>
      </w:r>
    </w:p>
    <w:p w14:paraId="63CF489A" w14:textId="77777777" w:rsidR="004C7AA3" w:rsidRPr="004C7AA3" w:rsidRDefault="004C7AA3" w:rsidP="004C7AA3">
      <w:pPr>
        <w:pStyle w:val="PargrafodaLista"/>
        <w:numPr>
          <w:ilvl w:val="0"/>
          <w:numId w:val="10"/>
        </w:numPr>
        <w:spacing w:line="360" w:lineRule="auto"/>
        <w:jc w:val="both"/>
        <w:rPr>
          <w:rFonts w:ascii="Times New Roman" w:hAnsi="Times New Roman"/>
          <w:sz w:val="24"/>
          <w:szCs w:val="24"/>
        </w:rPr>
      </w:pPr>
      <w:r w:rsidRPr="004C7AA3">
        <w:rPr>
          <w:rFonts w:ascii="Times New Roman" w:hAnsi="Times New Roman"/>
          <w:sz w:val="24"/>
          <w:szCs w:val="24"/>
        </w:rPr>
        <w:t>Decantador secundário – o esgoto fica em repouso, o que contribui para que quase todas as impurezas fiquem no fundo do reservatório;</w:t>
      </w:r>
    </w:p>
    <w:p w14:paraId="6A72F002" w14:textId="2CA059E7" w:rsidR="004C7AA3" w:rsidRPr="004C7AA3" w:rsidRDefault="004C7AA3" w:rsidP="004C7AA3">
      <w:pPr>
        <w:pStyle w:val="PargrafodaLista"/>
        <w:numPr>
          <w:ilvl w:val="0"/>
          <w:numId w:val="10"/>
        </w:numPr>
        <w:spacing w:line="360" w:lineRule="auto"/>
        <w:jc w:val="both"/>
        <w:rPr>
          <w:rFonts w:ascii="Times New Roman" w:hAnsi="Times New Roman"/>
          <w:sz w:val="24"/>
          <w:szCs w:val="24"/>
        </w:rPr>
      </w:pPr>
      <w:r w:rsidRPr="004C7AA3">
        <w:rPr>
          <w:rFonts w:ascii="Times New Roman" w:hAnsi="Times New Roman"/>
          <w:sz w:val="24"/>
          <w:szCs w:val="24"/>
        </w:rPr>
        <w:t>Última etapa da fase líquida – outras bactérias estéreis, originadas pelos raios ultravioleta, terminam por consumir o restante das impurezas. Dessa forma, a água retornará para o curso do rio;</w:t>
      </w:r>
    </w:p>
    <w:p w14:paraId="35F43A5A" w14:textId="375AB3D9" w:rsidR="004551CF" w:rsidRDefault="004C7AA3" w:rsidP="00503911">
      <w:pPr>
        <w:pStyle w:val="PargrafodaLista"/>
        <w:numPr>
          <w:ilvl w:val="0"/>
          <w:numId w:val="10"/>
        </w:numPr>
        <w:spacing w:line="360" w:lineRule="auto"/>
        <w:jc w:val="both"/>
        <w:rPr>
          <w:rFonts w:ascii="Times New Roman" w:hAnsi="Times New Roman"/>
          <w:sz w:val="24"/>
          <w:szCs w:val="24"/>
        </w:rPr>
      </w:pPr>
      <w:r w:rsidRPr="004C7AA3">
        <w:rPr>
          <w:rFonts w:ascii="Times New Roman" w:hAnsi="Times New Roman"/>
          <w:sz w:val="24"/>
          <w:szCs w:val="24"/>
        </w:rPr>
        <w:t>Processo sólido – o lodo é secado, em um equipamento chamado adensador, para a total retirada da água, compactado e, assim, despejado em aterro sanitário.</w:t>
      </w:r>
    </w:p>
    <w:p w14:paraId="2DB25BDB" w14:textId="77777777" w:rsidR="00503911" w:rsidRPr="00503911" w:rsidRDefault="00503911" w:rsidP="00503911">
      <w:pPr>
        <w:pStyle w:val="PargrafodaLista"/>
        <w:spacing w:line="360" w:lineRule="auto"/>
        <w:jc w:val="both"/>
        <w:rPr>
          <w:rFonts w:ascii="Times New Roman" w:hAnsi="Times New Roman"/>
          <w:sz w:val="24"/>
          <w:szCs w:val="24"/>
        </w:rPr>
      </w:pPr>
    </w:p>
    <w:p w14:paraId="756F4E28" w14:textId="77777777" w:rsidR="004551CF" w:rsidRPr="005E2B72" w:rsidRDefault="004551CF" w:rsidP="00900414">
      <w:pPr>
        <w:pStyle w:val="PargrafodaLista"/>
        <w:numPr>
          <w:ilvl w:val="1"/>
          <w:numId w:val="3"/>
        </w:numPr>
        <w:spacing w:line="600" w:lineRule="auto"/>
        <w:jc w:val="both"/>
        <w:rPr>
          <w:rFonts w:ascii="Times New Roman" w:hAnsi="Times New Roman"/>
          <w:b/>
          <w:bCs/>
          <w:sz w:val="24"/>
          <w:szCs w:val="24"/>
        </w:rPr>
      </w:pPr>
      <w:r w:rsidRPr="005E2B72">
        <w:rPr>
          <w:rFonts w:ascii="Times New Roman" w:hAnsi="Times New Roman"/>
          <w:b/>
          <w:bCs/>
          <w:sz w:val="24"/>
          <w:szCs w:val="24"/>
        </w:rPr>
        <w:t xml:space="preserve"> Soluções para tratamento de esgoto doméstico</w:t>
      </w:r>
    </w:p>
    <w:p w14:paraId="396449AF" w14:textId="5EF80238" w:rsidR="00D015A8" w:rsidRDefault="004551CF" w:rsidP="00503911">
      <w:pPr>
        <w:spacing w:after="160" w:line="360" w:lineRule="auto"/>
        <w:ind w:firstLine="709"/>
        <w:jc w:val="both"/>
        <w:rPr>
          <w:rFonts w:ascii="Times New Roman" w:hAnsi="Times New Roman"/>
          <w:sz w:val="24"/>
          <w:szCs w:val="24"/>
        </w:rPr>
      </w:pPr>
      <w:r w:rsidRPr="005E2B72">
        <w:rPr>
          <w:rFonts w:ascii="Times New Roman" w:hAnsi="Times New Roman"/>
          <w:sz w:val="24"/>
          <w:szCs w:val="24"/>
        </w:rPr>
        <w:t xml:space="preserve">Com o intuito de oferecer melhores resultados para o tratamento de esgoto doméstico, foram desenvolvidas diversas tecnologias para que se possam ser utilizadas neste procedimento, considerando o tipo de esgoto a ser tratado. No livro </w:t>
      </w:r>
      <w:r w:rsidRPr="005E2B72">
        <w:rPr>
          <w:rFonts w:ascii="Times New Roman" w:hAnsi="Times New Roman"/>
          <w:i/>
          <w:iCs/>
          <w:sz w:val="24"/>
          <w:szCs w:val="24"/>
        </w:rPr>
        <w:t xml:space="preserve">“Tratamento de esgotos domésticos em comunidades isoladas”, </w:t>
      </w:r>
      <w:r w:rsidRPr="005E2B72">
        <w:rPr>
          <w:rFonts w:ascii="Times New Roman" w:hAnsi="Times New Roman"/>
          <w:sz w:val="24"/>
          <w:szCs w:val="24"/>
        </w:rPr>
        <w:t>foram elaboradas algumas tecnologias ideais para este tipo de tratamento, realizando uma pesquisa com moradores, onde foram sugeridas tais soluções a estes, questionando se agregariam ou não, após detalhamento de como ocorre seu método construtivo e de esquema do sistema. (TONETTI, et al. p. 64). Dentre estes propostos, foram fornecidas as seguintes soluções:</w:t>
      </w:r>
    </w:p>
    <w:p w14:paraId="6B79F5A2" w14:textId="40D13925" w:rsidR="00900414" w:rsidRDefault="00900414" w:rsidP="00503911">
      <w:pPr>
        <w:spacing w:after="160" w:line="360" w:lineRule="auto"/>
        <w:ind w:firstLine="709"/>
        <w:jc w:val="both"/>
        <w:rPr>
          <w:rFonts w:ascii="Times New Roman" w:hAnsi="Times New Roman"/>
          <w:sz w:val="24"/>
          <w:szCs w:val="24"/>
        </w:rPr>
      </w:pPr>
    </w:p>
    <w:p w14:paraId="358A0C7F" w14:textId="77777777" w:rsidR="00900414" w:rsidRPr="005E2B72" w:rsidRDefault="00900414" w:rsidP="00503911">
      <w:pPr>
        <w:spacing w:after="160" w:line="360" w:lineRule="auto"/>
        <w:ind w:firstLine="709"/>
        <w:jc w:val="both"/>
        <w:rPr>
          <w:rFonts w:ascii="Times New Roman" w:hAnsi="Times New Roman"/>
          <w:sz w:val="24"/>
          <w:szCs w:val="24"/>
        </w:rPr>
      </w:pPr>
    </w:p>
    <w:p w14:paraId="3B804F64" w14:textId="7E0BDBF9" w:rsidR="00D015A8" w:rsidRPr="005E2B72" w:rsidRDefault="00D015A8" w:rsidP="00D015A8">
      <w:pPr>
        <w:spacing w:after="160" w:line="240" w:lineRule="auto"/>
        <w:jc w:val="center"/>
        <w:rPr>
          <w:rFonts w:ascii="Times New Roman" w:hAnsi="Times New Roman"/>
          <w:sz w:val="24"/>
          <w:szCs w:val="24"/>
        </w:rPr>
      </w:pPr>
      <w:r w:rsidRPr="005E2B72">
        <w:rPr>
          <w:rFonts w:ascii="Times New Roman" w:hAnsi="Times New Roman"/>
          <w:sz w:val="24"/>
          <w:szCs w:val="24"/>
        </w:rPr>
        <w:t xml:space="preserve">Figura </w:t>
      </w:r>
      <w:r w:rsidR="00F2008F">
        <w:rPr>
          <w:rFonts w:ascii="Times New Roman" w:hAnsi="Times New Roman"/>
          <w:sz w:val="24"/>
          <w:szCs w:val="24"/>
        </w:rPr>
        <w:t>4</w:t>
      </w:r>
      <w:r w:rsidRPr="005E2B72">
        <w:rPr>
          <w:rFonts w:ascii="Times New Roman" w:hAnsi="Times New Roman"/>
          <w:sz w:val="24"/>
          <w:szCs w:val="24"/>
        </w:rPr>
        <w:t>: Fluxograma para escolha de tecnologia para tratamento de esgoto doméstico em comunidades isoladas.</w:t>
      </w:r>
    </w:p>
    <w:p w14:paraId="5267880B" w14:textId="5A049E7A" w:rsidR="00D015A8" w:rsidRPr="005E2B72" w:rsidRDefault="00D015A8" w:rsidP="00D015A8">
      <w:pPr>
        <w:spacing w:after="160" w:line="240" w:lineRule="auto"/>
        <w:jc w:val="center"/>
        <w:rPr>
          <w:rFonts w:ascii="Times New Roman" w:hAnsi="Times New Roman"/>
          <w:b/>
          <w:bCs/>
          <w:sz w:val="24"/>
          <w:szCs w:val="24"/>
        </w:rPr>
      </w:pPr>
      <w:r w:rsidRPr="005E2B72">
        <w:rPr>
          <w:rFonts w:ascii="Times New Roman" w:hAnsi="Times New Roman"/>
          <w:noProof/>
          <w:sz w:val="24"/>
          <w:szCs w:val="24"/>
        </w:rPr>
        <w:drawing>
          <wp:inline distT="0" distB="0" distL="0" distR="0" wp14:anchorId="5F16FFA9" wp14:editId="0D36A7EB">
            <wp:extent cx="4070647" cy="5895424"/>
            <wp:effectExtent l="1905" t="0" r="8255"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10983" t="11225" r="13946" b="11157"/>
                    <a:stretch/>
                  </pic:blipFill>
                  <pic:spPr bwMode="auto">
                    <a:xfrm rot="5400000">
                      <a:off x="0" y="0"/>
                      <a:ext cx="4078364" cy="5906600"/>
                    </a:xfrm>
                    <a:prstGeom prst="rect">
                      <a:avLst/>
                    </a:prstGeom>
                    <a:noFill/>
                    <a:ln>
                      <a:noFill/>
                    </a:ln>
                    <a:extLst>
                      <a:ext uri="{53640926-AAD7-44D8-BBD7-CCE9431645EC}">
                        <a14:shadowObscured xmlns:a14="http://schemas.microsoft.com/office/drawing/2010/main"/>
                      </a:ext>
                    </a:extLst>
                  </pic:spPr>
                </pic:pic>
              </a:graphicData>
            </a:graphic>
          </wp:inline>
        </w:drawing>
      </w:r>
    </w:p>
    <w:p w14:paraId="7E409977" w14:textId="57558439" w:rsidR="00D015A8" w:rsidRPr="005E2B72" w:rsidRDefault="00D015A8" w:rsidP="00D015A8">
      <w:pPr>
        <w:spacing w:after="160" w:line="240" w:lineRule="auto"/>
        <w:jc w:val="center"/>
        <w:rPr>
          <w:rFonts w:ascii="Times New Roman" w:hAnsi="Times New Roman"/>
          <w:sz w:val="20"/>
          <w:szCs w:val="20"/>
        </w:rPr>
      </w:pPr>
      <w:r w:rsidRPr="005E2B72">
        <w:rPr>
          <w:rFonts w:ascii="Times New Roman" w:hAnsi="Times New Roman"/>
          <w:sz w:val="20"/>
          <w:szCs w:val="20"/>
        </w:rPr>
        <w:t>Fonte: TONETTI, et al, 2018.</w:t>
      </w:r>
    </w:p>
    <w:p w14:paraId="54E02C13" w14:textId="015FC725" w:rsidR="004551CF" w:rsidRPr="005E2B72" w:rsidRDefault="004551CF" w:rsidP="004551CF">
      <w:pPr>
        <w:pStyle w:val="PargrafodaLista"/>
        <w:numPr>
          <w:ilvl w:val="0"/>
          <w:numId w:val="4"/>
        </w:numPr>
        <w:spacing w:after="160" w:line="360" w:lineRule="auto"/>
        <w:jc w:val="both"/>
        <w:rPr>
          <w:rFonts w:ascii="Times New Roman" w:hAnsi="Times New Roman"/>
          <w:b/>
          <w:bCs/>
          <w:sz w:val="24"/>
          <w:szCs w:val="24"/>
        </w:rPr>
      </w:pPr>
      <w:r w:rsidRPr="005E2B72">
        <w:rPr>
          <w:rFonts w:ascii="Times New Roman" w:hAnsi="Times New Roman"/>
          <w:b/>
          <w:bCs/>
          <w:sz w:val="24"/>
          <w:szCs w:val="24"/>
        </w:rPr>
        <w:t xml:space="preserve">Fossa seca: </w:t>
      </w:r>
      <w:r w:rsidRPr="005E2B72">
        <w:rPr>
          <w:rFonts w:ascii="Times New Roman" w:hAnsi="Times New Roman"/>
          <w:sz w:val="24"/>
          <w:szCs w:val="24"/>
        </w:rPr>
        <w:t>Unidade de tratamento de dejetos humanos que não utiliza água para a descarga, sendo uma alternativa para locais com escassez hídrica ou sem atendimento da rede pública de abastecimento de água. Consiste em um buraco escavado no solo, sobre o qual é construído um piso e uma “casinha” que, além de proteger a fossa, aumenta o conforto para o usuário, podendo ser revestida por concreto, alvenaria ou outros materiais disponíveis;</w:t>
      </w:r>
    </w:p>
    <w:p w14:paraId="3707C6A5" w14:textId="77777777" w:rsidR="004551CF" w:rsidRPr="005E2B72" w:rsidRDefault="004551CF" w:rsidP="004551CF">
      <w:pPr>
        <w:pStyle w:val="PargrafodaLista"/>
        <w:numPr>
          <w:ilvl w:val="0"/>
          <w:numId w:val="4"/>
        </w:numPr>
        <w:spacing w:after="160" w:line="360" w:lineRule="auto"/>
        <w:jc w:val="both"/>
        <w:rPr>
          <w:rFonts w:ascii="Times New Roman" w:hAnsi="Times New Roman"/>
          <w:b/>
          <w:bCs/>
          <w:sz w:val="24"/>
          <w:szCs w:val="24"/>
        </w:rPr>
      </w:pPr>
      <w:r w:rsidRPr="005E2B72">
        <w:rPr>
          <w:rFonts w:ascii="Times New Roman" w:hAnsi="Times New Roman"/>
          <w:b/>
          <w:bCs/>
          <w:sz w:val="24"/>
          <w:szCs w:val="24"/>
        </w:rPr>
        <w:t xml:space="preserve">Banheiro seco compostável: </w:t>
      </w:r>
      <w:r w:rsidRPr="005E2B72">
        <w:rPr>
          <w:rFonts w:ascii="Times New Roman" w:hAnsi="Times New Roman"/>
          <w:sz w:val="24"/>
          <w:szCs w:val="24"/>
        </w:rPr>
        <w:t>Unidade de tratamento de dejetos humanos (apenas fezes, e algumas vezes com urina) que não utiliza água para a descarga, sendo boa alternativa para locais com escassez hídrica ou sem atendimento da rede pública de abastecimento de água, também sendo utilizado pelo seu apelo ecológico. Consiste no confinamento dos dejetos em uma câmara impermeabilizada localizada abaixo do acento de evacuação. Além das fezes, adiciona-se serragem a cada uso do banheiro para compostagem do material;</w:t>
      </w:r>
    </w:p>
    <w:p w14:paraId="405C7771" w14:textId="77777777" w:rsidR="004551CF" w:rsidRPr="005E2B72" w:rsidRDefault="004551CF" w:rsidP="004551CF">
      <w:pPr>
        <w:pStyle w:val="PargrafodaLista"/>
        <w:numPr>
          <w:ilvl w:val="0"/>
          <w:numId w:val="4"/>
        </w:numPr>
        <w:spacing w:after="160" w:line="360" w:lineRule="auto"/>
        <w:jc w:val="both"/>
        <w:rPr>
          <w:rFonts w:ascii="Times New Roman" w:hAnsi="Times New Roman"/>
          <w:b/>
          <w:bCs/>
          <w:sz w:val="24"/>
          <w:szCs w:val="24"/>
        </w:rPr>
      </w:pPr>
      <w:r w:rsidRPr="005E2B72">
        <w:rPr>
          <w:rFonts w:ascii="Times New Roman" w:hAnsi="Times New Roman"/>
          <w:b/>
          <w:bCs/>
          <w:sz w:val="24"/>
          <w:szCs w:val="24"/>
        </w:rPr>
        <w:t xml:space="preserve">Estocagem e uso da urina: </w:t>
      </w:r>
      <w:r w:rsidRPr="005E2B72">
        <w:rPr>
          <w:rFonts w:ascii="Times New Roman" w:hAnsi="Times New Roman"/>
          <w:sz w:val="24"/>
          <w:szCs w:val="24"/>
        </w:rPr>
        <w:t>No contexto do saneamento ecológico, a urina pode ser coletada e utilizada como fertilizante natural, contribuindo com o uso econômico da água e a ciclagem de nutrientes. Para isso, deve-se separar urina e fezes no momento de sua produção, deixando a urina estocada por tempo suficiente para o seu uso seguro em práticas agrícolas;</w:t>
      </w:r>
    </w:p>
    <w:p w14:paraId="365EF92D" w14:textId="77777777" w:rsidR="004551CF" w:rsidRPr="009C7C35" w:rsidRDefault="004551CF" w:rsidP="004551CF">
      <w:pPr>
        <w:pStyle w:val="PargrafodaLista"/>
        <w:numPr>
          <w:ilvl w:val="0"/>
          <w:numId w:val="4"/>
        </w:numPr>
        <w:spacing w:after="160" w:line="360" w:lineRule="auto"/>
        <w:jc w:val="both"/>
        <w:rPr>
          <w:rFonts w:ascii="Times New Roman" w:hAnsi="Times New Roman"/>
          <w:b/>
          <w:bCs/>
          <w:sz w:val="24"/>
          <w:szCs w:val="24"/>
        </w:rPr>
      </w:pPr>
      <w:r w:rsidRPr="005E2B72">
        <w:rPr>
          <w:rFonts w:ascii="Times New Roman" w:hAnsi="Times New Roman"/>
          <w:b/>
          <w:bCs/>
          <w:sz w:val="24"/>
          <w:szCs w:val="24"/>
        </w:rPr>
        <w:t xml:space="preserve">Sistemas alagados construídos (SAC): </w:t>
      </w:r>
      <w:r w:rsidRPr="005E2B72">
        <w:rPr>
          <w:rFonts w:ascii="Times New Roman" w:hAnsi="Times New Roman"/>
          <w:sz w:val="24"/>
          <w:szCs w:val="24"/>
        </w:rPr>
        <w:t>Unidade de tratamento para águas cinzas ou esgoto doméstico previamente tratado. São pouco profundas (&lt; 1,0 m) e possuem plantas aquáticas ou macrófitas que removem poluentes, além de</w:t>
      </w:r>
      <w:r w:rsidRPr="009B63C2">
        <w:rPr>
          <w:rFonts w:ascii="Times New Roman" w:hAnsi="Times New Roman"/>
          <w:sz w:val="24"/>
          <w:szCs w:val="24"/>
        </w:rPr>
        <w:t xml:space="preserve"> proporcionar a fixação de microrganismos que degradam a matéria orgânica</w:t>
      </w:r>
      <w:r>
        <w:rPr>
          <w:rFonts w:ascii="Times New Roman" w:hAnsi="Times New Roman"/>
          <w:sz w:val="24"/>
          <w:szCs w:val="24"/>
        </w:rPr>
        <w:t>;</w:t>
      </w:r>
    </w:p>
    <w:p w14:paraId="748A05FE" w14:textId="77777777" w:rsidR="004551CF" w:rsidRPr="009C7C35" w:rsidRDefault="004551CF" w:rsidP="004551CF">
      <w:pPr>
        <w:pStyle w:val="PargrafodaLista"/>
        <w:numPr>
          <w:ilvl w:val="0"/>
          <w:numId w:val="4"/>
        </w:numPr>
        <w:spacing w:after="160" w:line="360" w:lineRule="auto"/>
        <w:jc w:val="both"/>
        <w:rPr>
          <w:rFonts w:ascii="Times New Roman" w:hAnsi="Times New Roman"/>
          <w:b/>
          <w:bCs/>
          <w:sz w:val="24"/>
          <w:szCs w:val="24"/>
        </w:rPr>
      </w:pPr>
      <w:r w:rsidRPr="009C7C35">
        <w:rPr>
          <w:rFonts w:ascii="Times New Roman" w:hAnsi="Times New Roman"/>
          <w:b/>
          <w:bCs/>
          <w:sz w:val="24"/>
          <w:szCs w:val="24"/>
        </w:rPr>
        <w:t>Círculo de bananeiras</w:t>
      </w:r>
      <w:r>
        <w:rPr>
          <w:rFonts w:ascii="Times New Roman" w:hAnsi="Times New Roman"/>
          <w:b/>
          <w:bCs/>
          <w:sz w:val="24"/>
          <w:szCs w:val="24"/>
        </w:rPr>
        <w:t xml:space="preserve">: </w:t>
      </w:r>
      <w:r w:rsidRPr="009B63C2">
        <w:rPr>
          <w:rFonts w:ascii="Times New Roman" w:hAnsi="Times New Roman"/>
          <w:sz w:val="24"/>
          <w:szCs w:val="24"/>
        </w:rPr>
        <w:t xml:space="preserve">Unidade de tratamento para águas cinzas ou tratamento complementar de esgoto doméstico ou águas de vaso sanitário. Consiste em uma vala circular preenchida com galhos e palhada, onde desemboca a tubulação. </w:t>
      </w:r>
      <w:r>
        <w:rPr>
          <w:rFonts w:ascii="Times New Roman" w:hAnsi="Times New Roman"/>
          <w:sz w:val="24"/>
          <w:szCs w:val="24"/>
        </w:rPr>
        <w:t xml:space="preserve">Tem – se ao redor </w:t>
      </w:r>
      <w:r w:rsidRPr="009B63C2">
        <w:rPr>
          <w:rFonts w:ascii="Times New Roman" w:hAnsi="Times New Roman"/>
          <w:sz w:val="24"/>
          <w:szCs w:val="24"/>
        </w:rPr>
        <w:t>bananeiras e/ou plantas que apreciem o solo úmido e nutritivo</w:t>
      </w:r>
      <w:r>
        <w:rPr>
          <w:rFonts w:ascii="Times New Roman" w:hAnsi="Times New Roman"/>
          <w:sz w:val="24"/>
          <w:szCs w:val="24"/>
        </w:rPr>
        <w:t>;</w:t>
      </w:r>
    </w:p>
    <w:p w14:paraId="6E14C886" w14:textId="1A706BC9" w:rsidR="004551CF" w:rsidRPr="00DA0E52" w:rsidRDefault="004551CF" w:rsidP="004551CF">
      <w:pPr>
        <w:pStyle w:val="PargrafodaLista"/>
        <w:numPr>
          <w:ilvl w:val="0"/>
          <w:numId w:val="4"/>
        </w:numPr>
        <w:spacing w:after="160" w:line="360" w:lineRule="auto"/>
        <w:jc w:val="both"/>
        <w:rPr>
          <w:rFonts w:ascii="Times New Roman" w:hAnsi="Times New Roman"/>
          <w:b/>
          <w:bCs/>
          <w:sz w:val="24"/>
          <w:szCs w:val="24"/>
        </w:rPr>
      </w:pPr>
      <w:r w:rsidRPr="00DA0E52">
        <w:rPr>
          <w:rFonts w:ascii="Times New Roman" w:hAnsi="Times New Roman"/>
          <w:b/>
          <w:bCs/>
          <w:sz w:val="24"/>
          <w:szCs w:val="24"/>
        </w:rPr>
        <w:t xml:space="preserve">Reator anaeróbio de fluxo ascendente unifamiliar: </w:t>
      </w:r>
      <w:r w:rsidRPr="00DA0E52">
        <w:rPr>
          <w:rFonts w:ascii="Times New Roman" w:hAnsi="Times New Roman"/>
          <w:sz w:val="24"/>
          <w:szCs w:val="24"/>
        </w:rPr>
        <w:t>Unidade de tratamento para águas de vaso sanitário ou esgoto doméstico. O esgoto entra pela parte de baixo do reator, percorrendo até a saída no topo. Esse fluxo ascendente faz com que o reator sempre esteja cheio de esgoto. Em seu interior</w:t>
      </w:r>
      <w:r>
        <w:rPr>
          <w:rFonts w:ascii="Times New Roman" w:hAnsi="Times New Roman"/>
          <w:sz w:val="24"/>
          <w:szCs w:val="24"/>
        </w:rPr>
        <w:t>,</w:t>
      </w:r>
      <w:r w:rsidRPr="00DA0E52">
        <w:rPr>
          <w:rFonts w:ascii="Times New Roman" w:hAnsi="Times New Roman"/>
          <w:sz w:val="24"/>
          <w:szCs w:val="24"/>
        </w:rPr>
        <w:t xml:space="preserve"> há a formação de uma “manta de lodo”, que decompõe a matéria orgânica sem a presença de oxigênio (degradação anaeróbia). No topo do reator, são </w:t>
      </w:r>
      <w:r w:rsidR="00761855" w:rsidRPr="00DA0E52">
        <w:rPr>
          <w:rFonts w:ascii="Times New Roman" w:hAnsi="Times New Roman"/>
          <w:sz w:val="24"/>
          <w:szCs w:val="24"/>
        </w:rPr>
        <w:t>colocadas</w:t>
      </w:r>
      <w:r w:rsidRPr="00DA0E52">
        <w:rPr>
          <w:rFonts w:ascii="Times New Roman" w:hAnsi="Times New Roman"/>
          <w:sz w:val="24"/>
          <w:szCs w:val="24"/>
        </w:rPr>
        <w:t xml:space="preserve"> placa</w:t>
      </w:r>
      <w:r>
        <w:rPr>
          <w:rFonts w:ascii="Times New Roman" w:hAnsi="Times New Roman"/>
          <w:sz w:val="24"/>
          <w:szCs w:val="24"/>
        </w:rPr>
        <w:t>s</w:t>
      </w:r>
      <w:r w:rsidRPr="00DA0E52">
        <w:rPr>
          <w:rFonts w:ascii="Times New Roman" w:hAnsi="Times New Roman"/>
          <w:sz w:val="24"/>
          <w:szCs w:val="24"/>
        </w:rPr>
        <w:t xml:space="preserve"> que separam o líquido dos materiais sólidos e do biogás formado naturalmente pelo processo</w:t>
      </w:r>
      <w:r>
        <w:rPr>
          <w:rFonts w:ascii="Times New Roman" w:hAnsi="Times New Roman"/>
          <w:sz w:val="24"/>
          <w:szCs w:val="24"/>
        </w:rPr>
        <w:t>;</w:t>
      </w:r>
    </w:p>
    <w:p w14:paraId="2E5DA235" w14:textId="77777777" w:rsidR="004551CF" w:rsidRPr="00DA0E52" w:rsidRDefault="004551CF" w:rsidP="004551CF">
      <w:pPr>
        <w:pStyle w:val="PargrafodaLista"/>
        <w:numPr>
          <w:ilvl w:val="0"/>
          <w:numId w:val="4"/>
        </w:numPr>
        <w:spacing w:after="160" w:line="360" w:lineRule="auto"/>
        <w:jc w:val="both"/>
        <w:rPr>
          <w:rFonts w:ascii="Times New Roman" w:hAnsi="Times New Roman"/>
          <w:b/>
          <w:bCs/>
          <w:sz w:val="24"/>
          <w:szCs w:val="24"/>
        </w:rPr>
      </w:pPr>
      <w:r w:rsidRPr="00DA0E52">
        <w:rPr>
          <w:rFonts w:ascii="Times New Roman" w:hAnsi="Times New Roman"/>
          <w:b/>
          <w:bCs/>
          <w:sz w:val="24"/>
          <w:szCs w:val="24"/>
        </w:rPr>
        <w:t xml:space="preserve">Fossa verde: </w:t>
      </w:r>
      <w:r w:rsidRPr="00DA0E52">
        <w:rPr>
          <w:rFonts w:ascii="Times New Roman" w:hAnsi="Times New Roman"/>
          <w:sz w:val="24"/>
          <w:szCs w:val="24"/>
        </w:rPr>
        <w:t>Sistema de tratamento para águas de vaso sanitário que faz o aproveitamento da água e dos nutrientes presentes no esgoto, podendo ser dividida em três partes: um compartimento central para o recebimento e digestão inicial do esgoto, uma camada filtrante e uma área plantada com bananeiras</w:t>
      </w:r>
      <w:r>
        <w:rPr>
          <w:rFonts w:ascii="Times New Roman" w:hAnsi="Times New Roman"/>
          <w:sz w:val="24"/>
          <w:szCs w:val="24"/>
        </w:rPr>
        <w:t>;</w:t>
      </w:r>
    </w:p>
    <w:p w14:paraId="5924A9E3" w14:textId="77777777" w:rsidR="004551CF" w:rsidRPr="00DA0E52" w:rsidRDefault="004551CF" w:rsidP="004551CF">
      <w:pPr>
        <w:pStyle w:val="PargrafodaLista"/>
        <w:numPr>
          <w:ilvl w:val="0"/>
          <w:numId w:val="4"/>
        </w:numPr>
        <w:spacing w:after="160" w:line="360" w:lineRule="auto"/>
        <w:jc w:val="both"/>
        <w:rPr>
          <w:rFonts w:ascii="Times New Roman" w:hAnsi="Times New Roman"/>
          <w:b/>
          <w:bCs/>
          <w:sz w:val="24"/>
          <w:szCs w:val="24"/>
        </w:rPr>
      </w:pPr>
      <w:r w:rsidRPr="00DA0E52">
        <w:rPr>
          <w:rFonts w:ascii="Times New Roman" w:hAnsi="Times New Roman"/>
          <w:b/>
          <w:bCs/>
          <w:sz w:val="24"/>
          <w:szCs w:val="24"/>
        </w:rPr>
        <w:t xml:space="preserve">Fossa séptica biodigestora: </w:t>
      </w:r>
      <w:r w:rsidRPr="00DA0E52">
        <w:rPr>
          <w:rFonts w:ascii="Times New Roman" w:hAnsi="Times New Roman"/>
          <w:sz w:val="24"/>
          <w:szCs w:val="24"/>
        </w:rPr>
        <w:t>Tecnologia criada para o tratamento da água de vaso sanitário. É composta por três caixas d’água conectadas onde ocorrem a degradação da matéria orgânica do esgoto e a transformação deste em um biofertilizante que pode ser aplicado em algumas culturas</w:t>
      </w:r>
      <w:r>
        <w:rPr>
          <w:rFonts w:ascii="Times New Roman" w:hAnsi="Times New Roman"/>
          <w:sz w:val="24"/>
          <w:szCs w:val="24"/>
        </w:rPr>
        <w:t>;</w:t>
      </w:r>
    </w:p>
    <w:p w14:paraId="6E96531C" w14:textId="77777777" w:rsidR="004551CF" w:rsidRPr="00DA0E52" w:rsidRDefault="004551CF" w:rsidP="004551CF">
      <w:pPr>
        <w:pStyle w:val="PargrafodaLista"/>
        <w:numPr>
          <w:ilvl w:val="0"/>
          <w:numId w:val="4"/>
        </w:numPr>
        <w:spacing w:after="160" w:line="360" w:lineRule="auto"/>
        <w:jc w:val="both"/>
        <w:rPr>
          <w:rFonts w:ascii="Times New Roman" w:hAnsi="Times New Roman"/>
          <w:b/>
          <w:bCs/>
          <w:sz w:val="24"/>
          <w:szCs w:val="24"/>
        </w:rPr>
      </w:pPr>
      <w:r w:rsidRPr="00DA0E52">
        <w:rPr>
          <w:rFonts w:ascii="Times New Roman" w:hAnsi="Times New Roman"/>
          <w:b/>
          <w:bCs/>
          <w:sz w:val="24"/>
          <w:szCs w:val="24"/>
        </w:rPr>
        <w:t xml:space="preserve">Tanque séptico: </w:t>
      </w:r>
      <w:r w:rsidRPr="00DA0E52">
        <w:rPr>
          <w:rFonts w:ascii="Times New Roman" w:hAnsi="Times New Roman"/>
          <w:sz w:val="24"/>
          <w:szCs w:val="24"/>
        </w:rPr>
        <w:t xml:space="preserve">Unidade de tratamento para águas de vaso sanitário ou esgoto doméstico. </w:t>
      </w:r>
      <w:r>
        <w:rPr>
          <w:rFonts w:ascii="Times New Roman" w:hAnsi="Times New Roman"/>
          <w:sz w:val="24"/>
          <w:szCs w:val="24"/>
        </w:rPr>
        <w:t>É</w:t>
      </w:r>
      <w:r w:rsidRPr="00DA0E52">
        <w:rPr>
          <w:rFonts w:ascii="Times New Roman" w:hAnsi="Times New Roman"/>
          <w:sz w:val="24"/>
          <w:szCs w:val="24"/>
        </w:rPr>
        <w:t xml:space="preserve"> formado por uma câmara que armazena o esgoto por um determinado tempo, </w:t>
      </w:r>
      <w:r>
        <w:rPr>
          <w:rFonts w:ascii="Times New Roman" w:hAnsi="Times New Roman"/>
          <w:sz w:val="24"/>
          <w:szCs w:val="24"/>
        </w:rPr>
        <w:t>sedimentando</w:t>
      </w:r>
      <w:r w:rsidRPr="00DA0E52">
        <w:rPr>
          <w:rFonts w:ascii="Times New Roman" w:hAnsi="Times New Roman"/>
          <w:sz w:val="24"/>
          <w:szCs w:val="24"/>
        </w:rPr>
        <w:t xml:space="preserve"> material sólido e a flutuação de óleos e gorduras, que retidos no fundo formam o lodo do tanque séptico, </w:t>
      </w:r>
      <w:r>
        <w:rPr>
          <w:rFonts w:ascii="Times New Roman" w:hAnsi="Times New Roman"/>
          <w:sz w:val="24"/>
          <w:szCs w:val="24"/>
        </w:rPr>
        <w:t>alojando</w:t>
      </w:r>
      <w:r w:rsidRPr="00DA0E52">
        <w:rPr>
          <w:rFonts w:ascii="Times New Roman" w:hAnsi="Times New Roman"/>
          <w:sz w:val="24"/>
          <w:szCs w:val="24"/>
        </w:rPr>
        <w:t xml:space="preserve"> os micro-organismos responsáveis pela degradação da matéria orgânica do esgoto</w:t>
      </w:r>
      <w:r>
        <w:rPr>
          <w:rFonts w:ascii="Times New Roman" w:hAnsi="Times New Roman"/>
          <w:sz w:val="24"/>
          <w:szCs w:val="24"/>
        </w:rPr>
        <w:t>;</w:t>
      </w:r>
    </w:p>
    <w:p w14:paraId="17FF5DB9" w14:textId="77777777" w:rsidR="004551CF" w:rsidRPr="00DA0E52" w:rsidRDefault="004551CF" w:rsidP="004551CF">
      <w:pPr>
        <w:pStyle w:val="PargrafodaLista"/>
        <w:numPr>
          <w:ilvl w:val="0"/>
          <w:numId w:val="4"/>
        </w:numPr>
        <w:spacing w:after="160" w:line="360" w:lineRule="auto"/>
        <w:jc w:val="both"/>
        <w:rPr>
          <w:rFonts w:ascii="Times New Roman" w:hAnsi="Times New Roman"/>
          <w:b/>
          <w:bCs/>
          <w:sz w:val="24"/>
          <w:szCs w:val="24"/>
        </w:rPr>
      </w:pPr>
      <w:r w:rsidRPr="00DA0E52">
        <w:rPr>
          <w:rFonts w:ascii="Times New Roman" w:hAnsi="Times New Roman"/>
          <w:b/>
          <w:bCs/>
          <w:sz w:val="24"/>
          <w:szCs w:val="24"/>
        </w:rPr>
        <w:t xml:space="preserve">Filtro anaeróbio: </w:t>
      </w:r>
      <w:r w:rsidRPr="00DA0E52">
        <w:rPr>
          <w:rFonts w:ascii="Times New Roman" w:hAnsi="Times New Roman"/>
          <w:sz w:val="24"/>
          <w:szCs w:val="24"/>
        </w:rPr>
        <w:t>Unidade de pós-tratamento para esgoto doméstico, formado por uma câmara preenchida com material filtrante, que permite a fixação de micro-organismos responsáveis pela degradação da matéria orgânica dissolvida. O filtro pode apresentar um fundo falso, com a função de reter o lodo produzido, que também possui micro-organismos responsáveis pelo tratamento</w:t>
      </w:r>
      <w:r>
        <w:rPr>
          <w:rFonts w:ascii="Times New Roman" w:hAnsi="Times New Roman"/>
          <w:sz w:val="24"/>
          <w:szCs w:val="24"/>
        </w:rPr>
        <w:t>;</w:t>
      </w:r>
    </w:p>
    <w:p w14:paraId="3ABB421F" w14:textId="77777777" w:rsidR="004551CF" w:rsidRPr="00DA0E52" w:rsidRDefault="004551CF" w:rsidP="004551CF">
      <w:pPr>
        <w:pStyle w:val="PargrafodaLista"/>
        <w:numPr>
          <w:ilvl w:val="0"/>
          <w:numId w:val="4"/>
        </w:numPr>
        <w:spacing w:after="160" w:line="360" w:lineRule="auto"/>
        <w:jc w:val="both"/>
        <w:rPr>
          <w:rFonts w:ascii="Times New Roman" w:hAnsi="Times New Roman"/>
          <w:b/>
          <w:bCs/>
          <w:sz w:val="24"/>
          <w:szCs w:val="24"/>
        </w:rPr>
      </w:pPr>
      <w:r w:rsidRPr="00DA0E52">
        <w:rPr>
          <w:rFonts w:ascii="Times New Roman" w:hAnsi="Times New Roman"/>
          <w:b/>
          <w:bCs/>
          <w:sz w:val="24"/>
          <w:szCs w:val="24"/>
        </w:rPr>
        <w:t xml:space="preserve">Filtro de areia: </w:t>
      </w:r>
      <w:r w:rsidRPr="00DA0E52">
        <w:rPr>
          <w:rFonts w:ascii="Times New Roman" w:hAnsi="Times New Roman"/>
          <w:sz w:val="24"/>
          <w:szCs w:val="24"/>
        </w:rPr>
        <w:t xml:space="preserve">Unidade de tratamento de esgoto doméstico após passar por tanque séptico ou filtro anaeróbio. O filtro de areia e valas de filtração são formados por uma camada superior de areia seguida de camadas de outros materiais filtrantes com partículas de maior tamanho (exemplos: pedrisco, brita ou seixo rolado). O tratamento ocorre </w:t>
      </w:r>
      <w:r>
        <w:rPr>
          <w:rFonts w:ascii="Times New Roman" w:hAnsi="Times New Roman"/>
          <w:sz w:val="24"/>
          <w:szCs w:val="24"/>
        </w:rPr>
        <w:t>ao filtrar</w:t>
      </w:r>
      <w:r w:rsidRPr="00DA0E52">
        <w:rPr>
          <w:rFonts w:ascii="Times New Roman" w:hAnsi="Times New Roman"/>
          <w:sz w:val="24"/>
          <w:szCs w:val="24"/>
        </w:rPr>
        <w:t xml:space="preserve"> partículas do esgoto e degrada</w:t>
      </w:r>
      <w:r>
        <w:rPr>
          <w:rFonts w:ascii="Times New Roman" w:hAnsi="Times New Roman"/>
          <w:sz w:val="24"/>
          <w:szCs w:val="24"/>
        </w:rPr>
        <w:t>r</w:t>
      </w:r>
      <w:r w:rsidRPr="00DA0E52">
        <w:rPr>
          <w:rFonts w:ascii="Times New Roman" w:hAnsi="Times New Roman"/>
          <w:sz w:val="24"/>
          <w:szCs w:val="24"/>
        </w:rPr>
        <w:t xml:space="preserve"> a matéria orgânica por micro-organismos presentes na areia e demais materiais</w:t>
      </w:r>
      <w:r>
        <w:rPr>
          <w:rFonts w:ascii="Times New Roman" w:hAnsi="Times New Roman"/>
          <w:sz w:val="24"/>
          <w:szCs w:val="24"/>
        </w:rPr>
        <w:t>;</w:t>
      </w:r>
    </w:p>
    <w:p w14:paraId="3CE476C7" w14:textId="77777777" w:rsidR="004551CF" w:rsidRPr="00DA0E52" w:rsidRDefault="004551CF" w:rsidP="004551CF">
      <w:pPr>
        <w:pStyle w:val="PargrafodaLista"/>
        <w:numPr>
          <w:ilvl w:val="0"/>
          <w:numId w:val="4"/>
        </w:numPr>
        <w:spacing w:after="160" w:line="360" w:lineRule="auto"/>
        <w:jc w:val="both"/>
        <w:rPr>
          <w:rFonts w:ascii="Times New Roman" w:hAnsi="Times New Roman"/>
          <w:b/>
          <w:bCs/>
          <w:sz w:val="24"/>
          <w:szCs w:val="24"/>
        </w:rPr>
      </w:pPr>
      <w:r w:rsidRPr="00DA0E52">
        <w:rPr>
          <w:rFonts w:ascii="Times New Roman" w:hAnsi="Times New Roman"/>
          <w:b/>
          <w:bCs/>
          <w:sz w:val="24"/>
          <w:szCs w:val="24"/>
        </w:rPr>
        <w:t xml:space="preserve">Vermifiltro: </w:t>
      </w:r>
      <w:r w:rsidRPr="00DA0E52">
        <w:rPr>
          <w:rFonts w:ascii="Times New Roman" w:hAnsi="Times New Roman"/>
          <w:sz w:val="24"/>
          <w:szCs w:val="24"/>
        </w:rPr>
        <w:t>Unidade de tratamento para águas de vaso sanitário, águas cinzas, esgoto doméstico ou esgoto pré - tratado, dividido em duas partes: a parte de cima é composta por serragem, húmus e minhocas; a de baixo é composta por materiais filtrantes (ex: brita ou seixo rolado) divididos em camadas de diferentes granulometrias</w:t>
      </w:r>
      <w:r>
        <w:rPr>
          <w:rFonts w:ascii="Times New Roman" w:hAnsi="Times New Roman"/>
          <w:sz w:val="24"/>
          <w:szCs w:val="24"/>
        </w:rPr>
        <w:t xml:space="preserve">. </w:t>
      </w:r>
      <w:r w:rsidRPr="00DA0E52">
        <w:rPr>
          <w:rFonts w:ascii="Times New Roman" w:hAnsi="Times New Roman"/>
          <w:sz w:val="24"/>
          <w:szCs w:val="24"/>
        </w:rPr>
        <w:t>As minhocas fazem a degradação inicial da matéria orgânica, enquanto a decomposição mais refinada fica por conta dos micro-organismos que habitam todo o material de recheio do filtro</w:t>
      </w:r>
      <w:r>
        <w:rPr>
          <w:rFonts w:ascii="Times New Roman" w:hAnsi="Times New Roman"/>
          <w:sz w:val="24"/>
          <w:szCs w:val="24"/>
        </w:rPr>
        <w:t>;</w:t>
      </w:r>
    </w:p>
    <w:p w14:paraId="23AD9021" w14:textId="77777777" w:rsidR="004551CF" w:rsidRPr="00DA0E52" w:rsidRDefault="004551CF" w:rsidP="004551CF">
      <w:pPr>
        <w:pStyle w:val="PargrafodaLista"/>
        <w:numPr>
          <w:ilvl w:val="0"/>
          <w:numId w:val="4"/>
        </w:numPr>
        <w:spacing w:after="160" w:line="360" w:lineRule="auto"/>
        <w:jc w:val="both"/>
        <w:rPr>
          <w:rFonts w:ascii="Times New Roman" w:hAnsi="Times New Roman"/>
          <w:b/>
          <w:bCs/>
          <w:sz w:val="24"/>
          <w:szCs w:val="24"/>
        </w:rPr>
      </w:pPr>
      <w:r w:rsidRPr="00DA0E52">
        <w:rPr>
          <w:rFonts w:ascii="Times New Roman" w:hAnsi="Times New Roman"/>
          <w:b/>
          <w:bCs/>
          <w:sz w:val="24"/>
          <w:szCs w:val="24"/>
        </w:rPr>
        <w:t xml:space="preserve">Biodigestor: </w:t>
      </w:r>
      <w:r w:rsidRPr="00DA0E52">
        <w:rPr>
          <w:rFonts w:ascii="Times New Roman" w:hAnsi="Times New Roman"/>
          <w:sz w:val="24"/>
          <w:szCs w:val="24"/>
        </w:rPr>
        <w:t>Unidade de tratamento para águas de vaso sanitário, esgoto doméstico, esterco fresco, restos de alimentos ou combinação de todos esses dejetos, formado por uma câmara fechada onde acontece a digestão anaeróbia da matéria orgânica</w:t>
      </w:r>
      <w:r>
        <w:rPr>
          <w:rFonts w:ascii="Times New Roman" w:hAnsi="Times New Roman"/>
          <w:sz w:val="24"/>
          <w:szCs w:val="24"/>
        </w:rPr>
        <w:t xml:space="preserve"> </w:t>
      </w:r>
      <w:r w:rsidRPr="00DA0E52">
        <w:rPr>
          <w:rFonts w:ascii="Times New Roman" w:hAnsi="Times New Roman"/>
          <w:sz w:val="24"/>
          <w:szCs w:val="24"/>
        </w:rPr>
        <w:t>e por um gasômetro que armazena o biogás produzido</w:t>
      </w:r>
      <w:r>
        <w:rPr>
          <w:rFonts w:ascii="Times New Roman" w:hAnsi="Times New Roman"/>
          <w:sz w:val="24"/>
          <w:szCs w:val="24"/>
        </w:rPr>
        <w:t>;</w:t>
      </w:r>
    </w:p>
    <w:p w14:paraId="547F01AD" w14:textId="77777777" w:rsidR="004551CF" w:rsidRPr="00DA0E52" w:rsidRDefault="004551CF" w:rsidP="004551CF">
      <w:pPr>
        <w:pStyle w:val="PargrafodaLista"/>
        <w:numPr>
          <w:ilvl w:val="0"/>
          <w:numId w:val="4"/>
        </w:numPr>
        <w:spacing w:after="160" w:line="360" w:lineRule="auto"/>
        <w:jc w:val="both"/>
        <w:rPr>
          <w:rFonts w:ascii="Times New Roman" w:hAnsi="Times New Roman"/>
          <w:b/>
          <w:bCs/>
          <w:sz w:val="24"/>
          <w:szCs w:val="24"/>
        </w:rPr>
      </w:pPr>
      <w:r w:rsidRPr="00DA0E52">
        <w:rPr>
          <w:rFonts w:ascii="Times New Roman" w:hAnsi="Times New Roman"/>
          <w:b/>
          <w:bCs/>
          <w:sz w:val="24"/>
          <w:szCs w:val="24"/>
        </w:rPr>
        <w:t xml:space="preserve">Reator anaeróbio compartimentado (RAC): </w:t>
      </w:r>
      <w:r w:rsidRPr="00DA0E52">
        <w:rPr>
          <w:rFonts w:ascii="Times New Roman" w:hAnsi="Times New Roman"/>
          <w:sz w:val="24"/>
          <w:szCs w:val="24"/>
        </w:rPr>
        <w:t>Unidade de tratamento para águas de vaso sanitário ou esgoto doméstico, sendo semelhante a um tanque séptico, porém possui múltiplas câmaras em série. Em cada câmara, o esgoto que entra é direcionado para o fundo do compartimento e a saída é feita sempre pela parte superior. Isso permite que o esgoto tenha um maior contato com o lodo que se acumula no fundo de cada câmara</w:t>
      </w:r>
      <w:r>
        <w:rPr>
          <w:rFonts w:ascii="Times New Roman" w:hAnsi="Times New Roman"/>
          <w:sz w:val="24"/>
          <w:szCs w:val="24"/>
        </w:rPr>
        <w:t>;</w:t>
      </w:r>
    </w:p>
    <w:p w14:paraId="277032D3" w14:textId="53416442" w:rsidR="006D55B4" w:rsidRDefault="004551CF" w:rsidP="004551CF">
      <w:pPr>
        <w:pStyle w:val="PargrafodaLista"/>
        <w:numPr>
          <w:ilvl w:val="0"/>
          <w:numId w:val="4"/>
        </w:numPr>
        <w:spacing w:after="160" w:line="360" w:lineRule="auto"/>
        <w:jc w:val="both"/>
        <w:rPr>
          <w:rFonts w:ascii="Times New Roman" w:hAnsi="Times New Roman"/>
          <w:sz w:val="24"/>
          <w:szCs w:val="24"/>
        </w:rPr>
      </w:pPr>
      <w:r w:rsidRPr="00DA0E52">
        <w:rPr>
          <w:rFonts w:ascii="Times New Roman" w:hAnsi="Times New Roman"/>
          <w:b/>
          <w:bCs/>
          <w:sz w:val="24"/>
          <w:szCs w:val="24"/>
        </w:rPr>
        <w:t xml:space="preserve">Biossistema integrado (BSI): </w:t>
      </w:r>
      <w:r w:rsidRPr="00DA0E52">
        <w:rPr>
          <w:rFonts w:ascii="Times New Roman" w:hAnsi="Times New Roman"/>
          <w:sz w:val="24"/>
          <w:szCs w:val="24"/>
        </w:rPr>
        <w:t>Sistema integrado baseado nos princípios ecológicos, desenhado para tratamento de águas de vaso sanitário ou esgoto doméstico. Seu conceito se baseia no aproveitamento total do esgoto sanitário através de um ciclo de tratamento integrado às atividades produtivas locais, reciclando o potencial energético (com o uso do biogás), a água e os nutrientes</w:t>
      </w:r>
      <w:r>
        <w:rPr>
          <w:rFonts w:ascii="Times New Roman" w:hAnsi="Times New Roman"/>
          <w:sz w:val="24"/>
          <w:szCs w:val="24"/>
        </w:rPr>
        <w:t>;</w:t>
      </w:r>
    </w:p>
    <w:p w14:paraId="0EB01B7C" w14:textId="77777777" w:rsidR="006D55B4" w:rsidRDefault="006D55B4">
      <w:pPr>
        <w:spacing w:after="160" w:line="259" w:lineRule="auto"/>
        <w:rPr>
          <w:rFonts w:ascii="Times New Roman" w:hAnsi="Times New Roman"/>
          <w:sz w:val="24"/>
          <w:szCs w:val="24"/>
        </w:rPr>
      </w:pPr>
      <w:r>
        <w:rPr>
          <w:rFonts w:ascii="Times New Roman" w:hAnsi="Times New Roman"/>
          <w:sz w:val="24"/>
          <w:szCs w:val="24"/>
        </w:rPr>
        <w:br w:type="page"/>
      </w:r>
    </w:p>
    <w:p w14:paraId="2FCFD594" w14:textId="5CC1AAF4" w:rsidR="004551CF" w:rsidRPr="006D55B4" w:rsidRDefault="006D55B4" w:rsidP="006D55B4">
      <w:pPr>
        <w:spacing w:after="160" w:line="240" w:lineRule="auto"/>
        <w:jc w:val="center"/>
        <w:rPr>
          <w:rFonts w:ascii="Times New Roman" w:hAnsi="Times New Roman"/>
          <w:sz w:val="24"/>
          <w:szCs w:val="24"/>
        </w:rPr>
      </w:pPr>
      <w:r>
        <w:rPr>
          <w:rFonts w:ascii="Times New Roman" w:hAnsi="Times New Roman"/>
          <w:b/>
          <w:bCs/>
          <w:sz w:val="24"/>
          <w:szCs w:val="24"/>
        </w:rPr>
        <w:t xml:space="preserve">QUADRO 2: </w:t>
      </w:r>
      <w:r>
        <w:rPr>
          <w:rFonts w:ascii="Times New Roman" w:hAnsi="Times New Roman"/>
          <w:sz w:val="24"/>
          <w:szCs w:val="24"/>
        </w:rPr>
        <w:t>Síntese das principais características das quinze tecnologias selecionadas para o tratamento de esgoto de comunidades isoladas.</w:t>
      </w:r>
    </w:p>
    <w:p w14:paraId="45009045" w14:textId="61A0E644" w:rsidR="004551CF" w:rsidRDefault="004551CF" w:rsidP="00B3612F">
      <w:pPr>
        <w:autoSpaceDE w:val="0"/>
        <w:autoSpaceDN w:val="0"/>
        <w:adjustRightInd w:val="0"/>
        <w:spacing w:after="0" w:line="240" w:lineRule="auto"/>
        <w:jc w:val="center"/>
        <w:rPr>
          <w:rFonts w:ascii="Times New Roman" w:eastAsia="Calibri" w:hAnsi="Times New Roman"/>
          <w:b/>
          <w:bCs/>
          <w:sz w:val="28"/>
          <w:szCs w:val="28"/>
        </w:rPr>
      </w:pPr>
      <w:r>
        <w:rPr>
          <w:noProof/>
        </w:rPr>
        <w:drawing>
          <wp:inline distT="0" distB="0" distL="0" distR="0" wp14:anchorId="2B190FFA" wp14:editId="5AFF5581">
            <wp:extent cx="5829101" cy="7620000"/>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3437" t="7939" r="3284" b="1053"/>
                    <a:stretch/>
                  </pic:blipFill>
                  <pic:spPr bwMode="auto">
                    <a:xfrm>
                      <a:off x="0" y="0"/>
                      <a:ext cx="5840990" cy="7635542"/>
                    </a:xfrm>
                    <a:prstGeom prst="rect">
                      <a:avLst/>
                    </a:prstGeom>
                    <a:noFill/>
                    <a:ln>
                      <a:noFill/>
                    </a:ln>
                    <a:extLst>
                      <a:ext uri="{53640926-AAD7-44D8-BBD7-CCE9431645EC}">
                        <a14:shadowObscured xmlns:a14="http://schemas.microsoft.com/office/drawing/2010/main"/>
                      </a:ext>
                    </a:extLst>
                  </pic:spPr>
                </pic:pic>
              </a:graphicData>
            </a:graphic>
          </wp:inline>
        </w:drawing>
      </w:r>
    </w:p>
    <w:p w14:paraId="74AEAECB" w14:textId="620D94A0" w:rsidR="006D55B4" w:rsidRDefault="006D55B4" w:rsidP="006D55B4">
      <w:pPr>
        <w:spacing w:after="160" w:line="240" w:lineRule="auto"/>
        <w:jc w:val="center"/>
        <w:rPr>
          <w:rFonts w:ascii="Times New Roman" w:eastAsia="Calibri" w:hAnsi="Times New Roman"/>
          <w:sz w:val="28"/>
          <w:szCs w:val="28"/>
        </w:rPr>
      </w:pPr>
      <w:r w:rsidRPr="00D015A8">
        <w:rPr>
          <w:rFonts w:ascii="Times New Roman" w:hAnsi="Times New Roman"/>
          <w:sz w:val="20"/>
          <w:szCs w:val="20"/>
        </w:rPr>
        <w:t>Fonte: TONETTI, et al, 2018.</w:t>
      </w:r>
      <w:r>
        <w:rPr>
          <w:rFonts w:ascii="Times New Roman" w:eastAsia="Calibri" w:hAnsi="Times New Roman"/>
          <w:sz w:val="28"/>
          <w:szCs w:val="28"/>
        </w:rPr>
        <w:t xml:space="preserve"> </w:t>
      </w:r>
    </w:p>
    <w:p w14:paraId="3E0BAD9E" w14:textId="61106B07" w:rsidR="004215CF" w:rsidRDefault="004215CF" w:rsidP="006D55B4">
      <w:pPr>
        <w:spacing w:after="160" w:line="240" w:lineRule="auto"/>
        <w:jc w:val="center"/>
        <w:rPr>
          <w:rFonts w:ascii="Times New Roman" w:eastAsia="Calibri" w:hAnsi="Times New Roman"/>
          <w:sz w:val="28"/>
          <w:szCs w:val="28"/>
        </w:rPr>
      </w:pPr>
    </w:p>
    <w:p w14:paraId="0FE2E1FE" w14:textId="77777777" w:rsidR="004215CF" w:rsidRPr="006D55B4" w:rsidRDefault="004215CF" w:rsidP="006D55B4">
      <w:pPr>
        <w:spacing w:after="160" w:line="240" w:lineRule="auto"/>
        <w:jc w:val="center"/>
        <w:rPr>
          <w:rFonts w:ascii="Times New Roman" w:hAnsi="Times New Roman"/>
          <w:sz w:val="20"/>
          <w:szCs w:val="20"/>
        </w:rPr>
      </w:pPr>
    </w:p>
    <w:p w14:paraId="3C22AFA9" w14:textId="05B648D7" w:rsidR="006E3DEC" w:rsidRPr="006E3DEC" w:rsidRDefault="004551CF" w:rsidP="006E3DEC">
      <w:pPr>
        <w:pStyle w:val="PargrafodaLista"/>
        <w:numPr>
          <w:ilvl w:val="0"/>
          <w:numId w:val="1"/>
        </w:numPr>
        <w:autoSpaceDE w:val="0"/>
        <w:autoSpaceDN w:val="0"/>
        <w:adjustRightInd w:val="0"/>
        <w:spacing w:after="0" w:line="360" w:lineRule="auto"/>
        <w:jc w:val="both"/>
        <w:rPr>
          <w:rFonts w:ascii="Times New Roman" w:eastAsia="Calibri" w:hAnsi="Times New Roman"/>
          <w:b/>
          <w:bCs/>
          <w:sz w:val="28"/>
          <w:szCs w:val="28"/>
        </w:rPr>
      </w:pPr>
      <w:r>
        <w:rPr>
          <w:rFonts w:ascii="Times New Roman" w:eastAsia="Calibri" w:hAnsi="Times New Roman"/>
          <w:b/>
          <w:bCs/>
          <w:sz w:val="28"/>
          <w:szCs w:val="28"/>
        </w:rPr>
        <w:t>CONSIDERAÇÕES FINAIS</w:t>
      </w:r>
    </w:p>
    <w:p w14:paraId="15DD97AF" w14:textId="77777777" w:rsidR="0096385D" w:rsidRDefault="0096385D" w:rsidP="0096385D">
      <w:pPr>
        <w:spacing w:after="160" w:line="259" w:lineRule="auto"/>
        <w:jc w:val="both"/>
        <w:rPr>
          <w:rFonts w:ascii="Times New Roman" w:hAnsi="Times New Roman"/>
          <w:sz w:val="24"/>
          <w:szCs w:val="24"/>
        </w:rPr>
      </w:pPr>
    </w:p>
    <w:p w14:paraId="7753350D" w14:textId="77777777" w:rsidR="0096385D" w:rsidRDefault="0096385D" w:rsidP="0096385D">
      <w:pPr>
        <w:spacing w:after="160" w:line="360" w:lineRule="auto"/>
        <w:ind w:firstLine="709"/>
        <w:jc w:val="both"/>
        <w:rPr>
          <w:rFonts w:ascii="Times New Roman" w:hAnsi="Times New Roman"/>
          <w:sz w:val="24"/>
          <w:szCs w:val="24"/>
        </w:rPr>
      </w:pPr>
      <w:r>
        <w:rPr>
          <w:rFonts w:ascii="Times New Roman" w:hAnsi="Times New Roman"/>
          <w:sz w:val="24"/>
          <w:szCs w:val="24"/>
        </w:rPr>
        <w:t xml:space="preserve">Compreendendo este estudo, podemos considerar que são fatores importantes para conscientização ambiental, pois, afetam o meio ambiente, e também a economia. Dessa forma, compreendendo os métodos de tratamento de esgoto doméstico, e também como funciona o sistema de distribuição de água e coleta, pode – se avaliar qual melhor tecnologia adotar para o tratamento de esgoto. </w:t>
      </w:r>
    </w:p>
    <w:p w14:paraId="203726DB" w14:textId="2A2BA990" w:rsidR="00D91186" w:rsidRDefault="0096385D" w:rsidP="0096385D">
      <w:pPr>
        <w:spacing w:after="160" w:line="360" w:lineRule="auto"/>
        <w:ind w:firstLine="709"/>
        <w:jc w:val="both"/>
        <w:rPr>
          <w:rFonts w:ascii="Times New Roman" w:hAnsi="Times New Roman"/>
          <w:sz w:val="24"/>
          <w:szCs w:val="24"/>
        </w:rPr>
      </w:pPr>
      <w:r>
        <w:rPr>
          <w:rFonts w:ascii="Times New Roman" w:hAnsi="Times New Roman"/>
          <w:sz w:val="24"/>
          <w:szCs w:val="24"/>
        </w:rPr>
        <w:t>Ainda é um fator a ser considerado e estudado por pesquisadores, pois ainda se encontram dejetos sendo despejados de forma incorreta, e também há essa necessidade de visualizar outros métodos para contribuir com a economia e saúde populacional. Este estudo compreende estudiosos da área ambiental, assim como toda a sociedade em completo, pois se trata da abordagem do tema de saúde social.</w:t>
      </w:r>
      <w:r w:rsidR="00D91186">
        <w:rPr>
          <w:rFonts w:ascii="Times New Roman" w:hAnsi="Times New Roman"/>
          <w:sz w:val="24"/>
          <w:szCs w:val="24"/>
        </w:rPr>
        <w:br w:type="page"/>
      </w:r>
    </w:p>
    <w:p w14:paraId="526E7800" w14:textId="06198C22" w:rsidR="00047431" w:rsidRDefault="006E3DEC" w:rsidP="004C567B">
      <w:pPr>
        <w:spacing w:line="480" w:lineRule="auto"/>
        <w:jc w:val="center"/>
        <w:rPr>
          <w:rFonts w:ascii="Times New Roman" w:hAnsi="Times New Roman"/>
          <w:b/>
          <w:bCs/>
          <w:sz w:val="24"/>
          <w:szCs w:val="24"/>
        </w:rPr>
      </w:pPr>
      <w:r>
        <w:rPr>
          <w:rFonts w:ascii="Times New Roman" w:hAnsi="Times New Roman"/>
          <w:b/>
          <w:bCs/>
          <w:sz w:val="24"/>
          <w:szCs w:val="24"/>
        </w:rPr>
        <w:t>REFERÊNCIAS BIBLIOGRÁFICAS</w:t>
      </w:r>
    </w:p>
    <w:p w14:paraId="3CFCEC3C" w14:textId="119C3915" w:rsidR="0021344E" w:rsidRPr="0021344E" w:rsidRDefault="0021344E" w:rsidP="0021344E">
      <w:pPr>
        <w:rPr>
          <w:rFonts w:ascii="Times New Roman" w:hAnsi="Times New Roman"/>
          <w:sz w:val="24"/>
          <w:szCs w:val="24"/>
        </w:rPr>
      </w:pPr>
      <w:r w:rsidRPr="0021344E">
        <w:rPr>
          <w:rFonts w:ascii="Times New Roman" w:hAnsi="Times New Roman"/>
          <w:sz w:val="24"/>
          <w:szCs w:val="24"/>
        </w:rPr>
        <w:t xml:space="preserve">BOAS, I. </w:t>
      </w:r>
      <w:r w:rsidRPr="0021344E">
        <w:rPr>
          <w:rFonts w:ascii="Times New Roman" w:hAnsi="Times New Roman"/>
          <w:b/>
          <w:bCs/>
          <w:sz w:val="24"/>
          <w:szCs w:val="24"/>
        </w:rPr>
        <w:t>Análise da eficiência da estação de tratamento de esgoto do município de Itauçu – Goiás</w:t>
      </w:r>
      <w:r w:rsidRPr="0021344E">
        <w:rPr>
          <w:rFonts w:ascii="Times New Roman" w:hAnsi="Times New Roman"/>
          <w:sz w:val="24"/>
          <w:szCs w:val="24"/>
        </w:rPr>
        <w:t>. 54 f. Monografia – TCC (Graduação) - Curso de Bacharel em Engenharia Ambiental, Instituto Federal Goiano, Rio Verde, Goiás, 2019. Disponível em:&lt;</w:t>
      </w:r>
      <w:hyperlink r:id="rId17" w:history="1">
        <w:r w:rsidRPr="0021344E">
          <w:rPr>
            <w:rStyle w:val="Hyperlink"/>
            <w:rFonts w:ascii="Times New Roman" w:hAnsi="Times New Roman"/>
            <w:color w:val="auto"/>
            <w:sz w:val="24"/>
            <w:szCs w:val="24"/>
            <w:u w:val="none"/>
          </w:rPr>
          <w:t>https://repositorio.ifgoiano.edu.br/bitstream/prefix/861/1/TCC%20-%20ISABELA%20CRISTINA.pdf</w:t>
        </w:r>
      </w:hyperlink>
      <w:r w:rsidRPr="0021344E">
        <w:rPr>
          <w:rFonts w:ascii="Times New Roman" w:hAnsi="Times New Roman"/>
          <w:sz w:val="24"/>
          <w:szCs w:val="24"/>
        </w:rPr>
        <w:t>&gt;. Acesso em</w:t>
      </w:r>
      <w:r>
        <w:rPr>
          <w:rFonts w:ascii="Times New Roman" w:hAnsi="Times New Roman"/>
          <w:sz w:val="24"/>
          <w:szCs w:val="24"/>
        </w:rPr>
        <w:t>:</w:t>
      </w:r>
      <w:r w:rsidRPr="0021344E">
        <w:rPr>
          <w:rFonts w:ascii="Times New Roman" w:hAnsi="Times New Roman"/>
          <w:sz w:val="24"/>
          <w:szCs w:val="24"/>
        </w:rPr>
        <w:t xml:space="preserve"> 04 de </w:t>
      </w:r>
      <w:r>
        <w:rPr>
          <w:rFonts w:ascii="Times New Roman" w:hAnsi="Times New Roman"/>
          <w:sz w:val="24"/>
          <w:szCs w:val="24"/>
        </w:rPr>
        <w:t>n</w:t>
      </w:r>
      <w:r w:rsidRPr="0021344E">
        <w:rPr>
          <w:rFonts w:ascii="Times New Roman" w:hAnsi="Times New Roman"/>
          <w:sz w:val="24"/>
          <w:szCs w:val="24"/>
        </w:rPr>
        <w:t xml:space="preserve">ovembro de 2022. </w:t>
      </w:r>
    </w:p>
    <w:p w14:paraId="3CE0D108" w14:textId="06D9B3C3" w:rsidR="007F1013" w:rsidRPr="007F1013" w:rsidRDefault="007F1013" w:rsidP="007F1013">
      <w:pPr>
        <w:jc w:val="both"/>
        <w:rPr>
          <w:rFonts w:ascii="Times New Roman" w:hAnsi="Times New Roman"/>
          <w:sz w:val="24"/>
          <w:szCs w:val="24"/>
        </w:rPr>
      </w:pPr>
      <w:r w:rsidRPr="007F1013">
        <w:rPr>
          <w:rFonts w:ascii="Times New Roman" w:hAnsi="Times New Roman"/>
          <w:sz w:val="24"/>
          <w:szCs w:val="24"/>
        </w:rPr>
        <w:t>Cagepa. Disponível em: &lt;</w:t>
      </w:r>
      <w:hyperlink r:id="rId18" w:history="1">
        <w:r w:rsidRPr="007F1013">
          <w:rPr>
            <w:rStyle w:val="Hyperlink"/>
            <w:rFonts w:ascii="Times New Roman" w:hAnsi="Times New Roman"/>
            <w:color w:val="auto"/>
            <w:sz w:val="24"/>
            <w:szCs w:val="24"/>
            <w:u w:val="none"/>
          </w:rPr>
          <w:t>https://www.cagepa.pb.gov.br/institucional/apresentacao/</w:t>
        </w:r>
      </w:hyperlink>
      <w:r w:rsidRPr="007F1013">
        <w:rPr>
          <w:rFonts w:ascii="Times New Roman" w:hAnsi="Times New Roman"/>
          <w:sz w:val="24"/>
          <w:szCs w:val="24"/>
        </w:rPr>
        <w:t xml:space="preserve">&gt;. Acesso em: 04 de </w:t>
      </w:r>
      <w:r>
        <w:rPr>
          <w:rFonts w:ascii="Times New Roman" w:hAnsi="Times New Roman"/>
          <w:sz w:val="24"/>
          <w:szCs w:val="24"/>
        </w:rPr>
        <w:t>n</w:t>
      </w:r>
      <w:r w:rsidRPr="007F1013">
        <w:rPr>
          <w:rFonts w:ascii="Times New Roman" w:hAnsi="Times New Roman"/>
          <w:sz w:val="24"/>
          <w:szCs w:val="24"/>
        </w:rPr>
        <w:t xml:space="preserve">ovembro de 2022. </w:t>
      </w:r>
    </w:p>
    <w:p w14:paraId="1685EDC6" w14:textId="622191BC" w:rsidR="00B170C8" w:rsidRDefault="00B170C8" w:rsidP="00525BD6">
      <w:pPr>
        <w:spacing w:line="360" w:lineRule="auto"/>
        <w:rPr>
          <w:rFonts w:ascii="Times New Roman" w:hAnsi="Times New Roman"/>
          <w:sz w:val="24"/>
          <w:szCs w:val="24"/>
          <w:shd w:val="clear" w:color="auto" w:fill="F2F7FF"/>
        </w:rPr>
      </w:pPr>
      <w:r w:rsidRPr="00525BD6">
        <w:rPr>
          <w:rFonts w:ascii="Times New Roman" w:hAnsi="Times New Roman"/>
          <w:b/>
          <w:bCs/>
          <w:sz w:val="24"/>
          <w:szCs w:val="24"/>
          <w:shd w:val="clear" w:color="auto" w:fill="F2F7FF"/>
        </w:rPr>
        <w:t>Conheça as etapas do processo de tratamento de esgoto.</w:t>
      </w:r>
      <w:r w:rsidRPr="00525BD6">
        <w:rPr>
          <w:rFonts w:ascii="Times New Roman" w:hAnsi="Times New Roman"/>
          <w:sz w:val="24"/>
          <w:szCs w:val="24"/>
          <w:shd w:val="clear" w:color="auto" w:fill="F2F7FF"/>
        </w:rPr>
        <w:t xml:space="preserve"> BRK, 2019. Disponível em: &lt;https://blog.brkambiental.com.br/etapas-tratamento-de-esgoto/&gt;. Acesso em: 0</w:t>
      </w:r>
      <w:r w:rsidR="0021344E">
        <w:rPr>
          <w:rFonts w:ascii="Times New Roman" w:hAnsi="Times New Roman"/>
          <w:sz w:val="24"/>
          <w:szCs w:val="24"/>
          <w:shd w:val="clear" w:color="auto" w:fill="F2F7FF"/>
        </w:rPr>
        <w:t>3</w:t>
      </w:r>
      <w:r w:rsidRPr="00525BD6">
        <w:rPr>
          <w:rFonts w:ascii="Times New Roman" w:hAnsi="Times New Roman"/>
          <w:sz w:val="24"/>
          <w:szCs w:val="24"/>
          <w:shd w:val="clear" w:color="auto" w:fill="F2F7FF"/>
        </w:rPr>
        <w:t xml:space="preserve"> de novembro de 2022.</w:t>
      </w:r>
    </w:p>
    <w:p w14:paraId="41814895" w14:textId="17238E0F" w:rsidR="00031E9C" w:rsidRPr="00031E9C" w:rsidRDefault="00031E9C" w:rsidP="00525BD6">
      <w:pPr>
        <w:spacing w:line="360" w:lineRule="auto"/>
        <w:rPr>
          <w:rFonts w:ascii="Times New Roman" w:hAnsi="Times New Roman"/>
          <w:sz w:val="24"/>
          <w:szCs w:val="24"/>
        </w:rPr>
      </w:pPr>
      <w:r>
        <w:rPr>
          <w:rFonts w:ascii="Times New Roman" w:hAnsi="Times New Roman"/>
          <w:b/>
          <w:bCs/>
          <w:sz w:val="24"/>
          <w:szCs w:val="24"/>
          <w:shd w:val="clear" w:color="auto" w:fill="F2F7FF"/>
        </w:rPr>
        <w:t>Conheça os danos causados por efluentes não tratados.</w:t>
      </w:r>
      <w:r>
        <w:rPr>
          <w:rFonts w:ascii="Times New Roman" w:hAnsi="Times New Roman"/>
          <w:sz w:val="24"/>
          <w:szCs w:val="24"/>
          <w:shd w:val="clear" w:color="auto" w:fill="F2F7FF"/>
        </w:rPr>
        <w:t xml:space="preserve"> Tera ambiental, 2013. Disponível em: &lt;</w:t>
      </w:r>
      <w:r w:rsidRPr="00031E9C">
        <w:t xml:space="preserve"> </w:t>
      </w:r>
      <w:r w:rsidRPr="00031E9C">
        <w:rPr>
          <w:rFonts w:ascii="Times New Roman" w:hAnsi="Times New Roman"/>
          <w:sz w:val="24"/>
          <w:szCs w:val="24"/>
          <w:shd w:val="clear" w:color="auto" w:fill="F2F7FF"/>
        </w:rPr>
        <w:t>https://www.teraambiental.com.br/blog-da-tera-ambiental/bid/350779/conheca-os-danos-causados-pelos-efluentes-nao-tratados#:~:text=A%20concentra%C3%A7%C3%A3o%20dessas%20subst%C3%A2ncias%20no,agr%C3%ADcola%20e%20deterioramento%20das%20constru%C3%A7%C3%B5es.</w:t>
      </w:r>
      <w:r>
        <w:rPr>
          <w:rFonts w:ascii="Times New Roman" w:hAnsi="Times New Roman"/>
          <w:sz w:val="24"/>
          <w:szCs w:val="24"/>
          <w:shd w:val="clear" w:color="auto" w:fill="F2F7FF"/>
        </w:rPr>
        <w:t>&gt;. Acesso em: 04 de novembro de 2022.</w:t>
      </w:r>
    </w:p>
    <w:p w14:paraId="4CE0140A" w14:textId="55E06505" w:rsidR="003430B4" w:rsidRDefault="003430B4" w:rsidP="00525BD6">
      <w:pPr>
        <w:spacing w:line="360" w:lineRule="auto"/>
        <w:rPr>
          <w:rFonts w:ascii="Times New Roman" w:hAnsi="Times New Roman"/>
          <w:sz w:val="24"/>
          <w:szCs w:val="24"/>
        </w:rPr>
      </w:pPr>
      <w:r w:rsidRPr="00525BD6">
        <w:rPr>
          <w:rFonts w:ascii="Times New Roman" w:hAnsi="Times New Roman"/>
          <w:b/>
          <w:bCs/>
          <w:sz w:val="24"/>
          <w:szCs w:val="24"/>
        </w:rPr>
        <w:t xml:space="preserve">Entenda qual a diferença entre efluente industrial e esgoto sanitário?, </w:t>
      </w:r>
      <w:r w:rsidR="007628DB" w:rsidRPr="00525BD6">
        <w:rPr>
          <w:rFonts w:ascii="Times New Roman" w:hAnsi="Times New Roman"/>
          <w:sz w:val="24"/>
          <w:szCs w:val="24"/>
        </w:rPr>
        <w:t xml:space="preserve">Fragmaq, </w:t>
      </w:r>
      <w:r w:rsidRPr="00525BD6">
        <w:rPr>
          <w:rFonts w:ascii="Times New Roman" w:hAnsi="Times New Roman"/>
          <w:sz w:val="24"/>
          <w:szCs w:val="24"/>
        </w:rPr>
        <w:t>201</w:t>
      </w:r>
      <w:r w:rsidR="007628DB" w:rsidRPr="00525BD6">
        <w:rPr>
          <w:rFonts w:ascii="Times New Roman" w:hAnsi="Times New Roman"/>
          <w:sz w:val="24"/>
          <w:szCs w:val="24"/>
        </w:rPr>
        <w:t>7</w:t>
      </w:r>
      <w:r w:rsidRPr="00525BD6">
        <w:rPr>
          <w:rFonts w:ascii="Times New Roman" w:hAnsi="Times New Roman"/>
          <w:sz w:val="24"/>
          <w:szCs w:val="24"/>
        </w:rPr>
        <w:t>.</w:t>
      </w:r>
      <w:r w:rsidRPr="00525BD6">
        <w:rPr>
          <w:rFonts w:ascii="Times New Roman" w:hAnsi="Times New Roman"/>
          <w:b/>
          <w:bCs/>
          <w:sz w:val="24"/>
          <w:szCs w:val="24"/>
        </w:rPr>
        <w:t xml:space="preserve"> </w:t>
      </w:r>
      <w:r w:rsidRPr="00525BD6">
        <w:rPr>
          <w:rFonts w:ascii="Times New Roman" w:hAnsi="Times New Roman"/>
          <w:sz w:val="24"/>
          <w:szCs w:val="24"/>
        </w:rPr>
        <w:t>Disponível</w:t>
      </w:r>
      <w:r w:rsidR="007628DB" w:rsidRPr="00525BD6">
        <w:rPr>
          <w:rFonts w:ascii="Times New Roman" w:hAnsi="Times New Roman"/>
          <w:sz w:val="24"/>
          <w:szCs w:val="24"/>
        </w:rPr>
        <w:t xml:space="preserve"> em: &lt;https://www.fragmaq.com.br/blog/entenda-qual-diferenca-entre-efluente-industrial-e-esgoto-sanitario/&gt;. Acesso em: 02 de novembro de 2022.</w:t>
      </w:r>
    </w:p>
    <w:p w14:paraId="1C906482" w14:textId="1F16C5CE" w:rsidR="00031E9C" w:rsidRPr="00031E9C" w:rsidRDefault="00031E9C" w:rsidP="00525BD6">
      <w:pPr>
        <w:spacing w:line="360" w:lineRule="auto"/>
        <w:rPr>
          <w:rFonts w:ascii="Times New Roman" w:hAnsi="Times New Roman"/>
          <w:sz w:val="24"/>
          <w:szCs w:val="24"/>
        </w:rPr>
      </w:pPr>
      <w:r>
        <w:rPr>
          <w:rFonts w:ascii="Times New Roman" w:hAnsi="Times New Roman"/>
          <w:sz w:val="24"/>
          <w:szCs w:val="24"/>
        </w:rPr>
        <w:t xml:space="preserve">SUÇUARANA, Monik. </w:t>
      </w:r>
      <w:r>
        <w:rPr>
          <w:rFonts w:ascii="Times New Roman" w:hAnsi="Times New Roman"/>
          <w:b/>
          <w:bCs/>
          <w:sz w:val="24"/>
          <w:szCs w:val="24"/>
        </w:rPr>
        <w:t xml:space="preserve">Poluição do solo. </w:t>
      </w:r>
      <w:r>
        <w:rPr>
          <w:rFonts w:ascii="Times New Roman" w:hAnsi="Times New Roman"/>
          <w:sz w:val="24"/>
          <w:szCs w:val="24"/>
        </w:rPr>
        <w:t>Infoescola, Disponível em: &lt;</w:t>
      </w:r>
      <w:r w:rsidRPr="00031E9C">
        <w:t xml:space="preserve"> </w:t>
      </w:r>
      <w:r w:rsidRPr="00031E9C">
        <w:rPr>
          <w:rFonts w:ascii="Times New Roman" w:hAnsi="Times New Roman"/>
          <w:sz w:val="24"/>
          <w:szCs w:val="24"/>
        </w:rPr>
        <w:t>https://www.infoescola.com/meio-ambiente/poluicao-do-solo/</w:t>
      </w:r>
      <w:r>
        <w:rPr>
          <w:rFonts w:ascii="Times New Roman" w:hAnsi="Times New Roman"/>
          <w:sz w:val="24"/>
          <w:szCs w:val="24"/>
        </w:rPr>
        <w:t>&gt;. Acesso em; 04 de novembro de 2022.</w:t>
      </w:r>
    </w:p>
    <w:p w14:paraId="2739AD14" w14:textId="4847F604" w:rsidR="00047431" w:rsidRPr="00525BD6" w:rsidRDefault="00047431" w:rsidP="00525BD6">
      <w:pPr>
        <w:spacing w:line="360" w:lineRule="auto"/>
        <w:rPr>
          <w:rFonts w:ascii="Times New Roman" w:hAnsi="Times New Roman"/>
          <w:sz w:val="24"/>
          <w:szCs w:val="24"/>
        </w:rPr>
      </w:pPr>
      <w:r w:rsidRPr="00525BD6">
        <w:rPr>
          <w:rFonts w:ascii="Times New Roman" w:hAnsi="Times New Roman"/>
          <w:sz w:val="24"/>
          <w:szCs w:val="24"/>
        </w:rPr>
        <w:t xml:space="preserve">TONETTI, Adriano, et al. </w:t>
      </w:r>
      <w:r w:rsidRPr="00525BD6">
        <w:rPr>
          <w:rFonts w:ascii="Times New Roman" w:hAnsi="Times New Roman"/>
          <w:b/>
          <w:bCs/>
          <w:sz w:val="24"/>
          <w:szCs w:val="24"/>
        </w:rPr>
        <w:t xml:space="preserve">TRATAMENTO DE ESGOTOS DOMÉSTICOS EM COMUNIDADES ISOLADAS: referencial para a escolha de soluções, </w:t>
      </w:r>
      <w:r w:rsidR="007628DB" w:rsidRPr="00525BD6">
        <w:rPr>
          <w:rFonts w:ascii="Times New Roman" w:hAnsi="Times New Roman"/>
          <w:b/>
          <w:bCs/>
          <w:sz w:val="24"/>
          <w:szCs w:val="24"/>
        </w:rPr>
        <w:t xml:space="preserve">p. 63 – 97. </w:t>
      </w:r>
      <w:r w:rsidR="007628DB" w:rsidRPr="00525BD6">
        <w:rPr>
          <w:rFonts w:ascii="Times New Roman" w:hAnsi="Times New Roman"/>
          <w:sz w:val="24"/>
          <w:szCs w:val="24"/>
        </w:rPr>
        <w:t xml:space="preserve">Biblioteca Unicamp, </w:t>
      </w:r>
      <w:r w:rsidRPr="00525BD6">
        <w:rPr>
          <w:rFonts w:ascii="Times New Roman" w:hAnsi="Times New Roman"/>
          <w:sz w:val="24"/>
          <w:szCs w:val="24"/>
        </w:rPr>
        <w:t>2018. Disponível em: &lt;</w:t>
      </w:r>
      <w:r w:rsidRPr="00525BD6">
        <w:t xml:space="preserve"> </w:t>
      </w:r>
      <w:r w:rsidRPr="00525BD6">
        <w:rPr>
          <w:rFonts w:ascii="Times New Roman" w:hAnsi="Times New Roman"/>
          <w:sz w:val="24"/>
          <w:szCs w:val="24"/>
        </w:rPr>
        <w:t>https://cfg.com.br/up_catalogos/Livro-Tratamento-de-Esgotos-Domesticos-em-Comunidades-Isoladas-ilovepd.pdf&gt;. Acesso em: 25 de outubro de 2022.</w:t>
      </w:r>
    </w:p>
    <w:p w14:paraId="0BB5D2F2" w14:textId="49C345DD" w:rsidR="00525BD6" w:rsidRPr="00525BD6" w:rsidRDefault="00525BD6" w:rsidP="00525BD6">
      <w:pPr>
        <w:spacing w:line="360" w:lineRule="auto"/>
        <w:rPr>
          <w:rFonts w:ascii="Times New Roman" w:hAnsi="Times New Roman"/>
          <w:sz w:val="24"/>
          <w:szCs w:val="24"/>
        </w:rPr>
      </w:pPr>
      <w:r w:rsidRPr="00525BD6">
        <w:rPr>
          <w:rFonts w:ascii="Times New Roman" w:hAnsi="Times New Roman"/>
          <w:b/>
          <w:bCs/>
          <w:sz w:val="24"/>
          <w:szCs w:val="24"/>
        </w:rPr>
        <w:t>Tratamento de esgoto: conheça quais são as etapas.</w:t>
      </w:r>
      <w:r w:rsidRPr="00525BD6">
        <w:rPr>
          <w:rFonts w:ascii="Times New Roman" w:hAnsi="Times New Roman"/>
          <w:sz w:val="24"/>
          <w:szCs w:val="24"/>
        </w:rPr>
        <w:t xml:space="preserve"> Samae Caxias, 2019. Disponível em: &lt;https://www.samaecaxias.com.br/Noticia/Exibir/63762/tratamento-de-esgoto-conheca-quais-sao-as-etapas&gt;. Acesso em: 04 de novembro de 2022.</w:t>
      </w:r>
    </w:p>
    <w:sectPr w:rsidR="00525BD6" w:rsidRPr="00525BD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2F24"/>
    <w:multiLevelType w:val="multilevel"/>
    <w:tmpl w:val="88301D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BCB67AA"/>
    <w:multiLevelType w:val="hybridMultilevel"/>
    <w:tmpl w:val="21E496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C215829"/>
    <w:multiLevelType w:val="hybridMultilevel"/>
    <w:tmpl w:val="EC4847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43F6751"/>
    <w:multiLevelType w:val="hybridMultilevel"/>
    <w:tmpl w:val="51742F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A7A5C0D"/>
    <w:multiLevelType w:val="hybridMultilevel"/>
    <w:tmpl w:val="0E36954C"/>
    <w:lvl w:ilvl="0" w:tplc="F2C87236">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5" w15:restartNumberingAfterBreak="0">
    <w:nsid w:val="654D7E63"/>
    <w:multiLevelType w:val="hybridMultilevel"/>
    <w:tmpl w:val="525AD2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8F5447C"/>
    <w:multiLevelType w:val="hybridMultilevel"/>
    <w:tmpl w:val="FD565174"/>
    <w:lvl w:ilvl="0" w:tplc="04160001">
      <w:start w:val="1"/>
      <w:numFmt w:val="bullet"/>
      <w:lvlText w:val=""/>
      <w:lvlJc w:val="left"/>
      <w:pPr>
        <w:ind w:left="1215" w:hanging="360"/>
      </w:pPr>
      <w:rPr>
        <w:rFonts w:ascii="Symbol" w:hAnsi="Symbol" w:hint="default"/>
      </w:rPr>
    </w:lvl>
    <w:lvl w:ilvl="1" w:tplc="04160003" w:tentative="1">
      <w:start w:val="1"/>
      <w:numFmt w:val="bullet"/>
      <w:lvlText w:val="o"/>
      <w:lvlJc w:val="left"/>
      <w:pPr>
        <w:ind w:left="1935" w:hanging="360"/>
      </w:pPr>
      <w:rPr>
        <w:rFonts w:ascii="Courier New" w:hAnsi="Courier New" w:cs="Courier New" w:hint="default"/>
      </w:rPr>
    </w:lvl>
    <w:lvl w:ilvl="2" w:tplc="04160005" w:tentative="1">
      <w:start w:val="1"/>
      <w:numFmt w:val="bullet"/>
      <w:lvlText w:val=""/>
      <w:lvlJc w:val="left"/>
      <w:pPr>
        <w:ind w:left="2655" w:hanging="360"/>
      </w:pPr>
      <w:rPr>
        <w:rFonts w:ascii="Wingdings" w:hAnsi="Wingdings" w:hint="default"/>
      </w:rPr>
    </w:lvl>
    <w:lvl w:ilvl="3" w:tplc="04160001" w:tentative="1">
      <w:start w:val="1"/>
      <w:numFmt w:val="bullet"/>
      <w:lvlText w:val=""/>
      <w:lvlJc w:val="left"/>
      <w:pPr>
        <w:ind w:left="3375" w:hanging="360"/>
      </w:pPr>
      <w:rPr>
        <w:rFonts w:ascii="Symbol" w:hAnsi="Symbol" w:hint="default"/>
      </w:rPr>
    </w:lvl>
    <w:lvl w:ilvl="4" w:tplc="04160003" w:tentative="1">
      <w:start w:val="1"/>
      <w:numFmt w:val="bullet"/>
      <w:lvlText w:val="o"/>
      <w:lvlJc w:val="left"/>
      <w:pPr>
        <w:ind w:left="4095" w:hanging="360"/>
      </w:pPr>
      <w:rPr>
        <w:rFonts w:ascii="Courier New" w:hAnsi="Courier New" w:cs="Courier New" w:hint="default"/>
      </w:rPr>
    </w:lvl>
    <w:lvl w:ilvl="5" w:tplc="04160005" w:tentative="1">
      <w:start w:val="1"/>
      <w:numFmt w:val="bullet"/>
      <w:lvlText w:val=""/>
      <w:lvlJc w:val="left"/>
      <w:pPr>
        <w:ind w:left="4815" w:hanging="360"/>
      </w:pPr>
      <w:rPr>
        <w:rFonts w:ascii="Wingdings" w:hAnsi="Wingdings" w:hint="default"/>
      </w:rPr>
    </w:lvl>
    <w:lvl w:ilvl="6" w:tplc="04160001" w:tentative="1">
      <w:start w:val="1"/>
      <w:numFmt w:val="bullet"/>
      <w:lvlText w:val=""/>
      <w:lvlJc w:val="left"/>
      <w:pPr>
        <w:ind w:left="5535" w:hanging="360"/>
      </w:pPr>
      <w:rPr>
        <w:rFonts w:ascii="Symbol" w:hAnsi="Symbol" w:hint="default"/>
      </w:rPr>
    </w:lvl>
    <w:lvl w:ilvl="7" w:tplc="04160003" w:tentative="1">
      <w:start w:val="1"/>
      <w:numFmt w:val="bullet"/>
      <w:lvlText w:val="o"/>
      <w:lvlJc w:val="left"/>
      <w:pPr>
        <w:ind w:left="6255" w:hanging="360"/>
      </w:pPr>
      <w:rPr>
        <w:rFonts w:ascii="Courier New" w:hAnsi="Courier New" w:cs="Courier New" w:hint="default"/>
      </w:rPr>
    </w:lvl>
    <w:lvl w:ilvl="8" w:tplc="04160005" w:tentative="1">
      <w:start w:val="1"/>
      <w:numFmt w:val="bullet"/>
      <w:lvlText w:val=""/>
      <w:lvlJc w:val="left"/>
      <w:pPr>
        <w:ind w:left="6975" w:hanging="360"/>
      </w:pPr>
      <w:rPr>
        <w:rFonts w:ascii="Wingdings" w:hAnsi="Wingdings" w:hint="default"/>
      </w:rPr>
    </w:lvl>
  </w:abstractNum>
  <w:abstractNum w:abstractNumId="7" w15:restartNumberingAfterBreak="0">
    <w:nsid w:val="6EE34A94"/>
    <w:multiLevelType w:val="multilevel"/>
    <w:tmpl w:val="60785A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70751803"/>
    <w:multiLevelType w:val="hybridMultilevel"/>
    <w:tmpl w:val="DBE099FC"/>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9" w15:restartNumberingAfterBreak="0">
    <w:nsid w:val="737100E4"/>
    <w:multiLevelType w:val="multilevel"/>
    <w:tmpl w:val="C2ACBCCC"/>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5046C06"/>
    <w:multiLevelType w:val="hybridMultilevel"/>
    <w:tmpl w:val="977E5D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2035766463">
    <w:abstractNumId w:val="9"/>
  </w:num>
  <w:num w:numId="2" w16cid:durableId="1503282374">
    <w:abstractNumId w:val="3"/>
  </w:num>
  <w:num w:numId="3" w16cid:durableId="85421776">
    <w:abstractNumId w:val="0"/>
  </w:num>
  <w:num w:numId="4" w16cid:durableId="903107438">
    <w:abstractNumId w:val="5"/>
  </w:num>
  <w:num w:numId="5" w16cid:durableId="590504711">
    <w:abstractNumId w:val="7"/>
  </w:num>
  <w:num w:numId="6" w16cid:durableId="1139301951">
    <w:abstractNumId w:val="6"/>
  </w:num>
  <w:num w:numId="7" w16cid:durableId="1632400806">
    <w:abstractNumId w:val="8"/>
  </w:num>
  <w:num w:numId="8" w16cid:durableId="658312863">
    <w:abstractNumId w:val="2"/>
  </w:num>
  <w:num w:numId="9" w16cid:durableId="1838421157">
    <w:abstractNumId w:val="4"/>
  </w:num>
  <w:num w:numId="10" w16cid:durableId="852652583">
    <w:abstractNumId w:val="1"/>
  </w:num>
  <w:num w:numId="11" w16cid:durableId="5030582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8FD"/>
    <w:rsid w:val="00031E9C"/>
    <w:rsid w:val="00047431"/>
    <w:rsid w:val="000751FC"/>
    <w:rsid w:val="000909A7"/>
    <w:rsid w:val="0009246B"/>
    <w:rsid w:val="000E5143"/>
    <w:rsid w:val="000E590D"/>
    <w:rsid w:val="00100AE9"/>
    <w:rsid w:val="001232A6"/>
    <w:rsid w:val="00170C12"/>
    <w:rsid w:val="001F3137"/>
    <w:rsid w:val="0021344E"/>
    <w:rsid w:val="00217561"/>
    <w:rsid w:val="00280F78"/>
    <w:rsid w:val="0029796A"/>
    <w:rsid w:val="002C10BF"/>
    <w:rsid w:val="002D7F10"/>
    <w:rsid w:val="00304C3D"/>
    <w:rsid w:val="00312D7F"/>
    <w:rsid w:val="003430B4"/>
    <w:rsid w:val="00387830"/>
    <w:rsid w:val="00415A31"/>
    <w:rsid w:val="004215CF"/>
    <w:rsid w:val="004441D0"/>
    <w:rsid w:val="004551CF"/>
    <w:rsid w:val="004B07E5"/>
    <w:rsid w:val="004C567B"/>
    <w:rsid w:val="004C7AA3"/>
    <w:rsid w:val="004E04C4"/>
    <w:rsid w:val="00503911"/>
    <w:rsid w:val="00525BD6"/>
    <w:rsid w:val="005B20E2"/>
    <w:rsid w:val="005E2B72"/>
    <w:rsid w:val="00606772"/>
    <w:rsid w:val="0067743C"/>
    <w:rsid w:val="006C5A55"/>
    <w:rsid w:val="006D55B4"/>
    <w:rsid w:val="006E3DEC"/>
    <w:rsid w:val="007234B7"/>
    <w:rsid w:val="007419C7"/>
    <w:rsid w:val="00751182"/>
    <w:rsid w:val="00761855"/>
    <w:rsid w:val="007628DB"/>
    <w:rsid w:val="007808FD"/>
    <w:rsid w:val="007C7BFC"/>
    <w:rsid w:val="007E7A46"/>
    <w:rsid w:val="007F1013"/>
    <w:rsid w:val="00823F41"/>
    <w:rsid w:val="008C6417"/>
    <w:rsid w:val="00900414"/>
    <w:rsid w:val="009475B5"/>
    <w:rsid w:val="00951C86"/>
    <w:rsid w:val="0096385D"/>
    <w:rsid w:val="009B63C2"/>
    <w:rsid w:val="009B65B7"/>
    <w:rsid w:val="009C2EBA"/>
    <w:rsid w:val="009C7C35"/>
    <w:rsid w:val="009D062A"/>
    <w:rsid w:val="009F4420"/>
    <w:rsid w:val="00A01A9D"/>
    <w:rsid w:val="00A92563"/>
    <w:rsid w:val="00B12408"/>
    <w:rsid w:val="00B170C8"/>
    <w:rsid w:val="00B3612F"/>
    <w:rsid w:val="00B6193E"/>
    <w:rsid w:val="00B71086"/>
    <w:rsid w:val="00BA1B44"/>
    <w:rsid w:val="00C45A7A"/>
    <w:rsid w:val="00C55C8F"/>
    <w:rsid w:val="00C70201"/>
    <w:rsid w:val="00C95E5C"/>
    <w:rsid w:val="00CA7D25"/>
    <w:rsid w:val="00D015A8"/>
    <w:rsid w:val="00D11B25"/>
    <w:rsid w:val="00D91186"/>
    <w:rsid w:val="00DA0E52"/>
    <w:rsid w:val="00E64B4A"/>
    <w:rsid w:val="00EA0395"/>
    <w:rsid w:val="00F2008F"/>
    <w:rsid w:val="00F2051B"/>
    <w:rsid w:val="00F7444D"/>
    <w:rsid w:val="00F91ADA"/>
    <w:rsid w:val="00FB7D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38C71"/>
  <w15:chartTrackingRefBased/>
  <w15:docId w15:val="{50D9D52D-5EFB-42E1-8668-C5685EBDE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8FD"/>
    <w:pPr>
      <w:spacing w:after="200" w:line="276" w:lineRule="auto"/>
    </w:pPr>
    <w:rPr>
      <w:rFonts w:ascii="Calibri" w:eastAsia="Times New Roman" w:hAnsi="Calibri" w:cs="Times New Roman"/>
      <w:lang w:eastAsia="pt-BR"/>
    </w:rPr>
  </w:style>
  <w:style w:type="paragraph" w:styleId="Ttulo1">
    <w:name w:val="heading 1"/>
    <w:basedOn w:val="Normal"/>
    <w:link w:val="Ttulo1Char"/>
    <w:uiPriority w:val="9"/>
    <w:qFormat/>
    <w:rsid w:val="003430B4"/>
    <w:pPr>
      <w:spacing w:before="100" w:beforeAutospacing="1" w:after="100" w:afterAutospacing="1" w:line="240" w:lineRule="auto"/>
      <w:outlineLvl w:val="0"/>
    </w:pPr>
    <w:rPr>
      <w:rFonts w:ascii="Times New Roman" w:hAnsi="Times New Roman"/>
      <w:b/>
      <w:bCs/>
      <w:kern w:val="36"/>
      <w:sz w:val="48"/>
      <w:szCs w:val="48"/>
    </w:rPr>
  </w:style>
  <w:style w:type="paragraph" w:styleId="Ttulo3">
    <w:name w:val="heading 3"/>
    <w:basedOn w:val="Normal"/>
    <w:next w:val="Normal"/>
    <w:link w:val="Ttulo3Char"/>
    <w:uiPriority w:val="9"/>
    <w:semiHidden/>
    <w:unhideWhenUsed/>
    <w:qFormat/>
    <w:rsid w:val="004B07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91186"/>
    <w:pPr>
      <w:ind w:left="720"/>
      <w:contextualSpacing/>
    </w:pPr>
  </w:style>
  <w:style w:type="character" w:styleId="Hyperlink">
    <w:name w:val="Hyperlink"/>
    <w:basedOn w:val="Fontepargpadro"/>
    <w:uiPriority w:val="99"/>
    <w:unhideWhenUsed/>
    <w:rsid w:val="00047431"/>
    <w:rPr>
      <w:color w:val="0563C1" w:themeColor="hyperlink"/>
      <w:u w:val="single"/>
    </w:rPr>
  </w:style>
  <w:style w:type="character" w:styleId="MenoPendente">
    <w:name w:val="Unresolved Mention"/>
    <w:basedOn w:val="Fontepargpadro"/>
    <w:uiPriority w:val="99"/>
    <w:semiHidden/>
    <w:unhideWhenUsed/>
    <w:rsid w:val="00047431"/>
    <w:rPr>
      <w:color w:val="605E5C"/>
      <w:shd w:val="clear" w:color="auto" w:fill="E1DFDD"/>
    </w:rPr>
  </w:style>
  <w:style w:type="character" w:customStyle="1" w:styleId="Ttulo1Char">
    <w:name w:val="Título 1 Char"/>
    <w:basedOn w:val="Fontepargpadro"/>
    <w:link w:val="Ttulo1"/>
    <w:uiPriority w:val="9"/>
    <w:rsid w:val="003430B4"/>
    <w:rPr>
      <w:rFonts w:ascii="Times New Roman" w:eastAsia="Times New Roman" w:hAnsi="Times New Roman" w:cs="Times New Roman"/>
      <w:b/>
      <w:bCs/>
      <w:kern w:val="36"/>
      <w:sz w:val="48"/>
      <w:szCs w:val="48"/>
      <w:lang w:eastAsia="pt-BR"/>
    </w:rPr>
  </w:style>
  <w:style w:type="character" w:styleId="Forte">
    <w:name w:val="Strong"/>
    <w:basedOn w:val="Fontepargpadro"/>
    <w:uiPriority w:val="22"/>
    <w:qFormat/>
    <w:rsid w:val="00B170C8"/>
    <w:rPr>
      <w:b/>
      <w:bCs/>
    </w:rPr>
  </w:style>
  <w:style w:type="character" w:customStyle="1" w:styleId="Ttulo3Char">
    <w:name w:val="Título 3 Char"/>
    <w:basedOn w:val="Fontepargpadro"/>
    <w:link w:val="Ttulo3"/>
    <w:uiPriority w:val="9"/>
    <w:semiHidden/>
    <w:rsid w:val="004B07E5"/>
    <w:rPr>
      <w:rFonts w:asciiTheme="majorHAnsi" w:eastAsiaTheme="majorEastAsia" w:hAnsiTheme="majorHAnsi" w:cstheme="majorBidi"/>
      <w:color w:val="1F3763" w:themeColor="accent1" w:themeShade="7F"/>
      <w:sz w:val="24"/>
      <w:szCs w:val="24"/>
      <w:lang w:eastAsia="pt-BR"/>
    </w:rPr>
  </w:style>
  <w:style w:type="paragraph" w:styleId="NormalWeb">
    <w:name w:val="Normal (Web)"/>
    <w:basedOn w:val="Normal"/>
    <w:uiPriority w:val="99"/>
    <w:unhideWhenUsed/>
    <w:rsid w:val="004B07E5"/>
    <w:pPr>
      <w:spacing w:before="100" w:beforeAutospacing="1" w:after="100" w:afterAutospacing="1" w:line="240" w:lineRule="auto"/>
    </w:pPr>
    <w:rPr>
      <w:rFonts w:ascii="Times New Roman" w:hAnsi="Times New Roman"/>
      <w:sz w:val="24"/>
      <w:szCs w:val="24"/>
    </w:rPr>
  </w:style>
  <w:style w:type="paragraph" w:customStyle="1" w:styleId="ql-align-justify">
    <w:name w:val="ql-align-justify"/>
    <w:basedOn w:val="Normal"/>
    <w:rsid w:val="004B07E5"/>
    <w:pPr>
      <w:spacing w:before="100" w:beforeAutospacing="1" w:after="100" w:afterAutospacing="1" w:line="240" w:lineRule="auto"/>
    </w:pPr>
    <w:rPr>
      <w:rFonts w:ascii="Times New Roman" w:hAnsi="Times New Roman"/>
      <w:sz w:val="24"/>
      <w:szCs w:val="24"/>
    </w:rPr>
  </w:style>
  <w:style w:type="paragraph" w:styleId="Legenda">
    <w:name w:val="caption"/>
    <w:basedOn w:val="Normal"/>
    <w:next w:val="Normal"/>
    <w:uiPriority w:val="35"/>
    <w:unhideWhenUsed/>
    <w:qFormat/>
    <w:rsid w:val="004B07E5"/>
    <w:pPr>
      <w:spacing w:line="240" w:lineRule="auto"/>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628976">
      <w:bodyDiv w:val="1"/>
      <w:marLeft w:val="0"/>
      <w:marRight w:val="0"/>
      <w:marTop w:val="0"/>
      <w:marBottom w:val="0"/>
      <w:divBdr>
        <w:top w:val="none" w:sz="0" w:space="0" w:color="auto"/>
        <w:left w:val="none" w:sz="0" w:space="0" w:color="auto"/>
        <w:bottom w:val="none" w:sz="0" w:space="0" w:color="auto"/>
        <w:right w:val="none" w:sz="0" w:space="0" w:color="auto"/>
      </w:divBdr>
    </w:div>
    <w:div w:id="657730153">
      <w:bodyDiv w:val="1"/>
      <w:marLeft w:val="0"/>
      <w:marRight w:val="0"/>
      <w:marTop w:val="0"/>
      <w:marBottom w:val="0"/>
      <w:divBdr>
        <w:top w:val="none" w:sz="0" w:space="0" w:color="auto"/>
        <w:left w:val="none" w:sz="0" w:space="0" w:color="auto"/>
        <w:bottom w:val="none" w:sz="0" w:space="0" w:color="auto"/>
        <w:right w:val="none" w:sz="0" w:space="0" w:color="auto"/>
      </w:divBdr>
    </w:div>
    <w:div w:id="211289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t.wikipedia.org/wiki/Tardigrada" TargetMode="External"/><Relationship Id="rId13" Type="http://schemas.openxmlformats.org/officeDocument/2006/relationships/image" Target="media/image5.png"/><Relationship Id="rId18" Type="http://schemas.openxmlformats.org/officeDocument/2006/relationships/hyperlink" Target="https://www.cagepa.pb.gov.br/institucional/apresentacao/" TargetMode="External"/><Relationship Id="rId3" Type="http://schemas.openxmlformats.org/officeDocument/2006/relationships/settings" Target="settings.xml"/><Relationship Id="rId7" Type="http://schemas.openxmlformats.org/officeDocument/2006/relationships/hyperlink" Target="https://pt.wikipedia.org/wiki/Rotifera" TargetMode="External"/><Relationship Id="rId12" Type="http://schemas.openxmlformats.org/officeDocument/2006/relationships/image" Target="media/image4.jpeg"/><Relationship Id="rId17" Type="http://schemas.openxmlformats.org/officeDocument/2006/relationships/hyperlink" Target="https://repositorio.ifgoiano.edu.br/bitstream/prefix/861/1/TCC%20-%20ISABELA%20CRISTINA.pdf" TargetMode="Externa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log.brkambiental.com.br/esgoto-nao-e-lixeira/"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log.brkambiental.com.br/reuso-da-agua/" TargetMode="External"/><Relationship Id="rId14" Type="http://schemas.microsoft.com/office/2007/relationships/hdphoto" Target="media/hdphoto1.wdp"/></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17</Pages>
  <Words>4114</Words>
  <Characters>22220</Characters>
  <Application>Microsoft Office Word</Application>
  <DocSecurity>0</DocSecurity>
  <Lines>185</Lines>
  <Paragraphs>52</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        1. Gradeamento</vt:lpstr>
      <vt:lpstr>        2. Desarenação</vt:lpstr>
      <vt:lpstr>        3. Tratamento biológico</vt:lpstr>
      <vt:lpstr>        4. Decantação</vt:lpstr>
      <vt:lpstr>        5. Descarte</vt:lpstr>
    </vt:vector>
  </TitlesOfParts>
  <Company/>
  <LinksUpToDate>false</LinksUpToDate>
  <CharactersWithSpaces>26282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aleehfabricio15@gmail.com</dc:creator>
  <cp:keywords/>
  <dc:description/>
  <cp:lastModifiedBy>aleehfabricio15@gmail.com</cp:lastModifiedBy>
  <cp:revision>72</cp:revision>
  <dcterms:created xsi:type="dcterms:W3CDTF">2022-10-26T01:30:00Z</dcterms:created>
  <dcterms:modified xsi:type="dcterms:W3CDTF">2022-11-05T22:18:00Z</dcterms:modified>
</cp:coreProperties>
</file>