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C0" w:rsidRPr="008A36DD" w:rsidRDefault="000600C0" w:rsidP="000600C0">
      <w:pPr>
        <w:spacing w:after="0" w:line="240" w:lineRule="auto"/>
        <w:contextualSpacing/>
        <w:jc w:val="both"/>
        <w:rPr>
          <w:rFonts w:ascii="Times New Roman" w:hAnsi="Times New Roman" w:cs="Times New Roman"/>
          <w:sz w:val="24"/>
          <w:szCs w:val="24"/>
        </w:rPr>
      </w:pPr>
      <w:r w:rsidRPr="008A36DD">
        <w:rPr>
          <w:rFonts w:ascii="Times New Roman" w:hAnsi="Times New Roman" w:cs="Times New Roman"/>
          <w:sz w:val="24"/>
          <w:szCs w:val="24"/>
        </w:rPr>
        <w:t xml:space="preserve">HISTÓRIA </w:t>
      </w:r>
    </w:p>
    <w:p w:rsidR="000600C0" w:rsidRPr="008A36DD" w:rsidRDefault="000600C0" w:rsidP="000600C0">
      <w:pPr>
        <w:spacing w:after="0" w:line="240" w:lineRule="auto"/>
        <w:contextualSpacing/>
        <w:jc w:val="both"/>
        <w:rPr>
          <w:rFonts w:ascii="Times New Roman" w:hAnsi="Times New Roman" w:cs="Times New Roman"/>
          <w:sz w:val="24"/>
          <w:szCs w:val="24"/>
        </w:rPr>
      </w:pPr>
      <w:r w:rsidRPr="008A36DD">
        <w:rPr>
          <w:rFonts w:ascii="Times New Roman" w:hAnsi="Times New Roman" w:cs="Times New Roman"/>
          <w:sz w:val="24"/>
          <w:szCs w:val="24"/>
        </w:rPr>
        <w:t xml:space="preserve">UNIDADE TEMÁTICA: </w:t>
      </w:r>
      <w:r w:rsidRPr="008A36DD">
        <w:rPr>
          <w:rFonts w:ascii="Times New Roman" w:hAnsi="Times New Roman" w:cs="Times New Roman"/>
          <w:sz w:val="24"/>
          <w:szCs w:val="24"/>
        </w:rPr>
        <w:t>O NASCIMENTO DA REPÚBLICA NO BRASIL E OS PROCESSOS HISTÓRICOS ATÉ A METADE DO SÉCULO XX.</w:t>
      </w:r>
    </w:p>
    <w:p w:rsidR="000600C0" w:rsidRPr="008A36DD" w:rsidRDefault="000600C0" w:rsidP="000600C0">
      <w:pPr>
        <w:spacing w:after="0" w:line="240" w:lineRule="auto"/>
        <w:contextualSpacing/>
        <w:jc w:val="both"/>
        <w:rPr>
          <w:rFonts w:ascii="Times New Roman" w:hAnsi="Times New Roman" w:cs="Times New Roman"/>
          <w:sz w:val="24"/>
          <w:szCs w:val="24"/>
        </w:rPr>
      </w:pPr>
      <w:r w:rsidRPr="008A36DD">
        <w:rPr>
          <w:rFonts w:ascii="Times New Roman" w:hAnsi="Times New Roman" w:cs="Times New Roman"/>
          <w:sz w:val="24"/>
          <w:szCs w:val="24"/>
        </w:rPr>
        <w:t>NONO ANO DO ENSINO FUNDAMENTAL II</w:t>
      </w:r>
    </w:p>
    <w:p w:rsidR="000600C0" w:rsidRPr="008A36DD" w:rsidRDefault="000600C0" w:rsidP="000600C0">
      <w:pPr>
        <w:spacing w:after="0" w:line="240" w:lineRule="auto"/>
        <w:contextualSpacing/>
        <w:jc w:val="both"/>
        <w:rPr>
          <w:rFonts w:ascii="Times New Roman" w:hAnsi="Times New Roman" w:cs="Times New Roman"/>
          <w:sz w:val="24"/>
          <w:szCs w:val="24"/>
        </w:rPr>
      </w:pPr>
      <w:r w:rsidRPr="008A36DD">
        <w:rPr>
          <w:rFonts w:ascii="Times New Roman" w:hAnsi="Times New Roman" w:cs="Times New Roman"/>
          <w:sz w:val="24"/>
          <w:szCs w:val="24"/>
        </w:rPr>
        <w:t>PROFESSOR Me. CIRO JOSÉ TOALDO</w:t>
      </w:r>
    </w:p>
    <w:p w:rsidR="000600C0" w:rsidRPr="008A36DD" w:rsidRDefault="000600C0" w:rsidP="000600C0">
      <w:pPr>
        <w:spacing w:after="0" w:line="240" w:lineRule="auto"/>
        <w:contextualSpacing/>
        <w:jc w:val="both"/>
        <w:rPr>
          <w:rFonts w:ascii="Times New Roman" w:hAnsi="Times New Roman" w:cs="Times New Roman"/>
          <w:b/>
          <w:bCs/>
          <w:sz w:val="24"/>
          <w:szCs w:val="24"/>
        </w:rPr>
      </w:pPr>
    </w:p>
    <w:p w:rsidR="000600C0" w:rsidRPr="008A36DD" w:rsidRDefault="000600C0" w:rsidP="000600C0">
      <w:pPr>
        <w:spacing w:after="0" w:line="240" w:lineRule="auto"/>
        <w:contextualSpacing/>
        <w:jc w:val="center"/>
        <w:rPr>
          <w:rFonts w:ascii="Times New Roman" w:hAnsi="Times New Roman" w:cs="Times New Roman"/>
          <w:b/>
          <w:bCs/>
          <w:sz w:val="24"/>
          <w:szCs w:val="24"/>
        </w:rPr>
      </w:pPr>
      <w:r w:rsidRPr="008A36DD">
        <w:rPr>
          <w:rFonts w:ascii="Times New Roman" w:hAnsi="Times New Roman" w:cs="Times New Roman"/>
          <w:b/>
          <w:bCs/>
          <w:sz w:val="24"/>
          <w:szCs w:val="24"/>
        </w:rPr>
        <w:t>QUILOMBOS NO BRASIL E NO MS</w:t>
      </w:r>
    </w:p>
    <w:p w:rsidR="000600C0" w:rsidRPr="008A36DD" w:rsidRDefault="000600C0" w:rsidP="000600C0">
      <w:pPr>
        <w:spacing w:after="0" w:line="240" w:lineRule="auto"/>
        <w:contextualSpacing/>
        <w:jc w:val="both"/>
        <w:rPr>
          <w:rFonts w:ascii="Times New Roman" w:hAnsi="Times New Roman" w:cs="Times New Roman"/>
          <w:sz w:val="24"/>
          <w:szCs w:val="24"/>
        </w:rPr>
      </w:pPr>
    </w:p>
    <w:p w:rsidR="000600C0" w:rsidRPr="008A36DD" w:rsidRDefault="000600C0" w:rsidP="000600C0">
      <w:pPr>
        <w:spacing w:after="0" w:line="240" w:lineRule="auto"/>
        <w:ind w:firstLine="708"/>
        <w:contextualSpacing/>
        <w:jc w:val="both"/>
        <w:rPr>
          <w:rFonts w:ascii="Times New Roman" w:hAnsi="Times New Roman" w:cs="Times New Roman"/>
          <w:sz w:val="24"/>
          <w:szCs w:val="24"/>
        </w:rPr>
      </w:pPr>
      <w:bookmarkStart w:id="0" w:name="_Hlk70998196"/>
      <w:r w:rsidRPr="008A36DD">
        <w:rPr>
          <w:rFonts w:ascii="Times New Roman" w:hAnsi="Times New Roman" w:cs="Times New Roman"/>
          <w:sz w:val="24"/>
          <w:szCs w:val="24"/>
        </w:rPr>
        <w:t>A História do Brasil precisa ser mais conhecida, debatida e deixar de ter o viés ideológico. A sala de aula precisa ser um laboratório aonde o aluno de fato tenha conhecimento, mas não seja ‘doutrinado’.</w:t>
      </w:r>
    </w:p>
    <w:p w:rsidR="000600C0" w:rsidRPr="008A36DD" w:rsidRDefault="000600C0"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Neste sentido, quando se estuda o processo de</w:t>
      </w:r>
      <w:r w:rsidRPr="008A36DD">
        <w:rPr>
          <w:rFonts w:ascii="Times New Roman" w:hAnsi="Times New Roman" w:cs="Times New Roman"/>
          <w:sz w:val="24"/>
          <w:szCs w:val="24"/>
        </w:rPr>
        <w:t xml:space="preserve"> formação do povo brasileiro,</w:t>
      </w:r>
      <w:r w:rsidRPr="008A36DD">
        <w:rPr>
          <w:rFonts w:ascii="Times New Roman" w:hAnsi="Times New Roman" w:cs="Times New Roman"/>
          <w:sz w:val="24"/>
          <w:szCs w:val="24"/>
        </w:rPr>
        <w:t xml:space="preserve"> devemos recordar que Negro - Índio - Branco constituíram os alicerces de nossa gênese. Contudo, é justo lembrar que o Branco foi o mais favorecido, mas,</w:t>
      </w:r>
      <w:r w:rsidRPr="008A36DD">
        <w:rPr>
          <w:rFonts w:ascii="Times New Roman" w:hAnsi="Times New Roman" w:cs="Times New Roman"/>
          <w:sz w:val="24"/>
          <w:szCs w:val="24"/>
        </w:rPr>
        <w:t xml:space="preserve"> a população negra</w:t>
      </w:r>
      <w:r w:rsidRPr="008A36DD">
        <w:rPr>
          <w:rFonts w:ascii="Times New Roman" w:hAnsi="Times New Roman" w:cs="Times New Roman"/>
          <w:sz w:val="24"/>
          <w:szCs w:val="24"/>
        </w:rPr>
        <w:t xml:space="preserve"> e indígena deve ter reconhecimento e valor</w:t>
      </w:r>
      <w:r w:rsidRPr="008A36DD">
        <w:rPr>
          <w:rFonts w:ascii="Times New Roman" w:hAnsi="Times New Roman" w:cs="Times New Roman"/>
          <w:sz w:val="24"/>
          <w:szCs w:val="24"/>
        </w:rPr>
        <w:t xml:space="preserve">. </w:t>
      </w:r>
    </w:p>
    <w:p w:rsidR="006F71A4" w:rsidRPr="008A36DD" w:rsidRDefault="000600C0"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 xml:space="preserve">Ainda no século XVI, os colonizadores europeus, após a escravidão de indígenas, se utilizaram do tráfico negreiro e da escravização de povos africanos, como os Bantos e os </w:t>
      </w:r>
      <w:r w:rsidRPr="008A36DD">
        <w:rPr>
          <w:rFonts w:ascii="Times New Roman" w:hAnsi="Times New Roman" w:cs="Times New Roman"/>
          <w:sz w:val="24"/>
          <w:szCs w:val="24"/>
        </w:rPr>
        <w:t>Iorubas</w:t>
      </w:r>
      <w:r w:rsidRPr="008A36DD">
        <w:rPr>
          <w:rFonts w:ascii="Times New Roman" w:hAnsi="Times New Roman" w:cs="Times New Roman"/>
          <w:sz w:val="24"/>
          <w:szCs w:val="24"/>
        </w:rPr>
        <w:t xml:space="preserve"> para trabalhar nas atividades produtivas</w:t>
      </w:r>
      <w:r w:rsidRPr="008A36DD">
        <w:rPr>
          <w:rFonts w:ascii="Times New Roman" w:hAnsi="Times New Roman" w:cs="Times New Roman"/>
          <w:sz w:val="24"/>
          <w:szCs w:val="24"/>
        </w:rPr>
        <w:t xml:space="preserve">. </w:t>
      </w:r>
      <w:r w:rsidR="008A36DD">
        <w:rPr>
          <w:rFonts w:ascii="Times New Roman" w:hAnsi="Times New Roman" w:cs="Times New Roman"/>
          <w:sz w:val="24"/>
          <w:szCs w:val="24"/>
        </w:rPr>
        <w:t xml:space="preserve">Estes chegaram ao Brasil e na América com os navios negreiros. </w:t>
      </w:r>
      <w:r w:rsidRPr="008A36DD">
        <w:rPr>
          <w:rFonts w:ascii="Times New Roman" w:hAnsi="Times New Roman" w:cs="Times New Roman"/>
          <w:sz w:val="24"/>
          <w:szCs w:val="24"/>
        </w:rPr>
        <w:t xml:space="preserve">Estes chegaram ao Brasil e </w:t>
      </w:r>
      <w:r w:rsidRPr="008A36DD">
        <w:rPr>
          <w:rFonts w:ascii="Times New Roman" w:hAnsi="Times New Roman" w:cs="Times New Roman"/>
          <w:sz w:val="24"/>
          <w:szCs w:val="24"/>
        </w:rPr>
        <w:t xml:space="preserve">inicialmente </w:t>
      </w:r>
      <w:r w:rsidRPr="008A36DD">
        <w:rPr>
          <w:rFonts w:ascii="Times New Roman" w:hAnsi="Times New Roman" w:cs="Times New Roman"/>
          <w:sz w:val="24"/>
          <w:szCs w:val="24"/>
        </w:rPr>
        <w:t xml:space="preserve">foram trabalhar </w:t>
      </w:r>
      <w:r w:rsidRPr="008A36DD">
        <w:rPr>
          <w:rFonts w:ascii="Times New Roman" w:hAnsi="Times New Roman" w:cs="Times New Roman"/>
          <w:sz w:val="24"/>
          <w:szCs w:val="24"/>
        </w:rPr>
        <w:t>nos engenhos de cana-de-açúcar</w:t>
      </w:r>
      <w:r w:rsidRPr="008A36DD">
        <w:rPr>
          <w:rFonts w:ascii="Times New Roman" w:hAnsi="Times New Roman" w:cs="Times New Roman"/>
          <w:sz w:val="24"/>
          <w:szCs w:val="24"/>
        </w:rPr>
        <w:t xml:space="preserve">, no nordeste brasileiro. Após os bandeirantes terem encontrado ouro na região de Minas Gerais, milhões de negros foram deslocados para o trabalho </w:t>
      </w:r>
      <w:r w:rsidR="006F71A4" w:rsidRPr="008A36DD">
        <w:rPr>
          <w:rFonts w:ascii="Times New Roman" w:hAnsi="Times New Roman" w:cs="Times New Roman"/>
          <w:sz w:val="24"/>
          <w:szCs w:val="24"/>
        </w:rPr>
        <w:t>nas minas, foi onde tivemos o início d</w:t>
      </w:r>
      <w:r w:rsidRPr="008A36DD">
        <w:rPr>
          <w:rFonts w:ascii="Times New Roman" w:hAnsi="Times New Roman" w:cs="Times New Roman"/>
          <w:sz w:val="24"/>
          <w:szCs w:val="24"/>
        </w:rPr>
        <w:t xml:space="preserve">a mineração </w:t>
      </w:r>
      <w:r w:rsidR="006F71A4" w:rsidRPr="008A36DD">
        <w:rPr>
          <w:rFonts w:ascii="Times New Roman" w:hAnsi="Times New Roman" w:cs="Times New Roman"/>
          <w:sz w:val="24"/>
          <w:szCs w:val="24"/>
        </w:rPr>
        <w:t>e do desenvolvimento urbano da nação. Também devemos enaltecer que os negros contribuíram para a dinamização das</w:t>
      </w:r>
      <w:r w:rsidRPr="008A36DD">
        <w:rPr>
          <w:rFonts w:ascii="Times New Roman" w:hAnsi="Times New Roman" w:cs="Times New Roman"/>
          <w:sz w:val="24"/>
          <w:szCs w:val="24"/>
        </w:rPr>
        <w:t xml:space="preserve"> plantações de café</w:t>
      </w:r>
      <w:r w:rsidR="006F71A4" w:rsidRPr="008A36DD">
        <w:rPr>
          <w:rFonts w:ascii="Times New Roman" w:hAnsi="Times New Roman" w:cs="Times New Roman"/>
          <w:sz w:val="24"/>
          <w:szCs w:val="24"/>
        </w:rPr>
        <w:t>. Entretanto, com a propaganda feita na Europa pelo governo brasileiro, os europeus, novamente se deslocam para o nosso país</w:t>
      </w:r>
      <w:r w:rsidRPr="008A36DD">
        <w:rPr>
          <w:rFonts w:ascii="Times New Roman" w:hAnsi="Times New Roman" w:cs="Times New Roman"/>
          <w:sz w:val="24"/>
          <w:szCs w:val="24"/>
        </w:rPr>
        <w:t>.</w:t>
      </w:r>
    </w:p>
    <w:p w:rsidR="000600C0" w:rsidRPr="008A36DD" w:rsidRDefault="006F71A4"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Em relação à dimensão do número de negros que foram trazidos ao Brasil: e</w:t>
      </w:r>
      <w:r w:rsidR="000600C0" w:rsidRPr="008A36DD">
        <w:rPr>
          <w:rFonts w:ascii="Times New Roman" w:hAnsi="Times New Roman" w:cs="Times New Roman"/>
          <w:sz w:val="24"/>
          <w:szCs w:val="24"/>
        </w:rPr>
        <w:t xml:space="preserve">stima-se que mais de 4,8 milhões de pessoas foram trazidas, de forma forçada, de diferentes regiões da África para o Brasil. </w:t>
      </w:r>
    </w:p>
    <w:p w:rsidR="000600C0" w:rsidRPr="008A36DD" w:rsidRDefault="000600C0"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 xml:space="preserve">No cenário da proclamação da República (15/11/1889), vários episódios levaram a ocorrer </w:t>
      </w:r>
      <w:r w:rsidR="006F71A4" w:rsidRPr="008A36DD">
        <w:rPr>
          <w:rFonts w:ascii="Times New Roman" w:hAnsi="Times New Roman" w:cs="Times New Roman"/>
          <w:sz w:val="24"/>
          <w:szCs w:val="24"/>
        </w:rPr>
        <w:t>à</w:t>
      </w:r>
      <w:r w:rsidRPr="008A36DD">
        <w:rPr>
          <w:rFonts w:ascii="Times New Roman" w:hAnsi="Times New Roman" w:cs="Times New Roman"/>
          <w:sz w:val="24"/>
          <w:szCs w:val="24"/>
        </w:rPr>
        <w:t xml:space="preserve"> crise política entre D. Pedro II e os latifundiários, dentre eles a assinatura da Leia Área em 13/05/1888 que colocou os negros em uma situação ainda mais excludente. </w:t>
      </w:r>
    </w:p>
    <w:p w:rsidR="000600C0" w:rsidRPr="008A36DD" w:rsidRDefault="006F71A4"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Como sabemos pelo estudo da História do Brasil, a</w:t>
      </w:r>
      <w:r w:rsidR="000600C0" w:rsidRPr="008A36DD">
        <w:rPr>
          <w:rFonts w:ascii="Times New Roman" w:hAnsi="Times New Roman" w:cs="Times New Roman"/>
          <w:sz w:val="24"/>
          <w:szCs w:val="24"/>
        </w:rPr>
        <w:t xml:space="preserve"> população negra sempre </w:t>
      </w:r>
      <w:r w:rsidRPr="008A36DD">
        <w:rPr>
          <w:rFonts w:ascii="Times New Roman" w:hAnsi="Times New Roman" w:cs="Times New Roman"/>
          <w:sz w:val="24"/>
          <w:szCs w:val="24"/>
        </w:rPr>
        <w:t>resistiu de muitas formas</w:t>
      </w:r>
      <w:r w:rsidR="000600C0" w:rsidRPr="008A36DD">
        <w:rPr>
          <w:rFonts w:ascii="Times New Roman" w:hAnsi="Times New Roman" w:cs="Times New Roman"/>
          <w:sz w:val="24"/>
          <w:szCs w:val="24"/>
        </w:rPr>
        <w:t xml:space="preserve"> à dominação. </w:t>
      </w:r>
      <w:r w:rsidRPr="008A36DD">
        <w:rPr>
          <w:rFonts w:ascii="Times New Roman" w:hAnsi="Times New Roman" w:cs="Times New Roman"/>
          <w:sz w:val="24"/>
          <w:szCs w:val="24"/>
        </w:rPr>
        <w:t>Aja visto que sua saída foi forçada do continente africano. Desde a época das plantações nos canaviais nordestinos, a grande forma</w:t>
      </w:r>
      <w:r w:rsidR="000600C0" w:rsidRPr="008A36DD">
        <w:rPr>
          <w:rFonts w:ascii="Times New Roman" w:hAnsi="Times New Roman" w:cs="Times New Roman"/>
          <w:sz w:val="24"/>
          <w:szCs w:val="24"/>
        </w:rPr>
        <w:t xml:space="preserve"> de resistência </w:t>
      </w:r>
      <w:r w:rsidRPr="008A36DD">
        <w:rPr>
          <w:rFonts w:ascii="Times New Roman" w:hAnsi="Times New Roman" w:cs="Times New Roman"/>
          <w:sz w:val="24"/>
          <w:szCs w:val="24"/>
        </w:rPr>
        <w:t>do negro</w:t>
      </w:r>
      <w:r w:rsidR="000600C0" w:rsidRPr="008A36DD">
        <w:rPr>
          <w:rFonts w:ascii="Times New Roman" w:hAnsi="Times New Roman" w:cs="Times New Roman"/>
          <w:sz w:val="24"/>
          <w:szCs w:val="24"/>
        </w:rPr>
        <w:t xml:space="preserve"> </w:t>
      </w:r>
      <w:r w:rsidRPr="008A36DD">
        <w:rPr>
          <w:rFonts w:ascii="Times New Roman" w:hAnsi="Times New Roman" w:cs="Times New Roman"/>
          <w:sz w:val="24"/>
          <w:szCs w:val="24"/>
        </w:rPr>
        <w:t>foi d</w:t>
      </w:r>
      <w:r w:rsidR="000600C0" w:rsidRPr="008A36DD">
        <w:rPr>
          <w:rFonts w:ascii="Times New Roman" w:hAnsi="Times New Roman" w:cs="Times New Roman"/>
          <w:sz w:val="24"/>
          <w:szCs w:val="24"/>
        </w:rPr>
        <w:t xml:space="preserve">a formação de quilombos, </w:t>
      </w:r>
      <w:r w:rsidRPr="008A36DD">
        <w:rPr>
          <w:rFonts w:ascii="Times New Roman" w:hAnsi="Times New Roman" w:cs="Times New Roman"/>
          <w:sz w:val="24"/>
          <w:szCs w:val="24"/>
        </w:rPr>
        <w:t xml:space="preserve">que eram </w:t>
      </w:r>
      <w:r w:rsidR="000600C0" w:rsidRPr="008A36DD">
        <w:rPr>
          <w:rFonts w:ascii="Times New Roman" w:hAnsi="Times New Roman" w:cs="Times New Roman"/>
          <w:sz w:val="24"/>
          <w:szCs w:val="24"/>
        </w:rPr>
        <w:t xml:space="preserve">abrigos onde os escravizados se refugiavam, formavam uma sociedade em que se protegiam dos ataques dos colonizadores e resgatavam suas manifestações culturais. </w:t>
      </w:r>
    </w:p>
    <w:p w:rsidR="000600C0" w:rsidRPr="008A36DD" w:rsidRDefault="000600C0"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O quilombo mais conhecido em nossa História é o de Palmares, construído no final do século XVI, no atual estado de Alagoas chegando ter vinte mil habitantes,</w:t>
      </w:r>
      <w:r w:rsidR="00DE5639" w:rsidRPr="008A36DD">
        <w:rPr>
          <w:rFonts w:ascii="Times New Roman" w:hAnsi="Times New Roman" w:cs="Times New Roman"/>
          <w:sz w:val="24"/>
          <w:szCs w:val="24"/>
        </w:rPr>
        <w:t xml:space="preserve"> número este que questionável, pois não consenso entre os historiadores,</w:t>
      </w:r>
      <w:r w:rsidRPr="008A36DD">
        <w:rPr>
          <w:rFonts w:ascii="Times New Roman" w:hAnsi="Times New Roman" w:cs="Times New Roman"/>
          <w:sz w:val="24"/>
          <w:szCs w:val="24"/>
        </w:rPr>
        <w:t xml:space="preserve"> entretanto, foi destruído em 1694, tendo inclusive a morte de seu líder Zumbi, no ano seguinte. </w:t>
      </w:r>
    </w:p>
    <w:p w:rsidR="000600C0" w:rsidRPr="008A36DD" w:rsidRDefault="000600C0" w:rsidP="000600C0">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 xml:space="preserve">Mas, os negros do Brasil resistiram e </w:t>
      </w:r>
      <w:r w:rsidR="00DE5639" w:rsidRPr="008A36DD">
        <w:rPr>
          <w:rFonts w:ascii="Times New Roman" w:hAnsi="Times New Roman" w:cs="Times New Roman"/>
          <w:sz w:val="24"/>
          <w:szCs w:val="24"/>
        </w:rPr>
        <w:t xml:space="preserve">muitos de </w:t>
      </w:r>
      <w:r w:rsidRPr="008A36DD">
        <w:rPr>
          <w:rFonts w:ascii="Times New Roman" w:hAnsi="Times New Roman" w:cs="Times New Roman"/>
          <w:sz w:val="24"/>
          <w:szCs w:val="24"/>
        </w:rPr>
        <w:t>‘seus quilombos’</w:t>
      </w:r>
      <w:r w:rsidR="00DE5639" w:rsidRPr="008A36DD">
        <w:rPr>
          <w:rFonts w:ascii="Times New Roman" w:hAnsi="Times New Roman" w:cs="Times New Roman"/>
          <w:sz w:val="24"/>
          <w:szCs w:val="24"/>
        </w:rPr>
        <w:t xml:space="preserve"> foram reconquistados</w:t>
      </w:r>
      <w:r w:rsidRPr="008A36DD">
        <w:rPr>
          <w:rFonts w:ascii="Times New Roman" w:hAnsi="Times New Roman" w:cs="Times New Roman"/>
          <w:sz w:val="24"/>
          <w:szCs w:val="24"/>
        </w:rPr>
        <w:t xml:space="preserve">. No Brasil </w:t>
      </w:r>
      <w:r w:rsidR="00DE5639" w:rsidRPr="008A36DD">
        <w:rPr>
          <w:rFonts w:ascii="Times New Roman" w:hAnsi="Times New Roman" w:cs="Times New Roman"/>
          <w:sz w:val="24"/>
          <w:szCs w:val="24"/>
        </w:rPr>
        <w:t xml:space="preserve">na </w:t>
      </w:r>
      <w:r w:rsidRPr="008A36DD">
        <w:rPr>
          <w:rFonts w:ascii="Times New Roman" w:hAnsi="Times New Roman" w:cs="Times New Roman"/>
          <w:sz w:val="24"/>
          <w:szCs w:val="24"/>
        </w:rPr>
        <w:t>atual</w:t>
      </w:r>
      <w:r w:rsidR="00DE5639" w:rsidRPr="008A36DD">
        <w:rPr>
          <w:rFonts w:ascii="Times New Roman" w:hAnsi="Times New Roman" w:cs="Times New Roman"/>
          <w:sz w:val="24"/>
          <w:szCs w:val="24"/>
        </w:rPr>
        <w:t>idade, existe</w:t>
      </w:r>
      <w:r w:rsidRPr="008A36DD">
        <w:rPr>
          <w:rFonts w:ascii="Times New Roman" w:hAnsi="Times New Roman" w:cs="Times New Roman"/>
          <w:sz w:val="24"/>
          <w:szCs w:val="24"/>
        </w:rPr>
        <w:t xml:space="preserve"> mais de três mil comunidades quilombolas, segundo os dados do Instituto Nacional de Colonização e Reforma Agrária (</w:t>
      </w:r>
      <w:proofErr w:type="gramStart"/>
      <w:r w:rsidRPr="008A36DD">
        <w:rPr>
          <w:rFonts w:ascii="Times New Roman" w:hAnsi="Times New Roman" w:cs="Times New Roman"/>
          <w:sz w:val="24"/>
          <w:szCs w:val="24"/>
        </w:rPr>
        <w:t>Incra</w:t>
      </w:r>
      <w:proofErr w:type="gramEnd"/>
      <w:r w:rsidRPr="008A36DD">
        <w:rPr>
          <w:rFonts w:ascii="Times New Roman" w:hAnsi="Times New Roman" w:cs="Times New Roman"/>
          <w:sz w:val="24"/>
          <w:szCs w:val="24"/>
        </w:rPr>
        <w:t>), órgão do Governo Federal responsável pela demarcação dos territórios quilombolas.</w:t>
      </w:r>
    </w:p>
    <w:p w:rsidR="008A36DD" w:rsidRPr="008A36DD" w:rsidRDefault="000600C0" w:rsidP="008A36DD">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rPr>
        <w:t xml:space="preserve">No Mato Grosso do Sul, segundo os dados da Fundação Cultural Palmares (FCP), existem cerca de 20 comunidades de remanescentes de quilombos, sendo a mais </w:t>
      </w:r>
      <w:r w:rsidRPr="008A36DD">
        <w:rPr>
          <w:rFonts w:ascii="Times New Roman" w:hAnsi="Times New Roman" w:cs="Times New Roman"/>
          <w:sz w:val="24"/>
          <w:szCs w:val="24"/>
        </w:rPr>
        <w:lastRenderedPageBreak/>
        <w:t>populosa ‘Furnas do Dionísio’, localizada próximo de Campo Grande, sendo uma comunidade quilombola do município de Jaraguari, tendo uma área de 1.018,2796 hectares, onde vivem 100 famílias residentes em propriedades rurais. Essa comunidade quilombola tem cerca de 450 pessoas.</w:t>
      </w:r>
      <w:bookmarkEnd w:id="0"/>
    </w:p>
    <w:p w:rsidR="008A36DD" w:rsidRPr="008A36DD" w:rsidRDefault="008A36DD" w:rsidP="008A36DD">
      <w:pPr>
        <w:spacing w:after="0" w:line="240" w:lineRule="auto"/>
        <w:ind w:firstLine="708"/>
        <w:contextualSpacing/>
        <w:jc w:val="both"/>
        <w:rPr>
          <w:rFonts w:ascii="Times New Roman" w:hAnsi="Times New Roman" w:cs="Times New Roman"/>
          <w:sz w:val="24"/>
          <w:szCs w:val="24"/>
          <w:shd w:val="clear" w:color="auto" w:fill="FFFFFF"/>
        </w:rPr>
      </w:pPr>
      <w:r w:rsidRPr="008A36DD">
        <w:rPr>
          <w:rFonts w:ascii="Times New Roman" w:hAnsi="Times New Roman" w:cs="Times New Roman"/>
          <w:sz w:val="24"/>
          <w:szCs w:val="24"/>
          <w:shd w:val="clear" w:color="auto" w:fill="FFFFFF"/>
        </w:rPr>
        <w:t xml:space="preserve">A comunidade quilombola de Furnas de Dionísio foi fundada no ano de 1890, isto ocorreu após a abolição da escravatura que aconteceu em 13 de maior de 1888. O seu fundador Senhor Dionísio Antônio Vieira e sua família, ele veio do Estado de Minas Gerais e ergueu a primeira casa, que foi feita de pau a pique, argila foi que abrigou a sua família. </w:t>
      </w:r>
    </w:p>
    <w:p w:rsidR="008A36DD" w:rsidRPr="008A36DD" w:rsidRDefault="008A36DD" w:rsidP="008A36DD">
      <w:pPr>
        <w:spacing w:after="0" w:line="240" w:lineRule="auto"/>
        <w:ind w:firstLine="708"/>
        <w:contextualSpacing/>
        <w:jc w:val="both"/>
        <w:rPr>
          <w:rFonts w:ascii="Times New Roman" w:hAnsi="Times New Roman" w:cs="Times New Roman"/>
          <w:sz w:val="24"/>
          <w:szCs w:val="24"/>
        </w:rPr>
      </w:pPr>
      <w:r w:rsidRPr="008A36DD">
        <w:rPr>
          <w:rFonts w:ascii="Times New Roman" w:hAnsi="Times New Roman" w:cs="Times New Roman"/>
          <w:sz w:val="24"/>
          <w:szCs w:val="24"/>
          <w:shd w:val="clear" w:color="auto" w:fill="FFFFFF"/>
        </w:rPr>
        <w:t>Com o decorrer dos anos, no início do século vinte, com as plantações e o aumento da população no quilombo, ocorreu o comércio, tendo a venda de alguns produtos agrícolas. Por ter uma localização muito próxima da capital do Estado de Mato Grosso do Sul, Campo Grande, havia facilidade de transporte, mesmo que praticado em animais ou carro de boi. Com a organização de toda a comunidade e pelo zelo e dedicação de todos, os produtos de Furnas de Dionísio ganharam fama, fato que correu pela qualidade excelente de sua produção.</w:t>
      </w:r>
    </w:p>
    <w:p w:rsidR="008A36DD" w:rsidRPr="00BF77C4" w:rsidRDefault="008A36DD" w:rsidP="008A36DD">
      <w:pPr>
        <w:spacing w:after="0" w:line="240" w:lineRule="auto"/>
        <w:rPr>
          <w:rFonts w:ascii="Times New Roman" w:hAnsi="Times New Roman" w:cs="Times New Roman"/>
          <w:b/>
          <w:sz w:val="24"/>
          <w:szCs w:val="24"/>
        </w:rPr>
      </w:pPr>
    </w:p>
    <w:p w:rsidR="008A36DD" w:rsidRDefault="008A36DD" w:rsidP="008A36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ATIVIDADE PEDAGÓGICA COMPLEMENTA</w:t>
      </w:r>
      <w:proofErr w:type="gramStart"/>
      <w:r w:rsidRPr="00BF77C4">
        <w:rPr>
          <w:rFonts w:ascii="Times New Roman" w:eastAsia="Calibri" w:hAnsi="Times New Roman" w:cs="Times New Roman"/>
          <w:b/>
          <w:sz w:val="24"/>
          <w:szCs w:val="24"/>
        </w:rPr>
        <w:t xml:space="preserve">  </w:t>
      </w:r>
    </w:p>
    <w:p w:rsidR="00381C15" w:rsidRPr="008A36DD" w:rsidRDefault="00381C15" w:rsidP="008A36DD">
      <w:pPr>
        <w:spacing w:after="0" w:line="240" w:lineRule="auto"/>
        <w:jc w:val="center"/>
        <w:rPr>
          <w:rFonts w:ascii="Times New Roman" w:eastAsia="Calibri" w:hAnsi="Times New Roman" w:cs="Times New Roman"/>
          <w:b/>
          <w:sz w:val="24"/>
          <w:szCs w:val="24"/>
          <w:u w:val="single"/>
        </w:rPr>
      </w:pPr>
      <w:bookmarkStart w:id="1" w:name="_GoBack"/>
      <w:bookmarkEnd w:id="1"/>
      <w:proofErr w:type="gramEnd"/>
    </w:p>
    <w:p w:rsidR="008A36DD" w:rsidRDefault="008A36DD" w:rsidP="008A36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Responder as questões com base no texto: </w:t>
      </w:r>
    </w:p>
    <w:p w:rsidR="008A36DD" w:rsidRDefault="008A36DD" w:rsidP="008A36DD">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Como os portugueses resolveram o problema de mão-de-obra no Brasil - Colônia? </w:t>
      </w:r>
    </w:p>
    <w:p w:rsidR="008A36DD" w:rsidRDefault="008A36DD" w:rsidP="008A36DD">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 que forma os negros chegaram ao Brasil? </w:t>
      </w:r>
    </w:p>
    <w:p w:rsidR="008A36DD" w:rsidRDefault="00381C15" w:rsidP="008A36DD">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 que pode se entender por um quilombo</w:t>
      </w:r>
      <w:r w:rsidR="008A36DD">
        <w:rPr>
          <w:rFonts w:ascii="Times New Roman" w:hAnsi="Times New Roman" w:cs="Times New Roman"/>
          <w:sz w:val="24"/>
          <w:szCs w:val="24"/>
        </w:rPr>
        <w:t>?</w:t>
      </w:r>
    </w:p>
    <w:p w:rsidR="008A36DD" w:rsidRPr="00381C15" w:rsidRDefault="00381C15" w:rsidP="008A36DD">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Para refletir e escrever: por que a Leia Áurea tornou os negros ainda mais excluídos</w:t>
      </w:r>
      <w:r>
        <w:rPr>
          <w:rFonts w:ascii="Times New Roman" w:hAnsi="Times New Roman" w:cs="Times New Roman"/>
          <w:sz w:val="24"/>
          <w:szCs w:val="24"/>
        </w:rPr>
        <w:t>?</w:t>
      </w:r>
    </w:p>
    <w:p w:rsidR="00381C15" w:rsidRDefault="008A36DD" w:rsidP="008A36DD">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Como nasceu a comunidade quilombola mais antiga do Mato Grosso do Sul? </w:t>
      </w:r>
    </w:p>
    <w:p w:rsidR="008A36DD" w:rsidRDefault="008A36DD" w:rsidP="008A36DD">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Por que ela se chama Furnas do Dionísio?  </w:t>
      </w:r>
    </w:p>
    <w:p w:rsidR="009654AE" w:rsidRDefault="009654AE" w:rsidP="008A36DD"/>
    <w:sectPr w:rsidR="00965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80F"/>
    <w:multiLevelType w:val="hybridMultilevel"/>
    <w:tmpl w:val="4F8ACF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C0"/>
    <w:rsid w:val="000600C0"/>
    <w:rsid w:val="00381C15"/>
    <w:rsid w:val="006F71A4"/>
    <w:rsid w:val="008A36DD"/>
    <w:rsid w:val="008D38E0"/>
    <w:rsid w:val="009654AE"/>
    <w:rsid w:val="00DE5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C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3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C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3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758</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2023-02-21T00:10:00Z</dcterms:created>
  <dcterms:modified xsi:type="dcterms:W3CDTF">2023-02-21T01:04:00Z</dcterms:modified>
</cp:coreProperties>
</file>