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DBC" w:rsidRDefault="0063180C" w:rsidP="00C00F29">
      <w:pP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pt-BR" w:eastAsia="en-US"/>
        </w:rPr>
        <w:t xml:space="preserve">AS </w:t>
      </w:r>
      <w:r w:rsidR="00540652">
        <w:rPr>
          <w:rFonts w:ascii="Times New Roman" w:eastAsia="Times New Roman" w:hAnsi="Times New Roman" w:cs="Times New Roman"/>
          <w:b/>
          <w:color w:val="000000"/>
          <w:sz w:val="28"/>
          <w:szCs w:val="28"/>
          <w:lang w:val="pt-BR" w:eastAsia="en-US"/>
        </w:rPr>
        <w:t>DINÂMICA</w:t>
      </w:r>
      <w:r w:rsidR="001C4E80">
        <w:rPr>
          <w:rFonts w:ascii="Times New Roman" w:eastAsia="Times New Roman" w:hAnsi="Times New Roman" w:cs="Times New Roman"/>
          <w:b/>
          <w:color w:val="000000"/>
          <w:sz w:val="28"/>
          <w:szCs w:val="28"/>
          <w:lang w:val="pt-BR" w:eastAsia="en-US"/>
        </w:rPr>
        <w:t>S</w:t>
      </w:r>
      <w:r w:rsidR="00540652">
        <w:rPr>
          <w:rFonts w:ascii="Times New Roman" w:eastAsia="Times New Roman" w:hAnsi="Times New Roman" w:cs="Times New Roman"/>
          <w:b/>
          <w:color w:val="000000"/>
          <w:sz w:val="28"/>
          <w:szCs w:val="28"/>
          <w:lang w:val="pt-BR" w:eastAsia="en-US"/>
        </w:rPr>
        <w:t xml:space="preserve"> DO</w:t>
      </w:r>
      <w:r w:rsidR="00540652" w:rsidRPr="00E738D8">
        <w:rPr>
          <w:rFonts w:ascii="Times New Roman" w:eastAsia="Times New Roman" w:hAnsi="Times New Roman" w:cs="Times New Roman"/>
          <w:b/>
          <w:color w:val="000000"/>
          <w:sz w:val="28"/>
          <w:szCs w:val="28"/>
          <w:lang w:val="pt-BR" w:eastAsia="en-US"/>
        </w:rPr>
        <w:t xml:space="preserve"> USO DE EQUIPAMENTO E SUA MANUTENÇÃO</w:t>
      </w:r>
      <w:r w:rsidR="00540652">
        <w:rPr>
          <w:rFonts w:ascii="Times New Roman" w:eastAsia="Times New Roman" w:hAnsi="Times New Roman" w:cs="Times New Roman"/>
          <w:b/>
          <w:color w:val="000000"/>
          <w:sz w:val="28"/>
          <w:szCs w:val="28"/>
        </w:rPr>
        <w:t xml:space="preserve"> TENDO EM VISTA O </w:t>
      </w:r>
      <w:r>
        <w:rPr>
          <w:rFonts w:ascii="Times New Roman" w:eastAsia="Times New Roman" w:hAnsi="Times New Roman" w:cs="Times New Roman"/>
          <w:b/>
          <w:color w:val="000000"/>
          <w:sz w:val="28"/>
          <w:szCs w:val="28"/>
        </w:rPr>
        <w:t xml:space="preserve">SEU </w:t>
      </w:r>
      <w:r w:rsidR="00540652" w:rsidRPr="00E738D8">
        <w:rPr>
          <w:rFonts w:ascii="Times New Roman" w:eastAsia="Times New Roman" w:hAnsi="Times New Roman" w:cs="Times New Roman"/>
          <w:b/>
          <w:color w:val="000000"/>
          <w:sz w:val="28"/>
          <w:szCs w:val="28"/>
        </w:rPr>
        <w:t>PONTO DE EQUILÍBRIO</w:t>
      </w:r>
      <w:r w:rsidR="00B34400">
        <w:rPr>
          <w:rFonts w:ascii="Times New Roman" w:eastAsia="Times New Roman" w:hAnsi="Times New Roman" w:cs="Times New Roman"/>
          <w:b/>
          <w:color w:val="000000"/>
          <w:sz w:val="28"/>
          <w:szCs w:val="28"/>
        </w:rPr>
        <w:t>:</w:t>
      </w:r>
    </w:p>
    <w:p w:rsidR="008250E8" w:rsidRDefault="00B34400" w:rsidP="00BD6426">
      <w:pPr>
        <w:spacing w:line="360" w:lineRule="auto"/>
        <w:jc w:val="center"/>
        <w:rPr>
          <w:rFonts w:ascii="Times New Roman" w:eastAsia="Times New Roman" w:hAnsi="Times New Roman" w:cs="Times New Roman"/>
          <w:color w:val="000000"/>
          <w:sz w:val="32"/>
          <w:szCs w:val="32"/>
        </w:rPr>
      </w:pPr>
      <w:r w:rsidRPr="008250E8">
        <w:rPr>
          <w:rFonts w:ascii="Times New Roman" w:eastAsia="Times New Roman" w:hAnsi="Times New Roman" w:cs="Times New Roman"/>
          <w:color w:val="000000"/>
          <w:sz w:val="32"/>
          <w:szCs w:val="32"/>
        </w:rPr>
        <w:t>Uma perspectiva antropologica</w:t>
      </w:r>
      <w:r w:rsidR="00C215C5" w:rsidRPr="008250E8">
        <w:rPr>
          <w:rFonts w:ascii="Times New Roman" w:eastAsia="Times New Roman" w:hAnsi="Times New Roman" w:cs="Times New Roman"/>
          <w:color w:val="000000"/>
          <w:sz w:val="32"/>
          <w:szCs w:val="32"/>
        </w:rPr>
        <w:t xml:space="preserve"> do Trabalho.</w:t>
      </w:r>
    </w:p>
    <w:p w:rsidR="00674CE4" w:rsidRPr="00BD6426" w:rsidRDefault="00674CE4" w:rsidP="00BD6426">
      <w:pPr>
        <w:spacing w:line="360" w:lineRule="auto"/>
        <w:jc w:val="center"/>
        <w:rPr>
          <w:rFonts w:ascii="Times New Roman" w:eastAsia="Times New Roman" w:hAnsi="Times New Roman" w:cs="Times New Roman"/>
          <w:color w:val="000000"/>
          <w:sz w:val="32"/>
          <w:szCs w:val="32"/>
        </w:rPr>
      </w:pPr>
    </w:p>
    <w:p w:rsidR="0063180C" w:rsidRPr="00084D14" w:rsidRDefault="0063180C" w:rsidP="0063180C">
      <w:pPr>
        <w:spacing w:line="36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Tubias Capaina</w:t>
      </w:r>
    </w:p>
    <w:p w:rsidR="00E738D8" w:rsidRDefault="00E738D8" w:rsidP="001F2963">
      <w:pPr>
        <w:spacing w:line="360" w:lineRule="auto"/>
        <w:jc w:val="both"/>
        <w:rPr>
          <w:rFonts w:ascii="Times New Roman" w:hAnsi="Times New Roman" w:cs="Times New Roman"/>
          <w:b/>
          <w:sz w:val="24"/>
          <w:szCs w:val="24"/>
        </w:rPr>
      </w:pPr>
    </w:p>
    <w:p w:rsidR="0082094F" w:rsidRDefault="0082094F" w:rsidP="001F2963">
      <w:pPr>
        <w:spacing w:line="360" w:lineRule="auto"/>
        <w:jc w:val="both"/>
        <w:rPr>
          <w:rFonts w:ascii="Times New Roman" w:hAnsi="Times New Roman" w:cs="Times New Roman"/>
          <w:b/>
          <w:sz w:val="24"/>
          <w:szCs w:val="24"/>
        </w:rPr>
      </w:pPr>
    </w:p>
    <w:p w:rsidR="0082094F" w:rsidRDefault="0082094F" w:rsidP="001F2963">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045387" w:rsidRDefault="0082094F" w:rsidP="0082094F">
      <w:pPr>
        <w:spacing w:after="143" w:line="354" w:lineRule="auto"/>
        <w:ind w:left="2" w:hanging="10"/>
        <w:jc w:val="both"/>
        <w:rPr>
          <w:rFonts w:ascii="Times New Roman" w:eastAsia="Times New Roman" w:hAnsi="Times New Roman" w:cs="Times New Roman"/>
          <w:color w:val="000000"/>
          <w:sz w:val="24"/>
          <w:lang w:val="pt-BR" w:eastAsia="en-US"/>
        </w:rPr>
      </w:pPr>
      <w:r w:rsidRPr="0082094F">
        <w:rPr>
          <w:rFonts w:ascii="Times New Roman" w:eastAsia="Times New Roman" w:hAnsi="Times New Roman" w:cs="Times New Roman"/>
          <w:color w:val="000000"/>
          <w:sz w:val="24"/>
          <w:lang w:val="pt-BR" w:eastAsia="en-US"/>
        </w:rPr>
        <w:t>O pres</w:t>
      </w:r>
      <w:r w:rsidR="00045387">
        <w:rPr>
          <w:rFonts w:ascii="Times New Roman" w:eastAsia="Times New Roman" w:hAnsi="Times New Roman" w:cs="Times New Roman"/>
          <w:color w:val="000000"/>
          <w:sz w:val="24"/>
          <w:lang w:val="pt-BR" w:eastAsia="en-US"/>
        </w:rPr>
        <w:t>ente trabalho artigo</w:t>
      </w:r>
      <w:r w:rsidRPr="0082094F">
        <w:rPr>
          <w:rFonts w:ascii="Times New Roman" w:eastAsia="Times New Roman" w:hAnsi="Times New Roman" w:cs="Times New Roman"/>
          <w:color w:val="000000"/>
          <w:sz w:val="24"/>
          <w:lang w:val="pt-BR" w:eastAsia="en-US"/>
        </w:rPr>
        <w:t xml:space="preserve"> a dinâmica de uso de equipamento e a sua manutenção</w:t>
      </w:r>
      <w:r>
        <w:rPr>
          <w:rFonts w:ascii="Times New Roman" w:eastAsia="Times New Roman" w:hAnsi="Times New Roman" w:cs="Times New Roman"/>
          <w:color w:val="000000"/>
          <w:sz w:val="24"/>
          <w:lang w:val="pt-BR" w:eastAsia="en-US"/>
        </w:rPr>
        <w:t xml:space="preserve"> tendo em conta o seu ponto de equilíbrio.</w:t>
      </w:r>
      <w:r w:rsidR="00045387">
        <w:rPr>
          <w:rFonts w:ascii="Times New Roman" w:eastAsia="Times New Roman" w:hAnsi="Times New Roman" w:cs="Times New Roman"/>
          <w:color w:val="000000"/>
          <w:sz w:val="24"/>
          <w:lang w:val="pt-BR" w:eastAsia="en-US"/>
        </w:rPr>
        <w:t xml:space="preserve"> Pretendemos apresentar alguns conceitos que abrem espaços para uma reflexão minuciosa em relação a manutenção dos equipamos em locais de vasta circulação de indivíduos, para assim entender e manter o seu equilíbrio funcional e a durabilidade dos equipamentos.  </w:t>
      </w:r>
      <w:r>
        <w:rPr>
          <w:rFonts w:ascii="Times New Roman" w:eastAsia="Times New Roman" w:hAnsi="Times New Roman" w:cs="Times New Roman"/>
          <w:color w:val="000000"/>
          <w:sz w:val="24"/>
          <w:lang w:val="pt-BR" w:eastAsia="en-US"/>
        </w:rPr>
        <w:t xml:space="preserve"> </w:t>
      </w:r>
    </w:p>
    <w:p w:rsidR="00045387" w:rsidRDefault="0082094F" w:rsidP="0082094F">
      <w:pPr>
        <w:spacing w:after="143" w:line="354" w:lineRule="auto"/>
        <w:ind w:left="2" w:hanging="10"/>
        <w:jc w:val="both"/>
        <w:rPr>
          <w:rFonts w:ascii="Times New Roman" w:eastAsia="Times New Roman" w:hAnsi="Times New Roman" w:cs="Times New Roman"/>
          <w:color w:val="000000"/>
          <w:sz w:val="24"/>
          <w:lang w:val="pt-BR" w:eastAsia="en-US"/>
        </w:rPr>
      </w:pPr>
      <w:r>
        <w:rPr>
          <w:rFonts w:ascii="Times New Roman" w:eastAsia="Times New Roman" w:hAnsi="Times New Roman" w:cs="Times New Roman"/>
          <w:color w:val="000000"/>
          <w:sz w:val="24"/>
          <w:lang w:val="pt-BR" w:eastAsia="en-US"/>
        </w:rPr>
        <w:t xml:space="preserve">Da </w:t>
      </w:r>
      <w:r w:rsidRPr="0082094F">
        <w:rPr>
          <w:rFonts w:ascii="Times New Roman" w:eastAsia="Times New Roman" w:hAnsi="Times New Roman" w:cs="Times New Roman"/>
          <w:color w:val="000000"/>
          <w:sz w:val="24"/>
          <w:lang w:val="pt-BR" w:eastAsia="en-US"/>
        </w:rPr>
        <w:t xml:space="preserve">literatura analisada sobre o uso de equipamento identifiquei duas perspectivas. A primeira explica que o uso de equipamento faz aproximar as pessoas. A segunda explica que o uso de equipamento é regulado por normas de um determinado contexto.  </w:t>
      </w:r>
    </w:p>
    <w:p w:rsidR="0082094F" w:rsidRPr="0082094F" w:rsidRDefault="0082094F" w:rsidP="0082094F">
      <w:pPr>
        <w:spacing w:after="143" w:line="354" w:lineRule="auto"/>
        <w:ind w:left="2" w:hanging="10"/>
        <w:jc w:val="both"/>
        <w:rPr>
          <w:rFonts w:ascii="Times New Roman" w:eastAsia="Times New Roman" w:hAnsi="Times New Roman" w:cs="Times New Roman"/>
          <w:color w:val="000000"/>
          <w:sz w:val="24"/>
          <w:lang w:val="pt-BR" w:eastAsia="en-US"/>
        </w:rPr>
      </w:pPr>
      <w:r w:rsidRPr="0082094F">
        <w:rPr>
          <w:rFonts w:ascii="Times New Roman" w:eastAsia="Times New Roman" w:hAnsi="Times New Roman" w:cs="Times New Roman"/>
          <w:color w:val="000000"/>
          <w:sz w:val="24"/>
          <w:lang w:val="pt-BR" w:eastAsia="en-US"/>
        </w:rPr>
        <w:t xml:space="preserve">A referida literatura permitiu compreender como o uso de equipamento proporciona convivência e mobilidade social e ainda as condições de segurança do trabalho no seu uso. Da literatura analisada fica por compreender dinâmicas de uso do equipamento, incluindo como os usuários lidam com as normas que regulam o referido uso e o processo de manutenção dos mesmos. </w:t>
      </w:r>
    </w:p>
    <w:p w:rsidR="0082094F" w:rsidRPr="0082094F" w:rsidRDefault="0082094F" w:rsidP="0082094F">
      <w:pPr>
        <w:spacing w:after="138" w:line="240" w:lineRule="auto"/>
        <w:ind w:left="1"/>
        <w:rPr>
          <w:rFonts w:ascii="Times New Roman" w:eastAsia="Times New Roman" w:hAnsi="Times New Roman" w:cs="Times New Roman"/>
          <w:color w:val="000000"/>
          <w:sz w:val="24"/>
          <w:lang w:val="pt-BR" w:eastAsia="en-US"/>
        </w:rPr>
      </w:pPr>
      <w:r w:rsidRPr="0082094F">
        <w:rPr>
          <w:rFonts w:ascii="Times New Roman" w:eastAsia="Times New Roman" w:hAnsi="Times New Roman" w:cs="Times New Roman"/>
          <w:color w:val="000000"/>
          <w:sz w:val="24"/>
          <w:lang w:val="pt-BR" w:eastAsia="en-US"/>
        </w:rPr>
        <w:t xml:space="preserve"> </w:t>
      </w:r>
    </w:p>
    <w:p w:rsidR="000353B3" w:rsidRPr="00E738D8" w:rsidRDefault="000353B3" w:rsidP="000F4715">
      <w:pPr>
        <w:spacing w:after="135" w:line="246" w:lineRule="auto"/>
        <w:ind w:left="-4" w:hanging="10"/>
        <w:jc w:val="center"/>
        <w:rPr>
          <w:rFonts w:ascii="Times New Roman" w:eastAsia="Times New Roman" w:hAnsi="Times New Roman" w:cs="Times New Roman"/>
          <w:color w:val="000000"/>
          <w:sz w:val="24"/>
          <w:lang w:val="pt-BR" w:eastAsia="en-US"/>
        </w:rPr>
      </w:pPr>
      <w:r>
        <w:rPr>
          <w:rFonts w:ascii="Times New Roman" w:hAnsi="Times New Roman" w:cs="Times New Roman"/>
          <w:sz w:val="24"/>
          <w:szCs w:val="24"/>
        </w:rPr>
        <w:t>Palavras-Chave:</w:t>
      </w:r>
      <w:r w:rsidR="00BB32A5">
        <w:rPr>
          <w:rFonts w:ascii="Times New Roman" w:hAnsi="Times New Roman" w:cs="Times New Roman"/>
          <w:sz w:val="24"/>
          <w:szCs w:val="24"/>
        </w:rPr>
        <w:t xml:space="preserve"> </w:t>
      </w:r>
      <w:r w:rsidR="00BB32A5">
        <w:rPr>
          <w:rFonts w:ascii="Times New Roman" w:eastAsia="Times New Roman" w:hAnsi="Times New Roman" w:cs="Times New Roman"/>
          <w:b/>
          <w:color w:val="000000"/>
          <w:sz w:val="24"/>
          <w:lang w:val="pt-BR" w:eastAsia="en-US"/>
        </w:rPr>
        <w:t xml:space="preserve">Equipamentos, Manutenção </w:t>
      </w:r>
      <w:r>
        <w:rPr>
          <w:rFonts w:ascii="Times New Roman" w:eastAsia="Times New Roman" w:hAnsi="Times New Roman" w:cs="Times New Roman"/>
          <w:b/>
          <w:color w:val="000000"/>
          <w:sz w:val="24"/>
          <w:lang w:val="pt-BR" w:eastAsia="en-US"/>
        </w:rPr>
        <w:t xml:space="preserve">e Ponto de </w:t>
      </w:r>
      <w:r w:rsidR="00045387">
        <w:rPr>
          <w:rFonts w:ascii="Times New Roman" w:eastAsia="Times New Roman" w:hAnsi="Times New Roman" w:cs="Times New Roman"/>
          <w:b/>
          <w:color w:val="000000"/>
          <w:sz w:val="24"/>
          <w:lang w:val="pt-BR" w:eastAsia="en-US"/>
        </w:rPr>
        <w:t>Equilíbrio</w:t>
      </w:r>
      <w:r>
        <w:rPr>
          <w:rFonts w:ascii="Times New Roman" w:eastAsia="Times New Roman" w:hAnsi="Times New Roman" w:cs="Times New Roman"/>
          <w:b/>
          <w:color w:val="000000"/>
          <w:sz w:val="24"/>
          <w:lang w:val="pt-BR" w:eastAsia="en-US"/>
        </w:rPr>
        <w:t>.</w:t>
      </w:r>
    </w:p>
    <w:p w:rsidR="000353B3" w:rsidRPr="00E738D8" w:rsidRDefault="000353B3" w:rsidP="000353B3">
      <w:pPr>
        <w:spacing w:after="135" w:line="246" w:lineRule="auto"/>
        <w:ind w:left="-4" w:hanging="10"/>
        <w:rPr>
          <w:rFonts w:ascii="Times New Roman" w:eastAsia="Times New Roman" w:hAnsi="Times New Roman" w:cs="Times New Roman"/>
          <w:color w:val="000000"/>
          <w:sz w:val="24"/>
          <w:lang w:val="pt-BR" w:eastAsia="en-US"/>
        </w:rPr>
      </w:pPr>
    </w:p>
    <w:p w:rsidR="0082094F" w:rsidRDefault="000353B3" w:rsidP="001F2963">
      <w:pPr>
        <w:spacing w:line="360" w:lineRule="auto"/>
        <w:jc w:val="both"/>
        <w:rPr>
          <w:rFonts w:ascii="Times New Roman" w:eastAsiaTheme="minorHAnsi" w:hAnsi="Times New Roman" w:cs="Times New Roman"/>
          <w:b/>
          <w:sz w:val="24"/>
          <w:szCs w:val="24"/>
          <w:lang w:eastAsia="en-US"/>
        </w:rPr>
      </w:pPr>
      <w:r w:rsidRPr="000353B3">
        <w:rPr>
          <w:rFonts w:ascii="Times New Roman" w:eastAsiaTheme="minorHAnsi" w:hAnsi="Times New Roman" w:cs="Times New Roman"/>
          <w:b/>
          <w:sz w:val="24"/>
          <w:szCs w:val="24"/>
          <w:lang w:eastAsia="en-US"/>
        </w:rPr>
        <w:t>Introdução</w:t>
      </w:r>
    </w:p>
    <w:p w:rsidR="00F37DF4" w:rsidRDefault="00A11FA8" w:rsidP="00F37DF4">
      <w:pPr>
        <w:spacing w:after="0" w:line="360" w:lineRule="auto"/>
        <w:jc w:val="both"/>
        <w:rPr>
          <w:rFonts w:ascii="Times New Roman" w:eastAsia="Times New Roman" w:hAnsi="Times New Roman" w:cs="Times New Roman"/>
          <w:color w:val="000000"/>
          <w:sz w:val="24"/>
          <w:lang w:val="pt-BR" w:eastAsia="en-US"/>
        </w:rPr>
      </w:pPr>
      <w:r>
        <w:rPr>
          <w:rFonts w:ascii="Times New Roman" w:eastAsia="Calibri" w:hAnsi="Times New Roman" w:cs="Times New Roman"/>
          <w:color w:val="000000"/>
          <w:sz w:val="24"/>
          <w:szCs w:val="24"/>
          <w:lang w:eastAsia="en-US"/>
        </w:rPr>
        <w:t>No universo das relações sociais exestem trocas se ideias que corresponde a uma</w:t>
      </w:r>
      <w:r w:rsidRPr="00A11FA8">
        <w:rPr>
          <w:rFonts w:ascii="Times New Roman" w:eastAsia="Calibri" w:hAnsi="Times New Roman" w:cs="Times New Roman"/>
          <w:color w:val="000000"/>
          <w:sz w:val="24"/>
          <w:szCs w:val="24"/>
          <w:lang w:eastAsia="en-US"/>
        </w:rPr>
        <w:t xml:space="preserve"> acção como sendo uma actividade exclusivamente humana, uma vez que é algo dotado de consciência, com propósitos explícitos que visam atingir determinados resultados, quer sejam de </w:t>
      </w:r>
      <w:r w:rsidRPr="00A11FA8">
        <w:rPr>
          <w:rFonts w:ascii="Times New Roman" w:eastAsia="Calibri" w:hAnsi="Times New Roman" w:cs="Times New Roman"/>
          <w:color w:val="000000"/>
          <w:sz w:val="24"/>
          <w:szCs w:val="24"/>
          <w:lang w:eastAsia="en-US"/>
        </w:rPr>
        <w:lastRenderedPageBreak/>
        <w:t>sobrevivência, quer seja</w:t>
      </w:r>
      <w:r>
        <w:rPr>
          <w:rFonts w:ascii="Times New Roman" w:eastAsia="Calibri" w:hAnsi="Times New Roman" w:cs="Times New Roman"/>
          <w:color w:val="000000"/>
          <w:sz w:val="24"/>
          <w:szCs w:val="24"/>
          <w:lang w:eastAsia="en-US"/>
        </w:rPr>
        <w:t xml:space="preserve">m de ordem psíquica ou cultural e assim definindo certos comportamentos. </w:t>
      </w:r>
      <w:r w:rsidR="008947C4">
        <w:rPr>
          <w:rFonts w:ascii="Times New Roman" w:eastAsia="Calibri" w:hAnsi="Times New Roman" w:cs="Times New Roman"/>
          <w:color w:val="000000"/>
          <w:sz w:val="24"/>
          <w:szCs w:val="24"/>
          <w:lang w:eastAsia="en-US"/>
        </w:rPr>
        <w:t>Por isso, nos importa abordar sobre alguns factores</w:t>
      </w:r>
      <w:r w:rsidR="00F37DF4">
        <w:rPr>
          <w:rFonts w:ascii="Times New Roman" w:eastAsia="Calibri" w:hAnsi="Times New Roman" w:cs="Times New Roman"/>
          <w:color w:val="000000"/>
          <w:sz w:val="24"/>
          <w:szCs w:val="24"/>
          <w:lang w:eastAsia="en-US"/>
        </w:rPr>
        <w:t xml:space="preserve"> que surgem destas convivenvias. </w:t>
      </w:r>
      <w:r w:rsidR="00E738D8" w:rsidRPr="00E738D8">
        <w:rPr>
          <w:rFonts w:ascii="Times New Roman" w:eastAsia="Times New Roman" w:hAnsi="Times New Roman" w:cs="Times New Roman"/>
          <w:color w:val="000000"/>
          <w:sz w:val="24"/>
          <w:lang w:val="pt-BR" w:eastAsia="en-US"/>
        </w:rPr>
        <w:t xml:space="preserve">Da literatura analisada identifiquei duas perspectivas. </w:t>
      </w:r>
    </w:p>
    <w:p w:rsidR="00E738D8" w:rsidRPr="00E738D8" w:rsidRDefault="00E738D8" w:rsidP="00F37DF4">
      <w:pPr>
        <w:spacing w:after="0" w:line="360" w:lineRule="auto"/>
        <w:jc w:val="both"/>
        <w:rPr>
          <w:rFonts w:ascii="Times New Roman" w:eastAsia="Calibri" w:hAnsi="Times New Roman" w:cs="Times New Roman"/>
          <w:color w:val="000000"/>
          <w:sz w:val="24"/>
          <w:szCs w:val="24"/>
          <w:lang w:eastAsia="en-US"/>
        </w:rPr>
      </w:pPr>
      <w:r w:rsidRPr="00E738D8">
        <w:rPr>
          <w:rFonts w:ascii="Times New Roman" w:eastAsia="Times New Roman" w:hAnsi="Times New Roman" w:cs="Times New Roman"/>
          <w:color w:val="000000"/>
          <w:sz w:val="24"/>
          <w:lang w:val="pt-BR" w:eastAsia="en-US"/>
        </w:rPr>
        <w:t xml:space="preserve">A primeira explica que o uso de equipamento faz aproximar as pessoas (John e Reis 2010); Guedes (2016); Nunes (2004) e Marcos (2001). A segunda explica que o uso de equipamento é regulado por normas de um determinado contexto, Mendes (2005); Magalhães (1996); Freitas (2002); Chiavenato (2004); John e Regina (2012); Guilherme (2014); </w:t>
      </w:r>
      <w:proofErr w:type="spellStart"/>
      <w:r w:rsidRPr="00E738D8">
        <w:rPr>
          <w:rFonts w:ascii="Times New Roman" w:eastAsia="Times New Roman" w:hAnsi="Times New Roman" w:cs="Times New Roman"/>
          <w:color w:val="000000"/>
          <w:sz w:val="24"/>
          <w:lang w:val="pt-BR" w:eastAsia="en-US"/>
        </w:rPr>
        <w:t>Paulos</w:t>
      </w:r>
      <w:proofErr w:type="spellEnd"/>
      <w:r w:rsidRPr="00E738D8">
        <w:rPr>
          <w:rFonts w:ascii="Times New Roman" w:eastAsia="Times New Roman" w:hAnsi="Times New Roman" w:cs="Times New Roman"/>
          <w:color w:val="000000"/>
          <w:sz w:val="24"/>
          <w:lang w:val="pt-BR" w:eastAsia="en-US"/>
        </w:rPr>
        <w:t xml:space="preserve"> (2002). </w:t>
      </w:r>
    </w:p>
    <w:p w:rsidR="00E738D8" w:rsidRPr="00E738D8" w:rsidRDefault="00E738D8" w:rsidP="00E738D8">
      <w:pPr>
        <w:spacing w:after="138" w:line="240" w:lineRule="auto"/>
        <w:ind w:left="1"/>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 </w:t>
      </w:r>
    </w:p>
    <w:p w:rsidR="00E738D8" w:rsidRPr="00E738D8" w:rsidRDefault="00E738D8" w:rsidP="00E738D8">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Quanto a primeira perspectiva, John e Reis (2010) analisam a funcionalidade do uso de equipamentos no contexto urbano e mostram como as pessoas de várias classes sociais se relacionam num espaço-físico condicionado com o uso do equipamento. </w:t>
      </w:r>
    </w:p>
    <w:p w:rsidR="00E738D8" w:rsidRPr="00E738D8" w:rsidRDefault="00E738D8" w:rsidP="00E738D8">
      <w:pPr>
        <w:spacing w:after="138" w:line="240" w:lineRule="auto"/>
        <w:ind w:left="1"/>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 </w:t>
      </w:r>
    </w:p>
    <w:p w:rsidR="00E738D8" w:rsidRPr="00E738D8" w:rsidRDefault="00E738D8" w:rsidP="00E738D8">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Segundo John e Reis (2010) a ideia de um espaço imaginário que </w:t>
      </w:r>
      <w:proofErr w:type="spellStart"/>
      <w:r w:rsidRPr="00E738D8">
        <w:rPr>
          <w:rFonts w:ascii="Times New Roman" w:eastAsia="Times New Roman" w:hAnsi="Times New Roman" w:cs="Times New Roman"/>
          <w:color w:val="000000"/>
          <w:sz w:val="24"/>
          <w:lang w:val="pt-BR" w:eastAsia="en-US"/>
        </w:rPr>
        <w:t>afecta</w:t>
      </w:r>
      <w:proofErr w:type="spellEnd"/>
      <w:r w:rsidRPr="00E738D8">
        <w:rPr>
          <w:rFonts w:ascii="Times New Roman" w:eastAsia="Times New Roman" w:hAnsi="Times New Roman" w:cs="Times New Roman"/>
          <w:color w:val="000000"/>
          <w:sz w:val="24"/>
          <w:lang w:val="pt-BR" w:eastAsia="en-US"/>
        </w:rPr>
        <w:t xml:space="preserve"> as pessoas está relacionado com a dinâmica e os significados que as pessoas dão ao uso de equipamento. Os autores defendem que a estrutura urbana é influenciada pelo uso de equipamento perdem de vista o significado simbólico de cada equipamento. </w:t>
      </w:r>
    </w:p>
    <w:p w:rsidR="00E738D8" w:rsidRPr="00E738D8" w:rsidRDefault="00E738D8" w:rsidP="00E738D8">
      <w:pPr>
        <w:spacing w:after="135" w:line="240" w:lineRule="auto"/>
        <w:ind w:left="1"/>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 </w:t>
      </w:r>
    </w:p>
    <w:p w:rsidR="00E738D8" w:rsidRPr="00E738D8" w:rsidRDefault="00E738D8" w:rsidP="00E738D8">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Na mesma linha de pensamento de John e Reis, Guedes (2016) argumenta que o equipamento urbano constitui um património de reconhecimento, que deve ser analisada com base na perspectiva administrativa tornando elemento complementar para o espaço urbano. </w:t>
      </w:r>
    </w:p>
    <w:p w:rsidR="00E738D8" w:rsidRPr="00E738D8" w:rsidRDefault="00E738D8" w:rsidP="00E738D8">
      <w:pPr>
        <w:spacing w:after="138" w:line="240" w:lineRule="auto"/>
        <w:ind w:left="1"/>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 </w:t>
      </w:r>
    </w:p>
    <w:p w:rsidR="00E738D8" w:rsidRPr="00E738D8" w:rsidRDefault="00E738D8" w:rsidP="00E738D8">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Guedes (2016) enfatiza que os equipamentos possuem características de maior mobilidade e são responsáveis pela imagem dos lugares. Ao descrever o uso de equipamentos relacionado a um espaço, não evidencia o pressuposto social ou cultural das imaginações que são representadas pelos indivíduos. </w:t>
      </w:r>
    </w:p>
    <w:p w:rsidR="00E738D8" w:rsidRPr="00E738D8" w:rsidRDefault="00E738D8" w:rsidP="00E738D8">
      <w:pPr>
        <w:spacing w:after="135" w:line="240" w:lineRule="auto"/>
        <w:ind w:left="1"/>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 </w:t>
      </w:r>
    </w:p>
    <w:p w:rsidR="00E738D8" w:rsidRPr="00E738D8" w:rsidRDefault="00E738D8" w:rsidP="00E738D8">
      <w:pPr>
        <w:spacing w:after="0"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Na mesma reflexão, Nunes (2004) faz a sua contribuição no debate sobre equipamento relacionado a um espaço, acrescenta que os mesmos são </w:t>
      </w:r>
      <w:proofErr w:type="spellStart"/>
      <w:r w:rsidRPr="00E738D8">
        <w:rPr>
          <w:rFonts w:ascii="Times New Roman" w:eastAsia="Times New Roman" w:hAnsi="Times New Roman" w:cs="Times New Roman"/>
          <w:color w:val="000000"/>
          <w:sz w:val="24"/>
          <w:lang w:val="pt-BR" w:eastAsia="en-US"/>
        </w:rPr>
        <w:t>objectos</w:t>
      </w:r>
      <w:proofErr w:type="spellEnd"/>
      <w:r w:rsidRPr="00E738D8">
        <w:rPr>
          <w:rFonts w:ascii="Times New Roman" w:eastAsia="Times New Roman" w:hAnsi="Times New Roman" w:cs="Times New Roman"/>
          <w:color w:val="000000"/>
          <w:sz w:val="24"/>
          <w:lang w:val="pt-BR" w:eastAsia="en-US"/>
        </w:rPr>
        <w:t xml:space="preserve"> destinados a equipar um determinado espaço. Segundo Nunes (2004), podemos aferir que o equipamento contribui para estética e funcionalidade de um espaço e torna o elo de ligação entre o espaço e a estética.  </w:t>
      </w:r>
    </w:p>
    <w:p w:rsidR="00E738D8" w:rsidRPr="00E738D8" w:rsidRDefault="00E738D8" w:rsidP="00E738D8">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lastRenderedPageBreak/>
        <w:t xml:space="preserve">Para Nunes (2004) não são </w:t>
      </w:r>
      <w:proofErr w:type="spellStart"/>
      <w:r w:rsidRPr="00E738D8">
        <w:rPr>
          <w:rFonts w:ascii="Times New Roman" w:eastAsia="Times New Roman" w:hAnsi="Times New Roman" w:cs="Times New Roman"/>
          <w:color w:val="000000"/>
          <w:sz w:val="24"/>
          <w:lang w:val="pt-BR" w:eastAsia="en-US"/>
        </w:rPr>
        <w:t>objectos</w:t>
      </w:r>
      <w:proofErr w:type="spellEnd"/>
      <w:r w:rsidRPr="00E738D8">
        <w:rPr>
          <w:rFonts w:ascii="Times New Roman" w:eastAsia="Times New Roman" w:hAnsi="Times New Roman" w:cs="Times New Roman"/>
          <w:color w:val="000000"/>
          <w:sz w:val="24"/>
          <w:lang w:val="pt-BR" w:eastAsia="en-US"/>
        </w:rPr>
        <w:t xml:space="preserve"> nos quais podem representar e explicar vários fenómenos relevantes para o entendimento de aspectos culturais e sociais. Mas sim podemos entender sobre o conforto e bem-estar associado com o que pretende vivenciar num determinado espaço. </w:t>
      </w:r>
    </w:p>
    <w:p w:rsidR="00E738D8" w:rsidRPr="00E738D8" w:rsidRDefault="00E738D8" w:rsidP="00E738D8">
      <w:pPr>
        <w:spacing w:after="138" w:line="240" w:lineRule="auto"/>
        <w:ind w:left="1"/>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 </w:t>
      </w:r>
    </w:p>
    <w:p w:rsidR="00E738D8" w:rsidRPr="00E738D8" w:rsidRDefault="00E738D8" w:rsidP="00E738D8">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Numa realidade diferente dos autores acima discutidos, Marcos (2001) analisa o uso de equipamento num ambiente de dinâmica laboral que assenta na produtividade numa determinada empresa. Marcos (2001) Percebe que o uso de equipamento influencia no progresso do trabalho e o uso inadequado de equipamento na empresa é considerado uma barreira à utilização do espaço. </w:t>
      </w:r>
    </w:p>
    <w:p w:rsidR="00E738D8" w:rsidRPr="00E738D8" w:rsidRDefault="00E738D8" w:rsidP="00E738D8">
      <w:pPr>
        <w:spacing w:after="138" w:line="240" w:lineRule="auto"/>
        <w:ind w:left="1"/>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 </w:t>
      </w:r>
    </w:p>
    <w:p w:rsidR="00E738D8" w:rsidRPr="00E738D8" w:rsidRDefault="00E738D8" w:rsidP="00E738D8">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Marcos (2001), ao mostrar o uso de equipamentos relacionado a </w:t>
      </w:r>
      <w:proofErr w:type="spellStart"/>
      <w:r w:rsidRPr="00E738D8">
        <w:rPr>
          <w:rFonts w:ascii="Times New Roman" w:eastAsia="Times New Roman" w:hAnsi="Times New Roman" w:cs="Times New Roman"/>
          <w:color w:val="000000"/>
          <w:sz w:val="24"/>
          <w:lang w:val="pt-BR" w:eastAsia="en-US"/>
        </w:rPr>
        <w:t>actividade</w:t>
      </w:r>
      <w:proofErr w:type="spellEnd"/>
      <w:r w:rsidRPr="00E738D8">
        <w:rPr>
          <w:rFonts w:ascii="Times New Roman" w:eastAsia="Times New Roman" w:hAnsi="Times New Roman" w:cs="Times New Roman"/>
          <w:color w:val="000000"/>
          <w:sz w:val="24"/>
          <w:lang w:val="pt-BR" w:eastAsia="en-US"/>
        </w:rPr>
        <w:t xml:space="preserve"> produtiva no espaço empresarial perde de vista o uso de equipamento que pode gerar outras dinâmicas como a estética olhando apenas para a produtividade. </w:t>
      </w:r>
    </w:p>
    <w:p w:rsidR="00E738D8" w:rsidRPr="00E738D8" w:rsidRDefault="00E738D8" w:rsidP="00E738D8">
      <w:pPr>
        <w:spacing w:after="138" w:line="240" w:lineRule="auto"/>
        <w:ind w:left="1"/>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 </w:t>
      </w:r>
    </w:p>
    <w:p w:rsidR="00E738D8" w:rsidRPr="00E738D8" w:rsidRDefault="00E738D8" w:rsidP="003613C6">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Na primeira perspectiva percebi, que o equipamento aproxima as pessoas num determinado espaço. A referida literatura perde de vista a dinâmica de como o equipamento é usado.   </w:t>
      </w:r>
    </w:p>
    <w:p w:rsidR="00E738D8" w:rsidRPr="00E738D8" w:rsidRDefault="00E738D8" w:rsidP="003613C6">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Numa perspectiva diferente da primeira. A segunda defende que o uso de equipamento é regulado por normas. Nesta perspectiva, Mendes (2005) enfatiza que o uso do equipamento está </w:t>
      </w:r>
      <w:r w:rsidR="00347E93" w:rsidRPr="00E738D8">
        <w:rPr>
          <w:rFonts w:ascii="Times New Roman" w:eastAsia="Times New Roman" w:hAnsi="Times New Roman" w:cs="Times New Roman"/>
          <w:color w:val="000000"/>
          <w:sz w:val="24"/>
          <w:lang w:val="pt-BR" w:eastAsia="en-US"/>
        </w:rPr>
        <w:t>direcionado</w:t>
      </w:r>
      <w:r w:rsidRPr="00E738D8">
        <w:rPr>
          <w:rFonts w:ascii="Times New Roman" w:eastAsia="Times New Roman" w:hAnsi="Times New Roman" w:cs="Times New Roman"/>
          <w:color w:val="000000"/>
          <w:sz w:val="24"/>
          <w:lang w:val="pt-BR" w:eastAsia="en-US"/>
        </w:rPr>
        <w:t xml:space="preserve"> para comodidade e ao conforto dos usuários, o equipamento compõe o ambiente no qual está inserido e faz parte das normas de uma determinada organização e lugar. </w:t>
      </w:r>
    </w:p>
    <w:p w:rsidR="00E738D8" w:rsidRPr="00E738D8" w:rsidRDefault="00E738D8" w:rsidP="003613C6">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Segundo Mendes (2005) o uso dos equipamentos ilustra a realidade intrínseca dos indivíduos através das normas de um determinado contexto. Se por um lado Mendes (2005) afirma que as normas são importantes para o uso de equipamento perde de vista as </w:t>
      </w:r>
      <w:r w:rsidR="00347E93" w:rsidRPr="00E738D8">
        <w:rPr>
          <w:rFonts w:ascii="Times New Roman" w:eastAsia="Times New Roman" w:hAnsi="Times New Roman" w:cs="Times New Roman"/>
          <w:color w:val="000000"/>
          <w:sz w:val="24"/>
          <w:lang w:val="pt-BR" w:eastAsia="en-US"/>
        </w:rPr>
        <w:t>interações</w:t>
      </w:r>
      <w:r w:rsidRPr="00E738D8">
        <w:rPr>
          <w:rFonts w:ascii="Times New Roman" w:eastAsia="Times New Roman" w:hAnsi="Times New Roman" w:cs="Times New Roman"/>
          <w:color w:val="000000"/>
          <w:sz w:val="24"/>
          <w:lang w:val="pt-BR" w:eastAsia="en-US"/>
        </w:rPr>
        <w:t xml:space="preserve"> e as dinâmicas que o uso de equipamento dá fora das normas desse contexto.   </w:t>
      </w:r>
    </w:p>
    <w:p w:rsidR="00E738D8" w:rsidRDefault="00E738D8" w:rsidP="00E738D8">
      <w:pPr>
        <w:spacing w:after="0"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Na mesma perspectiva, Magalhães (1996) analisa e dá primazia as normas decorativas, observa que o uso de equipamento está associado a norma de decoração.  </w:t>
      </w:r>
    </w:p>
    <w:p w:rsidR="00045387" w:rsidRPr="00E738D8" w:rsidRDefault="00045387" w:rsidP="00E738D8">
      <w:pPr>
        <w:spacing w:after="0" w:line="354" w:lineRule="auto"/>
        <w:ind w:left="2" w:hanging="10"/>
        <w:jc w:val="both"/>
        <w:rPr>
          <w:rFonts w:ascii="Times New Roman" w:eastAsia="Times New Roman" w:hAnsi="Times New Roman" w:cs="Times New Roman"/>
          <w:color w:val="000000"/>
          <w:sz w:val="24"/>
          <w:lang w:val="pt-BR" w:eastAsia="en-US"/>
        </w:rPr>
      </w:pPr>
    </w:p>
    <w:p w:rsidR="00E738D8" w:rsidRPr="00E738D8" w:rsidRDefault="00E738D8" w:rsidP="003613C6">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A ideia de decorar um determinado espaço-físico corresponde a mobilidade e dinâmicas de uso de equipamentos específicos para um determinado contexto. Segundo Magalhães (1996) </w:t>
      </w:r>
      <w:r w:rsidRPr="00E738D8">
        <w:rPr>
          <w:rFonts w:ascii="Times New Roman" w:eastAsia="Times New Roman" w:hAnsi="Times New Roman" w:cs="Times New Roman"/>
          <w:color w:val="000000"/>
          <w:sz w:val="24"/>
          <w:lang w:val="pt-BR" w:eastAsia="en-US"/>
        </w:rPr>
        <w:lastRenderedPageBreak/>
        <w:t xml:space="preserve">estes equipamentos são dinâmicos na medida que se tornam utilitários para transformar um lugar desejado.   </w:t>
      </w:r>
    </w:p>
    <w:p w:rsidR="00E738D8" w:rsidRPr="00E738D8" w:rsidRDefault="00E738D8" w:rsidP="003613C6">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A limitação do Magalhães (1996) é que as normas podem ser manipuladas com base nos </w:t>
      </w:r>
      <w:r w:rsidR="007044DE" w:rsidRPr="00E738D8">
        <w:rPr>
          <w:rFonts w:ascii="Times New Roman" w:eastAsia="Times New Roman" w:hAnsi="Times New Roman" w:cs="Times New Roman"/>
          <w:color w:val="000000"/>
          <w:sz w:val="24"/>
          <w:lang w:val="pt-BR" w:eastAsia="en-US"/>
        </w:rPr>
        <w:t>objetivos</w:t>
      </w:r>
      <w:r w:rsidRPr="00E738D8">
        <w:rPr>
          <w:rFonts w:ascii="Times New Roman" w:eastAsia="Times New Roman" w:hAnsi="Times New Roman" w:cs="Times New Roman"/>
          <w:color w:val="000000"/>
          <w:sz w:val="24"/>
          <w:lang w:val="pt-BR" w:eastAsia="en-US"/>
        </w:rPr>
        <w:t xml:space="preserve"> e dinâmicas de uso de equipamento, sejam urbanos ou organizacionais.   </w:t>
      </w:r>
    </w:p>
    <w:p w:rsidR="00045387" w:rsidRDefault="00E738D8" w:rsidP="003613C6">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Numa análise diferente, virada a gestão de recursos humanos, Freitas (2002) traz o conceito de norma da ergonomia para analisar a dinâmica de uso de equipamentos mostrando através deste conceito como o risco está associado no processo de uso de equipamento, há equipamentos tóxicos que tem uma utilidade de vida curta e quando alongada prejudicam a saúde das pessoas. </w:t>
      </w:r>
    </w:p>
    <w:p w:rsidR="00E738D8" w:rsidRPr="00E738D8" w:rsidRDefault="00E738D8" w:rsidP="003613C6">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Segundo Freitas (2002) os equipamentos têm uma característica que indica como devem ser usados. O uso do mesmo está relacionado com o risco e integridade do bem-estar individual e </w:t>
      </w:r>
      <w:r w:rsidR="007044DE" w:rsidRPr="00E738D8">
        <w:rPr>
          <w:rFonts w:ascii="Times New Roman" w:eastAsia="Times New Roman" w:hAnsi="Times New Roman" w:cs="Times New Roman"/>
          <w:color w:val="000000"/>
          <w:sz w:val="24"/>
          <w:lang w:val="pt-BR" w:eastAsia="en-US"/>
        </w:rPr>
        <w:t>coletivo</w:t>
      </w:r>
      <w:r w:rsidRPr="00E738D8">
        <w:rPr>
          <w:rFonts w:ascii="Times New Roman" w:eastAsia="Times New Roman" w:hAnsi="Times New Roman" w:cs="Times New Roman"/>
          <w:color w:val="000000"/>
          <w:sz w:val="24"/>
          <w:lang w:val="pt-BR" w:eastAsia="en-US"/>
        </w:rPr>
        <w:t xml:space="preserve">.  </w:t>
      </w:r>
    </w:p>
    <w:p w:rsidR="00E738D8" w:rsidRPr="00E738D8" w:rsidRDefault="00E738D8" w:rsidP="003613C6">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A limitação da ideia de Freitas (2002) é que as normas funcionam num determinado espaço laboral olhando para um caso específico e ignorando outros </w:t>
      </w:r>
      <w:r w:rsidR="007044DE" w:rsidRPr="00E738D8">
        <w:rPr>
          <w:rFonts w:ascii="Times New Roman" w:eastAsia="Times New Roman" w:hAnsi="Times New Roman" w:cs="Times New Roman"/>
          <w:color w:val="000000"/>
          <w:sz w:val="24"/>
          <w:lang w:val="pt-BR" w:eastAsia="en-US"/>
        </w:rPr>
        <w:t>fatores</w:t>
      </w:r>
      <w:r w:rsidRPr="00E738D8">
        <w:rPr>
          <w:rFonts w:ascii="Times New Roman" w:eastAsia="Times New Roman" w:hAnsi="Times New Roman" w:cs="Times New Roman"/>
          <w:color w:val="000000"/>
          <w:sz w:val="24"/>
          <w:lang w:val="pt-BR" w:eastAsia="en-US"/>
        </w:rPr>
        <w:t xml:space="preserve"> que podem acontecer atrelados ao uso de equipamentos.   </w:t>
      </w:r>
    </w:p>
    <w:p w:rsidR="00E738D8" w:rsidRPr="00E738D8" w:rsidRDefault="00E738D8" w:rsidP="003613C6">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Ainda na segunda perspectiva, mas numa outra análise, Chiavenato (2004) defende que o uso de equipamento num ambiente laboral está ligado a norma para execução de trabalho. O trabalho está intrinsecamente ligado com o uso de equipamentos, que por sua vez evidencia a produtividade e o desempenho dos indivíduos no trabalho.  </w:t>
      </w:r>
    </w:p>
    <w:p w:rsidR="00E738D8" w:rsidRPr="00E738D8" w:rsidRDefault="00E738D8" w:rsidP="003613C6">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A limitação da ideia do Chiavenato (2004) é que as normas influenciam as dinâmicas de um espaço delimitado. </w:t>
      </w:r>
    </w:p>
    <w:p w:rsidR="00E738D8" w:rsidRDefault="00E738D8" w:rsidP="00E738D8">
      <w:pPr>
        <w:spacing w:after="0"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Na mesma análise, mas com olhar diferente, John e Regina (2012) debruçam sobre a antropologia da performance, mostram como o uso de equipamentos está patente nas normas da prática. Ainda John e Regina (2012) descreveram como uma determinada comunidade indígena aprende a fazer bancos abatendo árvores, os indivíduos aprendem a fazer e a usar os itens mobiliários para o uso </w:t>
      </w:r>
      <w:r w:rsidR="007044DE" w:rsidRPr="00E738D8">
        <w:rPr>
          <w:rFonts w:ascii="Times New Roman" w:eastAsia="Times New Roman" w:hAnsi="Times New Roman" w:cs="Times New Roman"/>
          <w:color w:val="000000"/>
          <w:sz w:val="24"/>
          <w:lang w:val="pt-BR" w:eastAsia="en-US"/>
        </w:rPr>
        <w:t>coletivo</w:t>
      </w:r>
      <w:r w:rsidRPr="00E738D8">
        <w:rPr>
          <w:rFonts w:ascii="Times New Roman" w:eastAsia="Times New Roman" w:hAnsi="Times New Roman" w:cs="Times New Roman"/>
          <w:color w:val="000000"/>
          <w:sz w:val="24"/>
          <w:lang w:val="pt-BR" w:eastAsia="en-US"/>
        </w:rPr>
        <w:t xml:space="preserve"> na comunidade.  </w:t>
      </w:r>
    </w:p>
    <w:p w:rsidR="00F37DF4" w:rsidRPr="00E738D8" w:rsidRDefault="00F37DF4" w:rsidP="00E738D8">
      <w:pPr>
        <w:spacing w:after="0" w:line="354" w:lineRule="auto"/>
        <w:ind w:left="2" w:hanging="10"/>
        <w:jc w:val="both"/>
        <w:rPr>
          <w:rFonts w:ascii="Times New Roman" w:eastAsia="Times New Roman" w:hAnsi="Times New Roman" w:cs="Times New Roman"/>
          <w:color w:val="000000"/>
          <w:sz w:val="24"/>
          <w:lang w:val="pt-BR" w:eastAsia="en-US"/>
        </w:rPr>
      </w:pPr>
    </w:p>
    <w:p w:rsidR="00E738D8" w:rsidRPr="00E738D8" w:rsidRDefault="00E738D8" w:rsidP="003613C6">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Ao se preocupar em descrever como as pessoas </w:t>
      </w:r>
      <w:r w:rsidR="007044DE" w:rsidRPr="00E738D8">
        <w:rPr>
          <w:rFonts w:ascii="Times New Roman" w:eastAsia="Times New Roman" w:hAnsi="Times New Roman" w:cs="Times New Roman"/>
          <w:color w:val="000000"/>
          <w:sz w:val="24"/>
          <w:lang w:val="pt-BR" w:eastAsia="en-US"/>
        </w:rPr>
        <w:t>constroem</w:t>
      </w:r>
      <w:r w:rsidRPr="00E738D8">
        <w:rPr>
          <w:rFonts w:ascii="Times New Roman" w:eastAsia="Times New Roman" w:hAnsi="Times New Roman" w:cs="Times New Roman"/>
          <w:color w:val="000000"/>
          <w:sz w:val="24"/>
          <w:lang w:val="pt-BR" w:eastAsia="en-US"/>
        </w:rPr>
        <w:t xml:space="preserve"> e usam os equipamentos num determinado contexto, limita-se em perceber a dimensão </w:t>
      </w:r>
      <w:r w:rsidR="007044DE" w:rsidRPr="00E738D8">
        <w:rPr>
          <w:rFonts w:ascii="Times New Roman" w:eastAsia="Times New Roman" w:hAnsi="Times New Roman" w:cs="Times New Roman"/>
          <w:color w:val="000000"/>
          <w:sz w:val="24"/>
          <w:lang w:val="pt-BR" w:eastAsia="en-US"/>
        </w:rPr>
        <w:t>subjetiva</w:t>
      </w:r>
      <w:r w:rsidRPr="00E738D8">
        <w:rPr>
          <w:rFonts w:ascii="Times New Roman" w:eastAsia="Times New Roman" w:hAnsi="Times New Roman" w:cs="Times New Roman"/>
          <w:color w:val="000000"/>
          <w:sz w:val="24"/>
          <w:lang w:val="pt-BR" w:eastAsia="en-US"/>
        </w:rPr>
        <w:t xml:space="preserve"> sobre o uso de equipamentos por parte dos membros da comunidade.  </w:t>
      </w:r>
    </w:p>
    <w:p w:rsidR="00E738D8" w:rsidRPr="00E738D8" w:rsidRDefault="00E738D8" w:rsidP="003613C6">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lastRenderedPageBreak/>
        <w:t xml:space="preserve">Por sua vez com uma ideia diferente, Guilherme (2014) trazendo posicionamento da antropologia do consumo faz uma análise sobre a dimensão que entende sobre dinâmicas do uso de equipamentos infantis, uma variável importante para analisar a segurança, saúde e bem-estar das crianças. </w:t>
      </w:r>
    </w:p>
    <w:p w:rsidR="00E738D8" w:rsidRPr="00E738D8" w:rsidRDefault="00E738D8" w:rsidP="003613C6">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Na mesma linha do Guilherme, Paulo (2002) defende também o uso do equipamento está atrelado ao bem-estar e segurança, usa os conceitos de dinâmica física para explicar o uso de equipamentos de uma habitação num grupo de moradores. Paulo (2002) verifica no estudo que a dimensão dos equipamentos está relacionada com o desenvolvimento das funções domésticas bem como possibilita o acesso conveniente do espaço da cozinha.  </w:t>
      </w:r>
    </w:p>
    <w:p w:rsidR="00E738D8" w:rsidRPr="00E738D8" w:rsidRDefault="00E738D8" w:rsidP="003613C6">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Na segunda perspectiva percebi que o uso de equipamentos é regulado por normas de um determinado contexto. Se por outro lado, o uso de equipamento é regulado por normas, a referida literatura perde de vista a componente de manipulação das normas pelos usuários.  </w:t>
      </w:r>
    </w:p>
    <w:p w:rsidR="00E738D8" w:rsidRPr="00E738D8" w:rsidRDefault="00E738D8" w:rsidP="00E738D8">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Da literatura analisada entendi como o uso de equipamento proporciona convivência e mobilidade social e ainda as condições de segurança do trabalho no seu uso. Da literatura analisada fica por compreender dinâmicas de uso do equipamento, incluindo como os usuários lidam com as normas que regulam o referido uso e o processo de manutenção dos mesmos.  </w:t>
      </w:r>
    </w:p>
    <w:p w:rsidR="00E738D8" w:rsidRPr="00E738D8" w:rsidRDefault="00E738D8" w:rsidP="00E738D8">
      <w:pPr>
        <w:spacing w:after="138" w:line="240" w:lineRule="auto"/>
        <w:ind w:left="1"/>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 </w:t>
      </w:r>
    </w:p>
    <w:p w:rsidR="00E738D8" w:rsidRPr="00E738D8" w:rsidRDefault="00E738D8" w:rsidP="00E738D8">
      <w:pPr>
        <w:spacing w:after="131" w:line="351" w:lineRule="auto"/>
        <w:ind w:left="-4" w:hanging="10"/>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A presente pesquisa está orientada pela teoria da prática social. Segundo Pedroso (2014), a teoria da prática social fundamenta os estudos sobre dinâmica entre as pessoas e as suas </w:t>
      </w:r>
      <w:r w:rsidR="007044DE" w:rsidRPr="00E738D8">
        <w:rPr>
          <w:rFonts w:ascii="Times New Roman" w:eastAsia="Times New Roman" w:hAnsi="Times New Roman" w:cs="Times New Roman"/>
          <w:color w:val="000000"/>
          <w:sz w:val="24"/>
          <w:lang w:val="pt-BR" w:eastAsia="en-US"/>
        </w:rPr>
        <w:t>atividades</w:t>
      </w:r>
      <w:r w:rsidRPr="00E738D8">
        <w:rPr>
          <w:rFonts w:ascii="Times New Roman" w:eastAsia="Times New Roman" w:hAnsi="Times New Roman" w:cs="Times New Roman"/>
          <w:color w:val="000000"/>
          <w:sz w:val="24"/>
          <w:lang w:val="pt-BR" w:eastAsia="en-US"/>
        </w:rPr>
        <w:t xml:space="preserve">. </w:t>
      </w:r>
    </w:p>
    <w:p w:rsidR="00E738D8" w:rsidRPr="00E738D8" w:rsidRDefault="00E738D8" w:rsidP="00E738D8">
      <w:pPr>
        <w:spacing w:after="138" w:line="240" w:lineRule="auto"/>
        <w:ind w:left="1"/>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 </w:t>
      </w:r>
    </w:p>
    <w:p w:rsidR="00E738D8" w:rsidRPr="00E738D8" w:rsidRDefault="00E738D8" w:rsidP="00E738D8">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O estudo da prática social de acordo com Pedroso (2014) também fornece subsídios para entender a prática como um elemento fundamental na produção da realidade social, evidenciando respostas de onde e como acontecem as </w:t>
      </w:r>
      <w:r w:rsidR="007044DE" w:rsidRPr="00E738D8">
        <w:rPr>
          <w:rFonts w:ascii="Times New Roman" w:eastAsia="Times New Roman" w:hAnsi="Times New Roman" w:cs="Times New Roman"/>
          <w:color w:val="000000"/>
          <w:sz w:val="24"/>
          <w:lang w:val="pt-BR" w:eastAsia="en-US"/>
        </w:rPr>
        <w:t>atividades</w:t>
      </w:r>
      <w:r w:rsidRPr="00E738D8">
        <w:rPr>
          <w:rFonts w:ascii="Times New Roman" w:eastAsia="Times New Roman" w:hAnsi="Times New Roman" w:cs="Times New Roman"/>
          <w:color w:val="000000"/>
          <w:sz w:val="24"/>
          <w:lang w:val="pt-BR" w:eastAsia="en-US"/>
        </w:rPr>
        <w:t xml:space="preserve"> do “fazer estratégia”, quem as realiza e quais as competências necessárias. </w:t>
      </w:r>
    </w:p>
    <w:p w:rsidR="00E66700" w:rsidRDefault="00E738D8" w:rsidP="00E66700">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Neste trabalho uso os conceitos básicos de equipamento, dinâmica, manipulação e manutenção que apresento a seguir. </w:t>
      </w:r>
    </w:p>
    <w:p w:rsidR="001C4E80" w:rsidRDefault="001C4E80" w:rsidP="00E66700">
      <w:pPr>
        <w:spacing w:after="143" w:line="354" w:lineRule="auto"/>
        <w:ind w:left="2" w:hanging="10"/>
        <w:jc w:val="both"/>
        <w:rPr>
          <w:rFonts w:ascii="Times New Roman" w:eastAsia="Times New Roman" w:hAnsi="Times New Roman" w:cs="Times New Roman"/>
          <w:color w:val="000000"/>
          <w:sz w:val="24"/>
          <w:lang w:val="pt-BR" w:eastAsia="en-US"/>
        </w:rPr>
      </w:pPr>
    </w:p>
    <w:p w:rsidR="007044DE" w:rsidRDefault="007044DE" w:rsidP="00E66700">
      <w:pPr>
        <w:spacing w:after="143" w:line="354" w:lineRule="auto"/>
        <w:ind w:left="2" w:hanging="10"/>
        <w:jc w:val="both"/>
        <w:rPr>
          <w:rFonts w:ascii="Times New Roman" w:eastAsia="Times New Roman" w:hAnsi="Times New Roman" w:cs="Times New Roman"/>
          <w:color w:val="000000"/>
          <w:sz w:val="24"/>
          <w:lang w:val="pt-BR" w:eastAsia="en-US"/>
        </w:rPr>
      </w:pPr>
    </w:p>
    <w:p w:rsidR="007044DE" w:rsidRDefault="007044DE" w:rsidP="00E66700">
      <w:pPr>
        <w:spacing w:after="143" w:line="354" w:lineRule="auto"/>
        <w:ind w:left="2" w:hanging="10"/>
        <w:jc w:val="both"/>
        <w:rPr>
          <w:rFonts w:ascii="Times New Roman" w:eastAsia="Times New Roman" w:hAnsi="Times New Roman" w:cs="Times New Roman"/>
          <w:color w:val="000000"/>
          <w:sz w:val="24"/>
          <w:lang w:val="pt-BR" w:eastAsia="en-US"/>
        </w:rPr>
      </w:pPr>
    </w:p>
    <w:p w:rsidR="00055B8B" w:rsidRPr="00E66700" w:rsidRDefault="002707B4" w:rsidP="00E66700">
      <w:pPr>
        <w:spacing w:after="143" w:line="354" w:lineRule="auto"/>
        <w:ind w:left="2" w:hanging="10"/>
        <w:jc w:val="both"/>
        <w:rPr>
          <w:rFonts w:ascii="Times New Roman" w:eastAsia="Times New Roman" w:hAnsi="Times New Roman" w:cs="Times New Roman"/>
          <w:color w:val="000000"/>
          <w:sz w:val="24"/>
          <w:lang w:val="pt-BR" w:eastAsia="en-US"/>
        </w:rPr>
      </w:pPr>
      <w:r w:rsidRPr="001F2963">
        <w:rPr>
          <w:rFonts w:ascii="Times New Roman" w:hAnsi="Times New Roman" w:cs="Times New Roman"/>
          <w:b/>
          <w:sz w:val="24"/>
          <w:szCs w:val="24"/>
        </w:rPr>
        <w:lastRenderedPageBreak/>
        <w:t>Análise de ponto de equilíbrio</w:t>
      </w:r>
    </w:p>
    <w:p w:rsidR="00EA4758" w:rsidRPr="00E66700" w:rsidRDefault="001F2963" w:rsidP="00E66700">
      <w:pPr>
        <w:spacing w:after="0" w:line="360" w:lineRule="auto"/>
        <w:jc w:val="both"/>
        <w:rPr>
          <w:rFonts w:ascii="Times New Roman" w:eastAsia="Times New Roman" w:hAnsi="Times New Roman" w:cs="Times New Roman"/>
          <w:sz w:val="24"/>
          <w:szCs w:val="24"/>
        </w:rPr>
      </w:pPr>
      <w:r w:rsidRPr="001F2963">
        <w:rPr>
          <w:rFonts w:ascii="Times New Roman" w:eastAsia="Times New Roman" w:hAnsi="Times New Roman" w:cs="Times New Roman"/>
          <w:sz w:val="24"/>
          <w:szCs w:val="24"/>
        </w:rPr>
        <w:t>“Ponto de Equilíbrio” é o valor em que as receitas se igualam aos custos de despesas da empresa mercantil.</w:t>
      </w:r>
      <w:r w:rsidR="00E66700">
        <w:rPr>
          <w:rFonts w:ascii="Times New Roman" w:eastAsia="Times New Roman" w:hAnsi="Times New Roman" w:cs="Times New Roman"/>
          <w:sz w:val="24"/>
          <w:szCs w:val="24"/>
        </w:rPr>
        <w:t xml:space="preserve"> </w:t>
      </w:r>
      <w:r w:rsidR="00D27564" w:rsidRPr="00D27564">
        <w:rPr>
          <w:rFonts w:ascii="Times New Roman" w:eastAsia="Times New Roman" w:hAnsi="Times New Roman" w:cs="Times New Roman"/>
          <w:color w:val="000000"/>
          <w:sz w:val="24"/>
          <w:szCs w:val="25"/>
        </w:rPr>
        <w:t>Segundo Santos (2000, p.166) a análise do equilíbrio entre receitas de vendas e custos, torna-se indispensável como instrumento no processo de decisão gerências. Um dos factores para o sucesso financeiro de uma empresa está directamente condicionado à existência da melhor informação gerências.</w:t>
      </w:r>
      <w:r w:rsidR="00D27564">
        <w:rPr>
          <w:rFonts w:ascii="Times New Roman" w:eastAsia="Times New Roman" w:hAnsi="Times New Roman" w:cs="Times New Roman"/>
          <w:color w:val="000000"/>
          <w:sz w:val="24"/>
          <w:szCs w:val="25"/>
        </w:rPr>
        <w:t xml:space="preserve"> </w:t>
      </w:r>
      <w:r w:rsidR="00D27564" w:rsidRPr="00D27564">
        <w:rPr>
          <w:rFonts w:ascii="Times New Roman" w:eastAsia="Times New Roman" w:hAnsi="Times New Roman" w:cs="Times New Roman"/>
          <w:color w:val="000000"/>
          <w:sz w:val="24"/>
          <w:szCs w:val="25"/>
        </w:rPr>
        <w:t>Para o autor, “o ponto de equilíbrio será obtido quando o total dos ganhos marginais, que é a somatória de todos os produtos comercializados, equivaler ao custo estrutural fixo do mesmo período de tempo</w:t>
      </w:r>
      <w:r w:rsidR="00D27564">
        <w:rPr>
          <w:rFonts w:ascii="Times New Roman" w:eastAsia="Times New Roman" w:hAnsi="Times New Roman" w:cs="Times New Roman"/>
          <w:color w:val="000000"/>
          <w:sz w:val="24"/>
          <w:szCs w:val="25"/>
        </w:rPr>
        <w:t xml:space="preserve"> </w:t>
      </w:r>
      <w:r w:rsidR="00D27564" w:rsidRPr="00D27564">
        <w:rPr>
          <w:rFonts w:ascii="Times New Roman" w:eastAsia="Times New Roman" w:hAnsi="Times New Roman" w:cs="Times New Roman"/>
          <w:color w:val="000000"/>
          <w:sz w:val="24"/>
          <w:szCs w:val="25"/>
        </w:rPr>
        <w:t>objecto de análise”.</w:t>
      </w:r>
    </w:p>
    <w:p w:rsidR="00E66700" w:rsidRDefault="00E66700" w:rsidP="001B3B21">
      <w:pPr>
        <w:shd w:val="clear" w:color="auto" w:fill="FFFFFF"/>
        <w:spacing w:after="180" w:line="360" w:lineRule="auto"/>
        <w:jc w:val="both"/>
        <w:rPr>
          <w:rFonts w:ascii="Times New Roman" w:eastAsia="Times New Roman" w:hAnsi="Times New Roman" w:cs="Times New Roman"/>
          <w:color w:val="000000"/>
          <w:sz w:val="24"/>
          <w:szCs w:val="25"/>
        </w:rPr>
      </w:pPr>
    </w:p>
    <w:p w:rsidR="00EA4758" w:rsidRPr="00EA4758" w:rsidRDefault="00EA4758" w:rsidP="001B3B21">
      <w:pPr>
        <w:shd w:val="clear" w:color="auto" w:fill="FFFFFF"/>
        <w:spacing w:after="180" w:line="360" w:lineRule="auto"/>
        <w:jc w:val="both"/>
        <w:rPr>
          <w:rFonts w:ascii="Times New Roman" w:eastAsia="Times New Roman" w:hAnsi="Times New Roman" w:cs="Times New Roman"/>
          <w:color w:val="000000"/>
          <w:sz w:val="24"/>
          <w:szCs w:val="25"/>
        </w:rPr>
      </w:pPr>
      <w:r w:rsidRPr="00EA4758">
        <w:rPr>
          <w:rFonts w:ascii="Times New Roman" w:eastAsia="Times New Roman" w:hAnsi="Times New Roman" w:cs="Times New Roman"/>
          <w:color w:val="000000"/>
          <w:sz w:val="24"/>
          <w:szCs w:val="25"/>
        </w:rPr>
        <w:t xml:space="preserve">De acordo com Wernk (2001, p.49) o ponto de equilíbrio representa o nível de vendas em que a empresa opera sem lucro ou prejuízo. Ou seja, o número de unidades vendidas no ponto de equilíbrio é o suficiente para a empresa pagar seus custos fixos e variáveis sem gerar lucro. </w:t>
      </w:r>
    </w:p>
    <w:p w:rsidR="00930275" w:rsidRDefault="00EA4758" w:rsidP="001B3B21">
      <w:pPr>
        <w:shd w:val="clear" w:color="auto" w:fill="FFFFFF"/>
        <w:spacing w:before="240" w:after="180" w:line="360" w:lineRule="auto"/>
        <w:jc w:val="both"/>
        <w:rPr>
          <w:rFonts w:ascii="Times New Roman" w:eastAsia="Times New Roman" w:hAnsi="Times New Roman" w:cs="Times New Roman"/>
          <w:color w:val="000000"/>
          <w:sz w:val="24"/>
          <w:szCs w:val="25"/>
        </w:rPr>
      </w:pPr>
      <w:r w:rsidRPr="00EA4758">
        <w:rPr>
          <w:rFonts w:ascii="Times New Roman" w:eastAsia="Times New Roman" w:hAnsi="Times New Roman" w:cs="Times New Roman"/>
          <w:color w:val="000000"/>
          <w:sz w:val="24"/>
          <w:szCs w:val="25"/>
        </w:rPr>
        <w:t xml:space="preserve">Atkinson et al. (2000, p.192) menciona que o ponto de equilíbrio representa o nível de produção no qual os custos dos recursos comprometidos são coberto pelos lucros ganhos da produção e vendas de bens e </w:t>
      </w:r>
      <w:r w:rsidR="001B3B21" w:rsidRPr="00EA4758">
        <w:rPr>
          <w:rFonts w:ascii="Times New Roman" w:eastAsia="Times New Roman" w:hAnsi="Times New Roman" w:cs="Times New Roman"/>
          <w:color w:val="000000"/>
          <w:sz w:val="24"/>
          <w:szCs w:val="25"/>
        </w:rPr>
        <w:t>serviços.</w:t>
      </w:r>
      <w:r w:rsidR="001B3B21">
        <w:rPr>
          <w:rFonts w:ascii="Times New Roman" w:eastAsia="Times New Roman" w:hAnsi="Times New Roman" w:cs="Times New Roman"/>
          <w:color w:val="000000"/>
          <w:sz w:val="24"/>
          <w:szCs w:val="25"/>
        </w:rPr>
        <w:t xml:space="preserve"> </w:t>
      </w:r>
      <w:r w:rsidRPr="00EA4758">
        <w:rPr>
          <w:rFonts w:ascii="Times New Roman" w:eastAsia="Times New Roman" w:hAnsi="Times New Roman" w:cs="Times New Roman"/>
          <w:color w:val="000000"/>
          <w:sz w:val="24"/>
          <w:szCs w:val="25"/>
        </w:rPr>
        <w:t>O autor comenta ainda em outras palavras que Ponto de equilíbrio é o nível em que o volume de vendas cobre os custos fixos compro</w:t>
      </w:r>
      <w:r w:rsidR="00930275">
        <w:rPr>
          <w:rFonts w:ascii="Times New Roman" w:eastAsia="Times New Roman" w:hAnsi="Times New Roman" w:cs="Times New Roman"/>
          <w:color w:val="000000"/>
          <w:sz w:val="24"/>
          <w:szCs w:val="25"/>
        </w:rPr>
        <w:t>metidos.</w:t>
      </w:r>
    </w:p>
    <w:p w:rsidR="00B07173" w:rsidRDefault="00EA4758" w:rsidP="001B3B21">
      <w:pPr>
        <w:shd w:val="clear" w:color="auto" w:fill="FFFFFF"/>
        <w:spacing w:before="240" w:after="180" w:line="360" w:lineRule="auto"/>
        <w:jc w:val="both"/>
        <w:rPr>
          <w:rFonts w:ascii="Times New Roman" w:eastAsia="Times New Roman" w:hAnsi="Times New Roman" w:cs="Times New Roman"/>
          <w:color w:val="000000"/>
          <w:sz w:val="24"/>
          <w:szCs w:val="25"/>
        </w:rPr>
      </w:pPr>
      <w:r w:rsidRPr="00EA4758">
        <w:rPr>
          <w:rFonts w:ascii="Times New Roman" w:eastAsia="Times New Roman" w:hAnsi="Times New Roman" w:cs="Times New Roman"/>
          <w:color w:val="000000"/>
          <w:sz w:val="24"/>
          <w:szCs w:val="25"/>
        </w:rPr>
        <w:t>Horngren et al. (2004, p.41) define o ponto de equilíbrio como sendo o nível de vendas no qual a receita se iguala às despesas e o lucro é igual a zero.</w:t>
      </w:r>
    </w:p>
    <w:p w:rsidR="003613C6" w:rsidRDefault="00EA4758" w:rsidP="00E66700">
      <w:pPr>
        <w:shd w:val="clear" w:color="auto" w:fill="FFFFFF"/>
        <w:spacing w:before="240" w:after="180" w:line="360" w:lineRule="auto"/>
        <w:jc w:val="both"/>
        <w:rPr>
          <w:rFonts w:ascii="Times New Roman" w:eastAsia="Times New Roman" w:hAnsi="Times New Roman" w:cs="Times New Roman"/>
          <w:color w:val="000000"/>
          <w:sz w:val="24"/>
          <w:szCs w:val="25"/>
        </w:rPr>
      </w:pPr>
      <w:r w:rsidRPr="00EA4758">
        <w:rPr>
          <w:rFonts w:ascii="Times New Roman" w:eastAsia="Times New Roman" w:hAnsi="Times New Roman" w:cs="Times New Roman"/>
          <w:color w:val="000000"/>
          <w:sz w:val="24"/>
          <w:szCs w:val="25"/>
        </w:rPr>
        <w:t xml:space="preserve"> Para Leone (2000, p.424) e Martins (2000, p.273) o ponto de equilíbrio é o nível de produção onde os custos se igualam às receitas, ou ainda, nasce da conjugação dos custos totais com as receitas totais.</w:t>
      </w:r>
      <w:r w:rsidR="001B3B21">
        <w:rPr>
          <w:rFonts w:ascii="Times New Roman" w:eastAsia="Times New Roman" w:hAnsi="Times New Roman" w:cs="Times New Roman"/>
          <w:color w:val="000000"/>
          <w:sz w:val="24"/>
          <w:szCs w:val="25"/>
        </w:rPr>
        <w:t xml:space="preserve"> </w:t>
      </w:r>
      <w:r w:rsidRPr="00EA4758">
        <w:rPr>
          <w:rFonts w:ascii="Times New Roman" w:eastAsia="Times New Roman" w:hAnsi="Times New Roman" w:cs="Times New Roman"/>
          <w:color w:val="000000"/>
          <w:sz w:val="24"/>
          <w:szCs w:val="25"/>
        </w:rPr>
        <w:t>O ponto de equilíbrio, segundo Vanderbeck (2003, p.415) pode ser definido</w:t>
      </w:r>
      <w:r w:rsidRPr="00EA4758">
        <w:rPr>
          <w:rFonts w:ascii="Times New Roman" w:eastAsia="Times New Roman" w:hAnsi="Times New Roman" w:cs="Times New Roman"/>
          <w:color w:val="000000"/>
          <w:sz w:val="24"/>
          <w:szCs w:val="25"/>
        </w:rPr>
        <w:br/>
        <w:t xml:space="preserve">como o ponto no qual a receita de vendas é adequada para cobrir todos os custos de manufatura e vender o produto, mas sem obter lucro. </w:t>
      </w:r>
      <w:r w:rsidR="003613C6">
        <w:rPr>
          <w:rFonts w:ascii="Times New Roman" w:eastAsia="Times New Roman" w:hAnsi="Times New Roman" w:cs="Times New Roman"/>
          <w:color w:val="000000"/>
          <w:sz w:val="24"/>
          <w:szCs w:val="25"/>
        </w:rPr>
        <w:t xml:space="preserve"> </w:t>
      </w:r>
    </w:p>
    <w:p w:rsidR="00EA4758" w:rsidRPr="00EA4758" w:rsidRDefault="00EA4758" w:rsidP="00E66700">
      <w:pPr>
        <w:shd w:val="clear" w:color="auto" w:fill="FFFFFF"/>
        <w:spacing w:before="240" w:after="180" w:line="360" w:lineRule="auto"/>
        <w:jc w:val="both"/>
        <w:rPr>
          <w:rFonts w:ascii="Times New Roman" w:eastAsia="Times New Roman" w:hAnsi="Times New Roman" w:cs="Times New Roman"/>
          <w:color w:val="000000"/>
          <w:sz w:val="24"/>
          <w:szCs w:val="25"/>
        </w:rPr>
      </w:pPr>
      <w:r w:rsidRPr="00EA4758">
        <w:rPr>
          <w:rFonts w:ascii="Times New Roman" w:eastAsia="Times New Roman" w:hAnsi="Times New Roman" w:cs="Times New Roman"/>
          <w:color w:val="000000"/>
          <w:sz w:val="24"/>
          <w:szCs w:val="25"/>
        </w:rPr>
        <w:t>Padoveze (1994, p.281) relata em sua obra que o Ponto de Equilíbrio é o</w:t>
      </w:r>
      <w:r w:rsidRPr="00EA4758">
        <w:rPr>
          <w:rFonts w:ascii="Times New Roman" w:eastAsia="Times New Roman" w:hAnsi="Times New Roman" w:cs="Times New Roman"/>
          <w:color w:val="000000"/>
          <w:sz w:val="24"/>
          <w:szCs w:val="25"/>
        </w:rPr>
        <w:br/>
        <w:t>momento em que o total da margem de contribuição da quantidade vendida</w:t>
      </w:r>
      <w:r w:rsidR="00E66700">
        <w:rPr>
          <w:rFonts w:ascii="Times New Roman" w:eastAsia="Times New Roman" w:hAnsi="Times New Roman" w:cs="Times New Roman"/>
          <w:color w:val="000000"/>
          <w:sz w:val="24"/>
          <w:szCs w:val="25"/>
        </w:rPr>
        <w:t xml:space="preserve"> </w:t>
      </w:r>
      <w:r w:rsidRPr="00EA4758">
        <w:rPr>
          <w:rFonts w:ascii="Times New Roman" w:eastAsia="Times New Roman" w:hAnsi="Times New Roman" w:cs="Times New Roman"/>
          <w:color w:val="000000"/>
          <w:sz w:val="24"/>
          <w:szCs w:val="25"/>
        </w:rPr>
        <w:t>/</w:t>
      </w:r>
      <w:r w:rsidR="00E66700">
        <w:rPr>
          <w:rFonts w:ascii="Times New Roman" w:eastAsia="Times New Roman" w:hAnsi="Times New Roman" w:cs="Times New Roman"/>
          <w:color w:val="000000"/>
          <w:sz w:val="24"/>
          <w:szCs w:val="25"/>
        </w:rPr>
        <w:t xml:space="preserve"> </w:t>
      </w:r>
      <w:r w:rsidRPr="00EA4758">
        <w:rPr>
          <w:rFonts w:ascii="Times New Roman" w:eastAsia="Times New Roman" w:hAnsi="Times New Roman" w:cs="Times New Roman"/>
          <w:color w:val="000000"/>
          <w:sz w:val="24"/>
          <w:szCs w:val="25"/>
        </w:rPr>
        <w:t>produzida Receita de vendas (no ponto de equilíbrio) = Custo para fabricar + Custo para vender se igua</w:t>
      </w:r>
      <w:r w:rsidR="00E66700">
        <w:rPr>
          <w:rFonts w:ascii="Times New Roman" w:eastAsia="Times New Roman" w:hAnsi="Times New Roman" w:cs="Times New Roman"/>
          <w:color w:val="000000"/>
          <w:sz w:val="24"/>
          <w:szCs w:val="25"/>
        </w:rPr>
        <w:t xml:space="preserve">la aos custos e despesas fixas. </w:t>
      </w:r>
      <w:r w:rsidRPr="00EA4758">
        <w:rPr>
          <w:rFonts w:ascii="Times New Roman" w:eastAsia="Times New Roman" w:hAnsi="Times New Roman" w:cs="Times New Roman"/>
          <w:color w:val="000000"/>
          <w:sz w:val="24"/>
          <w:szCs w:val="25"/>
        </w:rPr>
        <w:t>Dessa forma, o ponto de equilíbrio demonstra a capacidade mínima em que a empresa dev</w:t>
      </w:r>
      <w:r w:rsidR="006C001E">
        <w:rPr>
          <w:rFonts w:ascii="Times New Roman" w:eastAsia="Times New Roman" w:hAnsi="Times New Roman" w:cs="Times New Roman"/>
          <w:color w:val="000000"/>
          <w:sz w:val="24"/>
          <w:szCs w:val="25"/>
        </w:rPr>
        <w:t>e operar para não ter prejuízo.</w:t>
      </w:r>
    </w:p>
    <w:p w:rsidR="00276DBC" w:rsidRDefault="00EA4758" w:rsidP="00E66700">
      <w:pPr>
        <w:shd w:val="clear" w:color="auto" w:fill="FFFFFF"/>
        <w:spacing w:after="180" w:line="360" w:lineRule="auto"/>
        <w:jc w:val="both"/>
        <w:rPr>
          <w:rFonts w:ascii="Times New Roman" w:eastAsia="Times New Roman" w:hAnsi="Times New Roman" w:cs="Times New Roman"/>
          <w:color w:val="000000"/>
          <w:sz w:val="24"/>
          <w:szCs w:val="25"/>
        </w:rPr>
      </w:pPr>
      <w:r w:rsidRPr="00EA4758">
        <w:rPr>
          <w:rFonts w:ascii="Times New Roman" w:eastAsia="Times New Roman" w:hAnsi="Times New Roman" w:cs="Times New Roman"/>
          <w:color w:val="000000"/>
          <w:sz w:val="24"/>
          <w:szCs w:val="25"/>
        </w:rPr>
        <w:t xml:space="preserve">Segundo Dutra ( 1995, p.170), no ponto de equilíbrio, a empresa está produzindo o suficiente para gerar receita que se iguala ao custo, ou seja, a empresa não está tendo nem lucro nem </w:t>
      </w:r>
      <w:r w:rsidRPr="00EA4758">
        <w:rPr>
          <w:rFonts w:ascii="Times New Roman" w:eastAsia="Times New Roman" w:hAnsi="Times New Roman" w:cs="Times New Roman"/>
          <w:color w:val="000000"/>
          <w:sz w:val="24"/>
          <w:szCs w:val="25"/>
        </w:rPr>
        <w:lastRenderedPageBreak/>
        <w:t xml:space="preserve">prejuízo quando está operando em um nível de produção igual ao seu ponto de equilíbrio, porque ela está gerando recursos suficientes para remunerar os seus factores de produção. </w:t>
      </w:r>
    </w:p>
    <w:p w:rsidR="00E66700" w:rsidRDefault="00EA4758" w:rsidP="00E66700">
      <w:pPr>
        <w:shd w:val="clear" w:color="auto" w:fill="FFFFFF"/>
        <w:spacing w:after="180" w:line="360" w:lineRule="auto"/>
        <w:jc w:val="both"/>
        <w:rPr>
          <w:rFonts w:ascii="Times New Roman" w:eastAsia="Times New Roman" w:hAnsi="Times New Roman" w:cs="Times New Roman"/>
          <w:color w:val="000000"/>
          <w:sz w:val="24"/>
          <w:szCs w:val="25"/>
        </w:rPr>
      </w:pPr>
      <w:r w:rsidRPr="00EA4758">
        <w:rPr>
          <w:rFonts w:ascii="Times New Roman" w:eastAsia="Times New Roman" w:hAnsi="Times New Roman" w:cs="Times New Roman"/>
          <w:color w:val="000000"/>
          <w:sz w:val="24"/>
          <w:szCs w:val="25"/>
        </w:rPr>
        <w:t>Este ponto indica o mínimo de receita gerada pela produção para que a empresa não sofra prejuízo que também é chamado de ponto de ruptura, ponto de nivelamento, ponto crítico ou ponto de quebra.</w:t>
      </w:r>
      <w:r w:rsidR="00E66700">
        <w:rPr>
          <w:rFonts w:ascii="Times New Roman" w:eastAsia="Times New Roman" w:hAnsi="Times New Roman" w:cs="Times New Roman"/>
          <w:color w:val="000000"/>
          <w:sz w:val="24"/>
          <w:szCs w:val="25"/>
        </w:rPr>
        <w:t xml:space="preserve"> </w:t>
      </w:r>
      <w:r w:rsidRPr="00EA4758">
        <w:rPr>
          <w:rFonts w:ascii="Times New Roman" w:eastAsia="Times New Roman" w:hAnsi="Times New Roman" w:cs="Times New Roman"/>
          <w:color w:val="000000"/>
          <w:sz w:val="24"/>
          <w:szCs w:val="25"/>
        </w:rPr>
        <w:t>De acordo com Warren et al. (2003, p.98) ponto de equilíbrio é o nível de</w:t>
      </w:r>
      <w:r w:rsidRPr="00EA4758">
        <w:rPr>
          <w:rFonts w:ascii="Times New Roman" w:eastAsia="Times New Roman" w:hAnsi="Times New Roman" w:cs="Times New Roman"/>
          <w:color w:val="000000"/>
          <w:sz w:val="24"/>
          <w:szCs w:val="25"/>
        </w:rPr>
        <w:br/>
        <w:t xml:space="preserve">operações no qual as receitas e os custos de uma empresa são exactamente iguais. </w:t>
      </w:r>
    </w:p>
    <w:p w:rsidR="001C4E80" w:rsidRDefault="00EA4758" w:rsidP="003613C6">
      <w:pPr>
        <w:shd w:val="clear" w:color="auto" w:fill="FFFFFF"/>
        <w:spacing w:after="0" w:line="360" w:lineRule="auto"/>
        <w:jc w:val="both"/>
        <w:rPr>
          <w:rFonts w:ascii="Times New Roman" w:eastAsia="Times New Roman" w:hAnsi="Times New Roman" w:cs="Times New Roman"/>
          <w:color w:val="000000"/>
          <w:sz w:val="24"/>
          <w:szCs w:val="25"/>
        </w:rPr>
      </w:pPr>
      <w:r w:rsidRPr="00EA4758">
        <w:rPr>
          <w:rFonts w:ascii="Times New Roman" w:eastAsia="Times New Roman" w:hAnsi="Times New Roman" w:cs="Times New Roman"/>
          <w:color w:val="000000"/>
          <w:sz w:val="24"/>
          <w:szCs w:val="25"/>
        </w:rPr>
        <w:t>Em equilíbrio, uma empresa não tem nem lucro nem prejuízo operacional. Percebe-se que após conhecer as definições dos autores citados sobre a conceituação do ponto de equilíbrio, poucas diferenças foram observadas, e um dos aspectos apresentados por todos é com relação à igualdade que deve existir entre as receitas e custos/despesas</w:t>
      </w:r>
      <w:r w:rsidR="00E66700">
        <w:rPr>
          <w:rFonts w:ascii="Times New Roman" w:eastAsia="Times New Roman" w:hAnsi="Times New Roman" w:cs="Times New Roman"/>
          <w:color w:val="000000"/>
          <w:sz w:val="24"/>
          <w:szCs w:val="25"/>
        </w:rPr>
        <w:t>.</w:t>
      </w:r>
      <w:r w:rsidR="003613C6">
        <w:rPr>
          <w:rFonts w:ascii="Times New Roman" w:eastAsia="Times New Roman" w:hAnsi="Times New Roman" w:cs="Times New Roman"/>
          <w:color w:val="000000"/>
          <w:sz w:val="24"/>
          <w:szCs w:val="25"/>
        </w:rPr>
        <w:t xml:space="preserve"> </w:t>
      </w:r>
    </w:p>
    <w:p w:rsidR="001C4E80" w:rsidRDefault="001C4E80" w:rsidP="003613C6">
      <w:pPr>
        <w:shd w:val="clear" w:color="auto" w:fill="FFFFFF"/>
        <w:spacing w:after="0" w:line="360" w:lineRule="auto"/>
        <w:jc w:val="both"/>
        <w:rPr>
          <w:rFonts w:ascii="Times New Roman" w:eastAsia="Times New Roman" w:hAnsi="Times New Roman" w:cs="Times New Roman"/>
          <w:color w:val="000000"/>
          <w:sz w:val="24"/>
          <w:szCs w:val="25"/>
        </w:rPr>
      </w:pPr>
    </w:p>
    <w:p w:rsidR="00276DBC" w:rsidRDefault="00352278" w:rsidP="003613C6">
      <w:pPr>
        <w:shd w:val="clear" w:color="auto" w:fill="FFFFFF"/>
        <w:spacing w:after="0" w:line="360" w:lineRule="auto"/>
        <w:jc w:val="both"/>
        <w:rPr>
          <w:rFonts w:ascii="Times New Roman" w:eastAsia="Times New Roman" w:hAnsi="Times New Roman" w:cs="Times New Roman"/>
          <w:color w:val="000000"/>
          <w:sz w:val="24"/>
          <w:szCs w:val="24"/>
        </w:rPr>
      </w:pPr>
      <w:r w:rsidRPr="00023E39">
        <w:rPr>
          <w:rFonts w:ascii="Times New Roman" w:eastAsia="Times New Roman" w:hAnsi="Times New Roman" w:cs="Times New Roman"/>
          <w:color w:val="000000"/>
          <w:sz w:val="24"/>
          <w:szCs w:val="24"/>
        </w:rPr>
        <w:t xml:space="preserve">O Ponto de Equilíbrio (também denominada Ponto de Ruptura – “Break-even Point”) nasce da conjunção dos custos totais com as receitas totais onde o total das receitas é igual ao total das despesas. </w:t>
      </w:r>
    </w:p>
    <w:p w:rsidR="00276DBC" w:rsidRDefault="00276DBC" w:rsidP="003613C6">
      <w:pPr>
        <w:shd w:val="clear" w:color="auto" w:fill="FFFFFF"/>
        <w:spacing w:after="0" w:line="360" w:lineRule="auto"/>
        <w:jc w:val="both"/>
        <w:rPr>
          <w:rFonts w:ascii="Times New Roman" w:eastAsia="Times New Roman" w:hAnsi="Times New Roman" w:cs="Times New Roman"/>
          <w:color w:val="000000"/>
          <w:sz w:val="24"/>
          <w:szCs w:val="24"/>
        </w:rPr>
      </w:pPr>
    </w:p>
    <w:p w:rsidR="00352278" w:rsidRPr="003613C6" w:rsidRDefault="007044DE" w:rsidP="003613C6">
      <w:pPr>
        <w:shd w:val="clear" w:color="auto" w:fill="FFFFFF"/>
        <w:spacing w:after="0" w:line="360" w:lineRule="auto"/>
        <w:jc w:val="both"/>
        <w:rPr>
          <w:rFonts w:ascii="Times New Roman" w:eastAsia="Times New Roman" w:hAnsi="Times New Roman" w:cs="Times New Roman"/>
          <w:color w:val="000000"/>
          <w:sz w:val="24"/>
          <w:szCs w:val="25"/>
        </w:rPr>
      </w:pPr>
      <w:r>
        <w:rPr>
          <w:rFonts w:ascii="Times New Roman" w:eastAsia="Times New Roman" w:hAnsi="Times New Roman" w:cs="Times New Roman"/>
          <w:color w:val="000000"/>
          <w:sz w:val="24"/>
          <w:szCs w:val="24"/>
        </w:rPr>
        <w:t>Esta teoria faz entender que o</w:t>
      </w:r>
      <w:r w:rsidR="00352278" w:rsidRPr="00023E39">
        <w:rPr>
          <w:rFonts w:ascii="Times New Roman" w:eastAsia="Times New Roman" w:hAnsi="Times New Roman" w:cs="Times New Roman"/>
          <w:color w:val="000000"/>
          <w:sz w:val="24"/>
          <w:szCs w:val="24"/>
        </w:rPr>
        <w:t xml:space="preserve"> ponto </w:t>
      </w:r>
      <w:r>
        <w:rPr>
          <w:rFonts w:ascii="Times New Roman" w:eastAsia="Times New Roman" w:hAnsi="Times New Roman" w:cs="Times New Roman"/>
          <w:color w:val="000000"/>
          <w:sz w:val="24"/>
          <w:szCs w:val="24"/>
        </w:rPr>
        <w:t>d</w:t>
      </w:r>
      <w:r w:rsidR="00352278" w:rsidRPr="00023E39">
        <w:rPr>
          <w:rFonts w:ascii="Times New Roman" w:eastAsia="Times New Roman" w:hAnsi="Times New Roman" w:cs="Times New Roman"/>
          <w:color w:val="000000"/>
          <w:sz w:val="24"/>
          <w:szCs w:val="24"/>
        </w:rPr>
        <w:t>o resultado, ou lucro final, é igual a zero. Ate esse ponto, a empresa esta tende mais Custos e Despesas do que Receitas, encontrando-se, por isso, na faixa de Prejuízo.</w:t>
      </w:r>
    </w:p>
    <w:p w:rsidR="00276DBC" w:rsidRDefault="00276DBC" w:rsidP="003613C6">
      <w:pPr>
        <w:spacing w:after="135" w:line="246" w:lineRule="auto"/>
        <w:ind w:left="-4" w:hanging="10"/>
        <w:rPr>
          <w:rFonts w:ascii="Times New Roman" w:eastAsia="Times New Roman" w:hAnsi="Times New Roman" w:cs="Times New Roman"/>
          <w:b/>
          <w:color w:val="000000"/>
          <w:sz w:val="24"/>
          <w:lang w:val="pt-BR" w:eastAsia="en-US"/>
        </w:rPr>
      </w:pPr>
    </w:p>
    <w:p w:rsidR="003613C6" w:rsidRPr="00E738D8" w:rsidRDefault="003613C6" w:rsidP="003613C6">
      <w:pPr>
        <w:spacing w:after="135" w:line="246" w:lineRule="auto"/>
        <w:ind w:left="-4" w:hanging="10"/>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b/>
          <w:color w:val="000000"/>
          <w:sz w:val="24"/>
          <w:lang w:val="pt-BR" w:eastAsia="en-US"/>
        </w:rPr>
        <w:t xml:space="preserve">Equipamento </w:t>
      </w:r>
    </w:p>
    <w:p w:rsidR="003613C6" w:rsidRPr="00E738D8" w:rsidRDefault="003613C6" w:rsidP="003613C6">
      <w:pPr>
        <w:spacing w:after="143"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No presente trabalho uso a palavra equipamento para significar o conjunto de meios materiais necessários a determinada </w:t>
      </w:r>
      <w:r w:rsidR="007044DE" w:rsidRPr="00E738D8">
        <w:rPr>
          <w:rFonts w:ascii="Times New Roman" w:eastAsia="Times New Roman" w:hAnsi="Times New Roman" w:cs="Times New Roman"/>
          <w:color w:val="000000"/>
          <w:sz w:val="24"/>
          <w:lang w:val="pt-BR" w:eastAsia="en-US"/>
        </w:rPr>
        <w:t>atividade</w:t>
      </w:r>
      <w:r w:rsidRPr="00E738D8">
        <w:rPr>
          <w:rFonts w:ascii="Times New Roman" w:eastAsia="Times New Roman" w:hAnsi="Times New Roman" w:cs="Times New Roman"/>
          <w:color w:val="000000"/>
          <w:sz w:val="24"/>
          <w:lang w:val="pt-BR" w:eastAsia="en-US"/>
        </w:rPr>
        <w:t xml:space="preserve">, tal como definido por Manuel (2010).   </w:t>
      </w:r>
    </w:p>
    <w:p w:rsidR="003613C6" w:rsidRPr="00E738D8" w:rsidRDefault="003613C6" w:rsidP="003613C6">
      <w:pPr>
        <w:spacing w:after="135" w:line="246" w:lineRule="auto"/>
        <w:ind w:left="-4" w:hanging="10"/>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b/>
          <w:color w:val="000000"/>
          <w:sz w:val="24"/>
          <w:lang w:val="pt-BR" w:eastAsia="en-US"/>
        </w:rPr>
        <w:t xml:space="preserve">Dinâmica  </w:t>
      </w:r>
    </w:p>
    <w:p w:rsidR="003613C6" w:rsidRDefault="003613C6" w:rsidP="003613C6">
      <w:pPr>
        <w:spacing w:after="0" w:line="23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No presente trabalho, uso a palavra dinâmica para significar movimento de força, tal como definido por </w:t>
      </w:r>
      <w:proofErr w:type="spellStart"/>
      <w:r w:rsidRPr="00E738D8">
        <w:rPr>
          <w:rFonts w:ascii="Times New Roman" w:eastAsia="Times New Roman" w:hAnsi="Times New Roman" w:cs="Times New Roman"/>
          <w:color w:val="000000"/>
          <w:sz w:val="24"/>
          <w:lang w:val="pt-BR" w:eastAsia="en-US"/>
        </w:rPr>
        <w:t>Isac</w:t>
      </w:r>
      <w:proofErr w:type="spellEnd"/>
      <w:r w:rsidRPr="00E738D8">
        <w:rPr>
          <w:rFonts w:ascii="Times New Roman" w:eastAsia="Times New Roman" w:hAnsi="Times New Roman" w:cs="Times New Roman"/>
          <w:color w:val="000000"/>
          <w:sz w:val="24"/>
          <w:lang w:val="pt-BR" w:eastAsia="en-US"/>
        </w:rPr>
        <w:t xml:space="preserve"> (1986). </w:t>
      </w:r>
    </w:p>
    <w:p w:rsidR="006F4E31" w:rsidRPr="00E738D8" w:rsidRDefault="006F4E31" w:rsidP="003613C6">
      <w:pPr>
        <w:spacing w:after="0" w:line="234" w:lineRule="auto"/>
        <w:ind w:left="2" w:hanging="10"/>
        <w:jc w:val="both"/>
        <w:rPr>
          <w:rFonts w:ascii="Times New Roman" w:eastAsia="Times New Roman" w:hAnsi="Times New Roman" w:cs="Times New Roman"/>
          <w:color w:val="000000"/>
          <w:sz w:val="24"/>
          <w:lang w:val="pt-BR" w:eastAsia="en-US"/>
        </w:rPr>
      </w:pPr>
    </w:p>
    <w:p w:rsidR="003613C6" w:rsidRPr="00E738D8" w:rsidRDefault="003613C6" w:rsidP="003613C6">
      <w:pPr>
        <w:spacing w:after="135" w:line="246" w:lineRule="auto"/>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b/>
          <w:color w:val="000000"/>
          <w:sz w:val="24"/>
          <w:lang w:val="pt-BR" w:eastAsia="en-US"/>
        </w:rPr>
        <w:t xml:space="preserve">Manipulação </w:t>
      </w:r>
      <w:r w:rsidRPr="00E738D8">
        <w:rPr>
          <w:rFonts w:ascii="Times New Roman" w:eastAsia="Times New Roman" w:hAnsi="Times New Roman" w:cs="Times New Roman"/>
          <w:b/>
          <w:color w:val="000000"/>
          <w:sz w:val="24"/>
          <w:lang w:val="pt-BR" w:eastAsia="en-US"/>
        </w:rPr>
        <w:tab/>
        <w:t xml:space="preserve"> </w:t>
      </w:r>
    </w:p>
    <w:p w:rsidR="00194F3A" w:rsidRDefault="003613C6" w:rsidP="003613C6">
      <w:pPr>
        <w:spacing w:after="370" w:line="354" w:lineRule="auto"/>
        <w:ind w:left="2" w:hanging="10"/>
        <w:jc w:val="both"/>
        <w:rPr>
          <w:rFonts w:ascii="Times New Roman" w:eastAsia="Times New Roman" w:hAnsi="Times New Roman" w:cs="Times New Roman"/>
          <w:color w:val="000000"/>
          <w:sz w:val="24"/>
          <w:lang w:val="pt-BR" w:eastAsia="en-US"/>
        </w:rPr>
      </w:pPr>
      <w:r w:rsidRPr="00E738D8">
        <w:rPr>
          <w:rFonts w:ascii="Times New Roman" w:eastAsia="Times New Roman" w:hAnsi="Times New Roman" w:cs="Times New Roman"/>
          <w:color w:val="000000"/>
          <w:sz w:val="24"/>
          <w:lang w:val="pt-BR" w:eastAsia="en-US"/>
        </w:rPr>
        <w:t xml:space="preserve">No presente trabalho, uso a palavra manipulação para significar </w:t>
      </w:r>
      <w:proofErr w:type="spellStart"/>
      <w:r w:rsidRPr="00E738D8">
        <w:rPr>
          <w:rFonts w:ascii="Times New Roman" w:eastAsia="Times New Roman" w:hAnsi="Times New Roman" w:cs="Times New Roman"/>
          <w:color w:val="000000"/>
          <w:sz w:val="24"/>
          <w:lang w:val="pt-BR" w:eastAsia="en-US"/>
        </w:rPr>
        <w:t>acto</w:t>
      </w:r>
      <w:proofErr w:type="spellEnd"/>
      <w:r w:rsidRPr="00E738D8">
        <w:rPr>
          <w:rFonts w:ascii="Times New Roman" w:eastAsia="Times New Roman" w:hAnsi="Times New Roman" w:cs="Times New Roman"/>
          <w:color w:val="000000"/>
          <w:sz w:val="24"/>
          <w:lang w:val="pt-BR" w:eastAsia="en-US"/>
        </w:rPr>
        <w:t xml:space="preserve"> de tácticas para deturpar alguma informação, de modo a favorecer interesses de determinada parte. Tal como definido por Kelvin (2009). </w:t>
      </w:r>
    </w:p>
    <w:p w:rsidR="003613C6" w:rsidRPr="003613C6" w:rsidRDefault="001C4E80" w:rsidP="003613C6">
      <w:pPr>
        <w:spacing w:after="370" w:line="354" w:lineRule="auto"/>
        <w:ind w:left="2" w:hanging="10"/>
        <w:jc w:val="both"/>
        <w:rPr>
          <w:rFonts w:ascii="Times New Roman" w:eastAsia="Times New Roman" w:hAnsi="Times New Roman" w:cs="Times New Roman"/>
          <w:color w:val="000000"/>
          <w:sz w:val="24"/>
          <w:lang w:val="pt-BR" w:eastAsia="en-US"/>
        </w:rPr>
      </w:pPr>
      <w:r w:rsidRPr="00023E39">
        <w:rPr>
          <w:rFonts w:ascii="Times New Roman" w:eastAsia="Times New Roman" w:hAnsi="Times New Roman" w:cs="Times New Roman"/>
          <w:noProof/>
          <w:color w:val="8A8C50"/>
          <w:sz w:val="24"/>
          <w:szCs w:val="24"/>
          <w:lang w:val="en-US" w:eastAsia="en-US"/>
        </w:rPr>
        <w:lastRenderedPageBreak/>
        <w:drawing>
          <wp:inline distT="0" distB="0" distL="0" distR="0" wp14:anchorId="0BACC859" wp14:editId="7E8EB39A">
            <wp:extent cx="5667374" cy="3533775"/>
            <wp:effectExtent l="0" t="0" r="0" b="0"/>
            <wp:docPr id="1" name="Imagem 1" descr="https://sites.google.com/site/simplesecomplicado/_/rsrc/1318115729439/analise-de-ponto-de-equilibrio/Nova%20Imagem.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simplesecomplicado/_/rsrc/1318115729439/analise-de-ponto-de-equilibrio/Nova%20Imagem.png">
                      <a:hlinkClick r:id="rId6"/>
                    </pic:cNvPr>
                    <pic:cNvPicPr>
                      <a:picLocks noChangeAspect="1" noChangeArrowheads="1"/>
                    </pic:cNvPicPr>
                  </pic:nvPicPr>
                  <pic:blipFill>
                    <a:blip r:embed="rId7"/>
                    <a:srcRect/>
                    <a:stretch>
                      <a:fillRect/>
                    </a:stretch>
                  </pic:blipFill>
                  <pic:spPr bwMode="auto">
                    <a:xfrm>
                      <a:off x="0" y="0"/>
                      <a:ext cx="5699475" cy="3553791"/>
                    </a:xfrm>
                    <a:prstGeom prst="rect">
                      <a:avLst/>
                    </a:prstGeom>
                    <a:noFill/>
                    <a:ln w="9525">
                      <a:noFill/>
                      <a:miter lim="800000"/>
                      <a:headEnd/>
                      <a:tailEnd/>
                    </a:ln>
                  </pic:spPr>
                </pic:pic>
              </a:graphicData>
            </a:graphic>
          </wp:inline>
        </w:drawing>
      </w:r>
    </w:p>
    <w:p w:rsidR="00352278" w:rsidRPr="00023E39" w:rsidRDefault="00352278" w:rsidP="001B3B21">
      <w:pPr>
        <w:spacing w:after="0" w:line="360" w:lineRule="auto"/>
        <w:rPr>
          <w:rFonts w:ascii="Times New Roman" w:eastAsia="Times New Roman" w:hAnsi="Times New Roman" w:cs="Times New Roman"/>
          <w:sz w:val="20"/>
          <w:szCs w:val="20"/>
        </w:rPr>
      </w:pPr>
      <w:r w:rsidRPr="00023E39">
        <w:rPr>
          <w:rFonts w:ascii="Times New Roman" w:eastAsia="Times New Roman" w:hAnsi="Times New Roman" w:cs="Times New Roman"/>
          <w:color w:val="000000"/>
          <w:sz w:val="24"/>
          <w:szCs w:val="24"/>
        </w:rPr>
        <w:t>   </w:t>
      </w:r>
    </w:p>
    <w:p w:rsidR="00352278" w:rsidRPr="00023E39" w:rsidRDefault="00352278" w:rsidP="001B3B21">
      <w:pPr>
        <w:spacing w:after="0" w:line="360" w:lineRule="auto"/>
        <w:rPr>
          <w:rFonts w:ascii="Times New Roman" w:eastAsia="Times New Roman" w:hAnsi="Times New Roman" w:cs="Times New Roman"/>
          <w:sz w:val="20"/>
          <w:szCs w:val="20"/>
        </w:rPr>
      </w:pPr>
      <w:r w:rsidRPr="00023E39">
        <w:rPr>
          <w:rFonts w:ascii="Times New Roman" w:eastAsia="Times New Roman" w:hAnsi="Times New Roman" w:cs="Times New Roman"/>
          <w:b/>
          <w:bCs/>
          <w:color w:val="000000"/>
          <w:sz w:val="24"/>
          <w:szCs w:val="24"/>
        </w:rPr>
        <w:t xml:space="preserve">Figura 01: </w:t>
      </w:r>
      <w:r w:rsidRPr="00023E39">
        <w:rPr>
          <w:rFonts w:ascii="Times New Roman" w:eastAsia="Times New Roman" w:hAnsi="Times New Roman" w:cs="Times New Roman"/>
          <w:color w:val="000000"/>
          <w:sz w:val="24"/>
          <w:szCs w:val="24"/>
        </w:rPr>
        <w:t>Representação gráfica do Ponto de Equilíbrio. Fonte: Wernke (2001) adaptada</w:t>
      </w:r>
    </w:p>
    <w:p w:rsidR="00352278" w:rsidRPr="00023E39" w:rsidRDefault="00352278" w:rsidP="001B3B21">
      <w:pPr>
        <w:spacing w:after="0" w:line="360" w:lineRule="auto"/>
        <w:rPr>
          <w:rFonts w:ascii="Times New Roman" w:eastAsia="Times New Roman" w:hAnsi="Times New Roman" w:cs="Times New Roman"/>
          <w:sz w:val="20"/>
          <w:szCs w:val="20"/>
        </w:rPr>
      </w:pPr>
      <w:r w:rsidRPr="00023E39">
        <w:rPr>
          <w:rFonts w:ascii="Times New Roman" w:eastAsia="Times New Roman" w:hAnsi="Times New Roman" w:cs="Times New Roman"/>
          <w:color w:val="000000"/>
          <w:sz w:val="24"/>
          <w:szCs w:val="24"/>
        </w:rPr>
        <w:t> </w:t>
      </w:r>
    </w:p>
    <w:p w:rsidR="00276DBC" w:rsidRDefault="00352278" w:rsidP="001B3B21">
      <w:pPr>
        <w:spacing w:after="0" w:line="360" w:lineRule="auto"/>
        <w:jc w:val="both"/>
        <w:rPr>
          <w:rFonts w:ascii="Times New Roman" w:eastAsia="Times New Roman" w:hAnsi="Times New Roman" w:cs="Times New Roman"/>
          <w:color w:val="000000"/>
          <w:sz w:val="24"/>
          <w:szCs w:val="24"/>
        </w:rPr>
      </w:pPr>
      <w:r w:rsidRPr="00023E39">
        <w:rPr>
          <w:rFonts w:ascii="Times New Roman" w:eastAsia="Times New Roman" w:hAnsi="Times New Roman" w:cs="Times New Roman"/>
          <w:color w:val="000000"/>
          <w:sz w:val="24"/>
          <w:szCs w:val="24"/>
        </w:rPr>
        <w:t xml:space="preserve">Conforme se pode observar a figura acima, o Ponto de Equilíbrio é o ponto onde a linha da Receita cruza com a linha do custo total. Para se calcular o Ponto de Equilíbrio, necessário se faz é o conhecimento do conceito de Margem de Contribuição. </w:t>
      </w:r>
    </w:p>
    <w:p w:rsidR="00276DBC" w:rsidRDefault="00276DBC" w:rsidP="001B3B21">
      <w:pPr>
        <w:spacing w:after="0" w:line="360" w:lineRule="auto"/>
        <w:jc w:val="both"/>
        <w:rPr>
          <w:rFonts w:ascii="Times New Roman" w:eastAsia="Times New Roman" w:hAnsi="Times New Roman" w:cs="Times New Roman"/>
          <w:color w:val="000000"/>
          <w:sz w:val="24"/>
          <w:szCs w:val="24"/>
        </w:rPr>
      </w:pPr>
    </w:p>
    <w:p w:rsidR="00276DBC" w:rsidRDefault="00023E39" w:rsidP="001B3B21">
      <w:pPr>
        <w:spacing w:after="0" w:line="360" w:lineRule="auto"/>
        <w:jc w:val="both"/>
        <w:rPr>
          <w:rFonts w:ascii="Times New Roman" w:eastAsia="Times New Roman" w:hAnsi="Times New Roman" w:cs="Times New Roman"/>
          <w:sz w:val="24"/>
          <w:szCs w:val="24"/>
        </w:rPr>
      </w:pPr>
      <w:r w:rsidRPr="001F2963">
        <w:rPr>
          <w:rFonts w:ascii="Times New Roman" w:eastAsia="Times New Roman" w:hAnsi="Times New Roman" w:cs="Times New Roman"/>
          <w:sz w:val="24"/>
          <w:szCs w:val="24"/>
        </w:rPr>
        <w:t>A contabilidade fornece elementos imprescindíveis para o cálculo deste valor. Todo gestor financeiro precisa saber qual a operação mínima da empresa, na qual seus custos e despesas são integralmente pagos.</w:t>
      </w:r>
      <w:r w:rsidR="00E66700">
        <w:rPr>
          <w:rFonts w:ascii="Times New Roman" w:eastAsia="Times New Roman" w:hAnsi="Times New Roman" w:cs="Times New Roman"/>
          <w:sz w:val="24"/>
          <w:szCs w:val="24"/>
        </w:rPr>
        <w:t xml:space="preserve"> </w:t>
      </w:r>
    </w:p>
    <w:p w:rsidR="00276DBC" w:rsidRDefault="00276DBC" w:rsidP="001B3B21">
      <w:pPr>
        <w:spacing w:after="0" w:line="360" w:lineRule="auto"/>
        <w:jc w:val="both"/>
        <w:rPr>
          <w:rFonts w:ascii="Times New Roman" w:eastAsia="Times New Roman" w:hAnsi="Times New Roman" w:cs="Times New Roman"/>
          <w:sz w:val="24"/>
          <w:szCs w:val="24"/>
        </w:rPr>
      </w:pPr>
    </w:p>
    <w:p w:rsidR="00023E39" w:rsidRDefault="00023E39" w:rsidP="001B3B21">
      <w:pPr>
        <w:spacing w:after="0" w:line="360" w:lineRule="auto"/>
        <w:jc w:val="both"/>
        <w:rPr>
          <w:rFonts w:ascii="Times New Roman" w:eastAsia="Times New Roman" w:hAnsi="Times New Roman" w:cs="Times New Roman"/>
          <w:sz w:val="24"/>
          <w:szCs w:val="24"/>
        </w:rPr>
      </w:pPr>
      <w:r w:rsidRPr="001F2963">
        <w:rPr>
          <w:rFonts w:ascii="Times New Roman" w:eastAsia="Times New Roman" w:hAnsi="Times New Roman" w:cs="Times New Roman"/>
          <w:sz w:val="24"/>
          <w:szCs w:val="24"/>
        </w:rPr>
        <w:t>A vantagem de se conhecer o ponto de equilíbrio é que permite auxiliar decisões, como retirada de linhas de produtos do mercado, saneamento de prejuízos e enxugamento estrutura operacional.</w:t>
      </w:r>
      <w:r w:rsidR="00E66700">
        <w:rPr>
          <w:rFonts w:ascii="Times New Roman" w:eastAsia="Times New Roman" w:hAnsi="Times New Roman" w:cs="Times New Roman"/>
          <w:sz w:val="24"/>
          <w:szCs w:val="24"/>
        </w:rPr>
        <w:t xml:space="preserve"> </w:t>
      </w:r>
      <w:r w:rsidRPr="001F2963">
        <w:rPr>
          <w:rFonts w:ascii="Times New Roman" w:eastAsia="Times New Roman" w:hAnsi="Times New Roman" w:cs="Times New Roman"/>
          <w:sz w:val="24"/>
          <w:szCs w:val="24"/>
        </w:rPr>
        <w:t>O cálculo do ponto de equilíbrio é relativamente simples, utilizando-se quase que exclusivamente os dados contábeis.</w:t>
      </w:r>
    </w:p>
    <w:p w:rsidR="00194F3A" w:rsidRPr="003613C6" w:rsidRDefault="00194F3A" w:rsidP="001B3B21">
      <w:pPr>
        <w:spacing w:after="0" w:line="360" w:lineRule="auto"/>
        <w:jc w:val="both"/>
        <w:rPr>
          <w:rFonts w:ascii="Times New Roman" w:eastAsia="Times New Roman" w:hAnsi="Times New Roman" w:cs="Times New Roman"/>
          <w:color w:val="000000"/>
          <w:sz w:val="24"/>
          <w:szCs w:val="24"/>
        </w:rPr>
      </w:pPr>
    </w:p>
    <w:p w:rsidR="00E66700" w:rsidRDefault="00E66700">
      <w:pPr>
        <w:rPr>
          <w:rFonts w:ascii="Times New Roman" w:eastAsia="Times New Roman" w:hAnsi="Times New Roman" w:cs="Times New Roman"/>
          <w:sz w:val="24"/>
          <w:szCs w:val="24"/>
        </w:rPr>
      </w:pPr>
    </w:p>
    <w:p w:rsidR="001C4E80" w:rsidRDefault="001C4E80">
      <w:pPr>
        <w:rPr>
          <w:rFonts w:ascii="Times New Roman" w:eastAsia="Times New Roman" w:hAnsi="Times New Roman" w:cs="Times New Roman"/>
          <w:b/>
          <w:sz w:val="24"/>
          <w:szCs w:val="24"/>
        </w:rPr>
      </w:pPr>
      <w:bookmarkStart w:id="0" w:name="_GoBack"/>
      <w:bookmarkEnd w:id="0"/>
    </w:p>
    <w:p w:rsidR="003613C6" w:rsidRDefault="00E66700">
      <w:pPr>
        <w:rPr>
          <w:rFonts w:ascii="Times New Roman" w:eastAsia="Times New Roman" w:hAnsi="Times New Roman" w:cs="Times New Roman"/>
          <w:b/>
          <w:sz w:val="24"/>
          <w:szCs w:val="24"/>
        </w:rPr>
      </w:pPr>
      <w:r w:rsidRPr="003613C6">
        <w:rPr>
          <w:rFonts w:ascii="Times New Roman" w:eastAsia="Times New Roman" w:hAnsi="Times New Roman" w:cs="Times New Roman"/>
          <w:b/>
          <w:sz w:val="24"/>
          <w:szCs w:val="24"/>
        </w:rPr>
        <w:lastRenderedPageBreak/>
        <w:t>Conclusao</w:t>
      </w:r>
    </w:p>
    <w:p w:rsidR="00276DBC" w:rsidRDefault="003613C6" w:rsidP="003613C6">
      <w:pPr>
        <w:spacing w:after="0" w:line="360" w:lineRule="auto"/>
        <w:contextualSpacing/>
        <w:jc w:val="both"/>
        <w:rPr>
          <w:rFonts w:ascii="Times New Roman" w:eastAsia="+mn-ea" w:hAnsi="Times New Roman" w:cs="Times New Roman"/>
          <w:color w:val="000000"/>
          <w:kern w:val="24"/>
          <w:lang w:val="pt-BR" w:eastAsia="en-US"/>
        </w:rPr>
      </w:pPr>
      <w:r w:rsidRPr="003613C6">
        <w:rPr>
          <w:rFonts w:ascii="Times New Roman" w:eastAsia="Times New Roman" w:hAnsi="Times New Roman" w:cs="Times New Roman"/>
          <w:lang w:eastAsia="en-US"/>
        </w:rPr>
        <w:t>Polany (1980: 132) citado por (</w:t>
      </w:r>
      <w:r w:rsidRPr="003613C6">
        <w:rPr>
          <w:rFonts w:ascii="Times New Roman" w:eastAsia="Times New Roman" w:hAnsi="Times New Roman" w:cs="Times New Roman"/>
          <w:bCs/>
          <w:color w:val="000000"/>
          <w:lang w:eastAsia="en-US"/>
        </w:rPr>
        <w:t xml:space="preserve">Lisboa: 2000) </w:t>
      </w:r>
      <w:r w:rsidRPr="003613C6">
        <w:rPr>
          <w:rFonts w:ascii="Times New Roman" w:eastAsia="Times New Roman" w:hAnsi="Times New Roman" w:cs="Times New Roman"/>
          <w:lang w:eastAsia="en-US"/>
        </w:rPr>
        <w:t>firma que</w:t>
      </w:r>
      <w:r>
        <w:rPr>
          <w:rFonts w:ascii="Times New Roman" w:eastAsia="Times New Roman" w:hAnsi="Times New Roman" w:cs="Times New Roman"/>
          <w:lang w:eastAsia="en-US"/>
        </w:rPr>
        <w:t xml:space="preserve"> </w:t>
      </w:r>
      <w:r w:rsidRPr="003613C6">
        <w:rPr>
          <w:rFonts w:ascii="Times New Roman" w:eastAsia="Times New Roman" w:hAnsi="Times New Roman" w:cs="Times New Roman"/>
          <w:lang w:eastAsia="en-US"/>
        </w:rPr>
        <w:t>a teoria econômica dos economistas clássicos era essencialmente confusa. O paralelismo entre riqueza e valor gerou os mais nefastos pseudo-problemas em quase todas as áreas da economia ricardiana</w:t>
      </w:r>
      <w:r>
        <w:rPr>
          <w:rFonts w:ascii="Times New Roman" w:eastAsia="Times New Roman" w:hAnsi="Times New Roman" w:cs="Times New Roman"/>
          <w:lang w:eastAsia="en-US"/>
        </w:rPr>
        <w:t xml:space="preserve">. </w:t>
      </w:r>
      <w:r w:rsidRPr="003613C6">
        <w:rPr>
          <w:rFonts w:ascii="Times New Roman" w:eastAsia="+mn-ea" w:hAnsi="Times New Roman" w:cs="Times New Roman"/>
          <w:color w:val="000000"/>
          <w:kern w:val="24"/>
          <w:lang w:eastAsia="en-US"/>
        </w:rPr>
        <w:t>Assim podemos afirmar que, o</w:t>
      </w:r>
      <w:r w:rsidRPr="003613C6">
        <w:rPr>
          <w:rFonts w:ascii="Times New Roman" w:eastAsia="+mn-ea" w:hAnsi="Times New Roman" w:cs="Times New Roman"/>
          <w:color w:val="000000"/>
          <w:kern w:val="24"/>
          <w:lang w:val="pt-BR" w:eastAsia="en-US"/>
        </w:rPr>
        <w:t xml:space="preserve"> papel da cultura e das </w:t>
      </w:r>
      <w:proofErr w:type="spellStart"/>
      <w:r w:rsidRPr="003613C6">
        <w:rPr>
          <w:rFonts w:ascii="Times New Roman" w:eastAsia="+mn-ea" w:hAnsi="Times New Roman" w:cs="Times New Roman"/>
          <w:color w:val="000000"/>
          <w:kern w:val="24"/>
          <w:lang w:val="pt-BR" w:eastAsia="en-US"/>
        </w:rPr>
        <w:t>idéias</w:t>
      </w:r>
      <w:proofErr w:type="spellEnd"/>
      <w:r w:rsidRPr="003613C6">
        <w:rPr>
          <w:rFonts w:ascii="Times New Roman" w:eastAsia="+mn-ea" w:hAnsi="Times New Roman" w:cs="Times New Roman"/>
          <w:color w:val="000000"/>
          <w:kern w:val="24"/>
          <w:lang w:val="pt-BR" w:eastAsia="en-US"/>
        </w:rPr>
        <w:t xml:space="preserve"> por um lado e o papel constitutivo das instituições por outro configuram a forma como os indivíduos e grupos definem suas preferências. </w:t>
      </w:r>
    </w:p>
    <w:p w:rsidR="00276DBC" w:rsidRDefault="00276DBC" w:rsidP="003613C6">
      <w:pPr>
        <w:spacing w:after="0" w:line="360" w:lineRule="auto"/>
        <w:contextualSpacing/>
        <w:jc w:val="both"/>
        <w:rPr>
          <w:rFonts w:ascii="Times New Roman" w:eastAsia="+mn-ea" w:hAnsi="Times New Roman" w:cs="Times New Roman"/>
          <w:color w:val="000000"/>
          <w:kern w:val="24"/>
          <w:lang w:val="pt-BR" w:eastAsia="en-US"/>
        </w:rPr>
      </w:pPr>
    </w:p>
    <w:p w:rsidR="00597A73" w:rsidRDefault="003613C6" w:rsidP="003613C6">
      <w:pPr>
        <w:spacing w:after="0" w:line="360" w:lineRule="auto"/>
        <w:contextualSpacing/>
        <w:jc w:val="both"/>
        <w:rPr>
          <w:rFonts w:ascii="Times New Roman" w:eastAsia="+mn-ea" w:hAnsi="Times New Roman" w:cs="Times New Roman"/>
          <w:color w:val="000000"/>
          <w:kern w:val="24"/>
          <w:lang w:val="pt-BR" w:eastAsia="en-US"/>
        </w:rPr>
      </w:pPr>
      <w:r w:rsidRPr="003613C6">
        <w:rPr>
          <w:rFonts w:ascii="Times New Roman" w:eastAsia="+mn-ea" w:hAnsi="Times New Roman" w:cs="Times New Roman"/>
          <w:color w:val="000000"/>
          <w:kern w:val="24"/>
          <w:lang w:val="pt-BR" w:eastAsia="en-US"/>
        </w:rPr>
        <w:t xml:space="preserve">As instituições consistem em um conjunto de restrições ao comportamento que adotam a forma de regras e regulamentos, de procedimentos para detectar seus desvios e de um conjunto de regras morais para o comportamento ético que restringem a maneira com que as regras e regulamentos são especificadas e cumpridas. </w:t>
      </w:r>
    </w:p>
    <w:p w:rsidR="00276DBC" w:rsidRDefault="00276DBC" w:rsidP="003613C6">
      <w:pPr>
        <w:spacing w:after="0" w:line="360" w:lineRule="auto"/>
        <w:contextualSpacing/>
        <w:jc w:val="both"/>
        <w:rPr>
          <w:rFonts w:ascii="Times New Roman" w:eastAsia="+mn-ea" w:hAnsi="Times New Roman" w:cs="Times New Roman"/>
          <w:color w:val="000000"/>
          <w:kern w:val="24"/>
          <w:lang w:val="pt-BR" w:eastAsia="en-US"/>
        </w:rPr>
      </w:pPr>
    </w:p>
    <w:p w:rsidR="00276DBC" w:rsidRPr="003613C6" w:rsidRDefault="00276DBC" w:rsidP="003613C6">
      <w:pPr>
        <w:spacing w:after="0" w:line="360" w:lineRule="auto"/>
        <w:contextualSpacing/>
        <w:jc w:val="both"/>
        <w:rPr>
          <w:rFonts w:ascii="Times New Roman" w:eastAsia="+mn-ea" w:hAnsi="Times New Roman" w:cs="Times New Roman"/>
          <w:b/>
          <w:color w:val="000000"/>
          <w:kern w:val="24"/>
          <w:lang w:eastAsia="en-US"/>
        </w:rPr>
      </w:pPr>
    </w:p>
    <w:p w:rsidR="00B07173" w:rsidRDefault="00B07173" w:rsidP="00352278">
      <w:pPr>
        <w:spacing w:after="0" w:line="360" w:lineRule="auto"/>
        <w:jc w:val="both"/>
        <w:rPr>
          <w:rFonts w:ascii="Times New Roman" w:eastAsia="Times New Roman" w:hAnsi="Times New Roman" w:cs="Times New Roman"/>
          <w:b/>
          <w:color w:val="000000"/>
          <w:sz w:val="24"/>
          <w:szCs w:val="24"/>
        </w:rPr>
      </w:pPr>
      <w:r w:rsidRPr="00E738D8">
        <w:rPr>
          <w:rFonts w:ascii="Times New Roman" w:eastAsia="Times New Roman" w:hAnsi="Times New Roman" w:cs="Times New Roman"/>
          <w:b/>
          <w:color w:val="000000"/>
          <w:sz w:val="24"/>
          <w:szCs w:val="24"/>
        </w:rPr>
        <w:t>Referencias Bibliográficas</w:t>
      </w:r>
    </w:p>
    <w:p w:rsidR="003F705B" w:rsidRPr="001C4E80" w:rsidRDefault="003F705B" w:rsidP="001C4E80">
      <w:pPr>
        <w:shd w:val="clear" w:color="auto" w:fill="FFFFFF"/>
        <w:spacing w:after="180"/>
        <w:rPr>
          <w:rFonts w:ascii="Times New Roman" w:eastAsia="Times New Roman" w:hAnsi="Times New Roman" w:cs="Times New Roman"/>
          <w:color w:val="000000"/>
        </w:rPr>
      </w:pPr>
      <w:r w:rsidRPr="001C4E80">
        <w:rPr>
          <w:rFonts w:ascii="Times New Roman" w:eastAsia="Times New Roman" w:hAnsi="Times New Roman" w:cs="Times New Roman"/>
          <w:color w:val="000000"/>
          <w:lang w:val="en-US"/>
        </w:rPr>
        <w:t xml:space="preserve">ATKINSON, Anthony A, BANKER, Rajiv D., KAPLAN, Robert S., YONG, S. Mark. 2000. </w:t>
      </w:r>
      <w:r w:rsidRPr="001C4E80">
        <w:rPr>
          <w:rFonts w:ascii="Times New Roman" w:eastAsia="Times New Roman" w:hAnsi="Times New Roman" w:cs="Times New Roman"/>
          <w:i/>
          <w:color w:val="000000"/>
        </w:rPr>
        <w:t>Contabilidade gerencial</w:t>
      </w:r>
      <w:r w:rsidRPr="001C4E80">
        <w:rPr>
          <w:rFonts w:ascii="Times New Roman" w:eastAsia="Times New Roman" w:hAnsi="Times New Roman" w:cs="Times New Roman"/>
          <w:color w:val="000000"/>
        </w:rPr>
        <w:t>. São Paulo: Atlas.</w:t>
      </w:r>
      <w:r w:rsidRPr="001C4E80">
        <w:rPr>
          <w:rFonts w:ascii="Times New Roman" w:eastAsia="Times New Roman" w:hAnsi="Times New Roman" w:cs="Times New Roman"/>
          <w:color w:val="000000"/>
        </w:rPr>
        <w:br/>
      </w:r>
    </w:p>
    <w:p w:rsidR="00370CAC" w:rsidRPr="001C4E80" w:rsidRDefault="00370CAC" w:rsidP="001C4E80">
      <w:pPr>
        <w:shd w:val="clear" w:color="auto" w:fill="FFFFFF"/>
        <w:spacing w:after="180"/>
        <w:rPr>
          <w:rFonts w:ascii="Times New Roman" w:eastAsia="Times New Roman" w:hAnsi="Times New Roman" w:cs="Times New Roman"/>
          <w:color w:val="000000"/>
        </w:rPr>
      </w:pPr>
      <w:r w:rsidRPr="001C4E80">
        <w:rPr>
          <w:rFonts w:ascii="Times New Roman" w:eastAsia="Times New Roman" w:hAnsi="Times New Roman" w:cs="Times New Roman"/>
          <w:color w:val="000000"/>
          <w:lang w:val="pt-BR" w:eastAsia="en-US"/>
        </w:rPr>
        <w:t xml:space="preserve">CHIAVENATO, I 2004. </w:t>
      </w:r>
      <w:r w:rsidRPr="001C4E80">
        <w:rPr>
          <w:rFonts w:ascii="Times New Roman" w:eastAsia="Times New Roman" w:hAnsi="Times New Roman" w:cs="Times New Roman"/>
          <w:i/>
          <w:color w:val="000000"/>
          <w:lang w:val="pt-BR" w:eastAsia="en-US"/>
        </w:rPr>
        <w:t>Recursos humanos, o capital humano das organizações</w:t>
      </w:r>
      <w:r w:rsidRPr="001C4E80">
        <w:rPr>
          <w:rFonts w:ascii="Times New Roman" w:eastAsia="Times New Roman" w:hAnsi="Times New Roman" w:cs="Times New Roman"/>
          <w:color w:val="000000"/>
          <w:lang w:val="pt-BR" w:eastAsia="en-US"/>
        </w:rPr>
        <w:t xml:space="preserve">. 9ª Edição. São Paulo: Thomson </w:t>
      </w:r>
    </w:p>
    <w:p w:rsidR="00370CAC" w:rsidRPr="00E738D8" w:rsidRDefault="00370CAC" w:rsidP="001C4E80">
      <w:pPr>
        <w:spacing w:after="135"/>
        <w:ind w:left="1"/>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 xml:space="preserve"> </w:t>
      </w:r>
    </w:p>
    <w:p w:rsidR="00370CAC" w:rsidRPr="00E738D8" w:rsidRDefault="00370CAC" w:rsidP="001C4E80">
      <w:pPr>
        <w:spacing w:after="143"/>
        <w:ind w:left="2" w:hanging="10"/>
        <w:jc w:val="both"/>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 xml:space="preserve">FREITAS, V. 2002. </w:t>
      </w:r>
      <w:r w:rsidRPr="00E738D8">
        <w:rPr>
          <w:rFonts w:ascii="Times New Roman" w:eastAsia="Times New Roman" w:hAnsi="Times New Roman" w:cs="Times New Roman"/>
          <w:i/>
          <w:color w:val="000000"/>
          <w:lang w:val="pt-BR" w:eastAsia="en-US"/>
        </w:rPr>
        <w:t>O que é um ambiente ergonomicamente adequado?</w:t>
      </w:r>
      <w:r w:rsidRPr="00E738D8">
        <w:rPr>
          <w:rFonts w:ascii="Times New Roman" w:eastAsia="Times New Roman" w:hAnsi="Times New Roman" w:cs="Times New Roman"/>
          <w:color w:val="000000"/>
          <w:lang w:val="pt-BR" w:eastAsia="en-US"/>
        </w:rPr>
        <w:t xml:space="preserve"> In: ENTAC - Encontro Nacional da Tecnologia do Ambiente Construído. São Paulo: Atlas. </w:t>
      </w:r>
    </w:p>
    <w:p w:rsidR="00370CAC" w:rsidRPr="00E738D8" w:rsidRDefault="00370CAC" w:rsidP="001C4E80">
      <w:pPr>
        <w:spacing w:after="143"/>
        <w:ind w:left="2" w:hanging="10"/>
        <w:jc w:val="both"/>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 xml:space="preserve">GUEDES, M. 2016. </w:t>
      </w:r>
      <w:r w:rsidRPr="00E738D8">
        <w:rPr>
          <w:rFonts w:ascii="Times New Roman" w:eastAsia="Times New Roman" w:hAnsi="Times New Roman" w:cs="Times New Roman"/>
          <w:i/>
          <w:color w:val="000000"/>
          <w:lang w:val="pt-BR" w:eastAsia="en-US"/>
        </w:rPr>
        <w:t xml:space="preserve">Avaliação estética de mobiliário urbano de abrigo de transporte </w:t>
      </w:r>
      <w:proofErr w:type="spellStart"/>
      <w:r w:rsidRPr="00E738D8">
        <w:rPr>
          <w:rFonts w:ascii="Times New Roman" w:eastAsia="Times New Roman" w:hAnsi="Times New Roman" w:cs="Times New Roman"/>
          <w:i/>
          <w:color w:val="000000"/>
          <w:lang w:val="pt-BR" w:eastAsia="en-US"/>
        </w:rPr>
        <w:t>colectivo</w:t>
      </w:r>
      <w:proofErr w:type="spellEnd"/>
      <w:r w:rsidRPr="00E738D8">
        <w:rPr>
          <w:rFonts w:ascii="Times New Roman" w:eastAsia="Times New Roman" w:hAnsi="Times New Roman" w:cs="Times New Roman"/>
          <w:color w:val="000000"/>
          <w:lang w:val="pt-BR" w:eastAsia="en-US"/>
        </w:rPr>
        <w:t xml:space="preserve">. Porto Alegre. Trabalho académico (Disciplina de Avaliação Pós-ocupação) – Curso de Mestrado Académico, PROPUR, UFRGS. </w:t>
      </w:r>
    </w:p>
    <w:p w:rsidR="00370CAC" w:rsidRPr="001C4E80" w:rsidRDefault="00370CAC" w:rsidP="001C4E80">
      <w:pPr>
        <w:spacing w:after="133"/>
        <w:ind w:left="-4" w:hanging="10"/>
        <w:jc w:val="both"/>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 xml:space="preserve">GUILHERME, I. 2014. </w:t>
      </w:r>
      <w:r w:rsidRPr="00E738D8">
        <w:rPr>
          <w:rFonts w:ascii="Times New Roman" w:eastAsia="Times New Roman" w:hAnsi="Times New Roman" w:cs="Times New Roman"/>
          <w:i/>
          <w:color w:val="000000"/>
          <w:lang w:val="pt-BR" w:eastAsia="en-US"/>
        </w:rPr>
        <w:t>Manual descritivo para aquisição de mobiliário implantação da escola de ensino infantil</w:t>
      </w:r>
      <w:r w:rsidRPr="00E738D8">
        <w:rPr>
          <w:rFonts w:ascii="Times New Roman" w:eastAsia="Times New Roman" w:hAnsi="Times New Roman" w:cs="Times New Roman"/>
          <w:color w:val="000000"/>
          <w:lang w:val="pt-BR" w:eastAsia="en-US"/>
        </w:rPr>
        <w:t xml:space="preserve">. Editora folha: São Paulo. </w:t>
      </w:r>
    </w:p>
    <w:p w:rsidR="003F705B" w:rsidRPr="001C4E80" w:rsidRDefault="003F705B" w:rsidP="001C4E80">
      <w:pPr>
        <w:shd w:val="clear" w:color="auto" w:fill="FFFFFF"/>
        <w:spacing w:after="180"/>
        <w:rPr>
          <w:rFonts w:ascii="Times New Roman" w:eastAsia="Times New Roman" w:hAnsi="Times New Roman" w:cs="Times New Roman"/>
          <w:color w:val="000000"/>
        </w:rPr>
      </w:pPr>
      <w:r w:rsidRPr="001C4E80">
        <w:rPr>
          <w:rFonts w:ascii="Times New Roman" w:eastAsia="Times New Roman" w:hAnsi="Times New Roman" w:cs="Times New Roman"/>
          <w:color w:val="000000"/>
          <w:lang w:val="en-US"/>
        </w:rPr>
        <w:t xml:space="preserve">HANSEN, Don R., MOWEN, </w:t>
      </w:r>
      <w:proofErr w:type="spellStart"/>
      <w:r w:rsidRPr="001C4E80">
        <w:rPr>
          <w:rFonts w:ascii="Times New Roman" w:eastAsia="Times New Roman" w:hAnsi="Times New Roman" w:cs="Times New Roman"/>
          <w:color w:val="000000"/>
          <w:lang w:val="en-US"/>
        </w:rPr>
        <w:t>Maryane</w:t>
      </w:r>
      <w:proofErr w:type="spellEnd"/>
      <w:r w:rsidRPr="001C4E80">
        <w:rPr>
          <w:rFonts w:ascii="Times New Roman" w:eastAsia="Times New Roman" w:hAnsi="Times New Roman" w:cs="Times New Roman"/>
          <w:color w:val="000000"/>
          <w:lang w:val="en-US"/>
        </w:rPr>
        <w:t xml:space="preserve"> M. 2003. </w:t>
      </w:r>
      <w:r w:rsidRPr="001C4E80">
        <w:rPr>
          <w:rFonts w:ascii="Times New Roman" w:eastAsia="Times New Roman" w:hAnsi="Times New Roman" w:cs="Times New Roman"/>
          <w:i/>
          <w:color w:val="000000"/>
        </w:rPr>
        <w:t>Gestão de custos</w:t>
      </w:r>
      <w:r w:rsidRPr="001C4E80">
        <w:rPr>
          <w:rFonts w:ascii="Times New Roman" w:eastAsia="Times New Roman" w:hAnsi="Times New Roman" w:cs="Times New Roman"/>
          <w:color w:val="000000"/>
        </w:rPr>
        <w:t>. São Paulo: Pioneira</w:t>
      </w:r>
      <w:r w:rsidRPr="001C4E80">
        <w:rPr>
          <w:rFonts w:ascii="Times New Roman" w:eastAsia="Times New Roman" w:hAnsi="Times New Roman" w:cs="Times New Roman"/>
          <w:color w:val="000000"/>
        </w:rPr>
        <w:br/>
        <w:t xml:space="preserve">Thomson Learning. </w:t>
      </w:r>
    </w:p>
    <w:p w:rsidR="003F705B" w:rsidRPr="001C4E80" w:rsidRDefault="003F705B" w:rsidP="001C4E80">
      <w:pPr>
        <w:spacing w:after="0"/>
        <w:jc w:val="both"/>
        <w:rPr>
          <w:rFonts w:ascii="Times New Roman" w:eastAsia="Times New Roman" w:hAnsi="Times New Roman" w:cs="Times New Roman"/>
          <w:b/>
          <w:color w:val="000000"/>
        </w:rPr>
      </w:pPr>
      <w:r w:rsidRPr="001C4E80">
        <w:rPr>
          <w:rFonts w:ascii="Times New Roman" w:eastAsia="Times New Roman" w:hAnsi="Times New Roman" w:cs="Times New Roman"/>
          <w:color w:val="000000"/>
          <w:lang w:val="en-US"/>
        </w:rPr>
        <w:t xml:space="preserve">HORNGREN, Charles T., SUNDEN, Gary L., STRATTON, W. 2004. </w:t>
      </w:r>
      <w:r w:rsidRPr="001C4E80">
        <w:rPr>
          <w:rFonts w:ascii="Times New Roman" w:eastAsia="Times New Roman" w:hAnsi="Times New Roman" w:cs="Times New Roman"/>
          <w:i/>
          <w:color w:val="000000"/>
          <w:lang w:val="pt-BR"/>
        </w:rPr>
        <w:t>Contabilidade gerencial</w:t>
      </w:r>
      <w:r w:rsidRPr="001C4E80">
        <w:rPr>
          <w:rFonts w:ascii="Times New Roman" w:eastAsia="Times New Roman" w:hAnsi="Times New Roman" w:cs="Times New Roman"/>
          <w:color w:val="000000"/>
          <w:lang w:val="pt-BR"/>
        </w:rPr>
        <w:t xml:space="preserve">. </w:t>
      </w:r>
      <w:r w:rsidRPr="001C4E80">
        <w:rPr>
          <w:rFonts w:ascii="Times New Roman" w:eastAsia="Times New Roman" w:hAnsi="Times New Roman" w:cs="Times New Roman"/>
          <w:color w:val="000000"/>
        </w:rPr>
        <w:t>São Paulo: Prentice.</w:t>
      </w:r>
    </w:p>
    <w:p w:rsidR="003F705B" w:rsidRPr="00E738D8" w:rsidRDefault="003F705B" w:rsidP="001C4E80">
      <w:pPr>
        <w:spacing w:after="0"/>
        <w:jc w:val="both"/>
        <w:rPr>
          <w:rFonts w:ascii="Times New Roman" w:eastAsia="Times New Roman" w:hAnsi="Times New Roman" w:cs="Times New Roman"/>
          <w:b/>
          <w:color w:val="000000"/>
        </w:rPr>
      </w:pPr>
    </w:p>
    <w:p w:rsidR="00370CAC" w:rsidRPr="00E738D8" w:rsidRDefault="00370CAC" w:rsidP="001C4E80">
      <w:pPr>
        <w:spacing w:after="143"/>
        <w:ind w:left="2" w:hanging="10"/>
        <w:jc w:val="both"/>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en-US" w:eastAsia="en-US"/>
        </w:rPr>
        <w:t xml:space="preserve">JOHN, N. e MULLER, R. 2012. </w:t>
      </w:r>
      <w:r w:rsidRPr="00E738D8">
        <w:rPr>
          <w:rFonts w:ascii="Times New Roman" w:eastAsia="Times New Roman" w:hAnsi="Times New Roman" w:cs="Times New Roman"/>
          <w:i/>
          <w:color w:val="000000"/>
          <w:lang w:val="pt-BR" w:eastAsia="en-US"/>
        </w:rPr>
        <w:t>Antropologia da performance: ensaio na pedra</w:t>
      </w:r>
      <w:r w:rsidRPr="00E738D8">
        <w:rPr>
          <w:rFonts w:ascii="Times New Roman" w:eastAsia="Times New Roman" w:hAnsi="Times New Roman" w:cs="Times New Roman"/>
          <w:color w:val="000000"/>
          <w:lang w:val="pt-BR" w:eastAsia="en-US"/>
        </w:rPr>
        <w:t xml:space="preserve">. Rio de Janeiro. Edição: Fundação Getúlio Vargas. </w:t>
      </w:r>
    </w:p>
    <w:p w:rsidR="00370CAC" w:rsidRPr="00E738D8" w:rsidRDefault="00370CAC" w:rsidP="001C4E80">
      <w:pPr>
        <w:spacing w:after="143"/>
        <w:ind w:left="2" w:hanging="10"/>
        <w:jc w:val="both"/>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 xml:space="preserve">JOHN, N. e REIS, A. 2010. </w:t>
      </w:r>
      <w:r w:rsidRPr="00E738D8">
        <w:rPr>
          <w:rFonts w:ascii="Times New Roman" w:eastAsia="Times New Roman" w:hAnsi="Times New Roman" w:cs="Times New Roman"/>
          <w:i/>
          <w:color w:val="000000"/>
          <w:lang w:val="pt-BR" w:eastAsia="en-US"/>
        </w:rPr>
        <w:t>Percepção, estética e uso do mobiliário urbano</w:t>
      </w:r>
      <w:r w:rsidRPr="00E738D8">
        <w:rPr>
          <w:rFonts w:ascii="Times New Roman" w:eastAsia="Times New Roman" w:hAnsi="Times New Roman" w:cs="Times New Roman"/>
          <w:color w:val="000000"/>
          <w:lang w:val="pt-BR" w:eastAsia="en-US"/>
        </w:rPr>
        <w:t xml:space="preserve"> São Paulo; McGraw Hill. 5 (2), p. 180-206.  </w:t>
      </w:r>
    </w:p>
    <w:p w:rsidR="00370CAC" w:rsidRPr="001C4E80" w:rsidRDefault="00370CAC" w:rsidP="001C4E80">
      <w:pPr>
        <w:spacing w:after="143"/>
        <w:ind w:left="2" w:hanging="10"/>
        <w:jc w:val="both"/>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 xml:space="preserve">KELVIN, C. 2009. Estratégia de acesso à informação. São Paulo. Campanha Editora Nacional. </w:t>
      </w:r>
    </w:p>
    <w:p w:rsidR="003F705B" w:rsidRPr="001C4E80" w:rsidRDefault="003F705B" w:rsidP="001C4E80">
      <w:pPr>
        <w:shd w:val="clear" w:color="auto" w:fill="FFFFFF"/>
        <w:spacing w:after="180"/>
        <w:rPr>
          <w:rFonts w:ascii="Times New Roman" w:eastAsia="Times New Roman" w:hAnsi="Times New Roman" w:cs="Times New Roman"/>
          <w:color w:val="000000"/>
        </w:rPr>
      </w:pPr>
      <w:r w:rsidRPr="001C4E80">
        <w:rPr>
          <w:rFonts w:ascii="Times New Roman" w:eastAsia="Times New Roman" w:hAnsi="Times New Roman" w:cs="Times New Roman"/>
          <w:color w:val="000000"/>
        </w:rPr>
        <w:lastRenderedPageBreak/>
        <w:t xml:space="preserve">LEONE, George Sebastião G. 2000. </w:t>
      </w:r>
      <w:r w:rsidRPr="001C4E80">
        <w:rPr>
          <w:rFonts w:ascii="Times New Roman" w:eastAsia="Times New Roman" w:hAnsi="Times New Roman" w:cs="Times New Roman"/>
          <w:i/>
          <w:color w:val="000000"/>
        </w:rPr>
        <w:t>Curso de contabilidade de custos</w:t>
      </w:r>
      <w:r w:rsidRPr="001C4E80">
        <w:rPr>
          <w:rFonts w:ascii="Times New Roman" w:eastAsia="Times New Roman" w:hAnsi="Times New Roman" w:cs="Times New Roman"/>
          <w:color w:val="000000"/>
        </w:rPr>
        <w:t>. São Paulo:Atlas.</w:t>
      </w:r>
      <w:r w:rsidRPr="001C4E80">
        <w:rPr>
          <w:rFonts w:ascii="Times New Roman" w:eastAsia="Times New Roman" w:hAnsi="Times New Roman" w:cs="Times New Roman"/>
          <w:color w:val="000000"/>
        </w:rPr>
        <w:br/>
        <w:t xml:space="preserve">LEONE, George Sebastião G. 2000. </w:t>
      </w:r>
      <w:r w:rsidRPr="001C4E80">
        <w:rPr>
          <w:rFonts w:ascii="Times New Roman" w:eastAsia="Times New Roman" w:hAnsi="Times New Roman" w:cs="Times New Roman"/>
          <w:i/>
          <w:color w:val="000000"/>
        </w:rPr>
        <w:t>Custos: planejamento, implantação e controle</w:t>
      </w:r>
      <w:r w:rsidRPr="001C4E80">
        <w:rPr>
          <w:rFonts w:ascii="Times New Roman" w:eastAsia="Times New Roman" w:hAnsi="Times New Roman" w:cs="Times New Roman"/>
          <w:color w:val="000000"/>
        </w:rPr>
        <w:t>. São Paulo: Atlas.</w:t>
      </w:r>
    </w:p>
    <w:p w:rsidR="003F705B" w:rsidRPr="00E738D8" w:rsidRDefault="003F705B" w:rsidP="001C4E80">
      <w:pPr>
        <w:spacing w:after="160"/>
        <w:jc w:val="both"/>
        <w:rPr>
          <w:rFonts w:ascii="Times New Roman" w:eastAsia="Calibri" w:hAnsi="Times New Roman" w:cs="Times New Roman"/>
          <w:lang w:eastAsia="en-US"/>
        </w:rPr>
      </w:pPr>
      <w:r w:rsidRPr="001C4E80">
        <w:rPr>
          <w:rFonts w:ascii="Times New Roman" w:eastAsia="Calibri" w:hAnsi="Times New Roman" w:cs="Times New Roman"/>
          <w:bCs/>
          <w:color w:val="000000"/>
          <w:lang w:eastAsia="en-US"/>
        </w:rPr>
        <w:t>LISBOA</w:t>
      </w:r>
      <w:r w:rsidRPr="001C4E80">
        <w:rPr>
          <w:rFonts w:ascii="Times New Roman" w:eastAsia="Calibri" w:hAnsi="Times New Roman" w:cs="Times New Roman"/>
          <w:lang w:eastAsia="en-US"/>
        </w:rPr>
        <w:t xml:space="preserve">, </w:t>
      </w:r>
      <w:r w:rsidRPr="003613C6">
        <w:rPr>
          <w:rFonts w:ascii="Times New Roman" w:eastAsia="Calibri" w:hAnsi="Times New Roman" w:cs="Times New Roman"/>
          <w:lang w:eastAsia="en-US"/>
        </w:rPr>
        <w:t>Armando</w:t>
      </w:r>
      <w:r w:rsidRPr="001C4E80">
        <w:rPr>
          <w:rFonts w:ascii="Times New Roman" w:eastAsia="Calibri" w:hAnsi="Times New Roman" w:cs="Times New Roman"/>
          <w:lang w:eastAsia="en-US"/>
        </w:rPr>
        <w:t xml:space="preserve"> De M. 2000</w:t>
      </w:r>
      <w:r w:rsidRPr="003613C6">
        <w:rPr>
          <w:rFonts w:ascii="Times New Roman" w:eastAsia="Calibri" w:hAnsi="Times New Roman" w:cs="Times New Roman"/>
          <w:lang w:eastAsia="en-US"/>
        </w:rPr>
        <w:t xml:space="preserve">. SOCIUS Working Papers: </w:t>
      </w:r>
      <w:r w:rsidRPr="003613C6">
        <w:rPr>
          <w:rFonts w:ascii="Times New Roman" w:eastAsia="Calibri" w:hAnsi="Times New Roman" w:cs="Times New Roman"/>
          <w:i/>
          <w:lang w:eastAsia="en-US"/>
        </w:rPr>
        <w:t>"A Crítica de Karl Polanyi à Utopia do Mercado"</w:t>
      </w:r>
      <w:r w:rsidRPr="003613C6">
        <w:rPr>
          <w:rFonts w:ascii="Times New Roman" w:eastAsia="Calibri" w:hAnsi="Times New Roman" w:cs="Times New Roman"/>
          <w:lang w:eastAsia="en-US"/>
        </w:rPr>
        <w:t>. Centro de Investigação em Sociologia Económica e das Organizações Instituto Superior de Economia e Gestão Universidade Técnica de Lisboa</w:t>
      </w:r>
      <w:r w:rsidRPr="001C4E80">
        <w:rPr>
          <w:rFonts w:ascii="Times New Roman" w:eastAsia="Calibri" w:hAnsi="Times New Roman" w:cs="Times New Roman"/>
          <w:lang w:eastAsia="en-US"/>
        </w:rPr>
        <w:t>.</w:t>
      </w:r>
    </w:p>
    <w:p w:rsidR="00370CAC" w:rsidRPr="00E738D8" w:rsidRDefault="00370CAC" w:rsidP="001C4E80">
      <w:pPr>
        <w:spacing w:after="143"/>
        <w:ind w:left="2" w:hanging="10"/>
        <w:jc w:val="both"/>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 xml:space="preserve">MACHADO, L. 2016. </w:t>
      </w:r>
      <w:r w:rsidRPr="00E738D8">
        <w:rPr>
          <w:rFonts w:ascii="Times New Roman" w:eastAsia="Times New Roman" w:hAnsi="Times New Roman" w:cs="Times New Roman"/>
          <w:i/>
          <w:color w:val="000000"/>
          <w:lang w:val="pt-BR" w:eastAsia="en-US"/>
        </w:rPr>
        <w:t xml:space="preserve">Qualidade de vida no trabalho: </w:t>
      </w:r>
      <w:proofErr w:type="spellStart"/>
      <w:r w:rsidRPr="00E738D8">
        <w:rPr>
          <w:rFonts w:ascii="Times New Roman" w:eastAsia="Times New Roman" w:hAnsi="Times New Roman" w:cs="Times New Roman"/>
          <w:i/>
          <w:color w:val="000000"/>
          <w:lang w:val="pt-BR" w:eastAsia="en-US"/>
        </w:rPr>
        <w:t>factor</w:t>
      </w:r>
      <w:proofErr w:type="spellEnd"/>
      <w:r w:rsidRPr="00E738D8">
        <w:rPr>
          <w:rFonts w:ascii="Times New Roman" w:eastAsia="Times New Roman" w:hAnsi="Times New Roman" w:cs="Times New Roman"/>
          <w:i/>
          <w:color w:val="000000"/>
          <w:lang w:val="pt-BR" w:eastAsia="en-US"/>
        </w:rPr>
        <w:t xml:space="preserve"> decisivo para o sucesso organizacional</w:t>
      </w:r>
      <w:r w:rsidRPr="00E738D8">
        <w:rPr>
          <w:rFonts w:ascii="Times New Roman" w:eastAsia="Times New Roman" w:hAnsi="Times New Roman" w:cs="Times New Roman"/>
          <w:color w:val="000000"/>
          <w:lang w:val="pt-BR" w:eastAsia="en-US"/>
        </w:rPr>
        <w:t xml:space="preserve">. In: revista de iniciação científica. São Paulo: Senac, (2), n° 02, p. 75-96.  </w:t>
      </w:r>
    </w:p>
    <w:p w:rsidR="00370CAC" w:rsidRPr="00E738D8" w:rsidRDefault="00370CAC" w:rsidP="001C4E80">
      <w:pPr>
        <w:spacing w:after="133"/>
        <w:ind w:left="-4" w:hanging="10"/>
        <w:jc w:val="both"/>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 xml:space="preserve">MAGALHÃES, L. 1996. </w:t>
      </w:r>
      <w:r w:rsidRPr="00E738D8">
        <w:rPr>
          <w:rFonts w:ascii="Times New Roman" w:eastAsia="Times New Roman" w:hAnsi="Times New Roman" w:cs="Times New Roman"/>
          <w:i/>
          <w:color w:val="000000"/>
          <w:lang w:val="pt-BR" w:eastAsia="en-US"/>
        </w:rPr>
        <w:t>A importância da saúde e segurança no trabalho nos processos logísticos</w:t>
      </w:r>
      <w:r w:rsidRPr="00E738D8">
        <w:rPr>
          <w:rFonts w:ascii="Times New Roman" w:eastAsia="Times New Roman" w:hAnsi="Times New Roman" w:cs="Times New Roman"/>
          <w:color w:val="000000"/>
          <w:lang w:val="pt-BR" w:eastAsia="en-US"/>
        </w:rPr>
        <w:t xml:space="preserve">. São Paulo: Bauru.  </w:t>
      </w:r>
    </w:p>
    <w:p w:rsidR="00370CAC" w:rsidRPr="00E738D8" w:rsidRDefault="00370CAC" w:rsidP="001C4E80">
      <w:pPr>
        <w:spacing w:after="143"/>
        <w:ind w:left="2" w:hanging="10"/>
        <w:jc w:val="both"/>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 xml:space="preserve">MANUEL, A. 2010. </w:t>
      </w:r>
      <w:r w:rsidRPr="00E738D8">
        <w:rPr>
          <w:rFonts w:ascii="Times New Roman" w:eastAsia="Times New Roman" w:hAnsi="Times New Roman" w:cs="Times New Roman"/>
          <w:i/>
          <w:color w:val="000000"/>
          <w:lang w:val="pt-BR" w:eastAsia="en-US"/>
        </w:rPr>
        <w:t>Estratégias e elementos de gestão mobiliário</w:t>
      </w:r>
      <w:r w:rsidRPr="00E738D8">
        <w:rPr>
          <w:rFonts w:ascii="Times New Roman" w:eastAsia="Times New Roman" w:hAnsi="Times New Roman" w:cs="Times New Roman"/>
          <w:color w:val="000000"/>
          <w:lang w:val="pt-BR" w:eastAsia="en-US"/>
        </w:rPr>
        <w:t xml:space="preserve">. Porto Alegre.n˚9, serie 4, pp. 119-143.  </w:t>
      </w:r>
    </w:p>
    <w:p w:rsidR="00370CAC" w:rsidRPr="00E738D8" w:rsidRDefault="00370CAC" w:rsidP="001C4E80">
      <w:pPr>
        <w:spacing w:after="133"/>
        <w:ind w:left="-4" w:hanging="10"/>
        <w:jc w:val="both"/>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 xml:space="preserve">MARCOS, O. 2001. </w:t>
      </w:r>
      <w:r w:rsidRPr="00E738D8">
        <w:rPr>
          <w:rFonts w:ascii="Times New Roman" w:eastAsia="Times New Roman" w:hAnsi="Times New Roman" w:cs="Times New Roman"/>
          <w:i/>
          <w:color w:val="000000"/>
          <w:lang w:val="pt-BR" w:eastAsia="en-US"/>
        </w:rPr>
        <w:t>Avaliação estética de equipamento mobiliário urbano</w:t>
      </w:r>
      <w:r w:rsidRPr="00E738D8">
        <w:rPr>
          <w:rFonts w:ascii="Times New Roman" w:eastAsia="Times New Roman" w:hAnsi="Times New Roman" w:cs="Times New Roman"/>
          <w:color w:val="000000"/>
          <w:lang w:val="pt-BR" w:eastAsia="en-US"/>
        </w:rPr>
        <w:t xml:space="preserve">. Porto Alegre. </w:t>
      </w:r>
    </w:p>
    <w:p w:rsidR="00370CAC" w:rsidRPr="001C4E80" w:rsidRDefault="00370CAC" w:rsidP="001C4E80">
      <w:pPr>
        <w:spacing w:after="0"/>
        <w:ind w:left="2" w:hanging="10"/>
        <w:jc w:val="both"/>
        <w:rPr>
          <w:rFonts w:ascii="Times New Roman" w:eastAsia="Times New Roman" w:hAnsi="Times New Roman" w:cs="Times New Roman"/>
          <w:color w:val="000000"/>
          <w:lang w:val="pt-BR" w:eastAsia="en-US"/>
        </w:rPr>
      </w:pPr>
      <w:proofErr w:type="spellStart"/>
      <w:r w:rsidRPr="00E738D8">
        <w:rPr>
          <w:rFonts w:ascii="Times New Roman" w:eastAsia="Times New Roman" w:hAnsi="Times New Roman" w:cs="Times New Roman"/>
          <w:color w:val="000000"/>
          <w:lang w:val="pt-BR" w:eastAsia="en-US"/>
        </w:rPr>
        <w:t>Public</w:t>
      </w:r>
      <w:proofErr w:type="spellEnd"/>
      <w:r w:rsidRPr="00E738D8">
        <w:rPr>
          <w:rFonts w:ascii="Times New Roman" w:eastAsia="Times New Roman" w:hAnsi="Times New Roman" w:cs="Times New Roman"/>
          <w:color w:val="000000"/>
          <w:lang w:val="pt-BR" w:eastAsia="en-US"/>
        </w:rPr>
        <w:t xml:space="preserve"> </w:t>
      </w:r>
      <w:proofErr w:type="spellStart"/>
      <w:r w:rsidRPr="00E738D8">
        <w:rPr>
          <w:rFonts w:ascii="Times New Roman" w:eastAsia="Times New Roman" w:hAnsi="Times New Roman" w:cs="Times New Roman"/>
          <w:color w:val="000000"/>
          <w:lang w:val="pt-BR" w:eastAsia="en-US"/>
        </w:rPr>
        <w:t>Workc</w:t>
      </w:r>
      <w:proofErr w:type="spellEnd"/>
      <w:r w:rsidRPr="00E738D8">
        <w:rPr>
          <w:rFonts w:ascii="Times New Roman" w:eastAsia="Times New Roman" w:hAnsi="Times New Roman" w:cs="Times New Roman"/>
          <w:color w:val="000000"/>
          <w:lang w:val="pt-BR" w:eastAsia="en-US"/>
        </w:rPr>
        <w:t xml:space="preserve"> Management e </w:t>
      </w:r>
      <w:proofErr w:type="spellStart"/>
      <w:r w:rsidRPr="00E738D8">
        <w:rPr>
          <w:rFonts w:ascii="Times New Roman" w:eastAsia="Times New Roman" w:hAnsi="Times New Roman" w:cs="Times New Roman"/>
          <w:color w:val="000000"/>
          <w:lang w:val="pt-BR" w:eastAsia="en-US"/>
        </w:rPr>
        <w:t>Policy</w:t>
      </w:r>
      <w:proofErr w:type="spellEnd"/>
      <w:r w:rsidRPr="00E738D8">
        <w:rPr>
          <w:rFonts w:ascii="Times New Roman" w:eastAsia="Times New Roman" w:hAnsi="Times New Roman" w:cs="Times New Roman"/>
          <w:color w:val="000000"/>
          <w:lang w:val="pt-BR" w:eastAsia="en-US"/>
        </w:rPr>
        <w:t xml:space="preserve">, nº 5, p. 270-280. </w:t>
      </w:r>
    </w:p>
    <w:p w:rsidR="003F705B" w:rsidRPr="001C4E80" w:rsidRDefault="003F705B" w:rsidP="001C4E80">
      <w:pPr>
        <w:spacing w:after="0"/>
        <w:ind w:left="2" w:hanging="10"/>
        <w:jc w:val="both"/>
        <w:rPr>
          <w:rFonts w:ascii="Times New Roman" w:eastAsia="Times New Roman" w:hAnsi="Times New Roman" w:cs="Times New Roman"/>
          <w:color w:val="000000"/>
          <w:lang w:val="pt-BR" w:eastAsia="en-US"/>
        </w:rPr>
      </w:pPr>
    </w:p>
    <w:p w:rsidR="003F705B" w:rsidRPr="00E738D8" w:rsidRDefault="003F705B" w:rsidP="001C4E80">
      <w:pPr>
        <w:shd w:val="clear" w:color="auto" w:fill="FFFFFF"/>
        <w:spacing w:after="180"/>
        <w:rPr>
          <w:rFonts w:ascii="Times New Roman" w:eastAsia="Times New Roman" w:hAnsi="Times New Roman" w:cs="Times New Roman"/>
          <w:color w:val="000000"/>
          <w:lang w:val="pt-BR" w:eastAsia="en-US"/>
        </w:rPr>
      </w:pPr>
      <w:r w:rsidRPr="001C4E80">
        <w:rPr>
          <w:rFonts w:ascii="Times New Roman" w:eastAsia="Times New Roman" w:hAnsi="Times New Roman" w:cs="Times New Roman"/>
          <w:color w:val="000000"/>
        </w:rPr>
        <w:br/>
        <w:t xml:space="preserve">MARTINS, E. 2000. </w:t>
      </w:r>
      <w:r w:rsidRPr="001C4E80">
        <w:rPr>
          <w:rFonts w:ascii="Times New Roman" w:eastAsia="Times New Roman" w:hAnsi="Times New Roman" w:cs="Times New Roman"/>
          <w:i/>
          <w:color w:val="000000"/>
        </w:rPr>
        <w:t>Contabilidade de custos. São Paulo</w:t>
      </w:r>
      <w:r w:rsidRPr="001C4E80">
        <w:rPr>
          <w:rFonts w:ascii="Times New Roman" w:eastAsia="Times New Roman" w:hAnsi="Times New Roman" w:cs="Times New Roman"/>
          <w:color w:val="000000"/>
        </w:rPr>
        <w:t>: Atlas</w:t>
      </w:r>
      <w:r w:rsidR="00930275" w:rsidRPr="001C4E80">
        <w:rPr>
          <w:rFonts w:ascii="Times New Roman" w:eastAsia="Times New Roman" w:hAnsi="Times New Roman" w:cs="Times New Roman"/>
          <w:color w:val="000000"/>
        </w:rPr>
        <w:t>.</w:t>
      </w:r>
    </w:p>
    <w:p w:rsidR="00370CAC" w:rsidRPr="00E738D8" w:rsidRDefault="00370CAC" w:rsidP="001C4E80">
      <w:pPr>
        <w:spacing w:after="143"/>
        <w:ind w:left="2" w:hanging="10"/>
        <w:jc w:val="both"/>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 xml:space="preserve">MENDES, A. 2005. </w:t>
      </w:r>
      <w:r w:rsidRPr="00E738D8">
        <w:rPr>
          <w:rFonts w:ascii="Times New Roman" w:eastAsia="Times New Roman" w:hAnsi="Times New Roman" w:cs="Times New Roman"/>
          <w:i/>
          <w:color w:val="000000"/>
          <w:lang w:val="pt-BR" w:eastAsia="en-US"/>
        </w:rPr>
        <w:t xml:space="preserve">Equipamentos Mobiliário e </w:t>
      </w:r>
      <w:proofErr w:type="gramStart"/>
      <w:r w:rsidRPr="00E738D8">
        <w:rPr>
          <w:rFonts w:ascii="Times New Roman" w:eastAsia="Times New Roman" w:hAnsi="Times New Roman" w:cs="Times New Roman"/>
          <w:i/>
          <w:color w:val="000000"/>
          <w:lang w:val="pt-BR" w:eastAsia="en-US"/>
        </w:rPr>
        <w:t>logísticas</w:t>
      </w:r>
      <w:r w:rsidRPr="00E738D8">
        <w:rPr>
          <w:rFonts w:ascii="Times New Roman" w:eastAsia="Times New Roman" w:hAnsi="Times New Roman" w:cs="Times New Roman"/>
          <w:color w:val="000000"/>
          <w:lang w:val="pt-BR" w:eastAsia="en-US"/>
        </w:rPr>
        <w:t>.:</w:t>
      </w:r>
      <w:proofErr w:type="gramEnd"/>
      <w:r w:rsidRPr="00E738D8">
        <w:rPr>
          <w:rFonts w:ascii="Times New Roman" w:eastAsia="Times New Roman" w:hAnsi="Times New Roman" w:cs="Times New Roman"/>
          <w:color w:val="000000"/>
          <w:lang w:val="pt-BR" w:eastAsia="en-US"/>
        </w:rPr>
        <w:t xml:space="preserve"> 2ª Edição. Rio de Janeiro: </w:t>
      </w:r>
    </w:p>
    <w:p w:rsidR="00370CAC" w:rsidRPr="00E738D8" w:rsidRDefault="00370CAC" w:rsidP="001C4E80">
      <w:pPr>
        <w:spacing w:after="143"/>
        <w:ind w:left="2" w:hanging="10"/>
        <w:jc w:val="both"/>
        <w:rPr>
          <w:rFonts w:ascii="Times New Roman" w:eastAsia="Times New Roman" w:hAnsi="Times New Roman" w:cs="Times New Roman"/>
          <w:color w:val="000000"/>
          <w:lang w:val="pt-BR" w:eastAsia="en-US"/>
        </w:rPr>
      </w:pPr>
      <w:proofErr w:type="spellStart"/>
      <w:r w:rsidRPr="00E738D8">
        <w:rPr>
          <w:rFonts w:ascii="Times New Roman" w:eastAsia="Times New Roman" w:hAnsi="Times New Roman" w:cs="Times New Roman"/>
          <w:color w:val="000000"/>
          <w:lang w:val="pt-BR" w:eastAsia="en-US"/>
        </w:rPr>
        <w:t>Baura</w:t>
      </w:r>
      <w:proofErr w:type="spellEnd"/>
      <w:r w:rsidRPr="00E738D8">
        <w:rPr>
          <w:rFonts w:ascii="Times New Roman" w:eastAsia="Times New Roman" w:hAnsi="Times New Roman" w:cs="Times New Roman"/>
          <w:color w:val="000000"/>
          <w:lang w:val="pt-BR" w:eastAsia="en-US"/>
        </w:rPr>
        <w:t xml:space="preserve">.  </w:t>
      </w:r>
    </w:p>
    <w:p w:rsidR="00370CAC" w:rsidRPr="00E738D8" w:rsidRDefault="00370CAC" w:rsidP="001C4E80">
      <w:pPr>
        <w:spacing w:after="143"/>
        <w:ind w:left="2" w:hanging="10"/>
        <w:jc w:val="both"/>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 xml:space="preserve">NEWTON, I. 1986. A dinâmica no “principia” por c. </w:t>
      </w:r>
      <w:proofErr w:type="spellStart"/>
      <w:r w:rsidRPr="00E738D8">
        <w:rPr>
          <w:rFonts w:ascii="Times New Roman" w:eastAsia="Times New Roman" w:hAnsi="Times New Roman" w:cs="Times New Roman"/>
          <w:color w:val="000000"/>
          <w:lang w:val="pt-BR" w:eastAsia="en-US"/>
        </w:rPr>
        <w:t>Dikshoorn</w:t>
      </w:r>
      <w:proofErr w:type="spellEnd"/>
      <w:r w:rsidRPr="00E738D8">
        <w:rPr>
          <w:rFonts w:ascii="Times New Roman" w:eastAsia="Times New Roman" w:hAnsi="Times New Roman" w:cs="Times New Roman"/>
          <w:color w:val="000000"/>
          <w:lang w:val="pt-BR" w:eastAsia="en-US"/>
        </w:rPr>
        <w:t xml:space="preserve">, </w:t>
      </w:r>
      <w:proofErr w:type="spellStart"/>
      <w:r w:rsidRPr="00E738D8">
        <w:rPr>
          <w:rFonts w:ascii="Times New Roman" w:eastAsia="Times New Roman" w:hAnsi="Times New Roman" w:cs="Times New Roman"/>
          <w:color w:val="000000"/>
          <w:lang w:val="pt-BR" w:eastAsia="en-US"/>
        </w:rPr>
        <w:t>Oxiford</w:t>
      </w:r>
      <w:proofErr w:type="spellEnd"/>
      <w:r w:rsidRPr="00E738D8">
        <w:rPr>
          <w:rFonts w:ascii="Times New Roman" w:eastAsia="Times New Roman" w:hAnsi="Times New Roman" w:cs="Times New Roman"/>
          <w:color w:val="000000"/>
          <w:lang w:val="pt-BR" w:eastAsia="en-US"/>
        </w:rPr>
        <w:t xml:space="preserve"> </w:t>
      </w:r>
      <w:proofErr w:type="spellStart"/>
      <w:r w:rsidRPr="00E738D8">
        <w:rPr>
          <w:rFonts w:ascii="Times New Roman" w:eastAsia="Times New Roman" w:hAnsi="Times New Roman" w:cs="Times New Roman"/>
          <w:color w:val="000000"/>
          <w:lang w:val="pt-BR" w:eastAsia="en-US"/>
        </w:rPr>
        <w:t>University</w:t>
      </w:r>
      <w:proofErr w:type="spellEnd"/>
      <w:r w:rsidRPr="00E738D8">
        <w:rPr>
          <w:rFonts w:ascii="Times New Roman" w:eastAsia="Times New Roman" w:hAnsi="Times New Roman" w:cs="Times New Roman"/>
          <w:color w:val="000000"/>
          <w:lang w:val="pt-BR" w:eastAsia="en-US"/>
        </w:rPr>
        <w:t xml:space="preserve">. </w:t>
      </w:r>
    </w:p>
    <w:p w:rsidR="00370CAC" w:rsidRPr="00E738D8" w:rsidRDefault="00370CAC" w:rsidP="001C4E80">
      <w:pPr>
        <w:spacing w:after="138"/>
        <w:ind w:left="1"/>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 xml:space="preserve"> </w:t>
      </w:r>
    </w:p>
    <w:p w:rsidR="00370CAC" w:rsidRPr="00E738D8" w:rsidRDefault="00370CAC" w:rsidP="001C4E80">
      <w:pPr>
        <w:spacing w:after="143"/>
        <w:ind w:left="2" w:hanging="10"/>
        <w:jc w:val="both"/>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 xml:space="preserve">NUNES, S. 2004. </w:t>
      </w:r>
      <w:r w:rsidRPr="00E738D8">
        <w:rPr>
          <w:rFonts w:ascii="Times New Roman" w:eastAsia="Times New Roman" w:hAnsi="Times New Roman" w:cs="Times New Roman"/>
          <w:i/>
          <w:color w:val="000000"/>
          <w:lang w:val="pt-BR" w:eastAsia="en-US"/>
        </w:rPr>
        <w:t>Manual de dinâmicas e segurança no Trabalho</w:t>
      </w:r>
      <w:r w:rsidRPr="00E738D8">
        <w:rPr>
          <w:rFonts w:ascii="Times New Roman" w:eastAsia="Times New Roman" w:hAnsi="Times New Roman" w:cs="Times New Roman"/>
          <w:color w:val="000000"/>
          <w:lang w:val="pt-BR" w:eastAsia="en-US"/>
        </w:rPr>
        <w:t xml:space="preserve">. 7ª Edição, Porto Editora.  </w:t>
      </w:r>
    </w:p>
    <w:p w:rsidR="00370CAC" w:rsidRPr="00E738D8" w:rsidRDefault="00370CAC" w:rsidP="001C4E80">
      <w:pPr>
        <w:spacing w:after="135"/>
        <w:ind w:left="1"/>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 xml:space="preserve"> </w:t>
      </w:r>
      <w:r w:rsidR="003F705B" w:rsidRPr="001C4E80">
        <w:rPr>
          <w:rFonts w:ascii="Times New Roman" w:eastAsia="Times New Roman" w:hAnsi="Times New Roman" w:cs="Times New Roman"/>
          <w:color w:val="000000"/>
        </w:rPr>
        <w:t xml:space="preserve">PADOVEZE, C. 2000. </w:t>
      </w:r>
      <w:r w:rsidR="003F705B" w:rsidRPr="001C4E80">
        <w:rPr>
          <w:rFonts w:ascii="Times New Roman" w:eastAsia="Times New Roman" w:hAnsi="Times New Roman" w:cs="Times New Roman"/>
          <w:i/>
          <w:color w:val="000000"/>
        </w:rPr>
        <w:t xml:space="preserve">Contabilidade gerencial: um enfoque em sistema de </w:t>
      </w:r>
      <w:r w:rsidR="003F705B" w:rsidRPr="001C4E80">
        <w:rPr>
          <w:rFonts w:ascii="Times New Roman" w:eastAsia="Times New Roman" w:hAnsi="Times New Roman" w:cs="Times New Roman"/>
          <w:i/>
          <w:color w:val="000000"/>
        </w:rPr>
        <w:br/>
        <w:t>informação contábil</w:t>
      </w:r>
      <w:r w:rsidR="003F705B" w:rsidRPr="001C4E80">
        <w:rPr>
          <w:rFonts w:ascii="Times New Roman" w:eastAsia="Times New Roman" w:hAnsi="Times New Roman" w:cs="Times New Roman"/>
          <w:color w:val="000000"/>
        </w:rPr>
        <w:t>. São Paulo: Atlas.</w:t>
      </w:r>
    </w:p>
    <w:p w:rsidR="00370CAC" w:rsidRPr="00E738D8" w:rsidRDefault="00370CAC" w:rsidP="001C4E80">
      <w:pPr>
        <w:spacing w:after="133"/>
        <w:ind w:left="-4" w:hanging="10"/>
        <w:jc w:val="both"/>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 xml:space="preserve">PAULO, J. 2002. </w:t>
      </w:r>
      <w:r w:rsidRPr="00E738D8">
        <w:rPr>
          <w:rFonts w:ascii="Times New Roman" w:eastAsia="Times New Roman" w:hAnsi="Times New Roman" w:cs="Times New Roman"/>
          <w:i/>
          <w:color w:val="000000"/>
          <w:lang w:val="pt-BR" w:eastAsia="en-US"/>
        </w:rPr>
        <w:t>Dimensão do mobiliário e equipamento da habitação</w:t>
      </w:r>
      <w:r w:rsidRPr="00E738D8">
        <w:rPr>
          <w:rFonts w:ascii="Times New Roman" w:eastAsia="Times New Roman" w:hAnsi="Times New Roman" w:cs="Times New Roman"/>
          <w:color w:val="000000"/>
          <w:lang w:val="pt-BR" w:eastAsia="en-US"/>
        </w:rPr>
        <w:t xml:space="preserve">. Lisboa: Editora Ceres.   </w:t>
      </w:r>
    </w:p>
    <w:p w:rsidR="00370CAC" w:rsidRPr="001C4E80" w:rsidRDefault="00370CAC" w:rsidP="001C4E80">
      <w:pPr>
        <w:spacing w:after="375"/>
        <w:ind w:left="2" w:hanging="10"/>
        <w:jc w:val="both"/>
        <w:rPr>
          <w:rFonts w:ascii="Times New Roman" w:eastAsia="Times New Roman" w:hAnsi="Times New Roman" w:cs="Times New Roman"/>
          <w:color w:val="000000"/>
          <w:lang w:val="pt-BR" w:eastAsia="en-US"/>
        </w:rPr>
      </w:pPr>
      <w:r w:rsidRPr="00E738D8">
        <w:rPr>
          <w:rFonts w:ascii="Times New Roman" w:eastAsia="Times New Roman" w:hAnsi="Times New Roman" w:cs="Times New Roman"/>
          <w:color w:val="000000"/>
          <w:lang w:val="pt-BR" w:eastAsia="en-US"/>
        </w:rPr>
        <w:t>PEDROSO, P. 2014.</w:t>
      </w:r>
      <w:r w:rsidRPr="00E738D8">
        <w:rPr>
          <w:rFonts w:ascii="Times New Roman" w:eastAsia="Times New Roman" w:hAnsi="Times New Roman" w:cs="Times New Roman"/>
          <w:i/>
          <w:color w:val="000000"/>
          <w:lang w:val="pt-BR" w:eastAsia="en-US"/>
        </w:rPr>
        <w:t xml:space="preserve"> Técnicas de pesquisa social. </w:t>
      </w:r>
      <w:r w:rsidRPr="00E738D8">
        <w:rPr>
          <w:rFonts w:ascii="Times New Roman" w:eastAsia="Times New Roman" w:hAnsi="Times New Roman" w:cs="Times New Roman"/>
          <w:color w:val="000000"/>
          <w:lang w:val="pt-BR" w:eastAsia="en-US"/>
        </w:rPr>
        <w:t xml:space="preserve">5ª Edição. São Paulo: Atlas Editora. </w:t>
      </w:r>
    </w:p>
    <w:p w:rsidR="00E738D8" w:rsidRPr="001C4E80" w:rsidRDefault="00B07173" w:rsidP="001C4E80">
      <w:pPr>
        <w:shd w:val="clear" w:color="auto" w:fill="FFFFFF"/>
        <w:spacing w:after="180"/>
        <w:rPr>
          <w:rFonts w:ascii="Times New Roman" w:eastAsia="Times New Roman" w:hAnsi="Times New Roman" w:cs="Times New Roman"/>
          <w:i/>
          <w:color w:val="000000"/>
        </w:rPr>
      </w:pPr>
      <w:r w:rsidRPr="001C4E80">
        <w:rPr>
          <w:rFonts w:ascii="Times New Roman" w:eastAsia="Times New Roman" w:hAnsi="Times New Roman" w:cs="Times New Roman"/>
          <w:color w:val="000000"/>
        </w:rPr>
        <w:t>SANTOS, Joel J</w:t>
      </w:r>
      <w:r w:rsidRPr="001C4E80">
        <w:rPr>
          <w:rFonts w:ascii="Times New Roman" w:eastAsia="Times New Roman" w:hAnsi="Times New Roman" w:cs="Times New Roman"/>
          <w:i/>
          <w:color w:val="000000"/>
        </w:rPr>
        <w:t xml:space="preserve">. </w:t>
      </w:r>
      <w:r w:rsidR="00E738D8" w:rsidRPr="001C4E80">
        <w:rPr>
          <w:rFonts w:ascii="Times New Roman" w:eastAsia="Times New Roman" w:hAnsi="Times New Roman" w:cs="Times New Roman"/>
          <w:color w:val="000000"/>
        </w:rPr>
        <w:t xml:space="preserve">2000. </w:t>
      </w:r>
      <w:r w:rsidRPr="001C4E80">
        <w:rPr>
          <w:rFonts w:ascii="Times New Roman" w:eastAsia="Times New Roman" w:hAnsi="Times New Roman" w:cs="Times New Roman"/>
          <w:i/>
          <w:color w:val="000000"/>
        </w:rPr>
        <w:t xml:space="preserve">Análise </w:t>
      </w:r>
      <w:r w:rsidR="00E738D8" w:rsidRPr="001C4E80">
        <w:rPr>
          <w:rFonts w:ascii="Times New Roman" w:eastAsia="Times New Roman" w:hAnsi="Times New Roman" w:cs="Times New Roman"/>
          <w:i/>
          <w:color w:val="000000"/>
        </w:rPr>
        <w:t>de custos. São Paulo: Atlas.</w:t>
      </w:r>
    </w:p>
    <w:p w:rsidR="00370CAC" w:rsidRPr="001C4E80" w:rsidRDefault="00370CAC" w:rsidP="001C4E80">
      <w:pPr>
        <w:spacing w:after="133"/>
        <w:ind w:left="-4" w:hanging="10"/>
        <w:jc w:val="both"/>
        <w:rPr>
          <w:rFonts w:ascii="Times New Roman" w:eastAsia="Times New Roman" w:hAnsi="Times New Roman" w:cs="Times New Roman"/>
          <w:color w:val="000000"/>
          <w:lang w:val="en-US" w:eastAsia="en-US"/>
        </w:rPr>
      </w:pPr>
      <w:r w:rsidRPr="00E738D8">
        <w:rPr>
          <w:rFonts w:ascii="Times New Roman" w:eastAsia="Times New Roman" w:hAnsi="Times New Roman" w:cs="Times New Roman"/>
          <w:color w:val="000000"/>
          <w:lang w:val="pt-BR" w:eastAsia="en-US"/>
        </w:rPr>
        <w:t xml:space="preserve">SILVA. M. 2012. </w:t>
      </w:r>
      <w:r w:rsidRPr="00E738D8">
        <w:rPr>
          <w:rFonts w:ascii="Times New Roman" w:eastAsia="Times New Roman" w:hAnsi="Times New Roman" w:cs="Times New Roman"/>
          <w:i/>
          <w:color w:val="000000"/>
          <w:lang w:val="pt-BR" w:eastAsia="en-US"/>
        </w:rPr>
        <w:t>Gestão de Recursos Humanos: Princípios e Práticas para a Excelência</w:t>
      </w:r>
      <w:r w:rsidRPr="00E738D8">
        <w:rPr>
          <w:rFonts w:ascii="Times New Roman" w:eastAsia="Times New Roman" w:hAnsi="Times New Roman" w:cs="Times New Roman"/>
          <w:color w:val="000000"/>
          <w:lang w:val="pt-BR" w:eastAsia="en-US"/>
        </w:rPr>
        <w:t xml:space="preserve">. </w:t>
      </w:r>
      <w:r w:rsidRPr="00E738D8">
        <w:rPr>
          <w:rFonts w:ascii="Times New Roman" w:eastAsia="Times New Roman" w:hAnsi="Times New Roman" w:cs="Times New Roman"/>
          <w:color w:val="000000"/>
          <w:lang w:val="en-US" w:eastAsia="en-US"/>
        </w:rPr>
        <w:t xml:space="preserve">5ª </w:t>
      </w:r>
      <w:proofErr w:type="spellStart"/>
      <w:r w:rsidRPr="00E738D8">
        <w:rPr>
          <w:rFonts w:ascii="Times New Roman" w:eastAsia="Times New Roman" w:hAnsi="Times New Roman" w:cs="Times New Roman"/>
          <w:color w:val="000000"/>
          <w:lang w:val="en-US" w:eastAsia="en-US"/>
        </w:rPr>
        <w:t>Edição</w:t>
      </w:r>
      <w:proofErr w:type="spellEnd"/>
      <w:r w:rsidRPr="00E738D8">
        <w:rPr>
          <w:rFonts w:ascii="Times New Roman" w:eastAsia="Times New Roman" w:hAnsi="Times New Roman" w:cs="Times New Roman"/>
          <w:color w:val="000000"/>
          <w:lang w:val="en-US" w:eastAsia="en-US"/>
        </w:rPr>
        <w:t xml:space="preserve">. Rio de Janeiro: Imago. </w:t>
      </w:r>
    </w:p>
    <w:p w:rsidR="003613C6" w:rsidRPr="001C4E80" w:rsidRDefault="00B07173" w:rsidP="001C4E80">
      <w:pPr>
        <w:shd w:val="clear" w:color="auto" w:fill="FFFFFF"/>
        <w:spacing w:after="180"/>
        <w:rPr>
          <w:rFonts w:ascii="Times New Roman" w:eastAsia="Times New Roman" w:hAnsi="Times New Roman" w:cs="Times New Roman"/>
          <w:color w:val="000000"/>
        </w:rPr>
      </w:pPr>
      <w:r w:rsidRPr="001C4E80">
        <w:rPr>
          <w:rFonts w:ascii="Times New Roman" w:eastAsia="Times New Roman" w:hAnsi="Times New Roman" w:cs="Times New Roman"/>
          <w:color w:val="000000"/>
        </w:rPr>
        <w:t>WERNKE, Rodney.</w:t>
      </w:r>
      <w:r w:rsidR="00E738D8" w:rsidRPr="001C4E80">
        <w:rPr>
          <w:rFonts w:ascii="Times New Roman" w:eastAsia="Times New Roman" w:hAnsi="Times New Roman" w:cs="Times New Roman"/>
          <w:color w:val="000000"/>
        </w:rPr>
        <w:t xml:space="preserve"> 2001.</w:t>
      </w:r>
      <w:r w:rsidRPr="001C4E80">
        <w:rPr>
          <w:rFonts w:ascii="Times New Roman" w:eastAsia="Times New Roman" w:hAnsi="Times New Roman" w:cs="Times New Roman"/>
          <w:color w:val="000000"/>
        </w:rPr>
        <w:t xml:space="preserve"> Gestão de custos: uma abord</w:t>
      </w:r>
      <w:r w:rsidR="00E738D8" w:rsidRPr="001C4E80">
        <w:rPr>
          <w:rFonts w:ascii="Times New Roman" w:eastAsia="Times New Roman" w:hAnsi="Times New Roman" w:cs="Times New Roman"/>
          <w:color w:val="000000"/>
        </w:rPr>
        <w:t>agem prática. São Paulo: Atlas.</w:t>
      </w:r>
      <w:r w:rsidRPr="001C4E80">
        <w:rPr>
          <w:rFonts w:ascii="Times New Roman" w:eastAsia="Times New Roman" w:hAnsi="Times New Roman" w:cs="Times New Roman"/>
          <w:color w:val="000000"/>
        </w:rPr>
        <w:br/>
      </w:r>
      <w:r w:rsidR="00023E39" w:rsidRPr="001C4E80">
        <w:rPr>
          <w:rFonts w:ascii="Times New Roman" w:eastAsia="Times New Roman" w:hAnsi="Times New Roman" w:cs="Times New Roman"/>
          <w:color w:val="000000"/>
        </w:rPr>
        <w:t xml:space="preserve">DUTRA, René Gomes Dutra. </w:t>
      </w:r>
      <w:r w:rsidR="00E738D8" w:rsidRPr="001C4E80">
        <w:rPr>
          <w:rFonts w:ascii="Times New Roman" w:eastAsia="Times New Roman" w:hAnsi="Times New Roman" w:cs="Times New Roman"/>
          <w:color w:val="000000"/>
        </w:rPr>
        <w:t xml:space="preserve">1995. </w:t>
      </w:r>
      <w:r w:rsidR="00023E39" w:rsidRPr="001C4E80">
        <w:rPr>
          <w:rFonts w:ascii="Times New Roman" w:eastAsia="Times New Roman" w:hAnsi="Times New Roman" w:cs="Times New Roman"/>
          <w:i/>
          <w:color w:val="000000"/>
        </w:rPr>
        <w:t>Custos: uma abordagem prática</w:t>
      </w:r>
      <w:r w:rsidR="00E738D8" w:rsidRPr="001C4E80">
        <w:rPr>
          <w:rFonts w:ascii="Times New Roman" w:eastAsia="Times New Roman" w:hAnsi="Times New Roman" w:cs="Times New Roman"/>
          <w:color w:val="000000"/>
        </w:rPr>
        <w:t>. São Paulo: Atlas.</w:t>
      </w:r>
    </w:p>
    <w:p w:rsidR="00023E39" w:rsidRPr="001C4E80" w:rsidRDefault="00023E39" w:rsidP="001C4E80">
      <w:pPr>
        <w:shd w:val="clear" w:color="auto" w:fill="FFFFFF"/>
        <w:spacing w:after="180"/>
        <w:rPr>
          <w:rFonts w:ascii="Times New Roman" w:eastAsia="Times New Roman" w:hAnsi="Times New Roman" w:cs="Times New Roman"/>
          <w:color w:val="000000"/>
        </w:rPr>
      </w:pPr>
      <w:r w:rsidRPr="001C4E80">
        <w:rPr>
          <w:rFonts w:ascii="Times New Roman" w:eastAsia="Times New Roman" w:hAnsi="Times New Roman" w:cs="Times New Roman"/>
          <w:color w:val="000000"/>
          <w:lang w:val="en-US"/>
        </w:rPr>
        <w:t>VANDERBECK, Edward J.; NAGAY, Charles F.</w:t>
      </w:r>
      <w:r w:rsidR="00E738D8" w:rsidRPr="001C4E80">
        <w:rPr>
          <w:rFonts w:ascii="Times New Roman" w:eastAsia="Times New Roman" w:hAnsi="Times New Roman" w:cs="Times New Roman"/>
          <w:color w:val="000000"/>
          <w:lang w:val="en-US"/>
        </w:rPr>
        <w:t xml:space="preserve"> </w:t>
      </w:r>
      <w:r w:rsidR="00E738D8" w:rsidRPr="001C4E80">
        <w:rPr>
          <w:rFonts w:ascii="Times New Roman" w:eastAsia="Times New Roman" w:hAnsi="Times New Roman" w:cs="Times New Roman"/>
          <w:color w:val="000000"/>
          <w:lang w:val="en-US"/>
        </w:rPr>
        <w:t>2003</w:t>
      </w:r>
      <w:r w:rsidR="00E738D8" w:rsidRPr="001C4E80">
        <w:rPr>
          <w:rFonts w:ascii="Times New Roman" w:eastAsia="Times New Roman" w:hAnsi="Times New Roman" w:cs="Times New Roman"/>
          <w:color w:val="000000"/>
          <w:lang w:val="en-US"/>
        </w:rPr>
        <w:t>.</w:t>
      </w:r>
      <w:r w:rsidRPr="001C4E80">
        <w:rPr>
          <w:rFonts w:ascii="Times New Roman" w:eastAsia="Times New Roman" w:hAnsi="Times New Roman" w:cs="Times New Roman"/>
          <w:color w:val="000000"/>
          <w:lang w:val="en-US"/>
        </w:rPr>
        <w:t xml:space="preserve"> </w:t>
      </w:r>
      <w:r w:rsidRPr="001C4E80">
        <w:rPr>
          <w:rFonts w:ascii="Times New Roman" w:eastAsia="Times New Roman" w:hAnsi="Times New Roman" w:cs="Times New Roman"/>
          <w:i/>
          <w:color w:val="000000"/>
        </w:rPr>
        <w:t>Contabilidade de custos</w:t>
      </w:r>
      <w:r w:rsidRPr="001C4E80">
        <w:rPr>
          <w:rFonts w:ascii="Times New Roman" w:eastAsia="Times New Roman" w:hAnsi="Times New Roman" w:cs="Times New Roman"/>
          <w:color w:val="000000"/>
        </w:rPr>
        <w:t xml:space="preserve">. São Paulo: </w:t>
      </w:r>
      <w:r w:rsidR="00E738D8" w:rsidRPr="001C4E80">
        <w:rPr>
          <w:rFonts w:ascii="Times New Roman" w:eastAsia="Times New Roman" w:hAnsi="Times New Roman" w:cs="Times New Roman"/>
          <w:color w:val="000000"/>
        </w:rPr>
        <w:t>Pioneira Thomson Learning</w:t>
      </w:r>
      <w:r w:rsidRPr="001C4E80">
        <w:rPr>
          <w:rFonts w:ascii="Times New Roman" w:eastAsia="Times New Roman" w:hAnsi="Times New Roman" w:cs="Times New Roman"/>
          <w:color w:val="000000"/>
        </w:rPr>
        <w:t xml:space="preserve">. </w:t>
      </w:r>
      <w:r w:rsidRPr="001C4E80">
        <w:rPr>
          <w:rFonts w:ascii="Times New Roman" w:eastAsia="Times New Roman" w:hAnsi="Times New Roman" w:cs="Times New Roman"/>
          <w:color w:val="000000"/>
        </w:rPr>
        <w:br/>
      </w:r>
    </w:p>
    <w:p w:rsidR="002707B4" w:rsidRPr="001C4E80" w:rsidRDefault="00023E39" w:rsidP="001C4E80">
      <w:pPr>
        <w:shd w:val="clear" w:color="auto" w:fill="FFFFFF"/>
        <w:spacing w:after="180"/>
        <w:rPr>
          <w:rFonts w:ascii="Times New Roman" w:eastAsia="Times New Roman" w:hAnsi="Times New Roman" w:cs="Times New Roman"/>
          <w:color w:val="000000"/>
        </w:rPr>
      </w:pPr>
      <w:r w:rsidRPr="001C4E80">
        <w:rPr>
          <w:rFonts w:ascii="Times New Roman" w:eastAsia="Times New Roman" w:hAnsi="Times New Roman" w:cs="Times New Roman"/>
          <w:color w:val="000000"/>
          <w:lang w:val="en-US"/>
        </w:rPr>
        <w:t>WARREN, Carl S.,</w:t>
      </w:r>
      <w:r w:rsidR="00E738D8" w:rsidRPr="001C4E80">
        <w:rPr>
          <w:rFonts w:ascii="Times New Roman" w:eastAsia="Times New Roman" w:hAnsi="Times New Roman" w:cs="Times New Roman"/>
          <w:color w:val="000000"/>
          <w:lang w:val="en-US"/>
        </w:rPr>
        <w:t xml:space="preserve"> REEVE James M., FESS Philip E. </w:t>
      </w:r>
      <w:r w:rsidR="00E738D8" w:rsidRPr="001C4E80">
        <w:rPr>
          <w:rFonts w:ascii="Times New Roman" w:eastAsia="Times New Roman" w:hAnsi="Times New Roman" w:cs="Times New Roman"/>
          <w:color w:val="000000"/>
          <w:lang w:val="en-US"/>
        </w:rPr>
        <w:t>2003</w:t>
      </w:r>
      <w:r w:rsidR="00E738D8" w:rsidRPr="001C4E80">
        <w:rPr>
          <w:rFonts w:ascii="Times New Roman" w:eastAsia="Times New Roman" w:hAnsi="Times New Roman" w:cs="Times New Roman"/>
          <w:color w:val="000000"/>
          <w:lang w:val="en-US"/>
        </w:rPr>
        <w:t xml:space="preserve">. </w:t>
      </w:r>
      <w:r w:rsidRPr="001C4E80">
        <w:rPr>
          <w:rFonts w:ascii="Times New Roman" w:eastAsia="Times New Roman" w:hAnsi="Times New Roman" w:cs="Times New Roman"/>
          <w:i/>
          <w:color w:val="000000"/>
        </w:rPr>
        <w:t>Contabilidade gerencial</w:t>
      </w:r>
      <w:r w:rsidRPr="001C4E80">
        <w:rPr>
          <w:rFonts w:ascii="Times New Roman" w:eastAsia="Times New Roman" w:hAnsi="Times New Roman" w:cs="Times New Roman"/>
          <w:color w:val="000000"/>
        </w:rPr>
        <w:t>. São paulo: Pioneira Thomson Learning</w:t>
      </w:r>
      <w:r w:rsidR="003F705B" w:rsidRPr="001C4E80">
        <w:rPr>
          <w:rFonts w:ascii="Times New Roman" w:eastAsia="Times New Roman" w:hAnsi="Times New Roman" w:cs="Times New Roman"/>
          <w:color w:val="000000"/>
        </w:rPr>
        <w:t xml:space="preserve">. </w:t>
      </w:r>
    </w:p>
    <w:sectPr w:rsidR="002707B4" w:rsidRPr="001C4E80" w:rsidSect="002707B4">
      <w:foot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4AE" w:rsidRDefault="007C64AE" w:rsidP="00BD6426">
      <w:pPr>
        <w:spacing w:after="0" w:line="240" w:lineRule="auto"/>
      </w:pPr>
      <w:r>
        <w:separator/>
      </w:r>
    </w:p>
  </w:endnote>
  <w:endnote w:type="continuationSeparator" w:id="0">
    <w:p w:rsidR="007C64AE" w:rsidRDefault="007C64AE" w:rsidP="00BD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824225"/>
      <w:docPartObj>
        <w:docPartGallery w:val="Page Numbers (Bottom of Page)"/>
        <w:docPartUnique/>
      </w:docPartObj>
    </w:sdtPr>
    <w:sdtContent>
      <w:p w:rsidR="00BD6426" w:rsidRDefault="00BD6426">
        <w:pPr>
          <w:pStyle w:val="Rodap"/>
          <w:jc w:val="right"/>
        </w:pPr>
        <w:r>
          <w:fldChar w:fldCharType="begin"/>
        </w:r>
        <w:r>
          <w:instrText>PAGE   \* MERGEFORMAT</w:instrText>
        </w:r>
        <w:r>
          <w:fldChar w:fldCharType="separate"/>
        </w:r>
        <w:r w:rsidR="00435BB3" w:rsidRPr="00435BB3">
          <w:rPr>
            <w:noProof/>
            <w:lang w:val="pt-BR"/>
          </w:rPr>
          <w:t>10</w:t>
        </w:r>
        <w:r>
          <w:fldChar w:fldCharType="end"/>
        </w:r>
      </w:p>
    </w:sdtContent>
  </w:sdt>
  <w:p w:rsidR="00BD6426" w:rsidRDefault="00BD64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4AE" w:rsidRDefault="007C64AE" w:rsidP="00BD6426">
      <w:pPr>
        <w:spacing w:after="0" w:line="240" w:lineRule="auto"/>
      </w:pPr>
      <w:r>
        <w:separator/>
      </w:r>
    </w:p>
  </w:footnote>
  <w:footnote w:type="continuationSeparator" w:id="0">
    <w:p w:rsidR="007C64AE" w:rsidRDefault="007C64AE" w:rsidP="00BD64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07B4"/>
    <w:rsid w:val="00023E39"/>
    <w:rsid w:val="000353B3"/>
    <w:rsid w:val="00045387"/>
    <w:rsid w:val="00055B8B"/>
    <w:rsid w:val="00084D14"/>
    <w:rsid w:val="000E7F5E"/>
    <w:rsid w:val="000F4715"/>
    <w:rsid w:val="00194F3A"/>
    <w:rsid w:val="001B3B21"/>
    <w:rsid w:val="001C4E80"/>
    <w:rsid w:val="001F2963"/>
    <w:rsid w:val="002707B4"/>
    <w:rsid w:val="00276DBC"/>
    <w:rsid w:val="00347E93"/>
    <w:rsid w:val="00352278"/>
    <w:rsid w:val="003613C6"/>
    <w:rsid w:val="00370CAC"/>
    <w:rsid w:val="003F705B"/>
    <w:rsid w:val="00435BB3"/>
    <w:rsid w:val="005268D4"/>
    <w:rsid w:val="00540652"/>
    <w:rsid w:val="00597A73"/>
    <w:rsid w:val="00606EC7"/>
    <w:rsid w:val="0063180C"/>
    <w:rsid w:val="00674CE4"/>
    <w:rsid w:val="006C001E"/>
    <w:rsid w:val="006F4E31"/>
    <w:rsid w:val="007044DE"/>
    <w:rsid w:val="007C64AE"/>
    <w:rsid w:val="0082094F"/>
    <w:rsid w:val="008250E8"/>
    <w:rsid w:val="008947C4"/>
    <w:rsid w:val="00930275"/>
    <w:rsid w:val="00A11FA8"/>
    <w:rsid w:val="00A57F64"/>
    <w:rsid w:val="00B07173"/>
    <w:rsid w:val="00B3089B"/>
    <w:rsid w:val="00B34400"/>
    <w:rsid w:val="00BB32A5"/>
    <w:rsid w:val="00BD6426"/>
    <w:rsid w:val="00C00F29"/>
    <w:rsid w:val="00C215C5"/>
    <w:rsid w:val="00D27564"/>
    <w:rsid w:val="00E66700"/>
    <w:rsid w:val="00E738D8"/>
    <w:rsid w:val="00EA4708"/>
    <w:rsid w:val="00EA4758"/>
    <w:rsid w:val="00F33CF9"/>
    <w:rsid w:val="00F37DF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78D63-B338-4ADA-BF6B-0C908BD6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B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522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2278"/>
    <w:rPr>
      <w:rFonts w:ascii="Tahoma" w:hAnsi="Tahoma" w:cs="Tahoma"/>
      <w:sz w:val="16"/>
      <w:szCs w:val="16"/>
    </w:rPr>
  </w:style>
  <w:style w:type="paragraph" w:styleId="Cabealho">
    <w:name w:val="header"/>
    <w:basedOn w:val="Normal"/>
    <w:link w:val="CabealhoChar"/>
    <w:uiPriority w:val="99"/>
    <w:unhideWhenUsed/>
    <w:rsid w:val="00BD6426"/>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BD6426"/>
  </w:style>
  <w:style w:type="paragraph" w:styleId="Rodap">
    <w:name w:val="footer"/>
    <w:basedOn w:val="Normal"/>
    <w:link w:val="RodapChar"/>
    <w:uiPriority w:val="99"/>
    <w:unhideWhenUsed/>
    <w:rsid w:val="00BD6426"/>
    <w:pPr>
      <w:tabs>
        <w:tab w:val="center" w:pos="4680"/>
        <w:tab w:val="right" w:pos="9360"/>
      </w:tabs>
      <w:spacing w:after="0" w:line="240" w:lineRule="auto"/>
    </w:pPr>
  </w:style>
  <w:style w:type="character" w:customStyle="1" w:styleId="RodapChar">
    <w:name w:val="Rodapé Char"/>
    <w:basedOn w:val="Fontepargpadro"/>
    <w:link w:val="Rodap"/>
    <w:uiPriority w:val="99"/>
    <w:rsid w:val="00BD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simplesecomplicado/analise-de-ponto-de-equilibrio/Nova%20Imagem.png?attredirects=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10</Pages>
  <Words>2831</Words>
  <Characters>16141</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Josslyn</dc:creator>
  <cp:keywords/>
  <dc:description/>
  <cp:lastModifiedBy>Tubias</cp:lastModifiedBy>
  <cp:revision>37</cp:revision>
  <dcterms:created xsi:type="dcterms:W3CDTF">2018-08-12T20:02:00Z</dcterms:created>
  <dcterms:modified xsi:type="dcterms:W3CDTF">2022-01-06T01:56:00Z</dcterms:modified>
</cp:coreProperties>
</file>