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59" w:rsidRPr="00EA3859" w:rsidRDefault="00EA3859" w:rsidP="00EA3859">
      <w:pPr>
        <w:shd w:val="clear" w:color="auto" w:fill="FFFFFF"/>
        <w:spacing w:line="585" w:lineRule="atLeast"/>
        <w:jc w:val="right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da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Faculdade ASCES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1.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 Introdução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:.</w:t>
      </w:r>
      <w:proofErr w:type="gramEnd"/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O Sursis é um sistema franco-belgo onde o juiz é levado a prorrogar a sentença condenatória de forma condicional, isto é, se o apenado condicionalmente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cumpre,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durante certo tempo as condições da condenação, é a condenação em si que desaparece.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           Nos próximos pontos iremos tratar de forma um pouco mais detalhada os aspectos, possibilidades e requisitos que levam o juiz a aplicar tal benefício ao condenado.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2. 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Requisitos para obtenção de Sursis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           A chamada suspensão condicional da pena, ou simplesmente Sursis, pode-se verificar no artigo 77 do Código Penal Brasileiros, que é uma faculdade do magistrado concede-lhe ou não tal benevolência, contudo salientamos que desde que preenchidos todos os requisitos para concessão do mencionado beneficio é um direito que o criminoso tem. Vejamos cada uma desses requisitos: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2.1 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Pressupostos subjetivos e Objetivos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Para que um condenado consiga ter a suspensão condicional da pena ele deve preencher pressupostos subjetivos e Objetivos. Os requisitos subjetivos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englobam,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o artigo 77 do CP, incisos I e II, o inciso I - o condenado não seja reincidente em crime doloso; II – a culpabilidade, 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lastRenderedPageBreak/>
        <w:t>os antecedentes, a conduta social e personalidade do agente, bem como os motivos e as circunstâncias autorizem a concessão do benefício., já os pressupostos objetivos como leciona MIRABETE”.</w:t>
      </w:r>
      <w:bookmarkStart w:id="0" w:name="_ftnref1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fldChar w:fldCharType="begin"/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instrText xml:space="preserve"> HYPERLINK "http://www.jurisway.org.br/v2/FCKeditor_2.2/FCKeditor/editor/fckblank.html" \l "_ftn1" \o "" \t "_blank" </w:instrTex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fldChar w:fldCharType="separate"/>
      </w:r>
      <w:r w:rsidRPr="00EA3859">
        <w:rPr>
          <w:rFonts w:ascii="Arial" w:eastAsia="Times New Roman" w:hAnsi="Arial" w:cs="Arial"/>
          <w:b/>
          <w:bCs/>
          <w:color w:val="2859A5"/>
          <w:kern w:val="36"/>
          <w:sz w:val="24"/>
          <w:szCs w:val="24"/>
          <w:lang w:eastAsia="pt-BR"/>
        </w:rPr>
        <w:t>[1]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fldChar w:fldCharType="end"/>
      </w:r>
      <w:bookmarkEnd w:id="0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” São a natureza e quantidade da pena ( art. 77, caput ) E o não cabimento da substituição por pena restritiva de direitos ( art. 77, inciso III).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Em princípio, só podem ser suspensas as execuções das penas privativas de liberdade que não superem os dois anos, por força do § 2º do artigo 77 do CP, pode haver exceções, onde temos “a </w:t>
      </w:r>
      <w:proofErr w:type="spell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execerção</w:t>
      </w:r>
      <w:proofErr w:type="spell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da pena privativa de liberdade, não superior a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4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anos, poderá ser suspensa, por 4 anos a 6 anos, desde que o condenado seja maior de 70 anos de idade, ou em razão de saúde que justifiquem a suspensão.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Vale citar mais uma vez MIRABETE”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.</w:t>
      </w:r>
      <w:bookmarkStart w:id="1" w:name="_ftnref2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fldChar w:fldCharType="begin"/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instrText xml:space="preserve"> HYPERLINK "http://www.jurisway.org.br/v2/FCKeditor_2.2/FCKeditor/editor/fckblank.html" \l "_ftn2" \o "" \t "_blank" </w:instrTex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fldChar w:fldCharType="separate"/>
      </w:r>
      <w:r w:rsidRPr="00EA3859">
        <w:rPr>
          <w:rFonts w:ascii="Arial" w:eastAsia="Times New Roman" w:hAnsi="Arial" w:cs="Arial"/>
          <w:b/>
          <w:bCs/>
          <w:color w:val="2859A5"/>
          <w:kern w:val="36"/>
          <w:sz w:val="24"/>
          <w:szCs w:val="24"/>
          <w:lang w:eastAsia="pt-BR"/>
        </w:rPr>
        <w:t>[2]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fldChar w:fldCharType="end"/>
      </w:r>
      <w:bookmarkEnd w:id="1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que lembra que “nada impede que uma mesma pessoa possa obter por duas ou mais vezes a suspensão condicional da pena, diante da adoção do critério temporariedade para efeito da reincidência decorridos mais de 5 ( cinco) anos entre o cumprimento ou a extinção da pena ( que pode ocorrer por decurso de prazo do sursis em revogação), volta o autor de novo ilícito a categoria de não reincidente( art. 64 , inciso do CP) podendo ser beneficiado novamente com a suspensão condicional da pena.”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3. 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Espécies de Sursis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Dentro das Espécies de </w:t>
      </w:r>
      <w:proofErr w:type="spellStart"/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sursis,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assim</w:t>
      </w:r>
      <w:proofErr w:type="spell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como cita COSTA JR”.</w:t>
      </w:r>
      <w:bookmarkStart w:id="2" w:name="_ftnref3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fldChar w:fldCharType="begin"/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instrText xml:space="preserve"> HYPERLINK "http://www.jurisway.org.br/v2/FCKeditor_2.2/FCKeditor/editor/fckblank.html" \l "_ftn3" \o "" \t "_blank" </w:instrTex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fldChar w:fldCharType="separate"/>
      </w:r>
      <w:r w:rsidRPr="00EA3859">
        <w:rPr>
          <w:rFonts w:ascii="Arial" w:eastAsia="Times New Roman" w:hAnsi="Arial" w:cs="Arial"/>
          <w:b/>
          <w:bCs/>
          <w:color w:val="2859A5"/>
          <w:kern w:val="36"/>
          <w:sz w:val="24"/>
          <w:szCs w:val="24"/>
          <w:lang w:eastAsia="pt-BR"/>
        </w:rPr>
        <w:t>[3]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fldChar w:fldCharType="end"/>
      </w:r>
      <w:bookmarkEnd w:id="2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temos: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lastRenderedPageBreak/>
        <w:t>3.1-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Simples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           Estabelece que o condenado deva se submetido às condições colocadas pelo juiz durante o período de suspensão.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3.2-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Especia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l: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           É aquele onde o condenado, não ficaria sujeito às condições impostas pelo magistrado desde que reparado o danos (Salvo se houver impossibilidade de fazê-lo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)</w:t>
      </w:r>
      <w:proofErr w:type="gramEnd"/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3.3 –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Etário: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           Também pode ser obtido em condições especiais de saúde do condenado, como o próprio nome diz tem haver com a idade, o condenado tem que ter idade superior 70 anos na data da condenação, o período de prova nesse tipo de sursis será de 04(quatro) a 06 (seis) anos.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4-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Período</w:t>
      </w:r>
      <w:proofErr w:type="gramEnd"/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 xml:space="preserve"> de Prova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Podemos entender como o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“ 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Lapso temporal” no qual o condenado deverá cumprir as obrigações impostas pelo judiciário para garantir sua liberdade condicional.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Este período vária de 02 (dois)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a 04 (quatro) anos, e inicia-se após o transito em julgado da sentença. O beneficiário deve revelar bom comportamento e obedecer às exigências que lhes foram adstringidas. Vejamos os tipos de condições: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4.1 -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Legais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lastRenderedPageBreak/>
        <w:t>            São as previstas para o sursis simples e especial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4.1.1 – As condições legais são: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I - Proibição de </w:t>
      </w:r>
      <w:proofErr w:type="spell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freqüentar</w:t>
      </w:r>
      <w:proofErr w:type="spell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determinados lugares;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           II – Proibição de ausentar-se da comarca onde reside sem autorização do juiz;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           III – Comparecimento pessoal e obrigatório a juízo, mensalmente, para informar e justificar suas atividades. 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4.2 –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 Judiciais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           São as condições que apesar de não previstas em lei, podem ser livremente fixada pelo juiz, desde que não afrontem direitos constitucionais e nem seja vexatórias para o condenado.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4.3 –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Legais Indiretas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           Esse tipo de condição é assim denominado pelo fato de serem causas de revogação do benefício. As condições legais indiretas que são causas verdadeiras de revogação do sursis.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5 –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Revogação</w:t>
      </w:r>
      <w:proofErr w:type="gramEnd"/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 xml:space="preserve"> do Sursis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Passaremos a analisar agora o que pode levar a revogação do </w:t>
      </w:r>
      <w:proofErr w:type="spellStart"/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Sursis,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que</w:t>
      </w:r>
      <w:proofErr w:type="spell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poderá ser facultativa ou obrigatória, vejamos cada uma dela: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5.1 -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Revogação</w:t>
      </w:r>
      <w:proofErr w:type="gramEnd"/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 xml:space="preserve"> Facultativa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lastRenderedPageBreak/>
        <w:t xml:space="preserve">            Ocorrerá se o condenado deixar de cumprir qualquer outra condição imposta, prevista no art. 78, § 2º e incisos do CP, ou no art. 79 do mencionado diploma, ou caso haja condenação por irrecorrível por crime culposo ou contravenção a pena restritiva de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direitos ou privativa de liberdade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5.2 –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A revogação obrigatória: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            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Dar-se-á, caso o criminoso, durante o período de prova, for condenado a sentença irrecorrível por crime doloso,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frustra ,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embora solvente, a execução de pena de multa, ou ainda não efetue a reparação do dano sem motivo justificado, descumpre a condição de prestação de serviço a comunidade ou limitação de fim de semana.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( 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artigo 81, I, II, III do CP, artigo 707, I, II, § único do CPP)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Isto posto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, assim que revogado o benefício, a pena privativa de liberdade antes suspensão , deverá ser executada integralmente pelo condenado.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6 –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Prorrogação</w:t>
      </w:r>
      <w:proofErr w:type="gramEnd"/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 xml:space="preserve"> do Sursis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           Poderá ser aplicada no lugar da revogação do benefício, a prorrogação do período da prova, limitado obviamente pelo máximo legal no caso de revogação facultativa. (artigo 82, § 3º do Código Penal), ou ainda como expõe o § 2º do mesmo diploma e artigo, “Se o beneficiário está sendo processado por outro crime ou contravenção, considera-se prorrogado o prazo da suspensão até o julgamento definitivo”. 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lastRenderedPageBreak/>
        <w:t>7 –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Extinção</w:t>
      </w:r>
      <w:proofErr w:type="gramEnd"/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 xml:space="preserve"> do Sursis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            Expirado o período de prova, sem que tenha havida a revogação da suspensão condicional dar-se-á por extinta a sanção privativa de liberdade aplicada conforme preconiza o artigo 82 do Código Penal.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A extinção opera-se de pleno direito, e independe de declaração judicial. Ocorrido o termino deverá o juiz declarar a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extinção ,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s e não o fizer, já que a extinção não depende de despacho judicial, a pena estará igualmente extinta da mesma forma.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  <w:t> 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8 – 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Considerações finais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Como vimos nessas poucas linhas expondo o </w:t>
      </w:r>
      <w:proofErr w:type="spell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funcionamente</w:t>
      </w:r>
      <w:proofErr w:type="spell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e a aplicabilidade do sistema de suspensão condicional de pena ou sursis simplesmente, tratar-se o mesmo de um benefício concedido ao condenado, onde é suspensa uma parte da execução de algumas penas privativas de liberdade, durante certo período de tempo e mediante cumprimento de algumas condições impostas pelo judiciário nacional.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            Assim, chegamos à arrematação que tal proficuidade e o seu estudo mais intenso e profundo sobre o assunto hora em questão é de suma importância para o direito, pois é de extrema relevância para o condenado, haja vista que o mesmo tem a possibilidade de ter seus dias </w:t>
      </w: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lastRenderedPageBreak/>
        <w:t>no cárcere suavizados, graças a este capitulo do nosso Código Penal Brasileiro. 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  <w:t> 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  <w:t> 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9</w:t>
      </w:r>
      <w:r w:rsidRPr="00EA3859">
        <w:rPr>
          <w:rFonts w:ascii="Arial" w:eastAsia="Times New Roman" w:hAnsi="Arial" w:cs="Arial"/>
          <w:b/>
          <w:bCs/>
          <w:i/>
          <w:iCs/>
          <w:color w:val="666666"/>
          <w:kern w:val="36"/>
          <w:sz w:val="24"/>
          <w:szCs w:val="24"/>
          <w:lang w:eastAsia="pt-BR"/>
        </w:rPr>
        <w:t> - Bibliografia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MIRABETE, Júlio </w:t>
      </w:r>
      <w:proofErr w:type="spell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Fabrini</w:t>
      </w:r>
      <w:proofErr w:type="spell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, Manual de Direito Penal – Parte Geral, Vol. 1 – 19 Ed. São Paulo: Atlas, 2003.</w:t>
      </w: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COSTA JR, Paulo José </w:t>
      </w: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da.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 xml:space="preserve"> Direito Penal: Curso Completo, 7 ed. São Paulo: Saraiva, 2000.</w:t>
      </w:r>
    </w:p>
    <w:p w:rsid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</w:pPr>
      <w:r w:rsidRPr="00EA3859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  <w:t>BRANDÃO, Cláudio. Curso de direito Penal: Parte Geral. Rio de Janeiro: Forense, 2008.</w:t>
      </w:r>
    </w:p>
    <w:p w:rsid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pt-BR"/>
        </w:rPr>
      </w:pPr>
    </w:p>
    <w:p w:rsidR="00EA3859" w:rsidRPr="00EA3859" w:rsidRDefault="00EA3859" w:rsidP="00EA3859">
      <w:pPr>
        <w:shd w:val="clear" w:color="auto" w:fill="FFFFFF"/>
        <w:spacing w:line="585" w:lineRule="atLeast"/>
        <w:jc w:val="both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</w:pPr>
      <w:proofErr w:type="gramStart"/>
      <w:r w:rsidRPr="00EA3859"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  <w:t>https</w:t>
      </w:r>
      <w:proofErr w:type="gramEnd"/>
      <w:r w:rsidRPr="00EA3859"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pt-BR"/>
        </w:rPr>
        <w:t>://www.jurisway.org.br/v2/dhall.asp?id_dh=4337</w:t>
      </w:r>
      <w:bookmarkStart w:id="3" w:name="_GoBack"/>
      <w:bookmarkEnd w:id="3"/>
    </w:p>
    <w:p w:rsidR="001A774D" w:rsidRDefault="001A774D"/>
    <w:sectPr w:rsidR="001A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59"/>
    <w:rsid w:val="001A774D"/>
    <w:rsid w:val="0020608D"/>
    <w:rsid w:val="008C7DB8"/>
    <w:rsid w:val="00E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A3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38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EA3859"/>
    <w:rPr>
      <w:i/>
      <w:iCs/>
    </w:rPr>
  </w:style>
  <w:style w:type="character" w:customStyle="1" w:styleId="apple-converted-space">
    <w:name w:val="apple-converted-space"/>
    <w:basedOn w:val="Fontepargpadro"/>
    <w:rsid w:val="00EA3859"/>
  </w:style>
  <w:style w:type="character" w:styleId="Forte">
    <w:name w:val="Strong"/>
    <w:basedOn w:val="Fontepargpadro"/>
    <w:uiPriority w:val="22"/>
    <w:qFormat/>
    <w:rsid w:val="00EA385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A38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A3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38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EA3859"/>
    <w:rPr>
      <w:i/>
      <w:iCs/>
    </w:rPr>
  </w:style>
  <w:style w:type="character" w:customStyle="1" w:styleId="apple-converted-space">
    <w:name w:val="apple-converted-space"/>
    <w:basedOn w:val="Fontepargpadro"/>
    <w:rsid w:val="00EA3859"/>
  </w:style>
  <w:style w:type="character" w:styleId="Forte">
    <w:name w:val="Strong"/>
    <w:basedOn w:val="Fontepargpadro"/>
    <w:uiPriority w:val="22"/>
    <w:qFormat/>
    <w:rsid w:val="00EA385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A3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1244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</dc:creator>
  <cp:lastModifiedBy>Ç</cp:lastModifiedBy>
  <cp:revision>1</cp:revision>
  <dcterms:created xsi:type="dcterms:W3CDTF">2017-03-17T21:29:00Z</dcterms:created>
  <dcterms:modified xsi:type="dcterms:W3CDTF">2017-03-17T21:32:00Z</dcterms:modified>
</cp:coreProperties>
</file>