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79" w:rsidRDefault="002E448B" w:rsidP="008060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Lê pra mim? </w:t>
      </w:r>
      <w:r w:rsidR="008E642D">
        <w:rPr>
          <w:rFonts w:ascii="Times New Roman" w:hAnsi="Times New Roman"/>
          <w:b/>
          <w:sz w:val="28"/>
          <w:szCs w:val="28"/>
        </w:rPr>
        <w:t xml:space="preserve">O papel do professor na formação </w:t>
      </w:r>
      <w:r w:rsidR="007974F9">
        <w:rPr>
          <w:rFonts w:ascii="Times New Roman" w:hAnsi="Times New Roman"/>
          <w:b/>
          <w:sz w:val="28"/>
          <w:szCs w:val="28"/>
        </w:rPr>
        <w:t>de bons leitores</w:t>
      </w:r>
    </w:p>
    <w:p w:rsidR="00806079" w:rsidRDefault="00806079" w:rsidP="0080607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Luciana Rodrigues Maciel</w:t>
      </w:r>
    </w:p>
    <w:p w:rsidR="00806079" w:rsidRDefault="00806079" w:rsidP="0080607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Érica Patrícia dos Reis Oliveira</w:t>
      </w:r>
    </w:p>
    <w:p w:rsidR="00806079" w:rsidRDefault="00806079" w:rsidP="0080607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Kédma</w:t>
      </w:r>
      <w:proofErr w:type="spellEnd"/>
      <w:r>
        <w:rPr>
          <w:rFonts w:ascii="Times New Roman" w:hAnsi="Times New Roman"/>
          <w:sz w:val="20"/>
          <w:szCs w:val="20"/>
        </w:rPr>
        <w:t xml:space="preserve"> Macêdo Mendonça</w:t>
      </w:r>
    </w:p>
    <w:p w:rsidR="00806079" w:rsidRDefault="00806079" w:rsidP="00806079">
      <w:pPr>
        <w:spacing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Sibele Silva Leal Rodrigues</w:t>
      </w:r>
      <w:r w:rsidRPr="005F7A74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5F7A74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proofErr w:type="gramEnd"/>
      <w:r w:rsidRPr="005F7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079" w:rsidRPr="000E44FB" w:rsidRDefault="00806079" w:rsidP="00FE5E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4FB">
        <w:rPr>
          <w:rFonts w:ascii="Times New Roman" w:hAnsi="Times New Roman" w:cs="Times New Roman"/>
          <w:sz w:val="24"/>
          <w:szCs w:val="24"/>
        </w:rPr>
        <w:t>Pesquisas mostram que quem começa a ler cedo tem mais chances de se tornar um bom leitor. Por isso é de extrema importância que</w:t>
      </w:r>
      <w:r w:rsidR="00FF5310" w:rsidRPr="000E44FB">
        <w:rPr>
          <w:rFonts w:ascii="Times New Roman" w:hAnsi="Times New Roman" w:cs="Times New Roman"/>
          <w:sz w:val="24"/>
          <w:szCs w:val="24"/>
        </w:rPr>
        <w:t xml:space="preserve"> os</w:t>
      </w:r>
      <w:r w:rsidRPr="000E44FB">
        <w:rPr>
          <w:rFonts w:ascii="Times New Roman" w:hAnsi="Times New Roman" w:cs="Times New Roman"/>
          <w:sz w:val="24"/>
          <w:szCs w:val="24"/>
        </w:rPr>
        <w:t xml:space="preserve"> </w:t>
      </w:r>
      <w:r w:rsidR="00FF5310" w:rsidRPr="000E44FB">
        <w:rPr>
          <w:rFonts w:ascii="Times New Roman" w:hAnsi="Times New Roman" w:cs="Times New Roman"/>
          <w:sz w:val="24"/>
          <w:szCs w:val="24"/>
        </w:rPr>
        <w:t>educadores</w:t>
      </w:r>
      <w:r w:rsidRPr="000E44FB">
        <w:rPr>
          <w:rFonts w:ascii="Times New Roman" w:hAnsi="Times New Roman" w:cs="Times New Roman"/>
          <w:sz w:val="24"/>
          <w:szCs w:val="24"/>
        </w:rPr>
        <w:t xml:space="preserve"> leiam ou contem histórias </w:t>
      </w:r>
      <w:r w:rsidR="000E44FB">
        <w:rPr>
          <w:rFonts w:ascii="Times New Roman" w:hAnsi="Times New Roman" w:cs="Times New Roman"/>
          <w:sz w:val="24"/>
          <w:szCs w:val="24"/>
        </w:rPr>
        <w:t>à</w:t>
      </w:r>
      <w:r w:rsidR="00FF5310" w:rsidRPr="000E44FB">
        <w:rPr>
          <w:rFonts w:ascii="Times New Roman" w:hAnsi="Times New Roman" w:cs="Times New Roman"/>
          <w:sz w:val="24"/>
          <w:szCs w:val="24"/>
        </w:rPr>
        <w:t>s crianças</w:t>
      </w:r>
      <w:r w:rsidRPr="000E44FB">
        <w:rPr>
          <w:rFonts w:ascii="Times New Roman" w:hAnsi="Times New Roman" w:cs="Times New Roman"/>
          <w:sz w:val="24"/>
          <w:szCs w:val="24"/>
        </w:rPr>
        <w:t xml:space="preserve"> desde </w:t>
      </w:r>
      <w:r w:rsidR="002E448B">
        <w:rPr>
          <w:rFonts w:ascii="Times New Roman" w:hAnsi="Times New Roman" w:cs="Times New Roman"/>
          <w:sz w:val="24"/>
          <w:szCs w:val="24"/>
        </w:rPr>
        <w:t>o berçário.</w:t>
      </w:r>
      <w:r w:rsidRPr="000E4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48B" w:rsidRDefault="002E448B" w:rsidP="00FF5310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</w:pPr>
      <w:r>
        <w:t>A primeira infância é uma fase de muita imaginação e fantasia. Maria Betty Silva Coelho (1998, p. 16) argumenta que nesta fase as histórias devem ter enredos</w:t>
      </w:r>
      <w:proofErr w:type="gramStart"/>
      <w:r>
        <w:t xml:space="preserve"> </w:t>
      </w:r>
      <w:r w:rsidR="00933509">
        <w:t xml:space="preserve"> </w:t>
      </w:r>
      <w:proofErr w:type="gramEnd"/>
      <w:r w:rsidR="00933509">
        <w:t>simples, vivos e atraentes contendo situações que se aproximam ao máximo da vida, de sua vivência afetiva e doméstica do meio social, de brinquedos e animais que a rodeiam e sejam humanizados.</w:t>
      </w:r>
    </w:p>
    <w:p w:rsidR="004B4549" w:rsidRDefault="00FE5EA3" w:rsidP="00FF5310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</w:pPr>
      <w:r w:rsidRPr="000E44FB">
        <w:t xml:space="preserve">A leitura proporciona inúmeros benefícios entre eles: desenvolvimento da fala, senso crítico, ampliação do vocabulário, estímulo da criatividade, emociona e causa impacto, expandi o conhecimento em geral e facilita </w:t>
      </w:r>
      <w:proofErr w:type="gramStart"/>
      <w:r w:rsidRPr="000E44FB">
        <w:t>a</w:t>
      </w:r>
      <w:proofErr w:type="gramEnd"/>
      <w:r w:rsidRPr="000E44FB">
        <w:t xml:space="preserve"> escrita.</w:t>
      </w:r>
      <w:r w:rsidR="00933509">
        <w:t xml:space="preserve"> No entanto para que isto ocorra é imprescindível que o material de acesso ás crianças </w:t>
      </w:r>
      <w:r w:rsidR="004B4549">
        <w:t>seja</w:t>
      </w:r>
      <w:r w:rsidR="00933509">
        <w:t xml:space="preserve"> de boa qualidade e escritas por bo</w:t>
      </w:r>
      <w:r w:rsidR="004B4549">
        <w:t>ns</w:t>
      </w:r>
      <w:r w:rsidR="00933509">
        <w:t xml:space="preserve"> autores</w:t>
      </w:r>
      <w:r w:rsidR="004B4549">
        <w:t xml:space="preserve">. </w:t>
      </w:r>
    </w:p>
    <w:p w:rsidR="00FE5EA3" w:rsidRDefault="004B4549" w:rsidP="00FF5310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</w:pPr>
      <w:r>
        <w:t>De acordo com Nelly Novaes Coelho (2006, p. 34) o material para a criança pequena, ou seja, o pré-leitor, deve predominar a imagem, sem textos ou com textos breves que podem ser dramatizados pelo adulto; imagens que sugiram situação significativa para as crianças; desenhos ou pinturas com traços nítidos; texto com graça, humor, clima de mistério ou expectativa; repetição ou reiteração de elementos são técnicas importantes para manter a atenção e interesse do leitor em formação.</w:t>
      </w:r>
    </w:p>
    <w:p w:rsidR="00FF5310" w:rsidRDefault="004B4549" w:rsidP="00FF53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disso, é fundamental que o professor seja um leitor competente, pois um leitor criativo, estimulador, sonhador, enriquece a prática pedagógica. Nesse sentido é essencial </w:t>
      </w:r>
      <w:r w:rsidR="00FE5EA3" w:rsidRPr="000E44FB">
        <w:rPr>
          <w:rFonts w:ascii="Times New Roman" w:hAnsi="Times New Roman" w:cs="Times New Roman"/>
          <w:sz w:val="24"/>
          <w:szCs w:val="24"/>
        </w:rPr>
        <w:t xml:space="preserve">que todo </w:t>
      </w:r>
      <w:r w:rsidR="00FF5310" w:rsidRPr="000E44FB">
        <w:rPr>
          <w:rFonts w:ascii="Times New Roman" w:hAnsi="Times New Roman" w:cs="Times New Roman"/>
          <w:sz w:val="24"/>
          <w:szCs w:val="24"/>
        </w:rPr>
        <w:t xml:space="preserve">educador </w:t>
      </w:r>
      <w:r>
        <w:rPr>
          <w:rFonts w:ascii="Times New Roman" w:hAnsi="Times New Roman" w:cs="Times New Roman"/>
          <w:sz w:val="24"/>
          <w:szCs w:val="24"/>
        </w:rPr>
        <w:t>se constitua</w:t>
      </w:r>
      <w:r w:rsidR="00FF5310" w:rsidRPr="000E44FB">
        <w:rPr>
          <w:rFonts w:ascii="Times New Roman" w:hAnsi="Times New Roman" w:cs="Times New Roman"/>
          <w:sz w:val="24"/>
          <w:szCs w:val="24"/>
        </w:rPr>
        <w:t xml:space="preserve"> como modelo de leitor e escritor para os seus alunos, compartilhando tanto atos de leitura e escrita como razões que levam alguém a ler e a escrever, discutindo ideias que a leitura de um texto lhe </w:t>
      </w:r>
      <w:r w:rsidRPr="000E44FB">
        <w:rPr>
          <w:rFonts w:ascii="Times New Roman" w:hAnsi="Times New Roman" w:cs="Times New Roman"/>
          <w:sz w:val="24"/>
          <w:szCs w:val="24"/>
        </w:rPr>
        <w:t>desperta</w:t>
      </w:r>
      <w:r w:rsidR="00FF5310" w:rsidRPr="000E44FB">
        <w:rPr>
          <w:rFonts w:ascii="Times New Roman" w:hAnsi="Times New Roman" w:cs="Times New Roman"/>
          <w:sz w:val="24"/>
          <w:szCs w:val="24"/>
        </w:rPr>
        <w:t xml:space="preserve">, compartilhando conhecimentos e preferências quanto a autores e gêneros, socializando algumas decisões envolvidas na escrita de um texto. </w:t>
      </w:r>
    </w:p>
    <w:p w:rsidR="008E642D" w:rsidRPr="000E44FB" w:rsidRDefault="008E642D" w:rsidP="00FF53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Segundo José Juvêncio Barbosa (1994, p.136-137) o adulto mediador da leitura é interprete de um mundo repleto de aventuras que permite à criança alargar as fronteiras do seu próprio mundo</w:t>
      </w:r>
      <w:r w:rsidR="007974F9">
        <w:rPr>
          <w:rFonts w:ascii="Times New Roman" w:hAnsi="Times New Roman" w:cs="Times New Roman"/>
          <w:sz w:val="24"/>
          <w:szCs w:val="24"/>
        </w:rPr>
        <w:t>.</w:t>
      </w:r>
    </w:p>
    <w:p w:rsidR="00E74D81" w:rsidRDefault="00E74D81" w:rsidP="00FF5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74F9">
        <w:rPr>
          <w:rFonts w:ascii="Times New Roman" w:hAnsi="Times New Roman" w:cs="Times New Roman"/>
          <w:sz w:val="24"/>
          <w:szCs w:val="24"/>
        </w:rPr>
        <w:t xml:space="preserve"> apoio de um adulto quando ainda não se sabe ler sozinho, permite que as crianças </w:t>
      </w:r>
      <w:proofErr w:type="gramStart"/>
      <w:r w:rsidR="007974F9">
        <w:rPr>
          <w:rFonts w:ascii="Times New Roman" w:hAnsi="Times New Roman" w:cs="Times New Roman"/>
          <w:sz w:val="24"/>
          <w:szCs w:val="24"/>
        </w:rPr>
        <w:t>vivam</w:t>
      </w:r>
      <w:proofErr w:type="gramEnd"/>
      <w:r w:rsidR="007974F9">
        <w:rPr>
          <w:rFonts w:ascii="Times New Roman" w:hAnsi="Times New Roman" w:cs="Times New Roman"/>
          <w:sz w:val="24"/>
          <w:szCs w:val="24"/>
        </w:rPr>
        <w:t xml:space="preserve"> experiências únicas através da literatura. \A leitura realizada por </w:t>
      </w:r>
      <w:r>
        <w:rPr>
          <w:rFonts w:ascii="Times New Roman" w:hAnsi="Times New Roman" w:cs="Times New Roman"/>
          <w:sz w:val="24"/>
          <w:szCs w:val="24"/>
        </w:rPr>
        <w:t>um leitor experiente</w:t>
      </w:r>
      <w:r w:rsidR="007974F9">
        <w:rPr>
          <w:rFonts w:ascii="Times New Roman" w:hAnsi="Times New Roman" w:cs="Times New Roman"/>
          <w:sz w:val="24"/>
          <w:szCs w:val="24"/>
        </w:rPr>
        <w:t xml:space="preserve">, dá à criança a possibilidade de conceber o livro como uma troca interpessoal. </w:t>
      </w:r>
      <w:r>
        <w:rPr>
          <w:rFonts w:ascii="Times New Roman" w:hAnsi="Times New Roman" w:cs="Times New Roman"/>
          <w:sz w:val="24"/>
          <w:szCs w:val="24"/>
        </w:rPr>
        <w:t xml:space="preserve"> Por isso o</w:t>
      </w:r>
      <w:r>
        <w:rPr>
          <w:rFonts w:ascii="Times New Roman" w:hAnsi="Times New Roman" w:cs="Times New Roman"/>
          <w:sz w:val="24"/>
          <w:szCs w:val="24"/>
        </w:rPr>
        <w:t xml:space="preserve"> papel do educador na formação d</w:t>
      </w:r>
      <w:r>
        <w:rPr>
          <w:rFonts w:ascii="Times New Roman" w:hAnsi="Times New Roman" w:cs="Times New Roman"/>
          <w:sz w:val="24"/>
          <w:szCs w:val="24"/>
        </w:rPr>
        <w:t>e futuros leitores é imprescindível.</w:t>
      </w:r>
    </w:p>
    <w:p w:rsidR="00E74D81" w:rsidRDefault="00E74D81" w:rsidP="00E74D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5310" w:rsidRDefault="00E74D81" w:rsidP="00E74D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</w:t>
      </w:r>
      <w:proofErr w:type="gramStart"/>
      <w:r w:rsidRPr="00E74D8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74D81" w:rsidRDefault="00E74D81" w:rsidP="00E74D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BARBOSA, 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Juvênico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Alfabetização e leitura. 2. </w:t>
      </w:r>
      <w:proofErr w:type="spellStart"/>
      <w:r>
        <w:rPr>
          <w:rFonts w:ascii="Times New Roman" w:hAnsi="Times New Roman" w:cs="Times New Roman"/>
          <w:sz w:val="24"/>
          <w:szCs w:val="24"/>
        </w:rPr>
        <w:t>Ed.rev</w:t>
      </w:r>
      <w:proofErr w:type="spellEnd"/>
      <w:r>
        <w:rPr>
          <w:rFonts w:ascii="Times New Roman" w:hAnsi="Times New Roman" w:cs="Times New Roman"/>
          <w:sz w:val="24"/>
          <w:szCs w:val="24"/>
        </w:rPr>
        <w:t>. São Paulo: Cortez, 2004.</w:t>
      </w:r>
    </w:p>
    <w:p w:rsidR="00E74D81" w:rsidRDefault="00E74D81" w:rsidP="00E74D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COELHO, Maria Betty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Silva.</w:t>
      </w:r>
      <w:proofErr w:type="gramEnd"/>
      <w:r>
        <w:rPr>
          <w:rFonts w:ascii="Times New Roman" w:hAnsi="Times New Roman" w:cs="Times New Roman"/>
          <w:sz w:val="24"/>
          <w:szCs w:val="24"/>
        </w:rPr>
        <w:t>Contar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histórias: uma arte sem idades. 8. Ed. São Paulo: Ática, 1998.</w:t>
      </w:r>
    </w:p>
    <w:p w:rsidR="00E74D81" w:rsidRPr="00E74D81" w:rsidRDefault="00E74D81" w:rsidP="00E74D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COELHO,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Nelly Novaes. Literatura infantil: teoria, análise, didática. 7.ed.rev.atual.São Paulo: Moderna,2006.</w:t>
      </w:r>
      <w:bookmarkStart w:id="0" w:name="_GoBack"/>
      <w:bookmarkEnd w:id="0"/>
    </w:p>
    <w:p w:rsidR="008E642D" w:rsidRDefault="008E642D" w:rsidP="00FF5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42D" w:rsidRDefault="008E642D" w:rsidP="00FF5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44FB" w:rsidRDefault="000E44FB" w:rsidP="00FF5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E44FB" w:rsidSect="006331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079" w:rsidRDefault="00806079" w:rsidP="00806079">
      <w:pPr>
        <w:spacing w:after="0" w:line="240" w:lineRule="auto"/>
      </w:pPr>
      <w:r>
        <w:separator/>
      </w:r>
    </w:p>
  </w:endnote>
  <w:endnote w:type="continuationSeparator" w:id="0">
    <w:p w:rsidR="00806079" w:rsidRDefault="00806079" w:rsidP="0080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079" w:rsidRDefault="00806079" w:rsidP="00806079">
      <w:pPr>
        <w:spacing w:after="0" w:line="240" w:lineRule="auto"/>
      </w:pPr>
      <w:r>
        <w:separator/>
      </w:r>
    </w:p>
  </w:footnote>
  <w:footnote w:type="continuationSeparator" w:id="0">
    <w:p w:rsidR="00806079" w:rsidRDefault="00806079" w:rsidP="00806079">
      <w:pPr>
        <w:spacing w:after="0" w:line="240" w:lineRule="auto"/>
      </w:pPr>
      <w:r>
        <w:continuationSeparator/>
      </w:r>
    </w:p>
  </w:footnote>
  <w:footnote w:id="1">
    <w:p w:rsidR="00806079" w:rsidRPr="00800C12" w:rsidRDefault="00806079" w:rsidP="00806079">
      <w:pPr>
        <w:pStyle w:val="Textodenotaderodap"/>
        <w:rPr>
          <w:vertAlign w:val="superscript"/>
        </w:rPr>
      </w:pPr>
      <w:r>
        <w:rPr>
          <w:rStyle w:val="Refdenotaderodap"/>
        </w:rPr>
        <w:footnoteRef/>
      </w:r>
      <w:r>
        <w:t xml:space="preserve"> Licenciadas em Pedagogia- Professoras da Rede Municipal de Rondonópolis/MT.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079"/>
    <w:rsid w:val="00002393"/>
    <w:rsid w:val="000E44FB"/>
    <w:rsid w:val="002E448B"/>
    <w:rsid w:val="004B4549"/>
    <w:rsid w:val="006331BB"/>
    <w:rsid w:val="007974F9"/>
    <w:rsid w:val="00806079"/>
    <w:rsid w:val="008818F1"/>
    <w:rsid w:val="008E642D"/>
    <w:rsid w:val="00933509"/>
    <w:rsid w:val="00D61112"/>
    <w:rsid w:val="00E74D81"/>
    <w:rsid w:val="00EC6BA0"/>
    <w:rsid w:val="00F155CC"/>
    <w:rsid w:val="00FE5EA3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0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0607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607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0607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E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epreis</dc:creator>
  <cp:lastModifiedBy>Usuario</cp:lastModifiedBy>
  <cp:revision>6</cp:revision>
  <dcterms:created xsi:type="dcterms:W3CDTF">2018-11-14T19:41:00Z</dcterms:created>
  <dcterms:modified xsi:type="dcterms:W3CDTF">2018-11-17T10:40:00Z</dcterms:modified>
</cp:coreProperties>
</file>