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9" w:rsidRDefault="00151D09" w:rsidP="00BC1F52">
      <w:pPr>
        <w:pStyle w:val="Default"/>
        <w:jc w:val="center"/>
      </w:pPr>
    </w:p>
    <w:p w:rsidR="00151D09" w:rsidRDefault="00DB3333" w:rsidP="00BC1F5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1F52">
        <w:rPr>
          <w:rFonts w:ascii="Arial" w:hAnsi="Arial" w:cs="Arial"/>
          <w:b/>
          <w:sz w:val="24"/>
          <w:szCs w:val="24"/>
        </w:rPr>
        <w:t xml:space="preserve">Extracção de Areia para Construção Civil </w:t>
      </w:r>
      <w:r>
        <w:rPr>
          <w:rFonts w:ascii="Arial" w:hAnsi="Arial" w:cs="Arial"/>
          <w:b/>
          <w:sz w:val="24"/>
          <w:szCs w:val="24"/>
        </w:rPr>
        <w:t xml:space="preserve">e os Seus </w:t>
      </w:r>
      <w:r w:rsidR="00BC1F52" w:rsidRPr="00BC1F52">
        <w:rPr>
          <w:rFonts w:ascii="Arial" w:hAnsi="Arial" w:cs="Arial"/>
          <w:b/>
          <w:sz w:val="24"/>
          <w:szCs w:val="24"/>
        </w:rPr>
        <w:t>Impactos Ambientais</w:t>
      </w:r>
      <w:r>
        <w:rPr>
          <w:rFonts w:ascii="Arial" w:hAnsi="Arial" w:cs="Arial"/>
          <w:b/>
          <w:sz w:val="24"/>
          <w:szCs w:val="24"/>
        </w:rPr>
        <w:t xml:space="preserve"> n</w:t>
      </w:r>
      <w:r w:rsidR="00BC1F52" w:rsidRPr="00BC1F52">
        <w:rPr>
          <w:rFonts w:ascii="Arial" w:hAnsi="Arial" w:cs="Arial"/>
          <w:b/>
          <w:sz w:val="24"/>
          <w:szCs w:val="24"/>
        </w:rPr>
        <w:t>o  Bairro Criscipim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="00BC1F52" w:rsidRPr="00BC1F52">
        <w:rPr>
          <w:rFonts w:ascii="Arial" w:hAnsi="Arial" w:cs="Arial"/>
          <w:b/>
          <w:sz w:val="24"/>
          <w:szCs w:val="24"/>
        </w:rPr>
        <w:t xml:space="preserve"> na cidade de Nampula.</w:t>
      </w:r>
    </w:p>
    <w:p w:rsidR="00593AE1" w:rsidRDefault="00593AE1" w:rsidP="00593AE1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93AE1" w:rsidRPr="00593AE1" w:rsidRDefault="00593AE1" w:rsidP="00593AE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rachadeussenee@gmail.com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151D09" w:rsidRPr="00C617F2" w:rsidRDefault="00151D09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1D09" w:rsidRPr="00BC1F52" w:rsidRDefault="00151D09" w:rsidP="00C617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1F52">
        <w:rPr>
          <w:rFonts w:ascii="Arial" w:hAnsi="Arial" w:cs="Arial"/>
          <w:b/>
          <w:sz w:val="24"/>
          <w:szCs w:val="24"/>
        </w:rPr>
        <w:t>Resumo</w:t>
      </w:r>
    </w:p>
    <w:p w:rsidR="003839D4" w:rsidRPr="00BC1F52" w:rsidRDefault="00151D09" w:rsidP="00BC1F5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C1F52">
        <w:rPr>
          <w:rFonts w:ascii="Arial" w:hAnsi="Arial" w:cs="Arial"/>
          <w:sz w:val="22"/>
          <w:szCs w:val="22"/>
        </w:rPr>
        <w:t xml:space="preserve">A construção civil assim como a economia do país teve um desenvolvimento significativo nos últimos anos, esse desenvolvimento tem como consequência o aumento da demanda por recursos naturais. No caso da construção civil, um dos principais recursos naturais necessários é a areia. A </w:t>
      </w:r>
      <w:r w:rsidR="00816160" w:rsidRPr="00BC1F52">
        <w:rPr>
          <w:rFonts w:ascii="Arial" w:hAnsi="Arial" w:cs="Arial"/>
          <w:sz w:val="22"/>
          <w:szCs w:val="22"/>
        </w:rPr>
        <w:t>actividade</w:t>
      </w:r>
      <w:r w:rsidRPr="00BC1F52">
        <w:rPr>
          <w:rFonts w:ascii="Arial" w:hAnsi="Arial" w:cs="Arial"/>
          <w:sz w:val="22"/>
          <w:szCs w:val="22"/>
        </w:rPr>
        <w:t xml:space="preserve"> de </w:t>
      </w:r>
      <w:r w:rsidR="00816160" w:rsidRPr="00BC1F52">
        <w:rPr>
          <w:rFonts w:ascii="Arial" w:hAnsi="Arial" w:cs="Arial"/>
          <w:sz w:val="22"/>
          <w:szCs w:val="22"/>
        </w:rPr>
        <w:t>extracção</w:t>
      </w:r>
      <w:r w:rsidRPr="00BC1F52">
        <w:rPr>
          <w:rFonts w:ascii="Arial" w:hAnsi="Arial" w:cs="Arial"/>
          <w:sz w:val="22"/>
          <w:szCs w:val="22"/>
        </w:rPr>
        <w:t xml:space="preserve"> de areia é de grande importância para o desenvolvimento </w:t>
      </w:r>
      <w:r w:rsidR="00816160" w:rsidRPr="00BC1F52">
        <w:rPr>
          <w:rFonts w:ascii="Arial" w:hAnsi="Arial" w:cs="Arial"/>
          <w:sz w:val="22"/>
          <w:szCs w:val="22"/>
        </w:rPr>
        <w:t>socioeconómico</w:t>
      </w:r>
      <w:r w:rsidRPr="00BC1F52">
        <w:rPr>
          <w:rFonts w:ascii="Arial" w:hAnsi="Arial" w:cs="Arial"/>
          <w:sz w:val="22"/>
          <w:szCs w:val="22"/>
        </w:rPr>
        <w:t>, porém, é também responsável por inúmeros impactos ambientais negativos, como a depreciação da qualidade das águas, incidência de processos erosivos e alterações na geomorfologia fluvial dos cursos d</w:t>
      </w:r>
      <w:r w:rsidR="00BC1F52" w:rsidRPr="00BC1F52">
        <w:rPr>
          <w:rFonts w:ascii="Arial" w:hAnsi="Arial" w:cs="Arial"/>
          <w:sz w:val="22"/>
          <w:szCs w:val="22"/>
        </w:rPr>
        <w:t xml:space="preserve">e </w:t>
      </w:r>
      <w:r w:rsidRPr="00BC1F52">
        <w:rPr>
          <w:rFonts w:ascii="Arial" w:hAnsi="Arial" w:cs="Arial"/>
          <w:sz w:val="22"/>
          <w:szCs w:val="22"/>
        </w:rPr>
        <w:t xml:space="preserve">água. Nesse sentido, o presente estudo teve como </w:t>
      </w:r>
      <w:r w:rsidR="00BC1F52" w:rsidRPr="00BC1F52">
        <w:rPr>
          <w:rFonts w:ascii="Arial" w:hAnsi="Arial" w:cs="Arial"/>
          <w:sz w:val="22"/>
          <w:szCs w:val="22"/>
        </w:rPr>
        <w:t>objectivo</w:t>
      </w:r>
      <w:r w:rsidRPr="00BC1F52">
        <w:rPr>
          <w:rFonts w:ascii="Arial" w:hAnsi="Arial" w:cs="Arial"/>
          <w:sz w:val="22"/>
          <w:szCs w:val="22"/>
        </w:rPr>
        <w:t xml:space="preserve"> central contribuir para a </w:t>
      </w:r>
      <w:r w:rsidR="00BC1F52" w:rsidRPr="00BC1F52">
        <w:rPr>
          <w:rFonts w:ascii="Arial" w:hAnsi="Arial" w:cs="Arial"/>
          <w:sz w:val="22"/>
          <w:szCs w:val="22"/>
        </w:rPr>
        <w:t>identificação</w:t>
      </w:r>
      <w:r w:rsidRPr="00BC1F52">
        <w:rPr>
          <w:rFonts w:ascii="Arial" w:hAnsi="Arial" w:cs="Arial"/>
          <w:sz w:val="22"/>
          <w:szCs w:val="22"/>
        </w:rPr>
        <w:t xml:space="preserve"> de impactos ambientais advindos da </w:t>
      </w:r>
      <w:r w:rsidR="00BC1F52" w:rsidRPr="00BC1F52">
        <w:rPr>
          <w:rFonts w:ascii="Arial" w:hAnsi="Arial" w:cs="Arial"/>
          <w:sz w:val="22"/>
          <w:szCs w:val="22"/>
        </w:rPr>
        <w:t>actividade</w:t>
      </w:r>
      <w:r w:rsidRPr="00BC1F52">
        <w:rPr>
          <w:rFonts w:ascii="Arial" w:hAnsi="Arial" w:cs="Arial"/>
          <w:sz w:val="22"/>
          <w:szCs w:val="22"/>
        </w:rPr>
        <w:t xml:space="preserve"> de </w:t>
      </w:r>
      <w:r w:rsidR="00BC1F52" w:rsidRPr="00BC1F52">
        <w:rPr>
          <w:rFonts w:ascii="Arial" w:hAnsi="Arial" w:cs="Arial"/>
          <w:sz w:val="22"/>
          <w:szCs w:val="22"/>
        </w:rPr>
        <w:t>extracção</w:t>
      </w:r>
      <w:r w:rsidRPr="00BC1F52">
        <w:rPr>
          <w:rFonts w:ascii="Arial" w:hAnsi="Arial" w:cs="Arial"/>
          <w:sz w:val="22"/>
          <w:szCs w:val="22"/>
        </w:rPr>
        <w:t xml:space="preserve"> de areia</w:t>
      </w:r>
      <w:r w:rsidR="00BC1F52" w:rsidRPr="00BC1F52">
        <w:rPr>
          <w:rFonts w:ascii="Arial" w:hAnsi="Arial" w:cs="Arial"/>
          <w:sz w:val="22"/>
          <w:szCs w:val="22"/>
        </w:rPr>
        <w:t>.</w:t>
      </w:r>
      <w:r w:rsidRPr="00BC1F52">
        <w:rPr>
          <w:rFonts w:ascii="Arial" w:hAnsi="Arial" w:cs="Arial"/>
          <w:sz w:val="22"/>
          <w:szCs w:val="22"/>
        </w:rPr>
        <w:t xml:space="preserve"> Os resultados obtidos</w:t>
      </w:r>
      <w:r w:rsidR="00BC1F52" w:rsidRPr="00BC1F52">
        <w:rPr>
          <w:rFonts w:ascii="Arial" w:hAnsi="Arial" w:cs="Arial"/>
          <w:sz w:val="22"/>
          <w:szCs w:val="22"/>
        </w:rPr>
        <w:t>, demonstraram que a actividade em questão causa alguns impactos ambientais negativos directos, e de grande relevância ao meio ambiente. Os danos ambientais causados pela actividade em questão e sua avaliação mostram que a maior parte dos impactos ambientais são negativos, conforme arrolados ao longo do trabalho.</w:t>
      </w:r>
      <w:r w:rsidRPr="00BC1F52">
        <w:rPr>
          <w:rFonts w:ascii="Arial" w:hAnsi="Arial" w:cs="Arial"/>
          <w:sz w:val="22"/>
          <w:szCs w:val="22"/>
        </w:rPr>
        <w:t xml:space="preserve"> A principal conclusão é a de que este estudo pode ser utilizado como referencial para subsidiar o processo de licenciamento ambiental desse tipo de empreendimento.</w:t>
      </w:r>
    </w:p>
    <w:p w:rsidR="00BC1F52" w:rsidRPr="00BC1F52" w:rsidRDefault="00BC1F52" w:rsidP="00BC1F5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51D09" w:rsidRPr="00BC1F52" w:rsidRDefault="00BC1F52" w:rsidP="00C617F2">
      <w:pPr>
        <w:spacing w:after="0" w:line="360" w:lineRule="auto"/>
        <w:jc w:val="both"/>
        <w:rPr>
          <w:rFonts w:ascii="Arial" w:hAnsi="Arial" w:cs="Arial"/>
        </w:rPr>
      </w:pPr>
      <w:r w:rsidRPr="00685727">
        <w:rPr>
          <w:rFonts w:ascii="Arial" w:hAnsi="Arial" w:cs="Arial"/>
          <w:b/>
        </w:rPr>
        <w:t>Palavras-Chave:</w:t>
      </w:r>
      <w:r>
        <w:rPr>
          <w:rFonts w:ascii="Arial" w:hAnsi="Arial" w:cs="Arial"/>
        </w:rPr>
        <w:t xml:space="preserve"> Construção. Actividade. Impacto.</w:t>
      </w:r>
      <w:r w:rsidRPr="00BC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Extracção. Areia. </w:t>
      </w:r>
    </w:p>
    <w:p w:rsidR="00BC1F52" w:rsidRDefault="00BC1F52" w:rsidP="00C61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1F52" w:rsidRPr="00BC1F52" w:rsidRDefault="00BC1F52" w:rsidP="00C617F2">
      <w:pPr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51D09" w:rsidRPr="00C617F2" w:rsidRDefault="00C617F2" w:rsidP="007F5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17F2">
        <w:rPr>
          <w:rFonts w:ascii="Arial" w:hAnsi="Arial" w:cs="Arial"/>
          <w:b/>
          <w:sz w:val="24"/>
          <w:szCs w:val="24"/>
        </w:rPr>
        <w:t>Introdução</w:t>
      </w:r>
    </w:p>
    <w:p w:rsidR="00151D09" w:rsidRPr="00593AE1" w:rsidRDefault="00151D09" w:rsidP="007F5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 xml:space="preserve">A utilização de bens minerais pelo homem é tão antiga quanto sua história, o que pode ser observado no registo das </w:t>
      </w:r>
      <w:r w:rsidR="00BC1F52" w:rsidRPr="00593AE1">
        <w:rPr>
          <w:rFonts w:ascii="Arial" w:hAnsi="Arial" w:cs="Arial"/>
          <w:sz w:val="24"/>
          <w:szCs w:val="24"/>
        </w:rPr>
        <w:t>actividades</w:t>
      </w:r>
      <w:r w:rsidRPr="00593AE1">
        <w:rPr>
          <w:rFonts w:ascii="Arial" w:hAnsi="Arial" w:cs="Arial"/>
          <w:sz w:val="24"/>
          <w:szCs w:val="24"/>
        </w:rPr>
        <w:t xml:space="preserve"> humanas, que buscam suas referências iniciais na dependência do homem em relação aos recursos minerais. Assim, as fases de evolução da humanidade são divididas em função dos tipos de minerais utilizados: idades da pedra, do bronze e do ferro. Essa dependência do homem com relação as substancias minerais adquire, na </w:t>
      </w:r>
      <w:r w:rsidR="00BC1F52" w:rsidRPr="00593AE1">
        <w:rPr>
          <w:rFonts w:ascii="Arial" w:hAnsi="Arial" w:cs="Arial"/>
          <w:sz w:val="24"/>
          <w:szCs w:val="24"/>
        </w:rPr>
        <w:t>actualidade</w:t>
      </w:r>
      <w:r w:rsidRPr="00593AE1">
        <w:rPr>
          <w:rFonts w:ascii="Arial" w:hAnsi="Arial" w:cs="Arial"/>
          <w:sz w:val="24"/>
          <w:szCs w:val="24"/>
        </w:rPr>
        <w:t>, uma relevante importância, na medida em que a mineração fornece os principais elementos e comodidades da vida humana, a tal ponto que o consumo de minério por habitante é considerado como um dos índices de avaliação do nível de desenvolvimento dos países</w:t>
      </w:r>
      <w:r w:rsidR="00BC1F52" w:rsidRPr="00593AE1">
        <w:rPr>
          <w:rFonts w:ascii="Arial" w:hAnsi="Arial" w:cs="Arial"/>
          <w:sz w:val="24"/>
          <w:szCs w:val="24"/>
        </w:rPr>
        <w:t>.</w:t>
      </w:r>
      <w:r w:rsidRPr="00593AE1">
        <w:rPr>
          <w:rFonts w:ascii="Arial" w:hAnsi="Arial" w:cs="Arial"/>
          <w:sz w:val="24"/>
          <w:szCs w:val="24"/>
        </w:rPr>
        <w:t xml:space="preserve"> </w:t>
      </w:r>
    </w:p>
    <w:p w:rsidR="00593AE1" w:rsidRPr="00593AE1" w:rsidRDefault="00593AE1" w:rsidP="00593A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lastRenderedPageBreak/>
        <w:t xml:space="preserve">Contudo, pretendeu-se nesse trabalho, Caracteriza a actividade de extracção de areia, identificar os aspectos ambientais advindos da extracção de areia tanto quanto descrever os impactos ambientais decorrentes da extracção de areia. </w:t>
      </w:r>
    </w:p>
    <w:p w:rsidR="00593AE1" w:rsidRPr="00593AE1" w:rsidRDefault="00593AE1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>Para a sua concretização, teve-se que se recorrer ao levantamento bibliográfico da literatura existente sobre o assunto em estudo, assim como a leitura de documentos que subsidiaram a informação na pesquisa.</w:t>
      </w:r>
    </w:p>
    <w:p w:rsidR="00593AE1" w:rsidRPr="00593AE1" w:rsidRDefault="00593AE1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 xml:space="preserve">De igual modo, o método de </w:t>
      </w:r>
      <w:r w:rsidRPr="00593AE1">
        <w:rPr>
          <w:rFonts w:ascii="Arial" w:hAnsi="Arial" w:cs="Arial"/>
          <w:i/>
          <w:sz w:val="24"/>
          <w:szCs w:val="24"/>
        </w:rPr>
        <w:t>check list</w:t>
      </w:r>
      <w:r w:rsidRPr="00593AE1">
        <w:rPr>
          <w:rFonts w:ascii="Arial" w:hAnsi="Arial" w:cs="Arial"/>
          <w:sz w:val="24"/>
          <w:szCs w:val="24"/>
        </w:rPr>
        <w:t xml:space="preserve"> foi de grande importância para a identificação dos aspectos ambientais e o seu impacto.</w:t>
      </w:r>
    </w:p>
    <w:p w:rsidR="00BC1F52" w:rsidRPr="00E16393" w:rsidRDefault="00BC1F52" w:rsidP="00C617F2">
      <w:pPr>
        <w:spacing w:line="360" w:lineRule="auto"/>
        <w:jc w:val="both"/>
        <w:rPr>
          <w:rFonts w:ascii="Arial" w:hAnsi="Arial" w:cs="Arial"/>
          <w:sz w:val="4"/>
          <w:szCs w:val="24"/>
        </w:rPr>
      </w:pPr>
    </w:p>
    <w:p w:rsidR="007F509C" w:rsidRDefault="00E16393" w:rsidP="007F50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DD7F31">
        <w:rPr>
          <w:rFonts w:ascii="Arial" w:hAnsi="Arial" w:cs="Arial"/>
          <w:b/>
          <w:sz w:val="24"/>
          <w:szCs w:val="24"/>
        </w:rPr>
        <w:t>Breve contextualização</w:t>
      </w:r>
      <w:r w:rsidR="005D4678" w:rsidRPr="00593AE1">
        <w:rPr>
          <w:rFonts w:ascii="Arial" w:hAnsi="Arial" w:cs="Arial"/>
          <w:b/>
          <w:sz w:val="24"/>
          <w:szCs w:val="24"/>
        </w:rPr>
        <w:t xml:space="preserve"> do </w:t>
      </w:r>
      <w:r w:rsidR="00DD7F31" w:rsidRPr="00593AE1">
        <w:rPr>
          <w:rFonts w:ascii="Arial" w:hAnsi="Arial" w:cs="Arial"/>
          <w:b/>
          <w:sz w:val="24"/>
          <w:szCs w:val="24"/>
        </w:rPr>
        <w:t xml:space="preserve">local </w:t>
      </w:r>
      <w:r w:rsidR="005D4678" w:rsidRPr="00593AE1">
        <w:rPr>
          <w:rFonts w:ascii="Arial" w:hAnsi="Arial" w:cs="Arial"/>
          <w:b/>
          <w:sz w:val="24"/>
          <w:szCs w:val="24"/>
        </w:rPr>
        <w:t xml:space="preserve">da </w:t>
      </w:r>
      <w:r w:rsidR="00DD7F31" w:rsidRPr="00593AE1">
        <w:rPr>
          <w:rFonts w:ascii="Arial" w:hAnsi="Arial" w:cs="Arial"/>
          <w:b/>
          <w:sz w:val="24"/>
          <w:szCs w:val="24"/>
        </w:rPr>
        <w:t>pesquisa</w:t>
      </w:r>
    </w:p>
    <w:p w:rsidR="00151D09" w:rsidRPr="00593AE1" w:rsidRDefault="003C68BD" w:rsidP="007F50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>Nampula é a cidade capital da Província do mesmo nome em Moçambique e esta por sua vez, é conhecida como sendo a capital do Norte.</w:t>
      </w:r>
    </w:p>
    <w:p w:rsidR="003C68BD" w:rsidRPr="00593AE1" w:rsidRDefault="003C68BD" w:rsidP="000F2D32">
      <w:pPr>
        <w:pStyle w:val="Default"/>
        <w:spacing w:before="240" w:line="360" w:lineRule="auto"/>
        <w:jc w:val="both"/>
      </w:pPr>
      <w:r w:rsidRPr="00593AE1">
        <w:rPr>
          <w:rFonts w:ascii="Arial" w:hAnsi="Arial" w:cs="Arial"/>
        </w:rPr>
        <w:t xml:space="preserve">Esta localizada no interior da província e sua </w:t>
      </w:r>
      <w:r w:rsidR="000F2D32" w:rsidRPr="00593AE1">
        <w:rPr>
          <w:rFonts w:ascii="Arial" w:hAnsi="Arial" w:cs="Arial"/>
        </w:rPr>
        <w:t>população</w:t>
      </w:r>
      <w:r w:rsidRPr="00593AE1">
        <w:rPr>
          <w:rFonts w:ascii="Arial" w:hAnsi="Arial" w:cs="Arial"/>
        </w:rPr>
        <w:t xml:space="preserve"> foi estimada em 6.102,967</w:t>
      </w:r>
      <w:r w:rsidR="000F2D32" w:rsidRPr="00593AE1">
        <w:rPr>
          <w:rStyle w:val="Refdenotaderodap"/>
          <w:rFonts w:ascii="Arial" w:hAnsi="Arial" w:cs="Arial"/>
        </w:rPr>
        <w:footnoteReference w:id="3"/>
      </w:r>
      <w:r w:rsidRPr="00593AE1">
        <w:rPr>
          <w:rFonts w:ascii="Arial" w:hAnsi="Arial" w:cs="Arial"/>
        </w:rPr>
        <w:t xml:space="preserve"> numa </w:t>
      </w:r>
      <w:r w:rsidR="000F2D32" w:rsidRPr="00593AE1">
        <w:rPr>
          <w:rFonts w:ascii="Arial" w:hAnsi="Arial" w:cs="Arial"/>
        </w:rPr>
        <w:t>superfície</w:t>
      </w:r>
      <w:r w:rsidRPr="00593AE1">
        <w:rPr>
          <w:rFonts w:ascii="Arial" w:hAnsi="Arial" w:cs="Arial"/>
        </w:rPr>
        <w:t xml:space="preserve"> igual a 81606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km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0F2D32" w:rsidRPr="00593AE1">
        <w:rPr>
          <w:rFonts w:ascii="Arial" w:eastAsiaTheme="minorEastAsia" w:hAnsi="Arial" w:cs="Arial"/>
        </w:rPr>
        <w:t xml:space="preserve"> com uma densidade de 74.8 habitante/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km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.</m:t>
        </m:r>
      </m:oMath>
    </w:p>
    <w:p w:rsidR="008C3E88" w:rsidRPr="00593AE1" w:rsidRDefault="008C3E88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>O nome da cidade deriva de nome de um líder tradicional M'phula ou Whampula.</w:t>
      </w:r>
    </w:p>
    <w:p w:rsidR="003C68BD" w:rsidRPr="00593AE1" w:rsidRDefault="008C3E88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 xml:space="preserve">A cidade tem origem militar, uma característica que ainda se mantém. Uma expedição militar portuguesa, chefiada pelo major Neutel de Abreu acampou nas terras de  de Whampula a 7 de Fevereiro de 1907. </w:t>
      </w:r>
    </w:p>
    <w:p w:rsidR="008C3E88" w:rsidRPr="00593AE1" w:rsidRDefault="008C3E88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>A povoação foi criada em 6 de Dezembro de 1919 tendo-se</w:t>
      </w:r>
      <w:r w:rsidR="002D0B93" w:rsidRPr="00593AE1">
        <w:rPr>
          <w:rFonts w:ascii="Arial" w:hAnsi="Arial" w:cs="Arial"/>
          <w:sz w:val="24"/>
          <w:szCs w:val="24"/>
        </w:rPr>
        <w:t xml:space="preserve"> t</w:t>
      </w:r>
      <w:r w:rsidRPr="00593AE1">
        <w:rPr>
          <w:rFonts w:ascii="Arial" w:hAnsi="Arial" w:cs="Arial"/>
          <w:sz w:val="24"/>
          <w:szCs w:val="24"/>
        </w:rPr>
        <w:t>ornado a sede de Circunscrição Civil de Macuana em Junho de 1921.</w:t>
      </w:r>
    </w:p>
    <w:p w:rsidR="002D0B93" w:rsidRPr="00593AE1" w:rsidRDefault="002D0B93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>A chegada do Caminho de Ferro de Lumbo, contribuiu para o desenvolvimento da povoação, que foi elevada a Vila em 19 de Dezembro de 1934 e a cidade em 22 de Agosto de 1956.</w:t>
      </w:r>
    </w:p>
    <w:p w:rsidR="002D0B93" w:rsidRPr="00593AE1" w:rsidRDefault="002D0B93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AE1">
        <w:rPr>
          <w:rFonts w:ascii="Arial" w:hAnsi="Arial" w:cs="Arial"/>
          <w:sz w:val="24"/>
          <w:szCs w:val="24"/>
        </w:rPr>
        <w:t xml:space="preserve">Nampula tornou-se Quartel - General do exercito português durante a guerra colonial, o qual, com a independência nacional, passou a Academia Militar Samora Machel. </w:t>
      </w:r>
    </w:p>
    <w:p w:rsidR="002D0B93" w:rsidRPr="00593AE1" w:rsidRDefault="002D0B93" w:rsidP="002D0B93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93AE1">
        <w:rPr>
          <w:rFonts w:ascii="Arial" w:eastAsia="Times New Roman" w:hAnsi="Arial" w:cs="Arial"/>
          <w:sz w:val="24"/>
          <w:szCs w:val="24"/>
          <w:lang w:eastAsia="pt-PT"/>
        </w:rPr>
        <w:lastRenderedPageBreak/>
        <w:t xml:space="preserve">Segundo MAE (2014 </w:t>
      </w:r>
      <w:r w:rsidR="00AF5DA7" w:rsidRPr="00593AE1">
        <w:rPr>
          <w:rFonts w:ascii="Arial" w:eastAsia="Times New Roman" w:hAnsi="Arial" w:cs="Arial"/>
          <w:sz w:val="24"/>
          <w:szCs w:val="24"/>
          <w:lang w:eastAsia="pt-PT"/>
        </w:rPr>
        <w:t>p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. </w:t>
      </w:r>
      <w:r w:rsidR="00AF5DA7" w:rsidRPr="00593AE1">
        <w:rPr>
          <w:rFonts w:ascii="Arial" w:eastAsia="Times New Roman" w:hAnsi="Arial" w:cs="Arial"/>
          <w:sz w:val="24"/>
          <w:szCs w:val="24"/>
          <w:lang w:eastAsia="pt-PT"/>
        </w:rPr>
        <w:t>9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>), “as r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eligiões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dominantes são a Muçulmana e a Católica, praticada pela maioria da população do distrito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>”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. Existem outras crenças no distrito, sendo prática corrente que os representantes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das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 xml:space="preserve">hierarquias religiosa se envolvam, em coordenação com as autoridades distritais, em 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>v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árias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2D0B93">
        <w:rPr>
          <w:rFonts w:ascii="Arial" w:eastAsia="Times New Roman" w:hAnsi="Arial" w:cs="Arial"/>
          <w:sz w:val="24"/>
          <w:szCs w:val="24"/>
          <w:lang w:eastAsia="pt-PT"/>
        </w:rPr>
        <w:t>actividades de índole social</w:t>
      </w:r>
      <w:r w:rsidR="00AF5DA7" w:rsidRPr="00593AE1">
        <w:rPr>
          <w:rFonts w:ascii="Arial" w:eastAsia="Times New Roman" w:hAnsi="Arial" w:cs="Arial"/>
          <w:sz w:val="24"/>
          <w:szCs w:val="24"/>
          <w:lang w:eastAsia="pt-PT"/>
        </w:rPr>
        <w:t>.</w:t>
      </w:r>
    </w:p>
    <w:p w:rsidR="00593AE1" w:rsidRPr="00685727" w:rsidRDefault="00593AE1" w:rsidP="002D0B93">
      <w:pPr>
        <w:spacing w:before="240" w:line="360" w:lineRule="auto"/>
        <w:jc w:val="both"/>
        <w:rPr>
          <w:rFonts w:ascii="Arial" w:eastAsia="Times New Roman" w:hAnsi="Arial" w:cs="Arial"/>
          <w:sz w:val="2"/>
          <w:szCs w:val="24"/>
          <w:lang w:eastAsia="pt-PT"/>
        </w:rPr>
      </w:pPr>
    </w:p>
    <w:p w:rsidR="00416689" w:rsidRPr="00593AE1" w:rsidRDefault="00E16393" w:rsidP="007F509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PT"/>
        </w:rPr>
      </w:pPr>
      <w:r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1.1. </w:t>
      </w:r>
      <w:r w:rsidR="00416689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Bairro do Crispim  - </w:t>
      </w:r>
      <w:r w:rsidR="00DD7F31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área </w:t>
      </w:r>
      <w:r w:rsidR="00416689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de </w:t>
      </w:r>
      <w:r w:rsidR="00DD7F31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extracção </w:t>
      </w:r>
      <w:r w:rsidR="00416689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de </w:t>
      </w:r>
      <w:r w:rsidR="00DD7F31" w:rsidRPr="00593AE1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areia </w:t>
      </w:r>
    </w:p>
    <w:p w:rsidR="00416689" w:rsidRPr="00593AE1" w:rsidRDefault="00416689" w:rsidP="007F509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O bairro de Criscipim fica localizado a sueste da cidade de Nampula, sensivelmente entre 8 a 10km de distancia. O nome do bairro (Criscipim) deriva do facto de estar la localizada uma Serração de um cidadão português </w:t>
      </w:r>
      <w:r w:rsidR="003667F9" w:rsidRPr="00593AE1">
        <w:rPr>
          <w:rFonts w:ascii="Arial" w:eastAsia="Times New Roman" w:hAnsi="Arial" w:cs="Arial"/>
          <w:sz w:val="24"/>
          <w:szCs w:val="24"/>
          <w:lang w:eastAsia="pt-PT"/>
        </w:rPr>
        <w:t>já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radicado em Moçambique que ostenta o nome. E as informações apontam, este ser o primeiro a se fixar lá.  </w:t>
      </w:r>
    </w:p>
    <w:p w:rsidR="00416689" w:rsidRPr="00593AE1" w:rsidRDefault="00416689" w:rsidP="002D0B93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Hoje, varias infra-estruturas convencionais foram edificadas na </w:t>
      </w:r>
      <w:r w:rsidR="003667F9" w:rsidRPr="00593AE1">
        <w:rPr>
          <w:rFonts w:ascii="Arial" w:eastAsia="Times New Roman" w:hAnsi="Arial" w:cs="Arial"/>
          <w:sz w:val="24"/>
          <w:szCs w:val="24"/>
          <w:lang w:eastAsia="pt-PT"/>
        </w:rPr>
        <w:t>área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, inclusive algumas </w:t>
      </w:r>
      <w:r w:rsidR="003667F9" w:rsidRPr="00593AE1">
        <w:rPr>
          <w:rFonts w:ascii="Arial" w:eastAsia="Times New Roman" w:hAnsi="Arial" w:cs="Arial"/>
          <w:sz w:val="24"/>
          <w:szCs w:val="24"/>
          <w:lang w:eastAsia="pt-PT"/>
        </w:rPr>
        <w:t>direcções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3667F9" w:rsidRPr="00593AE1">
        <w:rPr>
          <w:rFonts w:ascii="Arial" w:eastAsia="Times New Roman" w:hAnsi="Arial" w:cs="Arial"/>
          <w:sz w:val="24"/>
          <w:szCs w:val="24"/>
          <w:lang w:eastAsia="pt-PT"/>
        </w:rPr>
        <w:t>províncias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como </w:t>
      </w:r>
      <w:r w:rsidR="003667F9" w:rsidRPr="00593AE1">
        <w:rPr>
          <w:rFonts w:ascii="Arial" w:eastAsia="Times New Roman" w:hAnsi="Arial" w:cs="Arial"/>
          <w:sz w:val="24"/>
          <w:szCs w:val="24"/>
          <w:lang w:eastAsia="pt-PT"/>
        </w:rPr>
        <w:t>a de Recursos Minerais em fase ja final da sua construção.</w:t>
      </w:r>
      <w:r w:rsidRPr="00593AE1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:rsidR="003667F9" w:rsidRDefault="003667F9" w:rsidP="002D0B93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t-PT"/>
        </w:rPr>
      </w:pPr>
      <w:r w:rsidRPr="00593AE1">
        <w:rPr>
          <w:rFonts w:ascii="Arial" w:eastAsia="Times New Roman" w:hAnsi="Arial" w:cs="Arial"/>
          <w:sz w:val="24"/>
          <w:szCs w:val="24"/>
          <w:lang w:eastAsia="pt-PT"/>
        </w:rPr>
        <w:t>Parte desse bairro, ainda é usado para a extracção da areia para efeitos de construção como vinha sendo já há mais de 20anos ate então aproximadamente.</w:t>
      </w:r>
    </w:p>
    <w:p w:rsidR="003667F9" w:rsidRPr="003667F9" w:rsidRDefault="00E16393" w:rsidP="007F509C">
      <w:pPr>
        <w:pStyle w:val="Ttulo2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1.1.1. </w:t>
      </w:r>
      <w:r w:rsidR="00DD7F31">
        <w:rPr>
          <w:rFonts w:ascii="Arial" w:hAnsi="Arial" w:cs="Arial"/>
          <w:sz w:val="24"/>
          <w:szCs w:val="24"/>
        </w:rPr>
        <w:t>Redução d</w:t>
      </w:r>
      <w:r w:rsidR="003667F9" w:rsidRPr="003667F9">
        <w:rPr>
          <w:rFonts w:ascii="Arial" w:hAnsi="Arial" w:cs="Arial"/>
          <w:sz w:val="24"/>
          <w:szCs w:val="24"/>
        </w:rPr>
        <w:t>o desemprego</w:t>
      </w:r>
    </w:p>
    <w:p w:rsidR="007F509C" w:rsidRPr="007F509C" w:rsidRDefault="003667F9" w:rsidP="007F509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8"/>
        </w:rPr>
      </w:pPr>
      <w:r w:rsidRPr="003667F9">
        <w:rPr>
          <w:rFonts w:ascii="Arial" w:hAnsi="Arial" w:cs="Arial"/>
        </w:rPr>
        <w:t xml:space="preserve">Apesar de praticada há bastante tempo, a </w:t>
      </w:r>
      <w:r w:rsidR="00DD7F31" w:rsidRPr="003667F9">
        <w:rPr>
          <w:rFonts w:ascii="Arial" w:hAnsi="Arial" w:cs="Arial"/>
        </w:rPr>
        <w:t>extracção</w:t>
      </w:r>
      <w:r w:rsidRPr="003667F9">
        <w:rPr>
          <w:rFonts w:ascii="Arial" w:hAnsi="Arial" w:cs="Arial"/>
        </w:rPr>
        <w:t xml:space="preserve"> de areia para a construção civil aumentou nos últimos anos em Nampula, norte de Moçambique, devido à crise económica que levou ao encerramento de várias empresas na região. A exploração e venda de areia tornou-se um “trabalho na moda” que ignora sexo e idades. Basta</w:t>
      </w:r>
      <w:r w:rsidR="007F509C">
        <w:rPr>
          <w:rFonts w:ascii="Arial" w:hAnsi="Arial" w:cs="Arial"/>
        </w:rPr>
        <w:t xml:space="preserve"> </w:t>
      </w:r>
    </w:p>
    <w:tbl>
      <w:tblPr>
        <w:tblStyle w:val="Tabelacomgrelha"/>
        <w:tblpPr w:leftFromText="141" w:rightFromText="141" w:vertAnchor="text" w:horzAnchor="margin" w:tblpY="667"/>
        <w:tblW w:w="0" w:type="auto"/>
        <w:tblLook w:val="04A0"/>
      </w:tblPr>
      <w:tblGrid>
        <w:gridCol w:w="9098"/>
      </w:tblGrid>
      <w:tr w:rsidR="007F509C" w:rsidTr="007F509C">
        <w:trPr>
          <w:trHeight w:val="3849"/>
        </w:trPr>
        <w:tc>
          <w:tcPr>
            <w:tcW w:w="9098" w:type="dxa"/>
          </w:tcPr>
          <w:p w:rsidR="007F509C" w:rsidRPr="007F509C" w:rsidRDefault="007F509C" w:rsidP="007F509C">
            <w:pPr>
              <w:spacing w:line="360" w:lineRule="auto"/>
              <w:jc w:val="both"/>
              <w:rPr>
                <w:rFonts w:ascii="Arial" w:eastAsia="Times New Roman" w:hAnsi="Arial" w:cs="Arial"/>
                <w:noProof/>
                <w:sz w:val="14"/>
                <w:szCs w:val="27"/>
                <w:lang w:eastAsia="pt-PT"/>
              </w:rPr>
            </w:pPr>
          </w:p>
          <w:p w:rsidR="007F509C" w:rsidRPr="00B611DE" w:rsidRDefault="007F509C" w:rsidP="007F509C">
            <w:pPr>
              <w:spacing w:line="360" w:lineRule="auto"/>
              <w:jc w:val="both"/>
              <w:rPr>
                <w:rFonts w:ascii="Arial" w:eastAsia="Times New Roman" w:hAnsi="Arial" w:cs="Arial"/>
                <w:sz w:val="4"/>
                <w:szCs w:val="27"/>
                <w:lang w:eastAsia="pt-PT"/>
              </w:rPr>
            </w:pPr>
            <w:r w:rsidRPr="007F509C">
              <w:rPr>
                <w:rFonts w:ascii="Arial" w:eastAsia="Times New Roman" w:hAnsi="Arial" w:cs="Arial"/>
                <w:noProof/>
                <w:sz w:val="27"/>
                <w:szCs w:val="27"/>
                <w:lang w:eastAsia="pt-PT"/>
              </w:rPr>
              <w:drawing>
                <wp:inline distT="0" distB="0" distL="0" distR="0">
                  <wp:extent cx="2655137" cy="2104845"/>
                  <wp:effectExtent l="19050" t="0" r="0" b="0"/>
                  <wp:docPr id="11" name="Imagem 1" descr="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139" cy="2104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7"/>
                <w:szCs w:val="27"/>
                <w:lang w:eastAsia="pt-PT"/>
              </w:rPr>
              <w:t xml:space="preserve">    </w:t>
            </w:r>
            <w:r w:rsidRPr="00E82F35">
              <w:t xml:space="preserve"> </w:t>
            </w:r>
            <w:r w:rsidRPr="007F509C">
              <w:rPr>
                <w:rFonts w:ascii="Arial" w:eastAsia="Times New Roman" w:hAnsi="Arial" w:cs="Arial"/>
                <w:noProof/>
                <w:sz w:val="27"/>
                <w:szCs w:val="27"/>
                <w:lang w:eastAsia="pt-PT"/>
              </w:rPr>
              <w:drawing>
                <wp:inline distT="0" distB="0" distL="0" distR="0">
                  <wp:extent cx="2699978" cy="2061713"/>
                  <wp:effectExtent l="19050" t="0" r="5122" b="0"/>
                  <wp:docPr id="12" name="Imagem 9" descr="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78" cy="2061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7F9" w:rsidRPr="003667F9" w:rsidRDefault="003667F9" w:rsidP="007F509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667F9">
        <w:rPr>
          <w:rFonts w:ascii="Arial" w:hAnsi="Arial" w:cs="Arial"/>
        </w:rPr>
        <w:t>força e vontade de trabalhar.</w:t>
      </w:r>
    </w:p>
    <w:p w:rsidR="00B611DE" w:rsidRPr="00593AE1" w:rsidRDefault="00E16393" w:rsidP="007F509C">
      <w:pPr>
        <w:pStyle w:val="Ttulo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1.1.2. </w:t>
      </w:r>
      <w:r w:rsidR="00B611DE" w:rsidRPr="00593AE1">
        <w:rPr>
          <w:rFonts w:ascii="Arial" w:hAnsi="Arial" w:cs="Arial"/>
          <w:sz w:val="24"/>
          <w:szCs w:val="24"/>
        </w:rPr>
        <w:t xml:space="preserve">Devastação de </w:t>
      </w:r>
      <w:r w:rsidR="00DD7F31" w:rsidRPr="00593AE1">
        <w:rPr>
          <w:rFonts w:ascii="Arial" w:hAnsi="Arial" w:cs="Arial"/>
          <w:sz w:val="24"/>
          <w:szCs w:val="24"/>
        </w:rPr>
        <w:t xml:space="preserve">extensas áreas </w:t>
      </w:r>
      <w:r w:rsidR="00B611DE" w:rsidRPr="00593AE1">
        <w:rPr>
          <w:rFonts w:ascii="Arial" w:hAnsi="Arial" w:cs="Arial"/>
          <w:sz w:val="24"/>
          <w:szCs w:val="24"/>
        </w:rPr>
        <w:t xml:space="preserve">de </w:t>
      </w:r>
      <w:r w:rsidR="00DD7F31" w:rsidRPr="00593AE1">
        <w:rPr>
          <w:rFonts w:ascii="Arial" w:hAnsi="Arial" w:cs="Arial"/>
          <w:sz w:val="24"/>
          <w:szCs w:val="24"/>
        </w:rPr>
        <w:t>floresta</w:t>
      </w:r>
    </w:p>
    <w:p w:rsidR="00B611DE" w:rsidRPr="00593AE1" w:rsidRDefault="00B611DE" w:rsidP="007F509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93AE1">
        <w:rPr>
          <w:rFonts w:ascii="Arial" w:hAnsi="Arial" w:cs="Arial"/>
        </w:rPr>
        <w:t>A extracção de areia, tal como acontece com outros recursos naturais, carece de autorização governamental. Mas em Nampula essa actividade é pouco controlada. Os garimpeiros ignoram quaisquer formas de protecção do meio ambiente e desmatam florestas à procura da matéria-prima. A extracção de areia de forma descontrolada junto de zonas residenciais deixa as habitações em risco de desabamento.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8963"/>
      </w:tblGrid>
      <w:tr w:rsidR="00B611DE" w:rsidTr="00DB3333">
        <w:trPr>
          <w:trHeight w:val="5193"/>
        </w:trPr>
        <w:tc>
          <w:tcPr>
            <w:tcW w:w="8963" w:type="dxa"/>
          </w:tcPr>
          <w:p w:rsidR="00B611DE" w:rsidRPr="00DB3333" w:rsidRDefault="00B611DE" w:rsidP="00B611DE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"/>
              </w:rPr>
            </w:pPr>
          </w:p>
          <w:p w:rsidR="00B611DE" w:rsidRDefault="00DB3333" w:rsidP="00DB3333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611DE">
              <w:rPr>
                <w:rFonts w:ascii="Arial" w:hAnsi="Arial" w:cs="Arial"/>
                <w:noProof/>
              </w:rPr>
              <w:drawing>
                <wp:inline distT="0" distB="0" distL="0" distR="0">
                  <wp:extent cx="5406965" cy="2950234"/>
                  <wp:effectExtent l="19050" t="0" r="3235" b="0"/>
                  <wp:docPr id="2" name="Imagem 6" descr="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fa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779" cy="2951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7F509C" w:rsidRDefault="007F509C" w:rsidP="00C617F2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7F509C" w:rsidRDefault="00E16393" w:rsidP="007F509C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Enquadramento</w:t>
      </w:r>
      <w:r w:rsidR="00C617F2">
        <w:rPr>
          <w:rFonts w:ascii="Arial" w:hAnsi="Arial" w:cs="Arial"/>
          <w:b/>
        </w:rPr>
        <w:t xml:space="preserve"> </w:t>
      </w:r>
      <w:r w:rsidR="00E95F26">
        <w:rPr>
          <w:rFonts w:ascii="Arial" w:hAnsi="Arial" w:cs="Arial"/>
          <w:b/>
        </w:rPr>
        <w:t>Teórico</w:t>
      </w:r>
    </w:p>
    <w:p w:rsidR="00AF5DA7" w:rsidRDefault="00151D09" w:rsidP="007F509C">
      <w:pPr>
        <w:pStyle w:val="Default"/>
        <w:spacing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A mineração é uma das </w:t>
      </w:r>
      <w:r w:rsidR="00C617F2" w:rsidRPr="00C617F2">
        <w:rPr>
          <w:rFonts w:ascii="Arial" w:hAnsi="Arial" w:cs="Arial"/>
        </w:rPr>
        <w:t>actividades</w:t>
      </w:r>
      <w:r w:rsidRPr="00C617F2">
        <w:rPr>
          <w:rFonts w:ascii="Arial" w:hAnsi="Arial" w:cs="Arial"/>
        </w:rPr>
        <w:t xml:space="preserve"> humanas que mais contribui para a alteração da superfície terrestre, </w:t>
      </w:r>
      <w:r w:rsidR="00C617F2" w:rsidRPr="00C617F2">
        <w:rPr>
          <w:rFonts w:ascii="Arial" w:hAnsi="Arial" w:cs="Arial"/>
        </w:rPr>
        <w:t>afectando</w:t>
      </w:r>
      <w:r w:rsidRPr="00C617F2">
        <w:rPr>
          <w:rFonts w:ascii="Arial" w:hAnsi="Arial" w:cs="Arial"/>
        </w:rPr>
        <w:t xml:space="preserve"> a área lavrada e os seus arredores, causando impactos negativos sobre a água, o ar, o solo, o subsolo, a flora, a fauna, e a paisagem como um todo. </w:t>
      </w:r>
    </w:p>
    <w:p w:rsidR="00AF5DA7" w:rsidRDefault="00151D09" w:rsidP="00FD7B1E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Por outro lado, </w:t>
      </w:r>
      <w:r w:rsidR="00AF5DA7">
        <w:rPr>
          <w:rFonts w:ascii="Arial" w:hAnsi="Arial" w:cs="Arial"/>
        </w:rPr>
        <w:t xml:space="preserve">segundo </w:t>
      </w:r>
      <w:r w:rsidR="00AF5DA7" w:rsidRPr="00C617F2">
        <w:rPr>
          <w:rFonts w:ascii="Arial" w:hAnsi="Arial" w:cs="Arial"/>
        </w:rPr>
        <w:t>LELLES</w:t>
      </w:r>
      <w:r w:rsidR="00AF5DA7">
        <w:rPr>
          <w:rFonts w:ascii="Arial" w:hAnsi="Arial" w:cs="Arial"/>
        </w:rPr>
        <w:t xml:space="preserve"> (</w:t>
      </w:r>
      <w:r w:rsidR="00AF5DA7" w:rsidRPr="00C617F2">
        <w:rPr>
          <w:rFonts w:ascii="Arial" w:hAnsi="Arial" w:cs="Arial"/>
        </w:rPr>
        <w:t>2004)</w:t>
      </w:r>
      <w:r w:rsidR="00AF5DA7">
        <w:rPr>
          <w:rFonts w:ascii="Arial" w:hAnsi="Arial" w:cs="Arial"/>
        </w:rPr>
        <w:t xml:space="preserve"> apud </w:t>
      </w:r>
      <w:r w:rsidR="00FD7B1E" w:rsidRPr="00FD7B1E">
        <w:rPr>
          <w:rFonts w:ascii="Arial" w:hAnsi="Arial" w:cs="Arial"/>
          <w:bCs/>
        </w:rPr>
        <w:t xml:space="preserve">NOGUEIRA </w:t>
      </w:r>
      <w:r w:rsidR="00AF5DA7" w:rsidRPr="00FD7B1E">
        <w:rPr>
          <w:rFonts w:ascii="Arial" w:hAnsi="Arial" w:cs="Arial"/>
          <w:bCs/>
        </w:rPr>
        <w:t xml:space="preserve">(2016 p. </w:t>
      </w:r>
      <w:r w:rsidR="00FD7B1E" w:rsidRPr="00FD7B1E">
        <w:rPr>
          <w:rFonts w:ascii="Arial" w:hAnsi="Arial" w:cs="Arial"/>
          <w:bCs/>
        </w:rPr>
        <w:t>12),</w:t>
      </w:r>
      <w:r w:rsidR="00AF5DA7" w:rsidRPr="00C617F2">
        <w:rPr>
          <w:rFonts w:ascii="Arial" w:hAnsi="Arial" w:cs="Arial"/>
        </w:rPr>
        <w:t xml:space="preserve"> </w:t>
      </w:r>
      <w:r w:rsidR="00FD7B1E">
        <w:rPr>
          <w:rFonts w:ascii="Arial" w:hAnsi="Arial" w:cs="Arial"/>
        </w:rPr>
        <w:t>“</w:t>
      </w:r>
      <w:r w:rsidRPr="00C617F2">
        <w:rPr>
          <w:rFonts w:ascii="Arial" w:hAnsi="Arial" w:cs="Arial"/>
        </w:rPr>
        <w:t xml:space="preserve">tem grande alcance social, na medida em que, como todo empreendimento </w:t>
      </w:r>
      <w:r w:rsidR="00C617F2" w:rsidRPr="00C617F2">
        <w:rPr>
          <w:rFonts w:ascii="Arial" w:hAnsi="Arial" w:cs="Arial"/>
        </w:rPr>
        <w:t>económico</w:t>
      </w:r>
      <w:r w:rsidRPr="00C617F2">
        <w:rPr>
          <w:rFonts w:ascii="Arial" w:hAnsi="Arial" w:cs="Arial"/>
        </w:rPr>
        <w:t>, está ligado à geração de emprego e renda</w:t>
      </w:r>
      <w:r w:rsidR="00FD7B1E">
        <w:rPr>
          <w:rFonts w:ascii="Arial" w:hAnsi="Arial" w:cs="Arial"/>
        </w:rPr>
        <w:t>.”</w:t>
      </w:r>
      <w:r w:rsidRPr="00C617F2">
        <w:rPr>
          <w:rFonts w:ascii="Arial" w:hAnsi="Arial" w:cs="Arial"/>
        </w:rPr>
        <w:t xml:space="preserve"> </w:t>
      </w:r>
    </w:p>
    <w:p w:rsidR="00FD7B1E" w:rsidRDefault="00151D09" w:rsidP="00FD7B1E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É necessário, portanto a realização de estudos de controle ambiental, visando a identificação das áreas de preservação necessárias e a definição e implantação de medidas mitigadoras capazes de reduzir ao mínimo os impactos negativos gerados ao ambiente em cada fase do empreendimento, buscando-se ao final da lavra, a </w:t>
      </w:r>
      <w:r w:rsidRPr="00C617F2">
        <w:rPr>
          <w:rFonts w:ascii="Arial" w:hAnsi="Arial" w:cs="Arial"/>
        </w:rPr>
        <w:lastRenderedPageBreak/>
        <w:t xml:space="preserve">realização de um plano de recuperação e reabilitação da área </w:t>
      </w:r>
      <w:r w:rsidR="00FD7B1E" w:rsidRPr="00C617F2">
        <w:rPr>
          <w:rFonts w:ascii="Arial" w:hAnsi="Arial" w:cs="Arial"/>
        </w:rPr>
        <w:t>afectada</w:t>
      </w:r>
      <w:r w:rsidRPr="00C617F2">
        <w:rPr>
          <w:rFonts w:ascii="Arial" w:hAnsi="Arial" w:cs="Arial"/>
        </w:rPr>
        <w:t>, o que nem sempre é alcançado</w:t>
      </w:r>
      <w:r w:rsidR="00FD7B1E">
        <w:rPr>
          <w:rFonts w:ascii="Arial" w:hAnsi="Arial" w:cs="Arial"/>
        </w:rPr>
        <w:t>.</w:t>
      </w:r>
    </w:p>
    <w:p w:rsidR="00FD7B1E" w:rsidRDefault="00151D09" w:rsidP="00FD7B1E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A </w:t>
      </w:r>
      <w:r w:rsidR="00FD7B1E" w:rsidRPr="00C617F2">
        <w:rPr>
          <w:rFonts w:ascii="Arial" w:hAnsi="Arial" w:cs="Arial"/>
        </w:rPr>
        <w:t>actividade</w:t>
      </w:r>
      <w:r w:rsidRPr="00C617F2">
        <w:rPr>
          <w:rFonts w:ascii="Arial" w:hAnsi="Arial" w:cs="Arial"/>
        </w:rPr>
        <w:t xml:space="preserve"> </w:t>
      </w:r>
      <w:r w:rsidR="00FD7B1E" w:rsidRPr="00C617F2">
        <w:rPr>
          <w:rFonts w:ascii="Arial" w:hAnsi="Arial" w:cs="Arial"/>
        </w:rPr>
        <w:t>extractivista</w:t>
      </w:r>
      <w:r w:rsidRPr="00C617F2">
        <w:rPr>
          <w:rFonts w:ascii="Arial" w:hAnsi="Arial" w:cs="Arial"/>
        </w:rPr>
        <w:t xml:space="preserve"> de areia é uma importante </w:t>
      </w:r>
      <w:r w:rsidR="00FD7B1E" w:rsidRPr="00C617F2">
        <w:rPr>
          <w:rFonts w:ascii="Arial" w:hAnsi="Arial" w:cs="Arial"/>
        </w:rPr>
        <w:t>actividade</w:t>
      </w:r>
      <w:r w:rsidRPr="00C617F2">
        <w:rPr>
          <w:rFonts w:ascii="Arial" w:hAnsi="Arial" w:cs="Arial"/>
        </w:rPr>
        <w:t xml:space="preserve"> minerária, sendo a areia considera produto básico na construção civil. </w:t>
      </w:r>
    </w:p>
    <w:p w:rsidR="000C39F6" w:rsidRPr="003C571B" w:rsidRDefault="000C39F6" w:rsidP="000C39F6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3C571B">
        <w:rPr>
          <w:rFonts w:ascii="Arial" w:hAnsi="Arial" w:cs="Arial"/>
        </w:rPr>
        <w:t xml:space="preserve">Contudo, </w:t>
      </w:r>
      <w:r w:rsidR="003C571B" w:rsidRPr="003C571B">
        <w:rPr>
          <w:rFonts w:ascii="Arial" w:hAnsi="Arial" w:cs="Arial"/>
        </w:rPr>
        <w:t>a</w:t>
      </w:r>
      <w:r w:rsidRPr="003C571B">
        <w:rPr>
          <w:rFonts w:ascii="Arial" w:hAnsi="Arial" w:cs="Arial"/>
        </w:rPr>
        <w:t>reia</w:t>
      </w:r>
      <w:r w:rsidR="003C571B">
        <w:rPr>
          <w:rStyle w:val="Refdenotaderodap"/>
          <w:rFonts w:ascii="Arial" w:hAnsi="Arial" w:cs="Arial"/>
        </w:rPr>
        <w:footnoteReference w:id="4"/>
      </w:r>
      <w:r w:rsidR="003C571B">
        <w:rPr>
          <w:rFonts w:ascii="Arial" w:hAnsi="Arial" w:cs="Arial"/>
        </w:rPr>
        <w:t xml:space="preserve"> é concebida como sendo um</w:t>
      </w:r>
      <w:r w:rsidRPr="003C571B">
        <w:rPr>
          <w:rFonts w:ascii="Arial" w:hAnsi="Arial" w:cs="Arial"/>
        </w:rPr>
        <w:t xml:space="preserve"> material natural com dimensões que variam entre 0.075 e 2.0mm, classificada como grossa se maior que 1.2mm, media se ficar entre este valor e 0.42mm, fina se for menor que este ultimo valor. Ela, é destinada para o sector da construção civil com aplicações na fabricação de concreto, revestimento de leito de estradas de terra, de ferrovia, barramentos, etc. </w:t>
      </w:r>
    </w:p>
    <w:p w:rsidR="00151D09" w:rsidRPr="00C617F2" w:rsidRDefault="00FD7B1E" w:rsidP="00FD7B1E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É </w:t>
      </w:r>
      <w:r w:rsidR="00151D09" w:rsidRPr="00C617F2">
        <w:rPr>
          <w:rFonts w:ascii="Arial" w:hAnsi="Arial" w:cs="Arial"/>
        </w:rPr>
        <w:t xml:space="preserve">incontestável que a </w:t>
      </w:r>
      <w:r w:rsidRPr="00C617F2">
        <w:rPr>
          <w:rFonts w:ascii="Arial" w:hAnsi="Arial" w:cs="Arial"/>
        </w:rPr>
        <w:t>actividade</w:t>
      </w:r>
      <w:r w:rsidR="00151D09" w:rsidRPr="00C617F2">
        <w:rPr>
          <w:rFonts w:ascii="Arial" w:hAnsi="Arial" w:cs="Arial"/>
        </w:rPr>
        <w:t xml:space="preserve"> de </w:t>
      </w:r>
      <w:r w:rsidRPr="00C617F2">
        <w:rPr>
          <w:rFonts w:ascii="Arial" w:hAnsi="Arial" w:cs="Arial"/>
        </w:rPr>
        <w:t>extracção</w:t>
      </w:r>
      <w:r w:rsidR="00151D09" w:rsidRPr="00C617F2">
        <w:rPr>
          <w:rFonts w:ascii="Arial" w:hAnsi="Arial" w:cs="Arial"/>
        </w:rPr>
        <w:t xml:space="preserve"> de areia é essencial ao desenvolvimento </w:t>
      </w:r>
      <w:r w:rsidRPr="00C617F2">
        <w:rPr>
          <w:rFonts w:ascii="Arial" w:hAnsi="Arial" w:cs="Arial"/>
        </w:rPr>
        <w:t>económico</w:t>
      </w:r>
      <w:r w:rsidR="00151D09" w:rsidRPr="00C617F2">
        <w:rPr>
          <w:rFonts w:ascii="Arial" w:hAnsi="Arial" w:cs="Arial"/>
        </w:rPr>
        <w:t xml:space="preserve"> da sociedade capitalista </w:t>
      </w:r>
      <w:r w:rsidRPr="00C617F2">
        <w:rPr>
          <w:rFonts w:ascii="Arial" w:hAnsi="Arial" w:cs="Arial"/>
        </w:rPr>
        <w:t>actual</w:t>
      </w:r>
      <w:r w:rsidR="00151D09" w:rsidRPr="00C617F2">
        <w:rPr>
          <w:rFonts w:ascii="Arial" w:hAnsi="Arial" w:cs="Arial"/>
        </w:rPr>
        <w:t xml:space="preserve">. Muitos também consideram a </w:t>
      </w:r>
      <w:r w:rsidRPr="00C617F2">
        <w:rPr>
          <w:rFonts w:ascii="Arial" w:hAnsi="Arial" w:cs="Arial"/>
        </w:rPr>
        <w:t>actividade</w:t>
      </w:r>
      <w:r w:rsidR="00151D09" w:rsidRPr="00C617F2">
        <w:rPr>
          <w:rFonts w:ascii="Arial" w:hAnsi="Arial" w:cs="Arial"/>
        </w:rPr>
        <w:t xml:space="preserve"> essencial no desassoreamento de rios já degradados, porém, infelizmente essa </w:t>
      </w:r>
      <w:r w:rsidRPr="00C617F2">
        <w:rPr>
          <w:rFonts w:ascii="Arial" w:hAnsi="Arial" w:cs="Arial"/>
        </w:rPr>
        <w:t>actividade</w:t>
      </w:r>
      <w:r w:rsidR="00151D09" w:rsidRPr="00C617F2">
        <w:rPr>
          <w:rFonts w:ascii="Arial" w:hAnsi="Arial" w:cs="Arial"/>
        </w:rPr>
        <w:t xml:space="preserve"> além desses benefícios acarreta uma série de prejuízos ao ambiente</w:t>
      </w:r>
      <w:r>
        <w:rPr>
          <w:rFonts w:ascii="Arial" w:hAnsi="Arial" w:cs="Arial"/>
        </w:rPr>
        <w:t xml:space="preserve"> (</w:t>
      </w:r>
      <w:r w:rsidRPr="00C617F2">
        <w:rPr>
          <w:rFonts w:ascii="Arial" w:hAnsi="Arial" w:cs="Arial"/>
        </w:rPr>
        <w:t>VIEIRA</w:t>
      </w:r>
      <w:r>
        <w:rPr>
          <w:rFonts w:ascii="Arial" w:hAnsi="Arial" w:cs="Arial"/>
        </w:rPr>
        <w:t>,</w:t>
      </w:r>
      <w:r w:rsidRPr="00C617F2">
        <w:rPr>
          <w:rFonts w:ascii="Arial" w:hAnsi="Arial" w:cs="Arial"/>
        </w:rPr>
        <w:t xml:space="preserve"> 2005</w:t>
      </w:r>
      <w:r>
        <w:rPr>
          <w:rFonts w:ascii="Arial" w:hAnsi="Arial" w:cs="Arial"/>
        </w:rPr>
        <w:t xml:space="preserve"> apud </w:t>
      </w:r>
      <w:r w:rsidRPr="00FD7B1E">
        <w:rPr>
          <w:rFonts w:ascii="Arial" w:hAnsi="Arial" w:cs="Arial"/>
          <w:bCs/>
        </w:rPr>
        <w:t>NOGUEIRA</w:t>
      </w:r>
      <w:r>
        <w:rPr>
          <w:rFonts w:ascii="Arial" w:hAnsi="Arial" w:cs="Arial"/>
          <w:bCs/>
        </w:rPr>
        <w:t xml:space="preserve">, </w:t>
      </w:r>
      <w:r w:rsidRPr="00FD7B1E">
        <w:rPr>
          <w:rFonts w:ascii="Arial" w:hAnsi="Arial" w:cs="Arial"/>
          <w:bCs/>
        </w:rPr>
        <w:t>2016 p. 12</w:t>
      </w:r>
      <w:r>
        <w:rPr>
          <w:rFonts w:ascii="Arial" w:hAnsi="Arial" w:cs="Arial"/>
          <w:bCs/>
        </w:rPr>
        <w:t>)</w:t>
      </w:r>
      <w:r w:rsidR="00151D09" w:rsidRPr="00C617F2">
        <w:rPr>
          <w:rFonts w:ascii="Arial" w:hAnsi="Arial" w:cs="Arial"/>
        </w:rPr>
        <w:t>.</w:t>
      </w:r>
    </w:p>
    <w:p w:rsidR="00151D09" w:rsidRPr="00C617F2" w:rsidRDefault="00FD7B1E" w:rsidP="00FD7B1E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1D09" w:rsidRPr="00C617F2">
        <w:rPr>
          <w:rFonts w:ascii="Arial" w:hAnsi="Arial" w:cs="Arial"/>
          <w:sz w:val="24"/>
          <w:szCs w:val="24"/>
        </w:rPr>
        <w:t xml:space="preserve"> areia caracteriza-se pelo seu baixo valor </w:t>
      </w:r>
      <w:r w:rsidRPr="00C617F2">
        <w:rPr>
          <w:rFonts w:ascii="Arial" w:hAnsi="Arial" w:cs="Arial"/>
          <w:sz w:val="24"/>
          <w:szCs w:val="24"/>
        </w:rPr>
        <w:t>económico</w:t>
      </w:r>
      <w:r w:rsidR="00151D09" w:rsidRPr="00C617F2">
        <w:rPr>
          <w:rFonts w:ascii="Arial" w:hAnsi="Arial" w:cs="Arial"/>
          <w:sz w:val="24"/>
          <w:szCs w:val="24"/>
        </w:rPr>
        <w:t xml:space="preserve"> e pelo transporte de grandes volumes, o que condiciona seu aproveitamento </w:t>
      </w:r>
      <w:r w:rsidRPr="00C617F2">
        <w:rPr>
          <w:rFonts w:ascii="Arial" w:hAnsi="Arial" w:cs="Arial"/>
          <w:sz w:val="24"/>
          <w:szCs w:val="24"/>
        </w:rPr>
        <w:t>económico</w:t>
      </w:r>
      <w:r w:rsidR="00151D09" w:rsidRPr="00C617F2">
        <w:rPr>
          <w:rFonts w:ascii="Arial" w:hAnsi="Arial" w:cs="Arial"/>
          <w:sz w:val="24"/>
          <w:szCs w:val="24"/>
        </w:rPr>
        <w:t xml:space="preserve"> nas proximidades dos centros consumidores. Deste modo as mineradoras procuram áreas o mais próximo possível dos centros de consumo (centros urbanos na sua maioria), o que potencializa situações de conflito entre a mineração e o uso urbano do espaço.</w:t>
      </w:r>
    </w:p>
    <w:p w:rsidR="00151D09" w:rsidRDefault="00151D09" w:rsidP="00FD7B1E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C617F2">
        <w:rPr>
          <w:rFonts w:ascii="Arial" w:hAnsi="Arial" w:cs="Arial"/>
          <w:sz w:val="24"/>
          <w:szCs w:val="24"/>
        </w:rPr>
        <w:t xml:space="preserve">Além desse conflito pelo espaço urbano, a </w:t>
      </w:r>
      <w:r w:rsidR="00FD7B1E" w:rsidRPr="00C617F2">
        <w:rPr>
          <w:rFonts w:ascii="Arial" w:hAnsi="Arial" w:cs="Arial"/>
          <w:sz w:val="24"/>
          <w:szCs w:val="24"/>
        </w:rPr>
        <w:t>extracção</w:t>
      </w:r>
      <w:r w:rsidRPr="00C617F2">
        <w:rPr>
          <w:rFonts w:ascii="Arial" w:hAnsi="Arial" w:cs="Arial"/>
          <w:sz w:val="24"/>
          <w:szCs w:val="24"/>
        </w:rPr>
        <w:t xml:space="preserve"> de areia, como qualquer outra </w:t>
      </w:r>
      <w:r w:rsidR="00FD7B1E" w:rsidRPr="00C617F2">
        <w:rPr>
          <w:rFonts w:ascii="Arial" w:hAnsi="Arial" w:cs="Arial"/>
          <w:sz w:val="24"/>
          <w:szCs w:val="24"/>
        </w:rPr>
        <w:t>actividade</w:t>
      </w:r>
      <w:r w:rsidRPr="00C617F2">
        <w:rPr>
          <w:rFonts w:ascii="Arial" w:hAnsi="Arial" w:cs="Arial"/>
          <w:sz w:val="24"/>
          <w:szCs w:val="24"/>
        </w:rPr>
        <w:t xml:space="preserve"> humana, interfere no meio ambiente, degradando os recursos naturais. Quando ocorre por dragagem de leitos fluviais, pode provocar graves danos ao meio ambiente, como a supressão da vegetação nativa presente às margens do local de exploração, instabilidade de ambientes ribeirinhos, aumento da turbidez da água e até mesmo modificações e desvios no leito do rio.</w:t>
      </w:r>
    </w:p>
    <w:p w:rsidR="00685727" w:rsidRDefault="00685727" w:rsidP="00FD7B1E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046581" w:rsidRPr="00046581" w:rsidRDefault="00046581" w:rsidP="00FD7B1E">
      <w:pPr>
        <w:spacing w:before="240" w:after="240" w:line="360" w:lineRule="auto"/>
        <w:jc w:val="both"/>
        <w:rPr>
          <w:rFonts w:ascii="Arial" w:hAnsi="Arial" w:cs="Arial"/>
          <w:sz w:val="10"/>
          <w:szCs w:val="24"/>
        </w:rPr>
      </w:pPr>
    </w:p>
    <w:p w:rsidR="00EB5E9F" w:rsidRPr="00C617F2" w:rsidRDefault="00E16393" w:rsidP="00C617F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2.1. </w:t>
      </w:r>
      <w:r w:rsidR="00EB5E9F" w:rsidRPr="00C617F2">
        <w:rPr>
          <w:rFonts w:ascii="Arial" w:hAnsi="Arial" w:cs="Arial"/>
          <w:b/>
          <w:bCs/>
        </w:rPr>
        <w:t xml:space="preserve">Métodos de </w:t>
      </w:r>
      <w:r w:rsidR="00E95F26" w:rsidRPr="00C617F2">
        <w:rPr>
          <w:rFonts w:ascii="Arial" w:hAnsi="Arial" w:cs="Arial"/>
          <w:b/>
          <w:bCs/>
        </w:rPr>
        <w:t>extracção</w:t>
      </w:r>
      <w:r w:rsidR="00EB5E9F" w:rsidRPr="00C617F2">
        <w:rPr>
          <w:rFonts w:ascii="Arial" w:hAnsi="Arial" w:cs="Arial"/>
          <w:b/>
          <w:bCs/>
        </w:rPr>
        <w:t xml:space="preserve"> de areia </w:t>
      </w:r>
    </w:p>
    <w:p w:rsidR="00EB5E9F" w:rsidRDefault="00EB5E9F" w:rsidP="00C617F2">
      <w:pPr>
        <w:pStyle w:val="Default"/>
        <w:spacing w:line="360" w:lineRule="auto"/>
        <w:jc w:val="both"/>
        <w:rPr>
          <w:rFonts w:ascii="Arial" w:hAnsi="Arial" w:cs="Arial"/>
        </w:rPr>
      </w:pPr>
      <w:r w:rsidRPr="00FD7B1E">
        <w:rPr>
          <w:rFonts w:ascii="Arial" w:hAnsi="Arial" w:cs="Arial"/>
        </w:rPr>
        <w:t xml:space="preserve">A </w:t>
      </w:r>
      <w:r w:rsidR="00FD7B1E" w:rsidRPr="00FD7B1E">
        <w:rPr>
          <w:rFonts w:ascii="Arial" w:hAnsi="Arial" w:cs="Arial"/>
        </w:rPr>
        <w:t>extracção</w:t>
      </w:r>
      <w:r w:rsidRPr="00FD7B1E">
        <w:rPr>
          <w:rFonts w:ascii="Arial" w:hAnsi="Arial" w:cs="Arial"/>
        </w:rPr>
        <w:t xml:space="preserve"> de areia normalmente é conduzida por meio de dois tipos de operações de lavra dependendo do tipo de depósito: desmonte hidráulico ou dragagem hidráulica em leitos submersos. A relação do método de lavra com o tipo de depósito mineral pode ser visualizada na </w:t>
      </w:r>
      <w:r w:rsidRPr="00FD7B1E">
        <w:rPr>
          <w:rFonts w:ascii="Arial" w:hAnsi="Arial" w:cs="Arial"/>
          <w:bCs/>
        </w:rPr>
        <w:t xml:space="preserve">Tabela </w:t>
      </w:r>
      <w:r w:rsidR="00FD7B1E" w:rsidRPr="00FD7B1E">
        <w:rPr>
          <w:rFonts w:ascii="Arial" w:hAnsi="Arial" w:cs="Arial"/>
          <w:bCs/>
        </w:rPr>
        <w:t>1</w:t>
      </w:r>
      <w:r w:rsidRPr="00FD7B1E">
        <w:rPr>
          <w:rFonts w:ascii="Arial" w:hAnsi="Arial" w:cs="Arial"/>
        </w:rPr>
        <w:t xml:space="preserve">. </w:t>
      </w:r>
    </w:p>
    <w:p w:rsidR="00E16393" w:rsidRPr="00685727" w:rsidRDefault="00E16393" w:rsidP="00C617F2">
      <w:pPr>
        <w:pStyle w:val="Default"/>
        <w:spacing w:line="360" w:lineRule="auto"/>
        <w:jc w:val="both"/>
        <w:rPr>
          <w:rFonts w:ascii="Arial" w:hAnsi="Arial" w:cs="Arial"/>
          <w:sz w:val="14"/>
        </w:rPr>
      </w:pPr>
    </w:p>
    <w:p w:rsidR="00EB5E9F" w:rsidRPr="00685727" w:rsidRDefault="00130696" w:rsidP="00FD7B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5727">
        <w:rPr>
          <w:rFonts w:ascii="Arial" w:hAnsi="Arial" w:cs="Arial"/>
          <w:iCs/>
          <w:sz w:val="24"/>
          <w:szCs w:val="24"/>
        </w:rPr>
        <w:t>Tabela 1: Métodos de lavra de areia e tipos de depósitos minerais</w:t>
      </w:r>
    </w:p>
    <w:tbl>
      <w:tblPr>
        <w:tblStyle w:val="Tabelacomgrelha"/>
        <w:tblW w:w="9180" w:type="dxa"/>
        <w:tblLook w:val="04A0"/>
      </w:tblPr>
      <w:tblGrid>
        <w:gridCol w:w="2093"/>
        <w:gridCol w:w="5103"/>
        <w:gridCol w:w="1984"/>
      </w:tblGrid>
      <w:tr w:rsidR="00130696" w:rsidRPr="00C617F2" w:rsidTr="003C571B">
        <w:tc>
          <w:tcPr>
            <w:tcW w:w="2093" w:type="dxa"/>
          </w:tcPr>
          <w:p w:rsidR="00130696" w:rsidRPr="00C617F2" w:rsidRDefault="00130696" w:rsidP="00FD7B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7F2">
              <w:rPr>
                <w:rFonts w:ascii="Arial" w:hAnsi="Arial" w:cs="Arial"/>
                <w:b/>
                <w:bCs/>
                <w:sz w:val="24"/>
                <w:szCs w:val="24"/>
              </w:rPr>
              <w:t>Método de Lavra</w:t>
            </w:r>
          </w:p>
        </w:tc>
        <w:tc>
          <w:tcPr>
            <w:tcW w:w="5103" w:type="dxa"/>
          </w:tcPr>
          <w:p w:rsidR="003C571B" w:rsidRPr="003C571B" w:rsidRDefault="003C571B" w:rsidP="00FD7B1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130696" w:rsidRPr="00C617F2" w:rsidRDefault="00130696" w:rsidP="00FD7B1E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  <w:b/>
                <w:bCs/>
              </w:rPr>
              <w:t>Depósitos Minerais</w:t>
            </w:r>
          </w:p>
        </w:tc>
        <w:tc>
          <w:tcPr>
            <w:tcW w:w="1984" w:type="dxa"/>
          </w:tcPr>
          <w:p w:rsidR="003C571B" w:rsidRPr="003C571B" w:rsidRDefault="003C571B" w:rsidP="00FD7B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24"/>
              </w:rPr>
            </w:pPr>
          </w:p>
          <w:p w:rsidR="00130696" w:rsidRPr="00C617F2" w:rsidRDefault="00130696" w:rsidP="00FD7B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7F2">
              <w:rPr>
                <w:rFonts w:ascii="Arial" w:hAnsi="Arial" w:cs="Arial"/>
                <w:b/>
                <w:bCs/>
                <w:sz w:val="24"/>
                <w:szCs w:val="24"/>
              </w:rPr>
              <w:t>Situação</w:t>
            </w:r>
          </w:p>
        </w:tc>
      </w:tr>
      <w:tr w:rsidR="00130696" w:rsidRPr="00C617F2" w:rsidTr="003C571B">
        <w:tc>
          <w:tcPr>
            <w:tcW w:w="2093" w:type="dxa"/>
          </w:tcPr>
          <w:p w:rsidR="003C571B" w:rsidRDefault="003C571B" w:rsidP="003C571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30696" w:rsidRPr="00C617F2" w:rsidRDefault="00130696" w:rsidP="003C571B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  <w:b/>
                <w:bCs/>
              </w:rPr>
              <w:t>Dragagem</w:t>
            </w:r>
          </w:p>
        </w:tc>
        <w:tc>
          <w:tcPr>
            <w:tcW w:w="5103" w:type="dxa"/>
          </w:tcPr>
          <w:p w:rsidR="00130696" w:rsidRPr="00C617F2" w:rsidRDefault="00130696" w:rsidP="00C617F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7F2">
              <w:rPr>
                <w:rFonts w:ascii="Arial" w:hAnsi="Arial" w:cs="Arial"/>
                <w:sz w:val="24"/>
                <w:szCs w:val="24"/>
              </w:rPr>
              <w:t>Sedimentos inconsolidados quaternários</w:t>
            </w:r>
          </w:p>
        </w:tc>
        <w:tc>
          <w:tcPr>
            <w:tcW w:w="1984" w:type="dxa"/>
          </w:tcPr>
          <w:p w:rsidR="00130696" w:rsidRPr="00C617F2" w:rsidRDefault="00130696" w:rsidP="00C617F2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</w:rPr>
              <w:t xml:space="preserve">Leito de rio e cava submersa </w:t>
            </w:r>
          </w:p>
        </w:tc>
      </w:tr>
      <w:tr w:rsidR="00130696" w:rsidRPr="00C617F2" w:rsidTr="003C571B">
        <w:tc>
          <w:tcPr>
            <w:tcW w:w="2093" w:type="dxa"/>
          </w:tcPr>
          <w:p w:rsidR="003C571B" w:rsidRDefault="003C571B" w:rsidP="003C571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30696" w:rsidRPr="00C617F2" w:rsidRDefault="00130696" w:rsidP="003C571B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  <w:b/>
                <w:bCs/>
              </w:rPr>
              <w:t>Desmonte hidráulico</w:t>
            </w:r>
          </w:p>
        </w:tc>
        <w:tc>
          <w:tcPr>
            <w:tcW w:w="5103" w:type="dxa"/>
          </w:tcPr>
          <w:p w:rsidR="00130696" w:rsidRPr="00C617F2" w:rsidRDefault="00130696" w:rsidP="00C617F2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</w:rPr>
              <w:t xml:space="preserve">Planícies fluviais e sedimentos inconsolidados quaternários; </w:t>
            </w:r>
          </w:p>
          <w:p w:rsidR="00130696" w:rsidRPr="00C617F2" w:rsidRDefault="00130696" w:rsidP="00C617F2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C617F2">
              <w:rPr>
                <w:rFonts w:ascii="Arial" w:hAnsi="Arial" w:cs="Arial"/>
              </w:rPr>
              <w:t xml:space="preserve">Rochas sedimentares cenozoicas; </w:t>
            </w:r>
          </w:p>
          <w:p w:rsidR="00130696" w:rsidRPr="00C617F2" w:rsidRDefault="00130696" w:rsidP="00C617F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7F2">
              <w:rPr>
                <w:rFonts w:ascii="Arial" w:hAnsi="Arial" w:cs="Arial"/>
                <w:sz w:val="24"/>
                <w:szCs w:val="24"/>
              </w:rPr>
              <w:t>Manto de alteração de rochas pré-cambrianas</w:t>
            </w:r>
            <w:r w:rsidR="00FD7B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30696" w:rsidRPr="00C617F2" w:rsidRDefault="00130696" w:rsidP="00C617F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7F2">
              <w:rPr>
                <w:rFonts w:ascii="Arial" w:hAnsi="Arial" w:cs="Arial"/>
                <w:sz w:val="24"/>
                <w:szCs w:val="24"/>
              </w:rPr>
              <w:t>Cava seca</w:t>
            </w:r>
          </w:p>
        </w:tc>
      </w:tr>
    </w:tbl>
    <w:p w:rsidR="00130696" w:rsidRPr="00FD7B1E" w:rsidRDefault="00DB3333" w:rsidP="00C617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3333">
        <w:rPr>
          <w:rFonts w:ascii="Arial" w:hAnsi="Arial" w:cs="Arial"/>
          <w:b/>
          <w:sz w:val="24"/>
          <w:szCs w:val="24"/>
        </w:rPr>
        <w:t>Fonte:</w:t>
      </w:r>
      <w:r>
        <w:rPr>
          <w:rFonts w:ascii="Arial" w:hAnsi="Arial" w:cs="Arial"/>
          <w:sz w:val="24"/>
          <w:szCs w:val="24"/>
        </w:rPr>
        <w:t xml:space="preserve"> </w:t>
      </w:r>
      <w:r w:rsidR="00FD7B1E">
        <w:rPr>
          <w:rFonts w:ascii="Arial" w:hAnsi="Arial" w:cs="Arial"/>
          <w:sz w:val="24"/>
          <w:szCs w:val="24"/>
        </w:rPr>
        <w:t>Adaptado pelo autor na base d</w:t>
      </w:r>
      <w:r w:rsidR="00685727">
        <w:rPr>
          <w:rFonts w:ascii="Arial" w:hAnsi="Arial" w:cs="Arial"/>
          <w:sz w:val="24"/>
          <w:szCs w:val="24"/>
        </w:rPr>
        <w:t>e</w:t>
      </w:r>
      <w:r w:rsidR="00FD7B1E">
        <w:rPr>
          <w:rFonts w:ascii="Arial" w:hAnsi="Arial" w:cs="Arial"/>
          <w:sz w:val="24"/>
          <w:szCs w:val="24"/>
        </w:rPr>
        <w:t xml:space="preserve"> dados extraídos do </w:t>
      </w:r>
      <w:r w:rsidR="00FD7B1E" w:rsidRPr="00BD21C2">
        <w:rPr>
          <w:rFonts w:ascii="Arial" w:hAnsi="Arial" w:cs="Arial"/>
          <w:bCs/>
          <w:sz w:val="24"/>
          <w:szCs w:val="24"/>
        </w:rPr>
        <w:t>NOGUEIRA - 2016.</w:t>
      </w:r>
      <w:r w:rsidR="00FD7B1E">
        <w:rPr>
          <w:rFonts w:ascii="Arial" w:hAnsi="Arial" w:cs="Arial"/>
          <w:bCs/>
          <w:sz w:val="24"/>
          <w:szCs w:val="24"/>
        </w:rPr>
        <w:t xml:space="preserve"> </w:t>
      </w:r>
    </w:p>
    <w:p w:rsidR="00BD21C2" w:rsidRPr="007F509C" w:rsidRDefault="00BD21C2" w:rsidP="00C617F2">
      <w:pPr>
        <w:pStyle w:val="Default"/>
        <w:spacing w:after="182" w:line="360" w:lineRule="auto"/>
        <w:jc w:val="both"/>
        <w:rPr>
          <w:rFonts w:ascii="Arial" w:hAnsi="Arial" w:cs="Arial"/>
          <w:sz w:val="2"/>
        </w:rPr>
      </w:pPr>
    </w:p>
    <w:p w:rsidR="00137030" w:rsidRPr="00BD21C2" w:rsidRDefault="00E16393" w:rsidP="00C617F2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BD21C2" w:rsidRPr="00BD21C2">
        <w:rPr>
          <w:rFonts w:ascii="Arial" w:hAnsi="Arial" w:cs="Arial"/>
          <w:b/>
        </w:rPr>
        <w:t>A</w:t>
      </w:r>
      <w:r w:rsidR="00137030" w:rsidRPr="00BD21C2">
        <w:rPr>
          <w:rFonts w:ascii="Arial" w:hAnsi="Arial" w:cs="Arial"/>
          <w:b/>
        </w:rPr>
        <w:t xml:space="preserve">spectos </w:t>
      </w:r>
      <w:r w:rsidR="00DD7F31" w:rsidRPr="00BD21C2">
        <w:rPr>
          <w:rFonts w:ascii="Arial" w:hAnsi="Arial" w:cs="Arial"/>
          <w:b/>
        </w:rPr>
        <w:t xml:space="preserve">ambientais advindos </w:t>
      </w:r>
      <w:r w:rsidR="00137030" w:rsidRPr="00BD21C2">
        <w:rPr>
          <w:rFonts w:ascii="Arial" w:hAnsi="Arial" w:cs="Arial"/>
          <w:b/>
        </w:rPr>
        <w:t xml:space="preserve">da </w:t>
      </w:r>
      <w:r w:rsidR="00DD7F31" w:rsidRPr="00BD21C2">
        <w:rPr>
          <w:rFonts w:ascii="Arial" w:hAnsi="Arial" w:cs="Arial"/>
          <w:b/>
        </w:rPr>
        <w:t xml:space="preserve">extracção </w:t>
      </w:r>
      <w:r w:rsidR="00137030" w:rsidRPr="00BD21C2">
        <w:rPr>
          <w:rFonts w:ascii="Arial" w:hAnsi="Arial" w:cs="Arial"/>
          <w:b/>
        </w:rPr>
        <w:t xml:space="preserve">de </w:t>
      </w:r>
      <w:r w:rsidR="00DD7F31" w:rsidRPr="00BD21C2">
        <w:rPr>
          <w:rFonts w:ascii="Arial" w:hAnsi="Arial" w:cs="Arial"/>
          <w:b/>
        </w:rPr>
        <w:t xml:space="preserve">areia </w:t>
      </w:r>
    </w:p>
    <w:p w:rsidR="00685727" w:rsidRDefault="00685727" w:rsidP="00E1639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  <w:sectPr w:rsidR="00685727" w:rsidSect="002D0B93"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:rsidR="00137030" w:rsidRDefault="00137030" w:rsidP="00E1639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lastRenderedPageBreak/>
        <w:t xml:space="preserve">Supressão da vegetação; </w:t>
      </w:r>
      <w:r w:rsidR="00CC03B7" w:rsidRPr="00C617F2">
        <w:rPr>
          <w:rFonts w:ascii="Arial" w:hAnsi="Arial" w:cs="Arial"/>
        </w:rPr>
        <w:t xml:space="preserve">  </w:t>
      </w:r>
    </w:p>
    <w:p w:rsidR="00137030" w:rsidRDefault="00137030" w:rsidP="00C617F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16393">
        <w:rPr>
          <w:rFonts w:ascii="Arial" w:hAnsi="Arial" w:cs="Arial"/>
        </w:rPr>
        <w:t xml:space="preserve">Geração de poeira e material particulado; </w:t>
      </w:r>
    </w:p>
    <w:p w:rsidR="00137030" w:rsidRDefault="00137030" w:rsidP="00C617F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16393">
        <w:rPr>
          <w:rFonts w:ascii="Arial" w:hAnsi="Arial" w:cs="Arial"/>
        </w:rPr>
        <w:lastRenderedPageBreak/>
        <w:t xml:space="preserve">Compactação do solo; </w:t>
      </w:r>
    </w:p>
    <w:p w:rsidR="00137030" w:rsidRDefault="00137030" w:rsidP="00C617F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16393">
        <w:rPr>
          <w:rFonts w:ascii="Arial" w:hAnsi="Arial" w:cs="Arial"/>
        </w:rPr>
        <w:t xml:space="preserve">Geração de ruído; </w:t>
      </w:r>
    </w:p>
    <w:p w:rsidR="00137030" w:rsidRPr="00E16393" w:rsidRDefault="00137030" w:rsidP="00C617F2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16393">
        <w:rPr>
          <w:rFonts w:ascii="Arial" w:hAnsi="Arial" w:cs="Arial"/>
        </w:rPr>
        <w:t xml:space="preserve">Alteração da paisagem; </w:t>
      </w:r>
    </w:p>
    <w:p w:rsidR="00685727" w:rsidRDefault="00685727" w:rsidP="00C617F2">
      <w:pPr>
        <w:pStyle w:val="Default"/>
        <w:spacing w:line="360" w:lineRule="auto"/>
        <w:jc w:val="both"/>
        <w:rPr>
          <w:rFonts w:ascii="Arial" w:hAnsi="Arial" w:cs="Arial"/>
        </w:rPr>
        <w:sectPr w:rsidR="00685727" w:rsidSect="00685727">
          <w:type w:val="continuous"/>
          <w:pgSz w:w="11906" w:h="16838"/>
          <w:pgMar w:top="1417" w:right="1274" w:bottom="1417" w:left="1701" w:header="708" w:footer="708" w:gutter="0"/>
          <w:cols w:num="2" w:space="708"/>
          <w:docGrid w:linePitch="360"/>
        </w:sectPr>
      </w:pPr>
    </w:p>
    <w:p w:rsidR="00137030" w:rsidRPr="007F509C" w:rsidRDefault="00137030" w:rsidP="00C617F2">
      <w:pPr>
        <w:pStyle w:val="Default"/>
        <w:spacing w:line="360" w:lineRule="auto"/>
        <w:jc w:val="both"/>
        <w:rPr>
          <w:rFonts w:ascii="Arial" w:hAnsi="Arial" w:cs="Arial"/>
          <w:sz w:val="12"/>
        </w:rPr>
      </w:pPr>
      <w:r w:rsidRPr="00C617F2">
        <w:rPr>
          <w:rFonts w:ascii="Arial" w:hAnsi="Arial" w:cs="Arial"/>
        </w:rPr>
        <w:lastRenderedPageBreak/>
        <w:t xml:space="preserve"> </w:t>
      </w:r>
    </w:p>
    <w:p w:rsidR="00137030" w:rsidRPr="00C617F2" w:rsidRDefault="00E16393" w:rsidP="00C617F2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2.3. </w:t>
      </w:r>
      <w:r w:rsidR="00BD21C2" w:rsidRPr="00C617F2">
        <w:rPr>
          <w:rFonts w:ascii="Arial" w:hAnsi="Arial" w:cs="Arial"/>
          <w:b/>
        </w:rPr>
        <w:t xml:space="preserve">Impactos </w:t>
      </w:r>
      <w:r w:rsidR="00DD7F31" w:rsidRPr="00C617F2">
        <w:rPr>
          <w:rFonts w:ascii="Arial" w:hAnsi="Arial" w:cs="Arial"/>
          <w:b/>
        </w:rPr>
        <w:t xml:space="preserve">ambientais decorrentes </w:t>
      </w:r>
      <w:r w:rsidR="00137030" w:rsidRPr="00C617F2">
        <w:rPr>
          <w:rFonts w:ascii="Arial" w:hAnsi="Arial" w:cs="Arial"/>
          <w:b/>
        </w:rPr>
        <w:t xml:space="preserve">da </w:t>
      </w:r>
      <w:r w:rsidR="00DD7F31" w:rsidRPr="00C617F2">
        <w:rPr>
          <w:rFonts w:ascii="Arial" w:hAnsi="Arial" w:cs="Arial"/>
          <w:b/>
        </w:rPr>
        <w:t xml:space="preserve">extracção </w:t>
      </w:r>
      <w:r w:rsidR="00137030" w:rsidRPr="00C617F2">
        <w:rPr>
          <w:rFonts w:ascii="Arial" w:hAnsi="Arial" w:cs="Arial"/>
          <w:b/>
        </w:rPr>
        <w:t xml:space="preserve">de </w:t>
      </w:r>
      <w:r w:rsidR="00DD7F31" w:rsidRPr="00C617F2">
        <w:rPr>
          <w:rFonts w:ascii="Arial" w:hAnsi="Arial" w:cs="Arial"/>
          <w:b/>
        </w:rPr>
        <w:t xml:space="preserve">areia </w:t>
      </w:r>
    </w:p>
    <w:p w:rsidR="00137030" w:rsidRPr="00C617F2" w:rsidRDefault="00BD21C2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8472C4" w:rsidRPr="00C617F2">
        <w:rPr>
          <w:rFonts w:ascii="Arial" w:hAnsi="Arial" w:cs="Arial"/>
          <w:sz w:val="24"/>
          <w:szCs w:val="24"/>
        </w:rPr>
        <w:t xml:space="preserve">ualquer umas das formas de ocorrência e de </w:t>
      </w:r>
      <w:r w:rsidRPr="00C617F2">
        <w:rPr>
          <w:rFonts w:ascii="Arial" w:hAnsi="Arial" w:cs="Arial"/>
          <w:sz w:val="24"/>
          <w:szCs w:val="24"/>
        </w:rPr>
        <w:t>extracção</w:t>
      </w:r>
      <w:r w:rsidR="008472C4" w:rsidRPr="00C617F2">
        <w:rPr>
          <w:rFonts w:ascii="Arial" w:hAnsi="Arial" w:cs="Arial"/>
          <w:sz w:val="24"/>
          <w:szCs w:val="24"/>
        </w:rPr>
        <w:t xml:space="preserve"> de areia pode acarretar em impactos ambientais. Estes podem ser positivos, proporcionando benefícios sociais, ou negativos, proporcionando diferentes prejuízos.</w:t>
      </w:r>
      <w:r w:rsidR="00CC03B7" w:rsidRPr="00C617F2">
        <w:rPr>
          <w:rFonts w:ascii="Arial" w:hAnsi="Arial" w:cs="Arial"/>
          <w:sz w:val="24"/>
          <w:szCs w:val="24"/>
        </w:rPr>
        <w:t xml:space="preserve"> </w:t>
      </w:r>
    </w:p>
    <w:p w:rsidR="00E16393" w:rsidRPr="007F509C" w:rsidRDefault="00E16393" w:rsidP="00C617F2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8472C4" w:rsidRPr="00685727" w:rsidRDefault="00E16393" w:rsidP="00C617F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2.3.1. </w:t>
      </w:r>
      <w:r w:rsidR="008472C4" w:rsidRPr="00685727">
        <w:rPr>
          <w:rFonts w:ascii="Arial" w:hAnsi="Arial" w:cs="Arial"/>
          <w:b/>
          <w:bCs/>
          <w:iCs/>
        </w:rPr>
        <w:t xml:space="preserve">Impactos </w:t>
      </w:r>
      <w:r w:rsidR="00DD7F31" w:rsidRPr="00685727">
        <w:rPr>
          <w:rFonts w:ascii="Arial" w:hAnsi="Arial" w:cs="Arial"/>
          <w:b/>
          <w:bCs/>
          <w:iCs/>
        </w:rPr>
        <w:t xml:space="preserve">positivos </w:t>
      </w:r>
    </w:p>
    <w:p w:rsidR="00685727" w:rsidRDefault="00685727" w:rsidP="00BD21C2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  <w:sectPr w:rsidR="00685727" w:rsidSect="00685727">
          <w:type w:val="continuous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:rsidR="008472C4" w:rsidRDefault="008472C4" w:rsidP="00BD21C2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lastRenderedPageBreak/>
        <w:t xml:space="preserve">Geração de empregos </w:t>
      </w:r>
      <w:r w:rsidR="00BD21C2" w:rsidRPr="00C617F2">
        <w:rPr>
          <w:rFonts w:ascii="Arial" w:hAnsi="Arial" w:cs="Arial"/>
        </w:rPr>
        <w:t>directos</w:t>
      </w:r>
      <w:r w:rsidRPr="00C617F2">
        <w:rPr>
          <w:rFonts w:ascii="Arial" w:hAnsi="Arial" w:cs="Arial"/>
        </w:rPr>
        <w:t xml:space="preserve">, bem como de empregos </w:t>
      </w:r>
      <w:r w:rsidR="00BD21C2" w:rsidRPr="00C617F2">
        <w:rPr>
          <w:rFonts w:ascii="Arial" w:hAnsi="Arial" w:cs="Arial"/>
        </w:rPr>
        <w:t>indirectos</w:t>
      </w:r>
      <w:r w:rsidRPr="00C617F2">
        <w:rPr>
          <w:rFonts w:ascii="Arial" w:hAnsi="Arial" w:cs="Arial"/>
        </w:rPr>
        <w:t xml:space="preserve"> decorrentes daqueles postos de trabalho que dependem da areia, como: </w:t>
      </w:r>
      <w:r w:rsidR="00BD21C2">
        <w:rPr>
          <w:rFonts w:ascii="Arial" w:hAnsi="Arial" w:cs="Arial"/>
        </w:rPr>
        <w:t>motoristas</w:t>
      </w:r>
      <w:r w:rsidRPr="00C617F2">
        <w:rPr>
          <w:rFonts w:ascii="Arial" w:hAnsi="Arial" w:cs="Arial"/>
        </w:rPr>
        <w:t xml:space="preserve"> que transportam a </w:t>
      </w:r>
      <w:r w:rsidRPr="00C617F2">
        <w:rPr>
          <w:rFonts w:ascii="Arial" w:hAnsi="Arial" w:cs="Arial"/>
        </w:rPr>
        <w:lastRenderedPageBreak/>
        <w:t>areia, empregados da construção civil como um todo, pessoas ligadas ao comércio de materiais de construção em geral</w:t>
      </w:r>
      <w:r w:rsidR="00BD21C2">
        <w:rPr>
          <w:rFonts w:ascii="Arial" w:hAnsi="Arial" w:cs="Arial"/>
        </w:rPr>
        <w:t>.</w:t>
      </w:r>
      <w:r w:rsidRPr="00C617F2">
        <w:rPr>
          <w:rFonts w:ascii="Arial" w:hAnsi="Arial" w:cs="Arial"/>
        </w:rPr>
        <w:t xml:space="preserve"> </w:t>
      </w:r>
    </w:p>
    <w:p w:rsidR="008472C4" w:rsidRDefault="008472C4" w:rsidP="00C617F2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lastRenderedPageBreak/>
        <w:t xml:space="preserve">Dinamização do </w:t>
      </w:r>
      <w:r w:rsidR="00BD21C2" w:rsidRPr="00BD21C2">
        <w:rPr>
          <w:rFonts w:ascii="Arial" w:hAnsi="Arial" w:cs="Arial"/>
        </w:rPr>
        <w:t>sector</w:t>
      </w:r>
      <w:r w:rsidRPr="00BD21C2">
        <w:rPr>
          <w:rFonts w:ascii="Arial" w:hAnsi="Arial" w:cs="Arial"/>
        </w:rPr>
        <w:t xml:space="preserve"> comercial, devido à aquisição de </w:t>
      </w:r>
      <w:r w:rsidR="00BD21C2" w:rsidRPr="00BD21C2">
        <w:rPr>
          <w:rFonts w:ascii="Arial" w:hAnsi="Arial" w:cs="Arial"/>
        </w:rPr>
        <w:t>factores</w:t>
      </w:r>
      <w:r w:rsidRPr="00BD21C2">
        <w:rPr>
          <w:rFonts w:ascii="Arial" w:hAnsi="Arial" w:cs="Arial"/>
        </w:rPr>
        <w:t xml:space="preserve"> de produção e à geração de empregos, proporcionando aquecimento da economia local. </w:t>
      </w:r>
    </w:p>
    <w:p w:rsidR="008472C4" w:rsidRDefault="008472C4" w:rsidP="00C617F2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Contribuição para o desenvolvimento regional com a implantação da rede viária. </w:t>
      </w:r>
    </w:p>
    <w:p w:rsidR="008472C4" w:rsidRPr="00BD21C2" w:rsidRDefault="008472C4" w:rsidP="00C617F2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lastRenderedPageBreak/>
        <w:t>Aumento da receita dos governos estaduais e, principalmente municipais, em virtude da obtenção por partes deles, da Compensação Financeira pela Exploração de Recursos Minerais</w:t>
      </w:r>
      <w:r w:rsidR="00BD21C2" w:rsidRPr="00BD21C2">
        <w:rPr>
          <w:rFonts w:ascii="Arial" w:hAnsi="Arial" w:cs="Arial"/>
        </w:rPr>
        <w:t>.</w:t>
      </w:r>
    </w:p>
    <w:p w:rsidR="008472C4" w:rsidRPr="00BD21C2" w:rsidRDefault="008472C4" w:rsidP="00C617F2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685727" w:rsidRDefault="00685727" w:rsidP="00C617F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</w:rPr>
        <w:sectPr w:rsidR="00685727" w:rsidSect="00685727">
          <w:type w:val="continuous"/>
          <w:pgSz w:w="11906" w:h="16838"/>
          <w:pgMar w:top="1417" w:right="1274" w:bottom="1417" w:left="1701" w:header="708" w:footer="708" w:gutter="0"/>
          <w:cols w:num="2" w:space="708"/>
          <w:docGrid w:linePitch="360"/>
        </w:sectPr>
      </w:pPr>
    </w:p>
    <w:p w:rsidR="00685727" w:rsidRPr="00685727" w:rsidRDefault="00685727" w:rsidP="00C617F2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sz w:val="18"/>
        </w:rPr>
      </w:pPr>
    </w:p>
    <w:p w:rsidR="008472C4" w:rsidRPr="00C617F2" w:rsidRDefault="00E16393" w:rsidP="00C617F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2.3.2. </w:t>
      </w:r>
      <w:r w:rsidR="008472C4" w:rsidRPr="00685727">
        <w:rPr>
          <w:rFonts w:ascii="Arial" w:hAnsi="Arial" w:cs="Arial"/>
          <w:b/>
          <w:bCs/>
          <w:iCs/>
        </w:rPr>
        <w:t xml:space="preserve">Impactos </w:t>
      </w:r>
      <w:r w:rsidR="00DD7F31" w:rsidRPr="00685727">
        <w:rPr>
          <w:rFonts w:ascii="Arial" w:hAnsi="Arial" w:cs="Arial"/>
          <w:b/>
          <w:bCs/>
          <w:iCs/>
        </w:rPr>
        <w:t>negativos</w:t>
      </w:r>
      <w:r w:rsidR="00DD7F31" w:rsidRPr="00C617F2">
        <w:rPr>
          <w:rFonts w:ascii="Arial" w:hAnsi="Arial" w:cs="Arial"/>
          <w:b/>
          <w:bCs/>
          <w:i/>
          <w:iCs/>
        </w:rPr>
        <w:t xml:space="preserve"> </w:t>
      </w:r>
    </w:p>
    <w:p w:rsidR="00685727" w:rsidRDefault="00685727" w:rsidP="00BD21C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  <w:sectPr w:rsidR="00685727" w:rsidSect="00685727">
          <w:type w:val="continuous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:rsidR="008472C4" w:rsidRDefault="008472C4" w:rsidP="00BD21C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lastRenderedPageBreak/>
        <w:t xml:space="preserve">Depreciação da qualidade do ar, devido ao lançamento de gases provenientes dos motores e de partículas sólidas, em virtude da utilização de maquinarias em diferentes operações.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Incidência de processos erosivos no solo, em virtude da interferência advinda da abertura da rede viária e da remoção da vegetação, com a consequente depreciação da sua qualidade.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Diminuição da infiltração de água no solo, devido à compactação ocasionada pelo uso de máquinas pesadas e à impermeabilização promovida pela instalação da </w:t>
      </w:r>
      <w:r w:rsidR="00BD21C2" w:rsidRPr="00BD21C2">
        <w:rPr>
          <w:rFonts w:ascii="Arial" w:hAnsi="Arial" w:cs="Arial"/>
        </w:rPr>
        <w:t>infra-estrutura</w:t>
      </w:r>
      <w:r w:rsidRPr="00BD21C2">
        <w:rPr>
          <w:rFonts w:ascii="Arial" w:hAnsi="Arial" w:cs="Arial"/>
        </w:rPr>
        <w:t xml:space="preserve"> do empreendimento.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Depreciação da qualidade do solo, decorrente da diminuição da sua fertilidade, plasticidade e aeração, por causa da compactação pelo uso de maquinarias pesadas, e da remoção </w:t>
      </w:r>
      <w:r w:rsidRPr="00BD21C2">
        <w:rPr>
          <w:rFonts w:ascii="Arial" w:hAnsi="Arial" w:cs="Arial"/>
        </w:rPr>
        <w:lastRenderedPageBreak/>
        <w:t xml:space="preserve">da matéria orgânica nas áreas onde o solo foi exposto.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Aumento da concentração de partículas em suspensão (turbidez) no curso d</w:t>
      </w:r>
      <w:r w:rsidR="00BD21C2">
        <w:rPr>
          <w:rFonts w:ascii="Arial" w:hAnsi="Arial" w:cs="Arial"/>
        </w:rPr>
        <w:t xml:space="preserve">e </w:t>
      </w:r>
      <w:r w:rsidRPr="00BD21C2">
        <w:rPr>
          <w:rFonts w:ascii="Arial" w:hAnsi="Arial" w:cs="Arial"/>
        </w:rPr>
        <w:t xml:space="preserve">água, em virtude do surgimento de </w:t>
      </w:r>
      <w:r w:rsidR="00BD21C2" w:rsidRPr="00BD21C2">
        <w:rPr>
          <w:rFonts w:ascii="Arial" w:hAnsi="Arial" w:cs="Arial"/>
        </w:rPr>
        <w:t>fenómenos</w:t>
      </w:r>
      <w:r w:rsidRPr="00BD21C2">
        <w:rPr>
          <w:rFonts w:ascii="Arial" w:hAnsi="Arial" w:cs="Arial"/>
        </w:rPr>
        <w:t xml:space="preserve"> erosivos, decorrentes da exposição do solo às intempéries.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>Desregularização da vazão dos cursos d</w:t>
      </w:r>
      <w:r w:rsidR="00BD21C2" w:rsidRPr="00BD21C2">
        <w:rPr>
          <w:rFonts w:ascii="Arial" w:hAnsi="Arial" w:cs="Arial"/>
        </w:rPr>
        <w:t xml:space="preserve">e </w:t>
      </w:r>
      <w:r w:rsidRPr="00BD21C2">
        <w:rPr>
          <w:rFonts w:ascii="Arial" w:hAnsi="Arial" w:cs="Arial"/>
        </w:rPr>
        <w:t xml:space="preserve">água, devido à supressão da cobertura vegetal e da compactação do solo.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Danos à microbiota do solo, ocasionados pelos trabalhos de remoção da vegetação e abertura da rede viária e pela interferência </w:t>
      </w:r>
      <w:r w:rsidR="00BD21C2" w:rsidRPr="00BD21C2">
        <w:rPr>
          <w:rFonts w:ascii="Arial" w:hAnsi="Arial" w:cs="Arial"/>
        </w:rPr>
        <w:t>directa</w:t>
      </w:r>
      <w:r w:rsidRPr="00BD21C2">
        <w:rPr>
          <w:rFonts w:ascii="Arial" w:hAnsi="Arial" w:cs="Arial"/>
        </w:rPr>
        <w:t xml:space="preserve"> nesta, decorrente da compactação dos solos, em virtude do tráfego de maquinarias pesadas. 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BD21C2">
        <w:rPr>
          <w:rFonts w:ascii="Arial" w:hAnsi="Arial" w:cs="Arial"/>
        </w:rPr>
        <w:t xml:space="preserve">Indução a uma instabilidade do solo nos ambientes ribeirinhos, tendo em vista a concentração de operações nestes para a </w:t>
      </w:r>
      <w:r w:rsidR="00BD21C2" w:rsidRPr="00BD21C2">
        <w:rPr>
          <w:rFonts w:ascii="Arial" w:hAnsi="Arial" w:cs="Arial"/>
        </w:rPr>
        <w:t>extracção</w:t>
      </w:r>
      <w:r w:rsidRPr="00BD21C2">
        <w:rPr>
          <w:rFonts w:ascii="Arial" w:hAnsi="Arial" w:cs="Arial"/>
        </w:rPr>
        <w:t xml:space="preserve"> de areia. </w:t>
      </w:r>
    </w:p>
    <w:p w:rsidR="00416689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16689">
        <w:rPr>
          <w:rFonts w:ascii="Arial" w:hAnsi="Arial" w:cs="Arial"/>
        </w:rPr>
        <w:lastRenderedPageBreak/>
        <w:t xml:space="preserve">Redução espacial do “habitat” silvestre por ocasião da supressão da cobertura vegetal nativa nas áreas destinadas à instalação das estruturas de </w:t>
      </w:r>
      <w:r w:rsidR="00416689" w:rsidRPr="00416689">
        <w:rPr>
          <w:rFonts w:ascii="Arial" w:hAnsi="Arial" w:cs="Arial"/>
        </w:rPr>
        <w:t>extracção</w:t>
      </w:r>
      <w:r w:rsidRPr="00416689">
        <w:rPr>
          <w:rFonts w:ascii="Arial" w:hAnsi="Arial" w:cs="Arial"/>
        </w:rPr>
        <w:t xml:space="preserve"> de areia e da rede viária.</w:t>
      </w:r>
    </w:p>
    <w:p w:rsidR="008472C4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16689">
        <w:rPr>
          <w:rFonts w:ascii="Arial" w:hAnsi="Arial" w:cs="Arial"/>
        </w:rPr>
        <w:t xml:space="preserve">Impacto visual, associado às instalações das estruturas, ao </w:t>
      </w:r>
      <w:r w:rsidRPr="00416689">
        <w:rPr>
          <w:rFonts w:ascii="Arial" w:hAnsi="Arial" w:cs="Arial"/>
        </w:rPr>
        <w:lastRenderedPageBreak/>
        <w:t>processo de retirada da vegetação e à descaracterização da paisagem natural.</w:t>
      </w:r>
    </w:p>
    <w:p w:rsidR="00685727" w:rsidRDefault="008472C4" w:rsidP="00C617F2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  <w:sectPr w:rsidR="00685727" w:rsidSect="00685727">
          <w:type w:val="continuous"/>
          <w:pgSz w:w="11906" w:h="16838"/>
          <w:pgMar w:top="1417" w:right="1274" w:bottom="1417" w:left="1701" w:header="708" w:footer="708" w:gutter="0"/>
          <w:cols w:num="2" w:space="708"/>
          <w:docGrid w:linePitch="360"/>
        </w:sectPr>
      </w:pPr>
      <w:r w:rsidRPr="00416689">
        <w:rPr>
          <w:rFonts w:ascii="Arial" w:hAnsi="Arial" w:cs="Arial"/>
        </w:rPr>
        <w:t>Risco de acidentes de trabalho, tendo em vista a grande utilização de mão-de-obra braçal durante toda a vida útil do empreendimento</w:t>
      </w:r>
    </w:p>
    <w:p w:rsidR="00E16393" w:rsidRPr="00416689" w:rsidRDefault="00E16393" w:rsidP="00E16393">
      <w:pPr>
        <w:pStyle w:val="Default"/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CC03B7" w:rsidRPr="00C617F2" w:rsidRDefault="00685727" w:rsidP="00C617F2">
      <w:pPr>
        <w:pStyle w:val="Default"/>
        <w:spacing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  <w:b/>
          <w:bCs/>
        </w:rPr>
        <w:t>Co</w:t>
      </w:r>
      <w:r>
        <w:rPr>
          <w:rFonts w:ascii="Arial" w:hAnsi="Arial" w:cs="Arial"/>
          <w:b/>
          <w:bCs/>
        </w:rPr>
        <w:t>nsiderações finais</w:t>
      </w:r>
      <w:r w:rsidR="0046272A" w:rsidRPr="00C617F2">
        <w:rPr>
          <w:rFonts w:ascii="Arial" w:hAnsi="Arial" w:cs="Arial"/>
          <w:b/>
          <w:bCs/>
        </w:rPr>
        <w:t xml:space="preserve"> </w:t>
      </w:r>
    </w:p>
    <w:p w:rsidR="00CC03B7" w:rsidRPr="00C617F2" w:rsidRDefault="00CC03B7" w:rsidP="00C617F2">
      <w:pPr>
        <w:pStyle w:val="Default"/>
        <w:spacing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A partir dos </w:t>
      </w:r>
      <w:r w:rsidR="00BC1F52" w:rsidRPr="00C617F2">
        <w:rPr>
          <w:rFonts w:ascii="Arial" w:hAnsi="Arial" w:cs="Arial"/>
        </w:rPr>
        <w:t>objectivos</w:t>
      </w:r>
      <w:r w:rsidRPr="00C617F2">
        <w:rPr>
          <w:rFonts w:ascii="Arial" w:hAnsi="Arial" w:cs="Arial"/>
        </w:rPr>
        <w:t xml:space="preserve"> do presente trabalho de</w:t>
      </w:r>
      <w:r w:rsidR="0046272A">
        <w:rPr>
          <w:rFonts w:ascii="Arial" w:hAnsi="Arial" w:cs="Arial"/>
        </w:rPr>
        <w:t xml:space="preserve"> realizar um levantamento dos aspectos ambientais e os impactos que estes podem proporcionar aos mesmo ambiente</w:t>
      </w:r>
      <w:r w:rsidRPr="00C617F2">
        <w:rPr>
          <w:rFonts w:ascii="Arial" w:hAnsi="Arial" w:cs="Arial"/>
        </w:rPr>
        <w:t xml:space="preserve">, pode-se concluir que a </w:t>
      </w:r>
      <w:r w:rsidR="0046272A" w:rsidRPr="00C617F2">
        <w:rPr>
          <w:rFonts w:ascii="Arial" w:hAnsi="Arial" w:cs="Arial"/>
        </w:rPr>
        <w:t>actividade</w:t>
      </w:r>
      <w:r w:rsidRPr="00C617F2">
        <w:rPr>
          <w:rFonts w:ascii="Arial" w:hAnsi="Arial" w:cs="Arial"/>
        </w:rPr>
        <w:t xml:space="preserve"> em questão causa alguns impactos ambientais negativos </w:t>
      </w:r>
      <w:r w:rsidR="00BC1F52" w:rsidRPr="00C617F2">
        <w:rPr>
          <w:rFonts w:ascii="Arial" w:hAnsi="Arial" w:cs="Arial"/>
        </w:rPr>
        <w:t>directos</w:t>
      </w:r>
      <w:r w:rsidRPr="00C617F2">
        <w:rPr>
          <w:rFonts w:ascii="Arial" w:hAnsi="Arial" w:cs="Arial"/>
        </w:rPr>
        <w:t xml:space="preserve">, e de grande relevância ao meio ambiente. </w:t>
      </w:r>
    </w:p>
    <w:p w:rsidR="00CC03B7" w:rsidRPr="00C617F2" w:rsidRDefault="00CC03B7" w:rsidP="00C617F2">
      <w:pPr>
        <w:pStyle w:val="Default"/>
        <w:spacing w:line="360" w:lineRule="auto"/>
        <w:jc w:val="both"/>
        <w:rPr>
          <w:rFonts w:ascii="Arial" w:hAnsi="Arial" w:cs="Arial"/>
        </w:rPr>
      </w:pPr>
      <w:r w:rsidRPr="00C617F2">
        <w:rPr>
          <w:rFonts w:ascii="Arial" w:hAnsi="Arial" w:cs="Arial"/>
        </w:rPr>
        <w:t xml:space="preserve">Os danos ambientais causados pela </w:t>
      </w:r>
      <w:r w:rsidR="00BC1F52" w:rsidRPr="00C617F2">
        <w:rPr>
          <w:rFonts w:ascii="Arial" w:hAnsi="Arial" w:cs="Arial"/>
        </w:rPr>
        <w:t>actividade</w:t>
      </w:r>
      <w:r w:rsidRPr="00C617F2">
        <w:rPr>
          <w:rFonts w:ascii="Arial" w:hAnsi="Arial" w:cs="Arial"/>
        </w:rPr>
        <w:t xml:space="preserve"> em questão e sua avaliação mostram que a maior parte dos impactos ambientais </w:t>
      </w:r>
      <w:r w:rsidR="00BC1F52">
        <w:rPr>
          <w:rFonts w:ascii="Arial" w:hAnsi="Arial" w:cs="Arial"/>
        </w:rPr>
        <w:t>são</w:t>
      </w:r>
      <w:r w:rsidRPr="00C617F2">
        <w:rPr>
          <w:rFonts w:ascii="Arial" w:hAnsi="Arial" w:cs="Arial"/>
        </w:rPr>
        <w:t xml:space="preserve"> negativ</w:t>
      </w:r>
      <w:r w:rsidR="00BC1F52">
        <w:rPr>
          <w:rFonts w:ascii="Arial" w:hAnsi="Arial" w:cs="Arial"/>
        </w:rPr>
        <w:t>os</w:t>
      </w:r>
      <w:r w:rsidRPr="00C617F2">
        <w:rPr>
          <w:rFonts w:ascii="Arial" w:hAnsi="Arial" w:cs="Arial"/>
        </w:rPr>
        <w:t xml:space="preserve">, </w:t>
      </w:r>
      <w:r w:rsidR="00BC1F52">
        <w:rPr>
          <w:rFonts w:ascii="Arial" w:hAnsi="Arial" w:cs="Arial"/>
        </w:rPr>
        <w:t>conforme arrolados ao longo do trabalho.</w:t>
      </w:r>
    </w:p>
    <w:p w:rsidR="00CC03B7" w:rsidRDefault="00CC03B7" w:rsidP="00C617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7F2">
        <w:rPr>
          <w:rFonts w:ascii="Arial" w:hAnsi="Arial" w:cs="Arial"/>
          <w:sz w:val="24"/>
          <w:szCs w:val="24"/>
        </w:rPr>
        <w:t xml:space="preserve">Os resultados alcançados e a aplicação dos estudos de caso, demonstram que o presente estudo pode ser utilizado como referencial para nortear o processo de licenciamento ambiental da </w:t>
      </w:r>
      <w:r w:rsidR="00BC1F52" w:rsidRPr="00C617F2">
        <w:rPr>
          <w:rFonts w:ascii="Arial" w:hAnsi="Arial" w:cs="Arial"/>
          <w:sz w:val="24"/>
          <w:szCs w:val="24"/>
        </w:rPr>
        <w:t>actividade</w:t>
      </w:r>
      <w:r w:rsidRPr="00C617F2">
        <w:rPr>
          <w:rFonts w:ascii="Arial" w:hAnsi="Arial" w:cs="Arial"/>
          <w:sz w:val="24"/>
          <w:szCs w:val="24"/>
        </w:rPr>
        <w:t xml:space="preserve"> em questão, bem como subsidiar novas pesquisas relativas a </w:t>
      </w:r>
      <w:r w:rsidR="00BC1F52" w:rsidRPr="00C617F2">
        <w:rPr>
          <w:rFonts w:ascii="Arial" w:hAnsi="Arial" w:cs="Arial"/>
          <w:sz w:val="24"/>
          <w:szCs w:val="24"/>
        </w:rPr>
        <w:t>actividade</w:t>
      </w:r>
      <w:r w:rsidRPr="00C617F2">
        <w:rPr>
          <w:rFonts w:ascii="Arial" w:hAnsi="Arial" w:cs="Arial"/>
          <w:sz w:val="24"/>
          <w:szCs w:val="24"/>
        </w:rPr>
        <w:t>.</w:t>
      </w:r>
    </w:p>
    <w:p w:rsidR="00675529" w:rsidRPr="00A34DCD" w:rsidRDefault="00675529" w:rsidP="00C617F2">
      <w:pPr>
        <w:spacing w:line="360" w:lineRule="auto"/>
        <w:jc w:val="both"/>
        <w:rPr>
          <w:rFonts w:ascii="Arial" w:hAnsi="Arial" w:cs="Arial"/>
          <w:sz w:val="2"/>
          <w:szCs w:val="24"/>
        </w:rPr>
      </w:pPr>
    </w:p>
    <w:p w:rsidR="007F509C" w:rsidRDefault="00A03F6B" w:rsidP="007F50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3F6B">
        <w:rPr>
          <w:rFonts w:ascii="Arial" w:hAnsi="Arial" w:cs="Arial"/>
          <w:b/>
          <w:sz w:val="24"/>
          <w:szCs w:val="24"/>
        </w:rPr>
        <w:t>Bibliografia</w:t>
      </w:r>
    </w:p>
    <w:p w:rsidR="00675529" w:rsidRDefault="00675529" w:rsidP="007F509C">
      <w:pPr>
        <w:spacing w:after="0" w:line="360" w:lineRule="auto"/>
        <w:jc w:val="both"/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</w:pPr>
      <w:r w:rsidRPr="00A24559"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  <w:t xml:space="preserve">Agregados Minerais Para Construção Civil: Areia, Brita e Cascalho.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  <w:t xml:space="preserve">Disponível em </w:t>
      </w:r>
      <w:r w:rsidRPr="00A24559"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  <w:t>https://docplayer.com.br/19988405-Agregados-minerais-para-construcao-civil-areia-brita-e-cascalho.html &gt;&gt; Acesso em 18.10.2018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  <w:t>.</w:t>
      </w:r>
    </w:p>
    <w:p w:rsidR="00675529" w:rsidRPr="00675529" w:rsidRDefault="00675529" w:rsidP="00675529">
      <w:pPr>
        <w:pStyle w:val="Default"/>
        <w:spacing w:before="240" w:after="240" w:line="360" w:lineRule="auto"/>
        <w:ind w:left="567" w:hanging="567"/>
        <w:jc w:val="both"/>
        <w:rPr>
          <w:rFonts w:ascii="Arial" w:hAnsi="Arial" w:cs="Arial"/>
          <w:i/>
        </w:rPr>
      </w:pPr>
      <w:r w:rsidRPr="00675529">
        <w:rPr>
          <w:rFonts w:ascii="Arial" w:hAnsi="Arial" w:cs="Arial"/>
        </w:rPr>
        <w:t xml:space="preserve">Instituto Nacional de Estatística - Gabinete do presidente.  </w:t>
      </w:r>
      <w:r w:rsidRPr="00675529">
        <w:rPr>
          <w:rFonts w:ascii="Arial" w:hAnsi="Arial" w:cs="Arial"/>
          <w:bCs/>
          <w:i/>
        </w:rPr>
        <w:t>Divulgação dos resultados preliminares do IV Recenseamento Geral de População e Habitação de 2017</w:t>
      </w:r>
      <w:r w:rsidRPr="00675529">
        <w:rPr>
          <w:rFonts w:ascii="Arial" w:hAnsi="Arial" w:cs="Arial"/>
          <w:i/>
        </w:rPr>
        <w:t>.</w:t>
      </w:r>
    </w:p>
    <w:p w:rsidR="00675529" w:rsidRDefault="00675529" w:rsidP="00DB3333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801A4">
        <w:rPr>
          <w:rFonts w:ascii="Arial" w:hAnsi="Arial" w:cs="Arial"/>
          <w:sz w:val="24"/>
          <w:szCs w:val="24"/>
        </w:rPr>
        <w:t xml:space="preserve">Ministério da Administração Estatal (coord) Direcção Nacional de Administração Local. </w:t>
      </w:r>
      <w:r w:rsidRPr="000C39F6">
        <w:rPr>
          <w:rFonts w:ascii="Arial" w:hAnsi="Arial" w:cs="Arial"/>
          <w:i/>
          <w:sz w:val="24"/>
          <w:szCs w:val="24"/>
        </w:rPr>
        <w:t>Perfil do Distrito de Nampula</w:t>
      </w:r>
      <w:r w:rsidRPr="004E2D6F">
        <w:rPr>
          <w:rFonts w:ascii="Arial" w:hAnsi="Arial" w:cs="Arial"/>
          <w:i/>
          <w:sz w:val="24"/>
          <w:szCs w:val="24"/>
        </w:rPr>
        <w:t>, Província de Nampula</w:t>
      </w:r>
      <w:r w:rsidRPr="00D801A4">
        <w:rPr>
          <w:rFonts w:ascii="Arial" w:hAnsi="Arial" w:cs="Arial"/>
          <w:sz w:val="24"/>
          <w:szCs w:val="24"/>
        </w:rPr>
        <w:t>. Moçambique, 20</w:t>
      </w:r>
      <w:r>
        <w:rPr>
          <w:rFonts w:ascii="Arial" w:hAnsi="Arial" w:cs="Arial"/>
          <w:sz w:val="24"/>
          <w:szCs w:val="24"/>
        </w:rPr>
        <w:t>14</w:t>
      </w:r>
      <w:r w:rsidRPr="00D801A4">
        <w:rPr>
          <w:rFonts w:ascii="Arial" w:hAnsi="Arial" w:cs="Arial"/>
          <w:sz w:val="24"/>
          <w:szCs w:val="24"/>
        </w:rPr>
        <w:t>.</w:t>
      </w:r>
    </w:p>
    <w:p w:rsidR="007F509C" w:rsidRDefault="007F509C" w:rsidP="00DB3333">
      <w:pPr>
        <w:spacing w:before="240"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675529" w:rsidRPr="00A24559" w:rsidRDefault="00A34DCD" w:rsidP="00675529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951B0B">
        <w:rPr>
          <w:rFonts w:ascii="Arial" w:eastAsia="Times New Roman" w:hAnsi="Arial" w:cs="Arial"/>
          <w:sz w:val="24"/>
          <w:szCs w:val="24"/>
          <w:lang w:eastAsia="pt-PT"/>
        </w:rPr>
        <w:lastRenderedPageBreak/>
        <w:t>NOGUEIRA</w:t>
      </w:r>
      <w:r w:rsidR="00675529">
        <w:rPr>
          <w:rFonts w:ascii="Arial" w:eastAsia="Times New Roman" w:hAnsi="Arial" w:cs="Arial"/>
          <w:sz w:val="24"/>
          <w:szCs w:val="24"/>
          <w:lang w:eastAsia="pt-PT"/>
        </w:rPr>
        <w:t>,</w:t>
      </w:r>
      <w:r w:rsidR="00675529" w:rsidRPr="00951B0B">
        <w:rPr>
          <w:rFonts w:ascii="Arial" w:eastAsia="Times New Roman" w:hAnsi="Arial" w:cs="Arial"/>
          <w:sz w:val="24"/>
          <w:szCs w:val="24"/>
          <w:lang w:eastAsia="pt-PT"/>
        </w:rPr>
        <w:t xml:space="preserve"> Geovane Rangel Ferreira</w:t>
      </w:r>
      <w:r w:rsidR="00675529" w:rsidRPr="00A24559">
        <w:rPr>
          <w:rFonts w:ascii="Arial" w:eastAsia="Times New Roman" w:hAnsi="Arial" w:cs="Arial"/>
          <w:sz w:val="24"/>
          <w:szCs w:val="24"/>
          <w:lang w:eastAsia="pt-PT"/>
        </w:rPr>
        <w:t xml:space="preserve">. </w:t>
      </w:r>
      <w:r w:rsidR="00675529" w:rsidRPr="000C39F6">
        <w:rPr>
          <w:rFonts w:ascii="Arial" w:eastAsia="Times New Roman" w:hAnsi="Arial" w:cs="Arial"/>
          <w:i/>
          <w:sz w:val="24"/>
          <w:szCs w:val="24"/>
          <w:lang w:eastAsia="pt-PT"/>
        </w:rPr>
        <w:t xml:space="preserve">A Extracção de areia em cursos d’água e seus impactos: </w:t>
      </w:r>
      <w:r w:rsidR="00675529" w:rsidRPr="00951B0B">
        <w:rPr>
          <w:rFonts w:ascii="Arial" w:eastAsia="Times New Roman" w:hAnsi="Arial" w:cs="Arial"/>
          <w:sz w:val="24"/>
          <w:szCs w:val="24"/>
          <w:lang w:eastAsia="pt-PT"/>
        </w:rPr>
        <w:t xml:space="preserve">proposição de uma matriz de </w:t>
      </w:r>
      <w:r w:rsidRPr="00951B0B">
        <w:rPr>
          <w:rFonts w:ascii="Arial" w:eastAsia="Times New Roman" w:hAnsi="Arial" w:cs="Arial"/>
          <w:sz w:val="24"/>
          <w:szCs w:val="24"/>
          <w:lang w:eastAsia="pt-PT"/>
        </w:rPr>
        <w:t>interação</w:t>
      </w:r>
      <w:r w:rsidR="00675529" w:rsidRPr="00A24559">
        <w:rPr>
          <w:rFonts w:ascii="Arial" w:eastAsia="Times New Roman" w:hAnsi="Arial" w:cs="Arial"/>
          <w:sz w:val="24"/>
          <w:szCs w:val="24"/>
          <w:lang w:eastAsia="pt-PT"/>
        </w:rPr>
        <w:t>.</w:t>
      </w:r>
      <w:r w:rsidR="00675529">
        <w:rPr>
          <w:rFonts w:ascii="Arial" w:eastAsia="Times New Roman" w:hAnsi="Arial" w:cs="Arial"/>
          <w:sz w:val="24"/>
          <w:szCs w:val="24"/>
          <w:lang w:eastAsia="pt-PT"/>
        </w:rPr>
        <w:t xml:space="preserve"> Disponível em</w:t>
      </w:r>
      <w:r w:rsidR="00675529" w:rsidRPr="00A2455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="00675529" w:rsidRPr="00A24559">
        <w:rPr>
          <w:rFonts w:ascii="Arial" w:hAnsi="Arial" w:cs="Arial"/>
          <w:sz w:val="24"/>
          <w:szCs w:val="24"/>
        </w:rPr>
        <w:t>http://www.ufjf.br/engsanitariaeambiental/files/2014/02/TFC_Vers%C3%A3oFinal.pdf</w:t>
      </w:r>
      <w:r w:rsidR="00675529">
        <w:rPr>
          <w:rFonts w:ascii="Arial" w:hAnsi="Arial" w:cs="Arial"/>
          <w:sz w:val="24"/>
          <w:szCs w:val="24"/>
        </w:rPr>
        <w:t xml:space="preserve"> &gt;&gt;</w:t>
      </w:r>
      <w:r w:rsidR="00675529" w:rsidRPr="00A24559">
        <w:rPr>
          <w:rFonts w:ascii="Arial" w:hAnsi="Arial" w:cs="Arial"/>
          <w:sz w:val="24"/>
          <w:szCs w:val="24"/>
        </w:rPr>
        <w:t xml:space="preserve"> Acesso em 18.10.2018</w:t>
      </w:r>
      <w:r w:rsidR="00675529">
        <w:rPr>
          <w:rFonts w:ascii="Arial" w:hAnsi="Arial" w:cs="Arial"/>
          <w:sz w:val="24"/>
          <w:szCs w:val="24"/>
        </w:rPr>
        <w:t>.</w:t>
      </w:r>
    </w:p>
    <w:p w:rsidR="00046581" w:rsidRDefault="00046581" w:rsidP="00675529">
      <w:pPr>
        <w:spacing w:before="240" w:after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sectPr w:rsidR="00046581" w:rsidSect="00685727"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093" w:rsidRDefault="00053093" w:rsidP="000F2D32">
      <w:pPr>
        <w:spacing w:after="0" w:line="240" w:lineRule="auto"/>
      </w:pPr>
      <w:r>
        <w:separator/>
      </w:r>
    </w:p>
  </w:endnote>
  <w:endnote w:type="continuationSeparator" w:id="1">
    <w:p w:rsidR="00053093" w:rsidRDefault="00053093" w:rsidP="000F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093" w:rsidRDefault="00053093" w:rsidP="000F2D32">
      <w:pPr>
        <w:spacing w:after="0" w:line="240" w:lineRule="auto"/>
      </w:pPr>
      <w:r>
        <w:separator/>
      </w:r>
    </w:p>
  </w:footnote>
  <w:footnote w:type="continuationSeparator" w:id="1">
    <w:p w:rsidR="00053093" w:rsidRDefault="00053093" w:rsidP="000F2D32">
      <w:pPr>
        <w:spacing w:after="0" w:line="240" w:lineRule="auto"/>
      </w:pPr>
      <w:r>
        <w:continuationSeparator/>
      </w:r>
    </w:p>
  </w:footnote>
  <w:footnote w:id="2">
    <w:p w:rsidR="00593AE1" w:rsidRPr="00593AE1" w:rsidRDefault="00593AE1" w:rsidP="00593AE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Refdenotaderodap"/>
        </w:rPr>
        <w:footnoteRef/>
      </w:r>
      <w:r>
        <w:t xml:space="preserve">  </w:t>
      </w:r>
      <w:r w:rsidRPr="00593AE1">
        <w:rPr>
          <w:rFonts w:ascii="Arial" w:hAnsi="Arial" w:cs="Arial"/>
          <w:sz w:val="20"/>
          <w:szCs w:val="20"/>
        </w:rPr>
        <w:t xml:space="preserve">Abdul Rachade Ussene - mestrando em Gestão Ambiental </w:t>
      </w:r>
      <w:r w:rsidR="00D62ADA" w:rsidRPr="00593AE1">
        <w:rPr>
          <w:rFonts w:ascii="Arial" w:hAnsi="Arial" w:cs="Arial"/>
          <w:sz w:val="20"/>
          <w:szCs w:val="20"/>
        </w:rPr>
        <w:t>-</w:t>
      </w:r>
      <w:r w:rsidR="00D62ADA">
        <w:rPr>
          <w:rFonts w:ascii="Arial" w:hAnsi="Arial" w:cs="Arial"/>
          <w:sz w:val="20"/>
          <w:szCs w:val="20"/>
        </w:rPr>
        <w:t xml:space="preserve"> </w:t>
      </w:r>
      <w:r w:rsidRPr="00593AE1">
        <w:rPr>
          <w:rFonts w:ascii="Arial" w:hAnsi="Arial" w:cs="Arial"/>
          <w:sz w:val="20"/>
          <w:szCs w:val="20"/>
        </w:rPr>
        <w:t>Universidade Pedagógica</w:t>
      </w:r>
      <w:r w:rsidR="00D62ADA">
        <w:rPr>
          <w:rFonts w:ascii="Arial" w:hAnsi="Arial" w:cs="Arial"/>
          <w:sz w:val="20"/>
          <w:szCs w:val="20"/>
        </w:rPr>
        <w:t xml:space="preserve">, </w:t>
      </w:r>
      <w:r w:rsidRPr="00593AE1">
        <w:rPr>
          <w:rFonts w:ascii="Arial" w:hAnsi="Arial" w:cs="Arial"/>
          <w:sz w:val="20"/>
          <w:szCs w:val="20"/>
        </w:rPr>
        <w:t>Delegação de Nampula</w:t>
      </w:r>
      <w:r w:rsidR="00D62ADA">
        <w:rPr>
          <w:rFonts w:ascii="Arial" w:hAnsi="Arial" w:cs="Arial"/>
          <w:sz w:val="20"/>
          <w:szCs w:val="20"/>
        </w:rPr>
        <w:t xml:space="preserve"> .</w:t>
      </w:r>
      <w:r w:rsidRPr="00593AE1">
        <w:rPr>
          <w:rFonts w:ascii="Arial" w:hAnsi="Arial" w:cs="Arial"/>
          <w:sz w:val="20"/>
          <w:szCs w:val="20"/>
        </w:rPr>
        <w:t xml:space="preserve"> Moçambique.</w:t>
      </w:r>
    </w:p>
    <w:p w:rsidR="00593AE1" w:rsidRDefault="00593AE1">
      <w:pPr>
        <w:pStyle w:val="Textodenotaderodap"/>
      </w:pPr>
    </w:p>
  </w:footnote>
  <w:footnote w:id="3">
    <w:p w:rsidR="000F2D32" w:rsidRDefault="000F2D32" w:rsidP="000F2D32">
      <w:pPr>
        <w:pStyle w:val="Default"/>
      </w:pPr>
      <w:r w:rsidRPr="000F2D32">
        <w:rPr>
          <w:rStyle w:val="Refdenotaderodap"/>
          <w:rFonts w:ascii="Arial" w:hAnsi="Arial" w:cs="Arial"/>
          <w:sz w:val="20"/>
          <w:szCs w:val="20"/>
        </w:rPr>
        <w:footnoteRef/>
      </w:r>
      <w:r w:rsidRPr="000F2D32">
        <w:rPr>
          <w:rFonts w:ascii="Arial" w:hAnsi="Arial" w:cs="Arial"/>
          <w:sz w:val="20"/>
          <w:szCs w:val="20"/>
        </w:rPr>
        <w:t xml:space="preserve"> INE - </w:t>
      </w:r>
      <w:r w:rsidRPr="000F2D32">
        <w:rPr>
          <w:rFonts w:ascii="Arial" w:hAnsi="Arial" w:cs="Arial"/>
        </w:rPr>
        <w:t xml:space="preserve"> </w:t>
      </w:r>
      <w:r w:rsidRPr="000F2D32">
        <w:rPr>
          <w:rFonts w:ascii="Arial" w:hAnsi="Arial" w:cs="Arial"/>
          <w:bCs/>
          <w:sz w:val="20"/>
          <w:szCs w:val="20"/>
        </w:rPr>
        <w:t>Divulgação os resultados preliminares IV RGPH 2017</w:t>
      </w:r>
      <w:r>
        <w:rPr>
          <w:rFonts w:ascii="Arial" w:hAnsi="Arial" w:cs="Arial"/>
          <w:bCs/>
          <w:sz w:val="20"/>
          <w:szCs w:val="20"/>
        </w:rPr>
        <w:t>.</w:t>
      </w:r>
    </w:p>
  </w:footnote>
  <w:footnote w:id="4">
    <w:p w:rsidR="003C571B" w:rsidRDefault="003C571B" w:rsidP="003C571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 w:rsidRPr="003C571B">
        <w:rPr>
          <w:rFonts w:ascii="Arial" w:eastAsia="Times New Roman" w:hAnsi="Arial" w:cs="Arial"/>
          <w:bCs/>
          <w:kern w:val="36"/>
          <w:sz w:val="20"/>
          <w:szCs w:val="20"/>
          <w:lang w:eastAsia="pt-PT"/>
        </w:rPr>
        <w:t xml:space="preserve">Agregados Minerais Para Construção Civil: Areia, Brita e Cascalho.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pt-PT"/>
        </w:rPr>
        <w:t xml:space="preserve">Disponível em </w:t>
      </w:r>
      <w:r w:rsidRPr="003C571B">
        <w:rPr>
          <w:rFonts w:ascii="Arial" w:eastAsia="Times New Roman" w:hAnsi="Arial" w:cs="Arial"/>
          <w:bCs/>
          <w:kern w:val="36"/>
          <w:sz w:val="20"/>
          <w:szCs w:val="20"/>
          <w:lang w:eastAsia="pt-PT"/>
        </w:rPr>
        <w:t>https://docplayer.com.br/19988405-Agregados-minerais-para-construcao-civil-areia-brita-e-cascalho.html &gt;&gt; Acesso em 18.10.2018</w:t>
      </w:r>
    </w:p>
    <w:p w:rsidR="003C571B" w:rsidRDefault="003C571B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43B45"/>
    <w:multiLevelType w:val="hybridMultilevel"/>
    <w:tmpl w:val="ED72D9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B1BB3"/>
    <w:multiLevelType w:val="hybridMultilevel"/>
    <w:tmpl w:val="D7520E0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F21E6"/>
    <w:multiLevelType w:val="hybridMultilevel"/>
    <w:tmpl w:val="44C499F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D09"/>
    <w:rsid w:val="00046581"/>
    <w:rsid w:val="00053093"/>
    <w:rsid w:val="000C39F6"/>
    <w:rsid w:val="000F2D32"/>
    <w:rsid w:val="00116834"/>
    <w:rsid w:val="00130696"/>
    <w:rsid w:val="00137030"/>
    <w:rsid w:val="00151D09"/>
    <w:rsid w:val="002B4DD3"/>
    <w:rsid w:val="002D0B93"/>
    <w:rsid w:val="003667F9"/>
    <w:rsid w:val="003839D4"/>
    <w:rsid w:val="003C571B"/>
    <w:rsid w:val="003C68BD"/>
    <w:rsid w:val="00416689"/>
    <w:rsid w:val="0046272A"/>
    <w:rsid w:val="00593AE1"/>
    <w:rsid w:val="005D4678"/>
    <w:rsid w:val="00675529"/>
    <w:rsid w:val="00685727"/>
    <w:rsid w:val="007F509C"/>
    <w:rsid w:val="00816160"/>
    <w:rsid w:val="008472C4"/>
    <w:rsid w:val="008C3E88"/>
    <w:rsid w:val="00926B99"/>
    <w:rsid w:val="00996B80"/>
    <w:rsid w:val="009F5721"/>
    <w:rsid w:val="00A03F6B"/>
    <w:rsid w:val="00A34DCD"/>
    <w:rsid w:val="00A46311"/>
    <w:rsid w:val="00A74EBE"/>
    <w:rsid w:val="00AF5DA7"/>
    <w:rsid w:val="00B611DE"/>
    <w:rsid w:val="00B638BA"/>
    <w:rsid w:val="00BC1F52"/>
    <w:rsid w:val="00BD21C2"/>
    <w:rsid w:val="00C5286B"/>
    <w:rsid w:val="00C617F2"/>
    <w:rsid w:val="00CC03B7"/>
    <w:rsid w:val="00D62ADA"/>
    <w:rsid w:val="00DB3333"/>
    <w:rsid w:val="00DD7F31"/>
    <w:rsid w:val="00E16393"/>
    <w:rsid w:val="00E95F26"/>
    <w:rsid w:val="00EB5E9F"/>
    <w:rsid w:val="00FD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D4"/>
  </w:style>
  <w:style w:type="paragraph" w:styleId="Ttulo2">
    <w:name w:val="heading 2"/>
    <w:basedOn w:val="Normal"/>
    <w:link w:val="Ttulo2Carcter"/>
    <w:uiPriority w:val="9"/>
    <w:qFormat/>
    <w:rsid w:val="0036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1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130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0F2D32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2D3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F2D32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F2D3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F2D32"/>
    <w:rPr>
      <w:vertAlign w:val="superscri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3667F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unhideWhenUsed/>
    <w:rsid w:val="0036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7C3A-A6AF-47A8-91DF-7BFF7426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2155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Lucinha</dc:creator>
  <cp:lastModifiedBy>Lucinha</cp:lastModifiedBy>
  <cp:revision>8</cp:revision>
  <dcterms:created xsi:type="dcterms:W3CDTF">2018-10-22T04:35:00Z</dcterms:created>
  <dcterms:modified xsi:type="dcterms:W3CDTF">2018-10-25T17:34:00Z</dcterms:modified>
</cp:coreProperties>
</file>