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9C" w:rsidRDefault="0062639C" w:rsidP="00082CCF">
      <w:pPr>
        <w:spacing w:line="360" w:lineRule="auto"/>
        <w:jc w:val="both"/>
      </w:pPr>
      <w:r>
        <w:t>FUNDAMENTOS DA ANÁLISE DO COMPORTAMENTO</w:t>
      </w:r>
    </w:p>
    <w:p w:rsidR="00987BE6" w:rsidRDefault="00987BE6" w:rsidP="00082CCF">
      <w:pPr>
        <w:spacing w:line="360" w:lineRule="auto"/>
        <w:jc w:val="both"/>
      </w:pPr>
      <w:r w:rsidRPr="00CB5CBE">
        <w:t>ANÁLISE EXPERIMENTAL DO COMPORTAMENTO</w:t>
      </w:r>
      <w:r>
        <w:t xml:space="preserve">: </w:t>
      </w:r>
      <w:r w:rsidR="00032513">
        <w:t>O MEIO SOCIAL</w:t>
      </w:r>
      <w:r w:rsidR="00EB3D0D">
        <w:t xml:space="preserve"> E</w:t>
      </w:r>
      <w:r w:rsidR="00032513">
        <w:t xml:space="preserve"> A RELEVÂNCIA DO INDIVÍDUO ENQUANTO PESSOA.</w:t>
      </w:r>
    </w:p>
    <w:p w:rsidR="00FA3A9F" w:rsidRPr="00FA3A9F" w:rsidRDefault="00C568A9" w:rsidP="00082CCF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 w:rsidR="00FA3A9F" w:rsidRPr="00FA3A9F">
        <w:rPr>
          <w:b/>
        </w:rPr>
        <w:t>INTRODUÇÂO</w:t>
      </w:r>
    </w:p>
    <w:p w:rsidR="00C2133F" w:rsidRDefault="00032513" w:rsidP="00C2133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hd w:val="clear" w:color="auto" w:fill="FFFFFF"/>
        </w:rPr>
      </w:pPr>
      <w:r>
        <w:t>U</w:t>
      </w:r>
      <w:r w:rsidRPr="00CB5CBE">
        <w:t>m campo da psicologia que melhor trabalha a questão de compreender o sujeito e suas atitudes</w:t>
      </w:r>
      <w:r>
        <w:t xml:space="preserve"> é o da</w:t>
      </w:r>
      <w:r w:rsidR="0062639C" w:rsidRPr="00CB5CBE">
        <w:t xml:space="preserve"> Análise Experimental do Comportamento, pois o sujeito</w:t>
      </w:r>
      <w:r>
        <w:t xml:space="preserve"> durante a análise é </w:t>
      </w:r>
      <w:r w:rsidR="00A92AA0" w:rsidRPr="00CB5CBE">
        <w:t xml:space="preserve">o </w:t>
      </w:r>
      <w:r w:rsidR="0062639C" w:rsidRPr="00CB5CBE">
        <w:t>seu próprio controle</w:t>
      </w:r>
      <w:r w:rsidR="00A92AA0" w:rsidRPr="00CB5CBE">
        <w:t>.</w:t>
      </w:r>
      <w:r>
        <w:t xml:space="preserve"> Diferente das pesquisas em laboratório ou da pesquisa clínica que procura um indivíduo “normal”</w:t>
      </w:r>
      <w:r w:rsidR="000D7D05" w:rsidRPr="000D7D05">
        <w:t xml:space="preserve"> </w:t>
      </w:r>
      <w:r w:rsidR="000D7D05">
        <w:t>para tê-lo como controle</w:t>
      </w:r>
      <w:r>
        <w:t>, ou seja</w:t>
      </w:r>
      <w:r w:rsidR="000D7D05">
        <w:t>, a</w:t>
      </w:r>
      <w:r>
        <w:t>que</w:t>
      </w:r>
      <w:r w:rsidR="000D7D05">
        <w:t>le que</w:t>
      </w:r>
      <w:r>
        <w:t xml:space="preserve"> não se enquadra nos quesitos do grupo em análise</w:t>
      </w:r>
      <w:r w:rsidR="00DD05F1">
        <w:t>.</w:t>
      </w:r>
      <w:r w:rsidR="00A92AA0" w:rsidRPr="00CB5CBE">
        <w:t xml:space="preserve"> O analista comportamental parte d</w:t>
      </w:r>
      <w:r w:rsidR="006740B5" w:rsidRPr="00CB5CBE">
        <w:t>a</w:t>
      </w:r>
      <w:r w:rsidR="00A92AA0" w:rsidRPr="00CB5CBE">
        <w:t xml:space="preserve"> premissa de que o modo como se </w:t>
      </w:r>
      <w:r w:rsidR="000D7D05">
        <w:t xml:space="preserve">trabalha com o próprio indivíduo, seja na maneira como se </w:t>
      </w:r>
      <w:r w:rsidR="00A92AA0" w:rsidRPr="00CB5CBE">
        <w:t>formula a pergunta ou como se faz a mensuração do comportamento ou se realiza comparações experimentais, para então se fazer uma análise de dados que o levará a alguma conclusão</w:t>
      </w:r>
      <w:r w:rsidR="00454B1C" w:rsidRPr="00CB5CBE">
        <w:t xml:space="preserve"> o torna distinto com relação aos métodos praticados nos outros campos da psicologia</w:t>
      </w:r>
      <w:r w:rsidR="00DD05F1">
        <w:t xml:space="preserve"> ou mesmo dos outros ramos da pesquisa científica</w:t>
      </w:r>
      <w:r w:rsidR="00454B1C" w:rsidRPr="00CB5CBE">
        <w:t>.</w:t>
      </w:r>
      <w:r w:rsidR="004E2E58">
        <w:t xml:space="preserve"> Tal método de análise é oriundo de diversas correntes filosóficas que floresceram na Europa a partir do século XVII</w:t>
      </w:r>
      <w:r w:rsidR="00953FF5">
        <w:t>.</w:t>
      </w:r>
      <w:r w:rsidR="005C080A" w:rsidRPr="005C080A">
        <w:rPr>
          <w:color w:val="000000"/>
          <w:shd w:val="clear" w:color="auto" w:fill="FFFFFF"/>
        </w:rPr>
        <w:t xml:space="preserve"> </w:t>
      </w:r>
      <w:r w:rsidR="005C080A">
        <w:rPr>
          <w:color w:val="000000"/>
          <w:shd w:val="clear" w:color="auto" w:fill="FFFFFF"/>
        </w:rPr>
        <w:t xml:space="preserve">O behaviorismo, uma teoria cujo defensor foi </w:t>
      </w:r>
      <w:r w:rsidR="005C080A" w:rsidRPr="00A7573B">
        <w:rPr>
          <w:bCs/>
          <w:color w:val="000000"/>
          <w:shd w:val="clear" w:color="auto" w:fill="FFFFFF"/>
        </w:rPr>
        <w:t xml:space="preserve">John </w:t>
      </w:r>
      <w:proofErr w:type="spellStart"/>
      <w:r w:rsidR="005C080A" w:rsidRPr="00A7573B">
        <w:rPr>
          <w:bCs/>
          <w:color w:val="000000"/>
          <w:shd w:val="clear" w:color="auto" w:fill="FFFFFF"/>
        </w:rPr>
        <w:t>Broadus</w:t>
      </w:r>
      <w:proofErr w:type="spellEnd"/>
      <w:r w:rsidR="005C080A" w:rsidRPr="00A7573B">
        <w:rPr>
          <w:bCs/>
          <w:color w:val="000000"/>
          <w:shd w:val="clear" w:color="auto" w:fill="FFFFFF"/>
        </w:rPr>
        <w:t xml:space="preserve"> Watson</w:t>
      </w:r>
      <w:r w:rsidR="005C080A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5C080A" w:rsidRPr="005C080A">
        <w:rPr>
          <w:color w:val="000000"/>
          <w:shd w:val="clear" w:color="auto" w:fill="FFFFFF"/>
        </w:rPr>
        <w:t>(1878—1958)</w:t>
      </w:r>
      <w:r w:rsidR="00137876" w:rsidRPr="00137876">
        <w:rPr>
          <w:color w:val="000000"/>
          <w:shd w:val="clear" w:color="auto" w:fill="FFFFFF"/>
        </w:rPr>
        <w:t xml:space="preserve"> </w:t>
      </w:r>
      <w:r w:rsidR="00137876">
        <w:rPr>
          <w:color w:val="000000"/>
          <w:shd w:val="clear" w:color="auto" w:fill="FFFFFF"/>
        </w:rPr>
        <w:t xml:space="preserve">é que mais tarde influenciou o </w:t>
      </w:r>
      <w:r w:rsidR="00137876" w:rsidRPr="00DD05F1">
        <w:t xml:space="preserve">americano </w:t>
      </w:r>
      <w:proofErr w:type="spellStart"/>
      <w:r w:rsidR="00137876" w:rsidRPr="00DD05F1">
        <w:t>Burrhus</w:t>
      </w:r>
      <w:proofErr w:type="spellEnd"/>
      <w:r w:rsidR="00137876" w:rsidRPr="00DD05F1">
        <w:t xml:space="preserve"> </w:t>
      </w:r>
      <w:proofErr w:type="spellStart"/>
      <w:r w:rsidR="00137876" w:rsidRPr="00DD05F1">
        <w:t>Frederic</w:t>
      </w:r>
      <w:proofErr w:type="spellEnd"/>
      <w:r w:rsidR="00137876" w:rsidRPr="00DD05F1">
        <w:t xml:space="preserve"> Skinner (1904-1990)</w:t>
      </w:r>
      <w:r w:rsidR="00137876">
        <w:t xml:space="preserve">, </w:t>
      </w:r>
      <w:r w:rsidR="00137876" w:rsidRPr="00DD05F1">
        <w:t>propositor</w:t>
      </w:r>
      <w:r w:rsidR="00137876" w:rsidRPr="00DD05F1">
        <w:rPr>
          <w:color w:val="000000"/>
          <w:shd w:val="clear" w:color="auto" w:fill="FFFFFF"/>
        </w:rPr>
        <w:t xml:space="preserve"> </w:t>
      </w:r>
      <w:r w:rsidR="00137876" w:rsidRPr="00CB5CBE">
        <w:rPr>
          <w:shd w:val="clear" w:color="auto" w:fill="FFFFFF"/>
        </w:rPr>
        <w:t>do</w:t>
      </w:r>
      <w:r w:rsidR="00137876">
        <w:rPr>
          <w:shd w:val="clear" w:color="auto" w:fill="FFFFFF"/>
        </w:rPr>
        <w:t xml:space="preserve"> Behaviorismo Radical, em cuja</w:t>
      </w:r>
      <w:r w:rsidR="00137876">
        <w:rPr>
          <w:color w:val="000000"/>
        </w:rPr>
        <w:t xml:space="preserve"> </w:t>
      </w:r>
      <w:r w:rsidR="00137876" w:rsidRPr="00CB5CBE">
        <w:rPr>
          <w:color w:val="000000"/>
        </w:rPr>
        <w:t>abordagem</w:t>
      </w:r>
      <w:r w:rsidR="00137876">
        <w:rPr>
          <w:color w:val="000000"/>
        </w:rPr>
        <w:t xml:space="preserve"> </w:t>
      </w:r>
      <w:r w:rsidR="00137876" w:rsidRPr="00CB5CBE">
        <w:rPr>
          <w:color w:val="000000"/>
        </w:rPr>
        <w:t xml:space="preserve">busca </w:t>
      </w:r>
      <w:r w:rsidR="00137876">
        <w:rPr>
          <w:color w:val="000000"/>
        </w:rPr>
        <w:t>compreender</w:t>
      </w:r>
      <w:r w:rsidR="00137876" w:rsidRPr="00CB5CBE">
        <w:rPr>
          <w:color w:val="000000"/>
        </w:rPr>
        <w:t xml:space="preserve"> o comportamento </w:t>
      </w:r>
      <w:r w:rsidR="00137876">
        <w:rPr>
          <w:color w:val="000000"/>
        </w:rPr>
        <w:t>de um indivíduo</w:t>
      </w:r>
      <w:r w:rsidR="00137876" w:rsidRPr="008C7723">
        <w:rPr>
          <w:color w:val="000000"/>
        </w:rPr>
        <w:t xml:space="preserve"> </w:t>
      </w:r>
      <w:r w:rsidR="00137876">
        <w:rPr>
          <w:color w:val="000000"/>
        </w:rPr>
        <w:t>a partir de sua</w:t>
      </w:r>
      <w:r w:rsidR="00137876" w:rsidRPr="00CB5CBE">
        <w:rPr>
          <w:color w:val="000000"/>
        </w:rPr>
        <w:t xml:space="preserve"> história de vida</w:t>
      </w:r>
      <w:r w:rsidR="00137876">
        <w:rPr>
          <w:color w:val="000000"/>
        </w:rPr>
        <w:t>.</w:t>
      </w:r>
      <w:r w:rsidR="00C2133F" w:rsidRPr="00C2133F">
        <w:rPr>
          <w:color w:val="000000"/>
          <w:shd w:val="clear" w:color="auto" w:fill="FFFFFF"/>
        </w:rPr>
        <w:t xml:space="preserve"> </w:t>
      </w:r>
      <w:r w:rsidR="00C2133F" w:rsidRPr="00A7573B">
        <w:rPr>
          <w:color w:val="000000"/>
          <w:shd w:val="clear" w:color="auto" w:fill="FFFFFF"/>
        </w:rPr>
        <w:t xml:space="preserve">(Schultz, </w:t>
      </w:r>
      <w:r w:rsidR="00C2133F">
        <w:rPr>
          <w:color w:val="000000"/>
          <w:shd w:val="clear" w:color="auto" w:fill="FFFFFF"/>
        </w:rPr>
        <w:t xml:space="preserve">2005, </w:t>
      </w:r>
      <w:r w:rsidR="00C2133F" w:rsidRPr="00A7573B">
        <w:rPr>
          <w:color w:val="000000"/>
          <w:shd w:val="clear" w:color="auto" w:fill="FFFFFF"/>
        </w:rPr>
        <w:t>p. 239)</w:t>
      </w:r>
      <w:r w:rsidR="00C2133F">
        <w:rPr>
          <w:color w:val="000000"/>
          <w:shd w:val="clear" w:color="auto" w:fill="FFFFFF"/>
        </w:rPr>
        <w:t>.</w:t>
      </w:r>
    </w:p>
    <w:p w:rsidR="00C2133F" w:rsidRDefault="00C2133F" w:rsidP="00C2133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hd w:val="clear" w:color="auto" w:fill="FFFFFF"/>
        </w:rPr>
      </w:pPr>
    </w:p>
    <w:p w:rsidR="00C2133F" w:rsidRDefault="00C568A9" w:rsidP="00C2133F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1.1 </w:t>
      </w:r>
      <w:r w:rsidR="00C2133F" w:rsidRPr="00FA3A9F">
        <w:rPr>
          <w:b/>
          <w:bCs/>
        </w:rPr>
        <w:t>OBJETIVO</w:t>
      </w:r>
    </w:p>
    <w:p w:rsidR="00C2133F" w:rsidRDefault="00C2133F" w:rsidP="00C2133F">
      <w:pPr>
        <w:autoSpaceDE w:val="0"/>
        <w:autoSpaceDN w:val="0"/>
        <w:adjustRightInd w:val="0"/>
        <w:spacing w:after="0" w:line="360" w:lineRule="auto"/>
        <w:jc w:val="both"/>
      </w:pPr>
      <w:r w:rsidRPr="00941418">
        <w:rPr>
          <w:bCs/>
        </w:rPr>
        <w:t>O objetivo deste trabalho é a</w:t>
      </w:r>
      <w:r w:rsidRPr="00941418">
        <w:t xml:space="preserve">bordar sobre </w:t>
      </w:r>
      <w:r>
        <w:t>a A</w:t>
      </w:r>
      <w:r w:rsidRPr="00CB5CBE">
        <w:t xml:space="preserve">nálise </w:t>
      </w:r>
      <w:r>
        <w:t>Experimental do C</w:t>
      </w:r>
      <w:r w:rsidRPr="00CB5CBE">
        <w:t>omportamento</w:t>
      </w:r>
      <w:r>
        <w:t>: o meio social a relevância do indivíduo nesse meio enquanto pessoa. A</w:t>
      </w:r>
      <w:r w:rsidRPr="00941418">
        <w:t>s interferências que</w:t>
      </w:r>
      <w:r>
        <w:t xml:space="preserve"> um determinado episódio pode afetar o indivíduo no seu cotidiano devem ser analisadas particularmente em cada um. O analista comportamental deve levar em conta a grande diversidade de pessoas oriundas de diversas classes sociais</w:t>
      </w:r>
      <w:r w:rsidRPr="00941418">
        <w:t>,</w:t>
      </w:r>
      <w:r>
        <w:t xml:space="preserve"> etnias e ideologias; para tanto é importante para esse profissional estudar cada indivíduo em particular, pois a maneira como um episódio é internalizado é diferente em cada indivíduo devido </w:t>
      </w:r>
      <w:r w:rsidR="00C568A9">
        <w:t>à</w:t>
      </w:r>
      <w:r>
        <w:t xml:space="preserve"> interferência que o meio tem sobre si. A repercussão que tal episódio pode </w:t>
      </w:r>
      <w:r>
        <w:lastRenderedPageBreak/>
        <w:t xml:space="preserve">ter para aquele indivíduo em particular pode não ser a mesma vivida nas mesmas circunstâncias por outro indivíduo. </w:t>
      </w:r>
      <w:r w:rsidRPr="00941418">
        <w:t xml:space="preserve">Conscientizar </w:t>
      </w:r>
      <w:r>
        <w:t>que cada indivíduo é único e deve ser analisado em suas particularidades e não ser colocado como um todo sem considerar suas peculiaridades e as circunstâncias vivenciadas por ele.</w:t>
      </w:r>
    </w:p>
    <w:p w:rsidR="00C2133F" w:rsidRPr="00941418" w:rsidRDefault="00C2133F" w:rsidP="00C2133F">
      <w:pPr>
        <w:autoSpaceDE w:val="0"/>
        <w:autoSpaceDN w:val="0"/>
        <w:adjustRightInd w:val="0"/>
        <w:spacing w:after="0" w:line="360" w:lineRule="auto"/>
        <w:jc w:val="both"/>
      </w:pPr>
    </w:p>
    <w:p w:rsidR="00C2133F" w:rsidRDefault="00C568A9" w:rsidP="00C2133F">
      <w:pPr>
        <w:spacing w:line="360" w:lineRule="auto"/>
        <w:jc w:val="both"/>
        <w:rPr>
          <w:b/>
        </w:rPr>
      </w:pPr>
      <w:r>
        <w:rPr>
          <w:b/>
        </w:rPr>
        <w:t xml:space="preserve">1.2 </w:t>
      </w:r>
      <w:r w:rsidR="00C2133F" w:rsidRPr="00605A14">
        <w:rPr>
          <w:b/>
        </w:rPr>
        <w:t>MÉTODOS E TÉCNICAS UTILIZADOS</w:t>
      </w:r>
    </w:p>
    <w:p w:rsidR="00C2133F" w:rsidRDefault="00C2133F" w:rsidP="00C2133F">
      <w:pPr>
        <w:spacing w:line="360" w:lineRule="auto"/>
        <w:jc w:val="both"/>
      </w:pPr>
      <w:r w:rsidRPr="00941418">
        <w:t>Será feito um levantamento bibliográfico com autores pertinentes da área da</w:t>
      </w:r>
      <w:r w:rsidRPr="00581D9E">
        <w:t xml:space="preserve"> </w:t>
      </w:r>
      <w:r>
        <w:t>A</w:t>
      </w:r>
      <w:r w:rsidRPr="00CB5CBE">
        <w:t xml:space="preserve">nálise </w:t>
      </w:r>
      <w:r>
        <w:t>Experimental do C</w:t>
      </w:r>
      <w:r w:rsidRPr="00CB5CBE">
        <w:t>omportamento</w:t>
      </w:r>
      <w:r>
        <w:t xml:space="preserve"> </w:t>
      </w:r>
      <w:r w:rsidRPr="00941418">
        <w:t xml:space="preserve">e consequentemente serão </w:t>
      </w:r>
      <w:r>
        <w:t xml:space="preserve">abordados os </w:t>
      </w:r>
      <w:r w:rsidRPr="00941418">
        <w:t>pontos de vistas de tais autores, suas críticas</w:t>
      </w:r>
      <w:r>
        <w:t>,</w:t>
      </w:r>
      <w:r w:rsidRPr="00941418">
        <w:t xml:space="preserve"> aceitação ou </w:t>
      </w:r>
      <w:r>
        <w:t xml:space="preserve">não. </w:t>
      </w:r>
      <w:r w:rsidRPr="00941418">
        <w:t>A razão d</w:t>
      </w:r>
      <w:r>
        <w:t>a escolha deste tema é abordar sobre</w:t>
      </w:r>
      <w:r w:rsidRPr="00FA3A9F">
        <w:t xml:space="preserve"> </w:t>
      </w:r>
      <w:r>
        <w:t>relevância do indivíduo enquanto pessoa</w:t>
      </w:r>
      <w:r w:rsidRPr="00CB5CBE">
        <w:t xml:space="preserve"> </w:t>
      </w:r>
      <w:r>
        <w:t>no seu convívio social quando estudado dentro do ponto de vista da A</w:t>
      </w:r>
      <w:r w:rsidRPr="00CB5CBE">
        <w:t xml:space="preserve">nálise </w:t>
      </w:r>
      <w:r>
        <w:t>Experimental do C</w:t>
      </w:r>
      <w:r w:rsidRPr="00CB5CBE">
        <w:t>omportamento</w:t>
      </w:r>
      <w:r>
        <w:t>, pois segundo</w:t>
      </w:r>
      <w:r w:rsidRPr="00884995">
        <w:t xml:space="preserve"> </w:t>
      </w:r>
      <w:r>
        <w:t xml:space="preserve">Skinner (1945) </w:t>
      </w:r>
      <w:r w:rsidRPr="00884995">
        <w:t>“a superioridade da hipótese comportamental n</w:t>
      </w:r>
      <w:r>
        <w:t xml:space="preserve">ão é meramente metodológica” (p.277), senão que o mais importante é o indivíduo em análise. Será feita </w:t>
      </w:r>
      <w:r w:rsidRPr="00941418">
        <w:t>uma análise crítica de obras de alguns autores da área e demonstrar a relevância de tal estudo para os interessados nesta área de pesquisa.</w:t>
      </w:r>
    </w:p>
    <w:p w:rsidR="00C2133F" w:rsidRDefault="00C2133F" w:rsidP="00C2133F">
      <w:pPr>
        <w:spacing w:line="360" w:lineRule="auto"/>
        <w:jc w:val="both"/>
      </w:pPr>
      <w:r w:rsidRPr="00941418">
        <w:t>O foco de interesse deste estudo é compreender os processos</w:t>
      </w:r>
      <w:r>
        <w:t xml:space="preserve"> vividos por um indivíduo dentro de um determinado contexto visto do ponto de vista de um analista do comportamento</w:t>
      </w:r>
      <w:r w:rsidRPr="00941418">
        <w:t>. Por se tratar de um problema de natureza abstrata, será uma pesquisa qualitativa. Serão abordadas as questões pertinentes</w:t>
      </w:r>
      <w:r w:rsidRPr="00AE07C8">
        <w:t xml:space="preserve"> </w:t>
      </w:r>
      <w:r>
        <w:t>a analise do comportamento</w:t>
      </w:r>
      <w:r w:rsidRPr="00941418">
        <w:t xml:space="preserve"> </w:t>
      </w:r>
      <w:r>
        <w:t>e como um analista comportamental deve conduzir em cada situação.</w:t>
      </w:r>
      <w:r w:rsidRPr="00C83820">
        <w:t xml:space="preserve"> </w:t>
      </w:r>
      <w:r w:rsidRPr="00941418">
        <w:t>Será feito um levantamento bibliográfico de escritores experientes no assunto, portanto do ponto de vista do objetivo, será exploratório. </w:t>
      </w:r>
      <w:r>
        <w:t>Q</w:t>
      </w:r>
      <w:r w:rsidRPr="00941418">
        <w:t>uanto ao procedime</w:t>
      </w:r>
      <w:r>
        <w:t>nto técnico, será bibliográfico, pois a</w:t>
      </w:r>
      <w:r w:rsidRPr="00941418">
        <w:t xml:space="preserve">s informações serão recolhidas em </w:t>
      </w:r>
      <w:r>
        <w:t>obras literárias já existentes.</w:t>
      </w:r>
    </w:p>
    <w:p w:rsidR="00C2133F" w:rsidRDefault="00C2133F" w:rsidP="00C2133F">
      <w:pPr>
        <w:spacing w:line="360" w:lineRule="auto"/>
        <w:jc w:val="both"/>
      </w:pPr>
    </w:p>
    <w:p w:rsidR="00C2133F" w:rsidRDefault="00C2133F" w:rsidP="00C2133F">
      <w:pPr>
        <w:spacing w:line="360" w:lineRule="auto"/>
        <w:jc w:val="both"/>
      </w:pPr>
    </w:p>
    <w:p w:rsidR="00C2133F" w:rsidRDefault="00C2133F" w:rsidP="00C2133F">
      <w:pPr>
        <w:spacing w:line="360" w:lineRule="auto"/>
        <w:jc w:val="both"/>
        <w:rPr>
          <w:b/>
        </w:rPr>
      </w:pPr>
    </w:p>
    <w:p w:rsidR="00953FF5" w:rsidRDefault="00953FF5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</w:rPr>
      </w:pPr>
    </w:p>
    <w:p w:rsidR="00C2133F" w:rsidRPr="00C568A9" w:rsidRDefault="00C568A9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Pr="00C568A9">
        <w:rPr>
          <w:rFonts w:ascii="Arial" w:hAnsi="Arial" w:cs="Arial"/>
          <w:b/>
        </w:rPr>
        <w:t>CORRENTES FILOSÓFICAS QUE INFLUENCIARAM OS PRECURSORES DA ANÁLISE EXPERIMENTAL</w:t>
      </w:r>
    </w:p>
    <w:p w:rsidR="008E722B" w:rsidRDefault="00953FF5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do século XVII várias correntes filosóficas começaram a surgir na Europa, como </w:t>
      </w:r>
      <w:r w:rsidR="004E2E58">
        <w:rPr>
          <w:rFonts w:ascii="Arial" w:hAnsi="Arial" w:cs="Arial"/>
        </w:rPr>
        <w:t>o</w:t>
      </w:r>
      <w:r w:rsidR="00235FE0">
        <w:rPr>
          <w:rFonts w:ascii="Arial" w:hAnsi="Arial" w:cs="Arial"/>
        </w:rPr>
        <w:t xml:space="preserve"> iluminismo na F</w:t>
      </w:r>
      <w:r>
        <w:rPr>
          <w:rFonts w:ascii="Arial" w:hAnsi="Arial" w:cs="Arial"/>
        </w:rPr>
        <w:t>r</w:t>
      </w:r>
      <w:r w:rsidR="00235FE0">
        <w:rPr>
          <w:rFonts w:ascii="Arial" w:hAnsi="Arial" w:cs="Arial"/>
        </w:rPr>
        <w:t>ança</w:t>
      </w:r>
      <w:r>
        <w:rPr>
          <w:rFonts w:ascii="Arial" w:hAnsi="Arial" w:cs="Arial"/>
        </w:rPr>
        <w:t xml:space="preserve"> que</w:t>
      </w:r>
      <w:r w:rsidR="00235FE0">
        <w:rPr>
          <w:rFonts w:ascii="Arial" w:hAnsi="Arial" w:cs="Arial"/>
        </w:rPr>
        <w:t xml:space="preserve"> </w:t>
      </w:r>
      <w:r w:rsidRPr="00953FF5">
        <w:rPr>
          <w:rFonts w:ascii="Arial" w:hAnsi="Arial" w:cs="Arial"/>
          <w:color w:val="000000"/>
        </w:rPr>
        <w:t xml:space="preserve">defendia o domínio da razão </w:t>
      </w:r>
      <w:r>
        <w:rPr>
          <w:rFonts w:ascii="Arial" w:hAnsi="Arial" w:cs="Arial"/>
          <w:color w:val="000000"/>
        </w:rPr>
        <w:t>em vez da</w:t>
      </w:r>
      <w:r w:rsidRPr="00953FF5">
        <w:rPr>
          <w:rFonts w:ascii="Arial" w:hAnsi="Arial" w:cs="Arial"/>
          <w:color w:val="000000"/>
        </w:rPr>
        <w:t xml:space="preserve"> visão teocêntrica domina</w:t>
      </w:r>
      <w:r>
        <w:rPr>
          <w:rFonts w:ascii="Arial" w:hAnsi="Arial" w:cs="Arial"/>
          <w:color w:val="000000"/>
        </w:rPr>
        <w:t>nte</w:t>
      </w:r>
      <w:r w:rsidRPr="00953F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953FF5">
        <w:rPr>
          <w:rFonts w:ascii="Arial" w:hAnsi="Arial" w:cs="Arial"/>
          <w:color w:val="000000"/>
        </w:rPr>
        <w:t>a Europa desde</w:t>
      </w:r>
      <w:r>
        <w:rPr>
          <w:rFonts w:ascii="Arial" w:hAnsi="Arial" w:cs="Arial"/>
          <w:color w:val="000000"/>
        </w:rPr>
        <w:t xml:space="preserve"> a Idade Média. Mais tarde foram surgindo outras correntes filosóficas como o </w:t>
      </w:r>
      <w:r w:rsidR="00235FE0">
        <w:rPr>
          <w:rFonts w:ascii="Arial" w:hAnsi="Arial" w:cs="Arial"/>
        </w:rPr>
        <w:t>associacionismo, o estruturalismo, o condutivismo, o funcionalismo,</w:t>
      </w:r>
      <w:r w:rsidR="004E2E58">
        <w:rPr>
          <w:rFonts w:ascii="Arial" w:hAnsi="Arial" w:cs="Arial"/>
        </w:rPr>
        <w:t xml:space="preserve"> </w:t>
      </w:r>
      <w:r w:rsidR="008E722B">
        <w:rPr>
          <w:rFonts w:ascii="Arial" w:hAnsi="Arial" w:cs="Arial"/>
        </w:rPr>
        <w:t>o positivismo,</w:t>
      </w:r>
      <w:r>
        <w:rPr>
          <w:rFonts w:ascii="Arial" w:hAnsi="Arial" w:cs="Arial"/>
        </w:rPr>
        <w:t xml:space="preserve"> a fenomenologia e o comportamentalismo ou behaviorismo.</w:t>
      </w:r>
    </w:p>
    <w:p w:rsidR="00B245A0" w:rsidRDefault="008E722B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</w:rPr>
      </w:pPr>
      <w:r w:rsidRPr="008E722B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O fim da Idade Média foi marcado por </w:t>
      </w:r>
      <w:r w:rsidRPr="008E722B">
        <w:rPr>
          <w:rFonts w:ascii="Arial" w:hAnsi="Arial" w:cs="Arial"/>
          <w:color w:val="000000"/>
          <w:shd w:val="clear" w:color="auto" w:fill="FFFFFF"/>
        </w:rPr>
        <w:t>crises social e moral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Pr="008E722B">
        <w:rPr>
          <w:rFonts w:ascii="Arial" w:hAnsi="Arial" w:cs="Arial"/>
        </w:rPr>
        <w:t xml:space="preserve">O Iluminismo, no século XVIII na Europa, ou “século das luzes”, foi </w:t>
      </w:r>
      <w:r>
        <w:rPr>
          <w:rFonts w:ascii="Arial" w:hAnsi="Arial" w:cs="Arial"/>
        </w:rPr>
        <w:t xml:space="preserve">um </w:t>
      </w:r>
      <w:r w:rsidRPr="008E722B">
        <w:rPr>
          <w:rFonts w:ascii="Arial" w:hAnsi="Arial" w:cs="Arial"/>
        </w:rPr>
        <w:t>marc</w:t>
      </w:r>
      <w:r>
        <w:rPr>
          <w:rFonts w:ascii="Arial" w:hAnsi="Arial" w:cs="Arial"/>
        </w:rPr>
        <w:t>o d</w:t>
      </w:r>
      <w:r w:rsidRPr="008E722B">
        <w:rPr>
          <w:rFonts w:ascii="Arial" w:hAnsi="Arial" w:cs="Arial"/>
        </w:rPr>
        <w:t xml:space="preserve">a valorização da razão e </w:t>
      </w:r>
      <w:r>
        <w:rPr>
          <w:rFonts w:ascii="Arial" w:hAnsi="Arial" w:cs="Arial"/>
        </w:rPr>
        <w:t xml:space="preserve">do </w:t>
      </w:r>
      <w:r w:rsidRPr="008E722B">
        <w:rPr>
          <w:rFonts w:ascii="Arial" w:hAnsi="Arial" w:cs="Arial"/>
        </w:rPr>
        <w:t>abandono dos preconceitos tradicionais</w:t>
      </w:r>
      <w:r>
        <w:rPr>
          <w:rFonts w:ascii="Arial" w:hAnsi="Arial" w:cs="Arial"/>
        </w:rPr>
        <w:t xml:space="preserve"> e da religiosidade cega dominante até então</w:t>
      </w:r>
      <w:r w:rsidR="001900B0">
        <w:rPr>
          <w:rFonts w:ascii="Arial" w:hAnsi="Arial" w:cs="Arial"/>
        </w:rPr>
        <w:t xml:space="preserve">. Com a </w:t>
      </w:r>
      <w:r w:rsidR="00B245A0">
        <w:rPr>
          <w:rFonts w:ascii="Arial" w:hAnsi="Arial" w:cs="Arial"/>
        </w:rPr>
        <w:t>R</w:t>
      </w:r>
      <w:r w:rsidR="001900B0">
        <w:rPr>
          <w:rFonts w:ascii="Arial" w:hAnsi="Arial" w:cs="Arial"/>
        </w:rPr>
        <w:t xml:space="preserve">evolução </w:t>
      </w:r>
      <w:r w:rsidR="00B245A0">
        <w:rPr>
          <w:rFonts w:ascii="Arial" w:hAnsi="Arial" w:cs="Arial"/>
        </w:rPr>
        <w:t>I</w:t>
      </w:r>
      <w:r w:rsidR="001900B0">
        <w:rPr>
          <w:rFonts w:ascii="Arial" w:hAnsi="Arial" w:cs="Arial"/>
        </w:rPr>
        <w:t>ndustrial, a</w:t>
      </w:r>
      <w:r w:rsidRPr="008E722B">
        <w:rPr>
          <w:rFonts w:ascii="Arial" w:hAnsi="Arial" w:cs="Arial"/>
        </w:rPr>
        <w:t xml:space="preserve"> crença no progresso dos múltiplos setores da atividade humana</w:t>
      </w:r>
      <w:r w:rsidR="001900B0">
        <w:rPr>
          <w:rFonts w:ascii="Arial" w:hAnsi="Arial" w:cs="Arial"/>
        </w:rPr>
        <w:t xml:space="preserve"> foi muito valorizada, de igual modo o repeito pelo indivíduo e pela </w:t>
      </w:r>
      <w:r w:rsidRPr="008E722B">
        <w:rPr>
          <w:rFonts w:ascii="Arial" w:hAnsi="Arial" w:cs="Arial"/>
        </w:rPr>
        <w:t>liberdade de pensar. O desejo de privacidade e individualismo era crescente</w:t>
      </w:r>
      <w:r w:rsidR="001900B0">
        <w:rPr>
          <w:rFonts w:ascii="Arial" w:hAnsi="Arial" w:cs="Arial"/>
        </w:rPr>
        <w:t>.</w:t>
      </w:r>
    </w:p>
    <w:p w:rsidR="00C568A9" w:rsidRDefault="00C568A9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</w:rPr>
      </w:pPr>
    </w:p>
    <w:p w:rsidR="00C568A9" w:rsidRPr="00C568A9" w:rsidRDefault="00C568A9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b/>
          <w:lang w:val="en-US"/>
        </w:rPr>
      </w:pPr>
      <w:r w:rsidRPr="00C568A9">
        <w:rPr>
          <w:rFonts w:ascii="Arial" w:hAnsi="Arial" w:cs="Arial"/>
          <w:b/>
          <w:lang w:val="en-US"/>
        </w:rPr>
        <w:t>2.</w:t>
      </w:r>
      <w:r w:rsidR="007F543A">
        <w:rPr>
          <w:rFonts w:ascii="Arial" w:hAnsi="Arial" w:cs="Arial"/>
          <w:b/>
          <w:lang w:val="en-US"/>
        </w:rPr>
        <w:t>1</w:t>
      </w:r>
      <w:r w:rsidRPr="00C568A9">
        <w:rPr>
          <w:rFonts w:ascii="Arial" w:hAnsi="Arial" w:cs="Arial"/>
          <w:b/>
          <w:lang w:val="en-US"/>
        </w:rPr>
        <w:t xml:space="preserve">. O </w:t>
      </w:r>
      <w:r w:rsidRPr="00C568A9">
        <w:rPr>
          <w:rFonts w:ascii="Arial" w:hAnsi="Arial" w:cs="Arial"/>
          <w:b/>
          <w:color w:val="000000"/>
          <w:shd w:val="clear" w:color="auto" w:fill="FFFFFF"/>
          <w:lang w:val="en-US"/>
        </w:rPr>
        <w:t>BE</w:t>
      </w:r>
      <w:r w:rsidRPr="00C568A9">
        <w:rPr>
          <w:rStyle w:val="apple-converted-space"/>
          <w:rFonts w:ascii="Arial" w:hAnsi="Arial" w:cs="Arial"/>
          <w:b/>
          <w:color w:val="000000"/>
          <w:shd w:val="clear" w:color="auto" w:fill="FFFFFF"/>
          <w:lang w:val="en-US"/>
        </w:rPr>
        <w:t>HAVIORISMO</w:t>
      </w:r>
      <w:r>
        <w:rPr>
          <w:rStyle w:val="apple-converted-space"/>
          <w:rFonts w:ascii="Arial" w:hAnsi="Arial" w:cs="Arial"/>
          <w:b/>
          <w:color w:val="000000"/>
          <w:shd w:val="clear" w:color="auto" w:fill="FFFFFF"/>
          <w:lang w:val="en-US"/>
        </w:rPr>
        <w:t xml:space="preserve"> DE</w:t>
      </w:r>
      <w:r w:rsidRPr="00C568A9">
        <w:rPr>
          <w:rStyle w:val="apple-converted-space"/>
          <w:rFonts w:ascii="Arial" w:hAnsi="Arial" w:cs="Arial"/>
          <w:b/>
          <w:color w:val="000000"/>
          <w:shd w:val="clear" w:color="auto" w:fill="FFFFFF"/>
          <w:lang w:val="en-US"/>
        </w:rPr>
        <w:t xml:space="preserve"> </w:t>
      </w:r>
      <w:r w:rsidRPr="00C568A9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JOHN BROADUS WATSON</w:t>
      </w:r>
      <w:r w:rsidRPr="00C568A9">
        <w:rPr>
          <w:rStyle w:val="apple-converted-space"/>
          <w:rFonts w:ascii="Arial" w:hAnsi="Arial" w:cs="Arial"/>
          <w:b/>
          <w:color w:val="000000"/>
          <w:sz w:val="16"/>
          <w:szCs w:val="16"/>
          <w:shd w:val="clear" w:color="auto" w:fill="FFFFFF"/>
          <w:lang w:val="en-US"/>
        </w:rPr>
        <w:t> </w:t>
      </w:r>
      <w:r w:rsidRPr="00C568A9">
        <w:rPr>
          <w:rFonts w:ascii="Arial" w:hAnsi="Arial" w:cs="Arial"/>
          <w:b/>
          <w:color w:val="000000"/>
          <w:shd w:val="clear" w:color="auto" w:fill="FFFFFF"/>
          <w:lang w:val="en-US"/>
        </w:rPr>
        <w:t>(1878—1958)</w:t>
      </w:r>
      <w:r w:rsidRPr="00C568A9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.</w:t>
      </w:r>
    </w:p>
    <w:p w:rsidR="00770D00" w:rsidRDefault="00A7573B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No século XIX</w:t>
      </w:r>
      <w:r w:rsidR="00B245A0">
        <w:rPr>
          <w:rFonts w:ascii="Arial" w:hAnsi="Arial" w:cs="Arial"/>
        </w:rPr>
        <w:t>,</w:t>
      </w:r>
      <w:r w:rsidR="001900B0">
        <w:rPr>
          <w:rFonts w:ascii="Arial" w:hAnsi="Arial" w:cs="Arial"/>
        </w:rPr>
        <w:t xml:space="preserve"> </w:t>
      </w:r>
      <w:r w:rsidR="00B245A0">
        <w:rPr>
          <w:rFonts w:ascii="Arial" w:hAnsi="Arial" w:cs="Arial"/>
        </w:rPr>
        <w:t xml:space="preserve">surge </w:t>
      </w:r>
      <w:r>
        <w:rPr>
          <w:rFonts w:ascii="Arial" w:hAnsi="Arial" w:cs="Arial"/>
        </w:rPr>
        <w:t xml:space="preserve">o </w:t>
      </w:r>
      <w:r w:rsidR="005750F1" w:rsidRPr="005750F1">
        <w:rPr>
          <w:rFonts w:ascii="Arial" w:hAnsi="Arial" w:cs="Arial"/>
          <w:color w:val="000000"/>
          <w:shd w:val="clear" w:color="auto" w:fill="FFFFFF"/>
        </w:rPr>
        <w:t>Comportamentalismo</w:t>
      </w:r>
      <w:r w:rsidR="00770D00">
        <w:rPr>
          <w:rFonts w:ascii="Arial" w:hAnsi="Arial" w:cs="Arial"/>
          <w:color w:val="000000"/>
          <w:shd w:val="clear" w:color="auto" w:fill="FFFFFF"/>
        </w:rPr>
        <w:t>,</w:t>
      </w:r>
      <w:r w:rsidR="00B245A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0D00" w:rsidRPr="00A7573B">
        <w:rPr>
          <w:rFonts w:ascii="Arial" w:hAnsi="Arial" w:cs="Arial"/>
          <w:color w:val="000000"/>
          <w:shd w:val="clear" w:color="auto" w:fill="FFFFFF"/>
        </w:rPr>
        <w:t>t</w:t>
      </w:r>
      <w:r w:rsidR="00770D00">
        <w:rPr>
          <w:rFonts w:ascii="Arial" w:hAnsi="Arial" w:cs="Arial"/>
          <w:color w:val="000000"/>
          <w:shd w:val="clear" w:color="auto" w:fill="FFFFFF"/>
        </w:rPr>
        <w:t>ambém conhecido como B</w:t>
      </w:r>
      <w:r w:rsidR="00C568A9">
        <w:rPr>
          <w:rFonts w:ascii="Arial" w:hAnsi="Arial" w:cs="Arial"/>
          <w:color w:val="000000"/>
          <w:shd w:val="clear" w:color="auto" w:fill="FFFFFF"/>
        </w:rPr>
        <w:t>e</w:t>
      </w:r>
      <w:r w:rsidR="00770D00" w:rsidRPr="005750F1">
        <w:rPr>
          <w:rStyle w:val="apple-converted-space"/>
          <w:rFonts w:ascii="Arial" w:hAnsi="Arial" w:cs="Arial"/>
          <w:color w:val="000000"/>
          <w:shd w:val="clear" w:color="auto" w:fill="FFFFFF"/>
        </w:rPr>
        <w:t>haviorismo</w:t>
      </w:r>
      <w:r w:rsidR="00770D0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(derivado do termo em </w:t>
      </w:r>
      <w:r w:rsidR="00770D00" w:rsidRPr="005750F1">
        <w:rPr>
          <w:rFonts w:ascii="Arial" w:hAnsi="Arial" w:cs="Arial"/>
          <w:color w:val="000000"/>
          <w:shd w:val="clear" w:color="auto" w:fill="FFFFFF"/>
        </w:rPr>
        <w:t>inglês</w:t>
      </w:r>
      <w:r w:rsidR="00770D00" w:rsidRPr="005750F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 w:rsidR="00770D00" w:rsidRPr="005750F1">
        <w:rPr>
          <w:rFonts w:ascii="Arial" w:hAnsi="Arial" w:cs="Arial"/>
          <w:i/>
          <w:iCs/>
          <w:color w:val="000000"/>
          <w:shd w:val="clear" w:color="auto" w:fill="FFFFFF"/>
        </w:rPr>
        <w:t>Behaviorism</w:t>
      </w:r>
      <w:proofErr w:type="spellEnd"/>
      <w:r w:rsidR="00770D00" w:rsidRPr="005750F1">
        <w:rPr>
          <w:rFonts w:ascii="Arial" w:hAnsi="Arial" w:cs="Arial"/>
          <w:color w:val="000000"/>
          <w:shd w:val="clear" w:color="auto" w:fill="FFFFFF"/>
        </w:rPr>
        <w:t>, de</w:t>
      </w:r>
      <w:r w:rsidR="00770D00" w:rsidRPr="005750F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770D0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70D00">
        <w:rPr>
          <w:rStyle w:val="apple-converted-space"/>
          <w:rFonts w:ascii="Arial" w:hAnsi="Arial" w:cs="Arial"/>
          <w:color w:val="000000"/>
          <w:shd w:val="clear" w:color="auto" w:fill="FFFFFF"/>
        </w:rPr>
        <w:t>behavior</w:t>
      </w:r>
      <w:proofErr w:type="spellEnd"/>
      <w:r w:rsidR="00770D0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770D00" w:rsidRPr="005750F1">
        <w:rPr>
          <w:rFonts w:ascii="Arial" w:hAnsi="Arial" w:cs="Arial"/>
          <w:color w:val="000000"/>
          <w:shd w:val="clear" w:color="auto" w:fill="FFFFFF"/>
        </w:rPr>
        <w:t>que significa conduta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 ou</w:t>
      </w:r>
      <w:r w:rsidR="00770D00" w:rsidRPr="005750F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comportamento) </w:t>
      </w:r>
      <w:r w:rsidR="00B245A0">
        <w:rPr>
          <w:rFonts w:ascii="Arial" w:hAnsi="Arial" w:cs="Arial"/>
          <w:color w:val="000000"/>
          <w:shd w:val="clear" w:color="auto" w:fill="FFFFFF"/>
        </w:rPr>
        <w:t xml:space="preserve">uma </w:t>
      </w:r>
      <w:r>
        <w:rPr>
          <w:rFonts w:ascii="Arial" w:hAnsi="Arial" w:cs="Arial"/>
          <w:color w:val="000000"/>
          <w:shd w:val="clear" w:color="auto" w:fill="FFFFFF"/>
        </w:rPr>
        <w:t xml:space="preserve">teoria </w:t>
      </w:r>
      <w:r w:rsidR="00B245A0">
        <w:rPr>
          <w:rFonts w:ascii="Arial" w:hAnsi="Arial" w:cs="Arial"/>
          <w:color w:val="000000"/>
          <w:shd w:val="clear" w:color="auto" w:fill="FFFFFF"/>
        </w:rPr>
        <w:t>cujo defensor foi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7573B">
        <w:rPr>
          <w:rFonts w:ascii="Arial" w:hAnsi="Arial" w:cs="Arial"/>
          <w:bCs/>
          <w:color w:val="000000"/>
          <w:shd w:val="clear" w:color="auto" w:fill="FFFFFF"/>
        </w:rPr>
        <w:t xml:space="preserve">John </w:t>
      </w:r>
      <w:proofErr w:type="spellStart"/>
      <w:r w:rsidRPr="00A7573B">
        <w:rPr>
          <w:rFonts w:ascii="Arial" w:hAnsi="Arial" w:cs="Arial"/>
          <w:bCs/>
          <w:color w:val="000000"/>
          <w:shd w:val="clear" w:color="auto" w:fill="FFFFFF"/>
        </w:rPr>
        <w:t>Broadus</w:t>
      </w:r>
      <w:proofErr w:type="spellEnd"/>
      <w:r w:rsidRPr="00A7573B">
        <w:rPr>
          <w:rFonts w:ascii="Arial" w:hAnsi="Arial" w:cs="Arial"/>
          <w:bCs/>
          <w:color w:val="000000"/>
          <w:shd w:val="clear" w:color="auto" w:fill="FFFFFF"/>
        </w:rPr>
        <w:t xml:space="preserve"> Watson</w:t>
      </w:r>
      <w:r w:rsidR="005C080A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5C080A" w:rsidRPr="005C080A">
        <w:rPr>
          <w:rFonts w:ascii="Arial" w:hAnsi="Arial" w:cs="Arial"/>
          <w:color w:val="000000"/>
          <w:shd w:val="clear" w:color="auto" w:fill="FFFFFF"/>
        </w:rPr>
        <w:t>(1878—1958)</w:t>
      </w:r>
      <w:r w:rsidRPr="005C080A">
        <w:rPr>
          <w:rFonts w:ascii="Arial" w:hAnsi="Arial" w:cs="Arial"/>
          <w:bCs/>
          <w:color w:val="000000"/>
          <w:shd w:val="clear" w:color="auto" w:fill="FFFFFF"/>
        </w:rPr>
        <w:t>.</w:t>
      </w:r>
      <w:r w:rsidR="00847529" w:rsidRPr="00847529">
        <w:t xml:space="preserve"> </w:t>
      </w:r>
      <w:r w:rsidR="007A732B" w:rsidRPr="007A732B">
        <w:rPr>
          <w:rFonts w:ascii="Arial" w:hAnsi="Arial" w:cs="Arial"/>
        </w:rPr>
        <w:t>Diferente da</w:t>
      </w:r>
      <w:r w:rsidR="007A732B">
        <w:rPr>
          <w:rFonts w:ascii="Arial" w:hAnsi="Arial" w:cs="Arial"/>
        </w:rPr>
        <w:t xml:space="preserve"> </w:t>
      </w:r>
      <w:r w:rsidR="007A732B" w:rsidRPr="00847529">
        <w:rPr>
          <w:rFonts w:ascii="Arial" w:hAnsi="Arial" w:cs="Arial"/>
        </w:rPr>
        <w:t>psicologia tradicional</w:t>
      </w:r>
      <w:r w:rsidR="007A732B">
        <w:rPr>
          <w:rFonts w:ascii="Arial" w:hAnsi="Arial" w:cs="Arial"/>
        </w:rPr>
        <w:t>,</w:t>
      </w:r>
      <w:r w:rsidR="007A732B" w:rsidRPr="007A732B">
        <w:rPr>
          <w:rFonts w:ascii="Arial" w:hAnsi="Arial" w:cs="Arial"/>
        </w:rPr>
        <w:t xml:space="preserve"> </w:t>
      </w:r>
      <w:r w:rsidR="007A732B">
        <w:rPr>
          <w:rFonts w:ascii="Arial" w:hAnsi="Arial" w:cs="Arial"/>
        </w:rPr>
        <w:t>cujo objetivo é o estudo da mente e</w:t>
      </w:r>
      <w:r w:rsidR="007A732B" w:rsidRPr="00847529">
        <w:rPr>
          <w:rFonts w:ascii="Arial" w:hAnsi="Arial" w:cs="Arial"/>
        </w:rPr>
        <w:t xml:space="preserve"> da consciência através da introspecção</w:t>
      </w:r>
      <w:r w:rsidR="007A732B">
        <w:rPr>
          <w:rFonts w:ascii="Arial" w:hAnsi="Arial" w:cs="Arial"/>
        </w:rPr>
        <w:t>, o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 autor </w:t>
      </w:r>
      <w:r w:rsidR="00B245A0">
        <w:rPr>
          <w:rFonts w:ascii="Arial" w:hAnsi="Arial" w:cs="Arial"/>
          <w:color w:val="000000"/>
          <w:shd w:val="clear" w:color="auto" w:fill="FFFFFF"/>
        </w:rPr>
        <w:t>propõe um</w:t>
      </w:r>
      <w:r w:rsidR="00B245A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B245A0">
        <w:rPr>
          <w:rFonts w:ascii="Arial" w:hAnsi="Arial" w:cs="Arial"/>
          <w:color w:val="000000"/>
          <w:shd w:val="clear" w:color="auto" w:fill="FFFFFF"/>
        </w:rPr>
        <w:t xml:space="preserve">método de investigação 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psicológica, de modo mais objetivo, </w:t>
      </w:r>
      <w:r w:rsidR="00B245A0" w:rsidRPr="00B245A0">
        <w:rPr>
          <w:rFonts w:ascii="Arial" w:hAnsi="Arial" w:cs="Arial"/>
          <w:color w:val="000000"/>
          <w:shd w:val="clear" w:color="auto" w:fill="FFFFFF"/>
        </w:rPr>
        <w:t>que procura examinar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245A0" w:rsidRPr="00B245A0">
        <w:rPr>
          <w:rFonts w:ascii="Arial" w:hAnsi="Arial" w:cs="Arial"/>
          <w:color w:val="000000"/>
          <w:shd w:val="clear" w:color="auto" w:fill="FFFFFF"/>
        </w:rPr>
        <w:t>o comportamento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B245A0" w:rsidRPr="00B245A0">
        <w:rPr>
          <w:rFonts w:ascii="Arial" w:hAnsi="Arial" w:cs="Arial"/>
          <w:color w:val="000000"/>
          <w:shd w:val="clear" w:color="auto" w:fill="FFFFFF"/>
        </w:rPr>
        <w:t>humano</w:t>
      </w:r>
      <w:r w:rsidR="00770D00">
        <w:rPr>
          <w:rFonts w:ascii="Arial" w:hAnsi="Arial" w:cs="Arial"/>
          <w:color w:val="000000"/>
          <w:shd w:val="clear" w:color="auto" w:fill="FFFFFF"/>
        </w:rPr>
        <w:t>s</w:t>
      </w:r>
      <w:r w:rsidR="00B245A0" w:rsidRPr="00B245A0">
        <w:rPr>
          <w:rFonts w:ascii="Arial" w:hAnsi="Arial" w:cs="Arial"/>
          <w:color w:val="000000"/>
          <w:shd w:val="clear" w:color="auto" w:fill="FFFFFF"/>
        </w:rPr>
        <w:t xml:space="preserve"> e d</w:t>
      </w:r>
      <w:r w:rsidR="00770D00">
        <w:rPr>
          <w:rFonts w:ascii="Arial" w:hAnsi="Arial" w:cs="Arial"/>
          <w:color w:val="000000"/>
          <w:shd w:val="clear" w:color="auto" w:fill="FFFFFF"/>
        </w:rPr>
        <w:t>e</w:t>
      </w:r>
      <w:r w:rsidR="00B245A0" w:rsidRPr="00B245A0">
        <w:rPr>
          <w:rFonts w:ascii="Arial" w:hAnsi="Arial" w:cs="Arial"/>
          <w:color w:val="000000"/>
          <w:shd w:val="clear" w:color="auto" w:fill="FFFFFF"/>
        </w:rPr>
        <w:t xml:space="preserve"> animais, com ênfase nos fatos objetivos</w:t>
      </w:r>
      <w:r w:rsidR="00847529">
        <w:rPr>
          <w:rFonts w:ascii="Arial" w:hAnsi="Arial" w:cs="Arial"/>
          <w:color w:val="000000"/>
          <w:shd w:val="clear" w:color="auto" w:fill="FFFFFF"/>
        </w:rPr>
        <w:t xml:space="preserve"> concretos e observáveis</w:t>
      </w:r>
      <w:r w:rsidR="00770D00">
        <w:rPr>
          <w:rFonts w:ascii="Arial" w:hAnsi="Arial" w:cs="Arial"/>
          <w:color w:val="000000"/>
          <w:shd w:val="clear" w:color="auto" w:fill="FFFFFF"/>
        </w:rPr>
        <w:t>, isto é: estímulos e reações,</w:t>
      </w:r>
      <w:r w:rsidR="00B245A0" w:rsidRPr="00B245A0">
        <w:rPr>
          <w:rFonts w:ascii="Arial" w:hAnsi="Arial" w:cs="Arial"/>
          <w:color w:val="000000"/>
          <w:shd w:val="clear" w:color="auto" w:fill="FFFFFF"/>
        </w:rPr>
        <w:t xml:space="preserve"> sem fazer recurso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 da introspecção. Para ele, </w:t>
      </w:r>
      <w:r w:rsidRPr="00A7573B">
        <w:rPr>
          <w:rFonts w:ascii="Arial" w:hAnsi="Arial" w:cs="Arial"/>
          <w:color w:val="000000"/>
          <w:shd w:val="clear" w:color="auto" w:fill="FFFFFF"/>
        </w:rPr>
        <w:t>“seu objetivo teórico é prever e controlar o comportamento” (Schultz, p. 239).</w:t>
      </w:r>
      <w:r w:rsidR="007A732B" w:rsidRPr="007A732B">
        <w:t xml:space="preserve"> </w:t>
      </w:r>
      <w:r w:rsidR="007A732B" w:rsidRPr="007A732B">
        <w:rPr>
          <w:rFonts w:ascii="Arial" w:hAnsi="Arial" w:cs="Arial"/>
        </w:rPr>
        <w:t>Watson</w:t>
      </w:r>
      <w:r w:rsidR="007A732B">
        <w:rPr>
          <w:rFonts w:ascii="Arial" w:hAnsi="Arial" w:cs="Arial"/>
        </w:rPr>
        <w:t>,</w:t>
      </w:r>
      <w:r w:rsidR="007A732B" w:rsidRPr="007A732B">
        <w:rPr>
          <w:rFonts w:ascii="Arial" w:hAnsi="Arial" w:cs="Arial"/>
        </w:rPr>
        <w:t xml:space="preserve"> </w:t>
      </w:r>
      <w:r w:rsidR="007A732B">
        <w:rPr>
          <w:rFonts w:ascii="Arial" w:hAnsi="Arial" w:cs="Arial"/>
        </w:rPr>
        <w:t>utilizando como obje</w:t>
      </w:r>
      <w:r w:rsidR="007A732B" w:rsidRPr="007A732B">
        <w:rPr>
          <w:rFonts w:ascii="Arial" w:hAnsi="Arial" w:cs="Arial"/>
        </w:rPr>
        <w:t>to de estudo o comportamento</w:t>
      </w:r>
      <w:r w:rsidR="007A732B">
        <w:rPr>
          <w:rFonts w:ascii="Arial" w:hAnsi="Arial" w:cs="Arial"/>
        </w:rPr>
        <w:t>, orientava</w:t>
      </w:r>
      <w:r w:rsidR="007A732B" w:rsidRPr="007A732B">
        <w:rPr>
          <w:rFonts w:ascii="Arial" w:hAnsi="Arial" w:cs="Arial"/>
        </w:rPr>
        <w:t xml:space="preserve"> sua concepção em termos de estímulo-respos</w:t>
      </w:r>
      <w:r w:rsidR="007A732B">
        <w:rPr>
          <w:rFonts w:ascii="Arial" w:hAnsi="Arial" w:cs="Arial"/>
        </w:rPr>
        <w:t>ta, isto é:</w:t>
      </w:r>
      <w:r w:rsidR="007A732B" w:rsidRPr="007A732B">
        <w:rPr>
          <w:rFonts w:ascii="Arial" w:hAnsi="Arial" w:cs="Arial"/>
        </w:rPr>
        <w:t xml:space="preserve"> </w:t>
      </w:r>
      <w:r w:rsidR="007A732B">
        <w:rPr>
          <w:rFonts w:ascii="Arial" w:hAnsi="Arial" w:cs="Arial"/>
        </w:rPr>
        <w:t>o</w:t>
      </w:r>
      <w:r w:rsidR="007A732B" w:rsidRPr="007A732B">
        <w:rPr>
          <w:rFonts w:ascii="Arial" w:hAnsi="Arial" w:cs="Arial"/>
        </w:rPr>
        <w:t xml:space="preserve"> comportamento é precisamente a resposta</w:t>
      </w:r>
      <w:r w:rsidR="00633304">
        <w:rPr>
          <w:rFonts w:ascii="Arial" w:hAnsi="Arial" w:cs="Arial"/>
        </w:rPr>
        <w:t xml:space="preserve"> </w:t>
      </w:r>
      <w:r w:rsidR="007A732B" w:rsidRPr="007A732B">
        <w:rPr>
          <w:rFonts w:ascii="Arial" w:hAnsi="Arial" w:cs="Arial"/>
        </w:rPr>
        <w:t xml:space="preserve">(R) </w:t>
      </w:r>
      <w:r w:rsidR="00633304">
        <w:rPr>
          <w:rFonts w:ascii="Arial" w:hAnsi="Arial" w:cs="Arial"/>
        </w:rPr>
        <w:t xml:space="preserve">que </w:t>
      </w:r>
      <w:r w:rsidR="007A732B" w:rsidRPr="007A732B">
        <w:rPr>
          <w:rFonts w:ascii="Arial" w:hAnsi="Arial" w:cs="Arial"/>
        </w:rPr>
        <w:t>um indivíduo</w:t>
      </w:r>
      <w:r w:rsidR="00633304">
        <w:rPr>
          <w:rFonts w:ascii="Arial" w:hAnsi="Arial" w:cs="Arial"/>
        </w:rPr>
        <w:t xml:space="preserve"> tem</w:t>
      </w:r>
      <w:r w:rsidR="007A732B" w:rsidRPr="007A732B">
        <w:rPr>
          <w:rFonts w:ascii="Arial" w:hAnsi="Arial" w:cs="Arial"/>
        </w:rPr>
        <w:t xml:space="preserve"> a um </w:t>
      </w:r>
      <w:r w:rsidR="00633304">
        <w:rPr>
          <w:rFonts w:ascii="Arial" w:hAnsi="Arial" w:cs="Arial"/>
        </w:rPr>
        <w:t xml:space="preserve">determinado </w:t>
      </w:r>
      <w:r w:rsidR="007A732B" w:rsidRPr="007A732B">
        <w:rPr>
          <w:rFonts w:ascii="Arial" w:hAnsi="Arial" w:cs="Arial"/>
        </w:rPr>
        <w:t>estímulo</w:t>
      </w:r>
      <w:r w:rsidR="00633304">
        <w:rPr>
          <w:rFonts w:ascii="Arial" w:hAnsi="Arial" w:cs="Arial"/>
        </w:rPr>
        <w:t xml:space="preserve"> </w:t>
      </w:r>
      <w:r w:rsidR="007A732B" w:rsidRPr="007A732B">
        <w:rPr>
          <w:rFonts w:ascii="Arial" w:hAnsi="Arial" w:cs="Arial"/>
        </w:rPr>
        <w:t>(E) ou a um conjunto de estímulos do meio ambiente</w:t>
      </w:r>
      <w:r w:rsidR="00633304">
        <w:rPr>
          <w:rFonts w:ascii="Arial" w:hAnsi="Arial" w:cs="Arial"/>
        </w:rPr>
        <w:t xml:space="preserve"> que é a situação.</w:t>
      </w:r>
      <w:r w:rsidR="007A732B" w:rsidRPr="007A732B">
        <w:rPr>
          <w:rFonts w:ascii="Arial" w:hAnsi="Arial" w:cs="Arial"/>
        </w:rPr>
        <w:t xml:space="preserve"> </w:t>
      </w:r>
      <w:r w:rsidR="00770D00">
        <w:rPr>
          <w:rFonts w:ascii="Arial" w:hAnsi="Arial" w:cs="Arial"/>
          <w:color w:val="000000"/>
          <w:shd w:val="clear" w:color="auto" w:fill="FFFFFF"/>
        </w:rPr>
        <w:t>Além de Watson, outro auto</w:t>
      </w:r>
      <w:r w:rsidR="00847529">
        <w:rPr>
          <w:rFonts w:ascii="Arial" w:hAnsi="Arial" w:cs="Arial"/>
          <w:color w:val="000000"/>
          <w:shd w:val="clear" w:color="auto" w:fill="FFFFFF"/>
        </w:rPr>
        <w:t>r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 proemine</w:t>
      </w:r>
      <w:r w:rsidR="00847529">
        <w:rPr>
          <w:rFonts w:ascii="Arial" w:hAnsi="Arial" w:cs="Arial"/>
          <w:color w:val="000000"/>
          <w:shd w:val="clear" w:color="auto" w:fill="FFFFFF"/>
        </w:rPr>
        <w:t>n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te da área </w:t>
      </w:r>
      <w:r w:rsidR="00847529">
        <w:rPr>
          <w:rFonts w:ascii="Arial" w:hAnsi="Arial" w:cs="Arial"/>
          <w:color w:val="000000"/>
          <w:shd w:val="clear" w:color="auto" w:fill="FFFFFF"/>
        </w:rPr>
        <w:t xml:space="preserve">da psicologia experimental </w:t>
      </w:r>
      <w:r w:rsidR="00770D00">
        <w:rPr>
          <w:rFonts w:ascii="Arial" w:hAnsi="Arial" w:cs="Arial"/>
          <w:color w:val="000000"/>
          <w:shd w:val="clear" w:color="auto" w:fill="FFFFFF"/>
        </w:rPr>
        <w:t xml:space="preserve">foi </w:t>
      </w:r>
      <w:r w:rsidR="00847529">
        <w:rPr>
          <w:rFonts w:ascii="Arial" w:hAnsi="Arial" w:cs="Arial"/>
          <w:color w:val="000000"/>
          <w:shd w:val="clear" w:color="auto" w:fill="FFFFFF"/>
        </w:rPr>
        <w:t>Skinner.</w:t>
      </w:r>
    </w:p>
    <w:p w:rsidR="00C568A9" w:rsidRPr="00C568A9" w:rsidRDefault="00C568A9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C568A9">
        <w:rPr>
          <w:rFonts w:ascii="Arial" w:hAnsi="Arial" w:cs="Arial"/>
          <w:b/>
        </w:rPr>
        <w:lastRenderedPageBreak/>
        <w:t>2.</w:t>
      </w:r>
      <w:r w:rsidR="007F543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A </w:t>
      </w:r>
      <w:r w:rsidRPr="00C568A9">
        <w:rPr>
          <w:rFonts w:ascii="Arial" w:hAnsi="Arial" w:cs="Arial"/>
          <w:b/>
        </w:rPr>
        <w:t>PSICOLOGIA EXPERIMENTAL</w:t>
      </w:r>
      <w:r w:rsidR="006B0728">
        <w:rPr>
          <w:rFonts w:ascii="Arial" w:hAnsi="Arial" w:cs="Arial"/>
          <w:b/>
        </w:rPr>
        <w:t xml:space="preserve"> DE </w:t>
      </w:r>
      <w:r w:rsidRPr="00C568A9">
        <w:rPr>
          <w:rFonts w:ascii="Arial" w:hAnsi="Arial" w:cs="Arial"/>
          <w:b/>
        </w:rPr>
        <w:t>BURRHUS FREDERIC SKINNER (1904-1990)</w:t>
      </w:r>
    </w:p>
    <w:p w:rsidR="00123FC0" w:rsidRPr="004E0BFD" w:rsidRDefault="00DD05F1" w:rsidP="00CB5CBE">
      <w:pPr>
        <w:pStyle w:val="NormalWeb"/>
        <w:shd w:val="clear" w:color="auto" w:fill="FFFFFF"/>
        <w:spacing w:before="96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DD05F1">
        <w:rPr>
          <w:rFonts w:ascii="Arial" w:hAnsi="Arial" w:cs="Arial"/>
        </w:rPr>
        <w:t>Um dos pioneiros a conduzir trabalhos na área da Psicologia experimental</w:t>
      </w:r>
      <w:r>
        <w:rPr>
          <w:rFonts w:ascii="Arial" w:hAnsi="Arial" w:cs="Arial"/>
        </w:rPr>
        <w:t xml:space="preserve"> </w:t>
      </w:r>
      <w:r w:rsidRPr="00DD05F1">
        <w:rPr>
          <w:rFonts w:ascii="Arial" w:hAnsi="Arial" w:cs="Arial"/>
        </w:rPr>
        <w:t>foi</w:t>
      </w:r>
      <w:r w:rsidR="00CB5CBE" w:rsidRPr="00DD05F1">
        <w:rPr>
          <w:rFonts w:ascii="Arial" w:hAnsi="Arial" w:cs="Arial"/>
        </w:rPr>
        <w:t xml:space="preserve"> </w:t>
      </w:r>
      <w:r w:rsidRPr="00DD05F1">
        <w:rPr>
          <w:rFonts w:ascii="Arial" w:hAnsi="Arial" w:cs="Arial"/>
        </w:rPr>
        <w:t xml:space="preserve">o </w:t>
      </w:r>
      <w:r w:rsidR="00CB5CBE" w:rsidRPr="00DD05F1">
        <w:rPr>
          <w:rFonts w:ascii="Arial" w:hAnsi="Arial" w:cs="Arial"/>
        </w:rPr>
        <w:t xml:space="preserve">psicólogo americano </w:t>
      </w:r>
      <w:proofErr w:type="spellStart"/>
      <w:r w:rsidR="00CB5CBE" w:rsidRPr="00DD05F1">
        <w:rPr>
          <w:rFonts w:ascii="Arial" w:hAnsi="Arial" w:cs="Arial"/>
        </w:rPr>
        <w:t>Burrhus</w:t>
      </w:r>
      <w:proofErr w:type="spellEnd"/>
      <w:r w:rsidR="00CB5CBE" w:rsidRPr="00DD05F1">
        <w:rPr>
          <w:rFonts w:ascii="Arial" w:hAnsi="Arial" w:cs="Arial"/>
        </w:rPr>
        <w:t xml:space="preserve"> </w:t>
      </w:r>
      <w:proofErr w:type="spellStart"/>
      <w:r w:rsidR="00CB5CBE" w:rsidRPr="00DD05F1">
        <w:rPr>
          <w:rFonts w:ascii="Arial" w:hAnsi="Arial" w:cs="Arial"/>
        </w:rPr>
        <w:t>Frederic</w:t>
      </w:r>
      <w:proofErr w:type="spellEnd"/>
      <w:r w:rsidR="00CB5CBE" w:rsidRPr="00DD05F1">
        <w:rPr>
          <w:rFonts w:ascii="Arial" w:hAnsi="Arial" w:cs="Arial"/>
        </w:rPr>
        <w:t xml:space="preserve"> Skinner (</w:t>
      </w:r>
      <w:r w:rsidR="00BB0612" w:rsidRPr="00DD05F1">
        <w:rPr>
          <w:rFonts w:ascii="Arial" w:hAnsi="Arial" w:cs="Arial"/>
        </w:rPr>
        <w:t>1904-1990</w:t>
      </w:r>
      <w:r w:rsidR="00CB5CBE" w:rsidRPr="00DD05F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Ele </w:t>
      </w:r>
      <w:r w:rsidR="00CB5CBE" w:rsidRPr="00DD05F1">
        <w:rPr>
          <w:rFonts w:ascii="Arial" w:hAnsi="Arial" w:cs="Arial"/>
        </w:rPr>
        <w:t xml:space="preserve">foi </w:t>
      </w:r>
      <w:r>
        <w:rPr>
          <w:rFonts w:ascii="Arial" w:hAnsi="Arial" w:cs="Arial"/>
        </w:rPr>
        <w:t xml:space="preserve">também </w:t>
      </w:r>
      <w:r w:rsidR="00CB5CBE" w:rsidRPr="00DD05F1">
        <w:rPr>
          <w:rFonts w:ascii="Arial" w:hAnsi="Arial" w:cs="Arial"/>
        </w:rPr>
        <w:t>o propositor</w:t>
      </w:r>
      <w:r w:rsidR="00CB5CBE" w:rsidRPr="00DD05F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B5CBE" w:rsidRPr="00CB5CBE">
        <w:rPr>
          <w:rFonts w:ascii="Arial" w:hAnsi="Arial" w:cs="Arial"/>
          <w:shd w:val="clear" w:color="auto" w:fill="FFFFFF"/>
        </w:rPr>
        <w:t>do</w:t>
      </w:r>
      <w:r>
        <w:rPr>
          <w:rFonts w:ascii="Arial" w:hAnsi="Arial" w:cs="Arial"/>
          <w:shd w:val="clear" w:color="auto" w:fill="FFFFFF"/>
        </w:rPr>
        <w:t xml:space="preserve"> </w:t>
      </w:r>
      <w:r w:rsidR="008C7723">
        <w:rPr>
          <w:rFonts w:ascii="Arial" w:hAnsi="Arial" w:cs="Arial"/>
          <w:shd w:val="clear" w:color="auto" w:fill="FFFFFF"/>
        </w:rPr>
        <w:t>Behaviorismo Radical. O</w:t>
      </w:r>
      <w:r w:rsidR="008C7723">
        <w:rPr>
          <w:rFonts w:ascii="Arial" w:hAnsi="Arial" w:cs="Arial"/>
          <w:color w:val="000000"/>
        </w:rPr>
        <w:t xml:space="preserve"> autor, e</w:t>
      </w:r>
      <w:r w:rsidR="00CB5CBE">
        <w:rPr>
          <w:rFonts w:ascii="Arial" w:hAnsi="Arial" w:cs="Arial"/>
        </w:rPr>
        <w:t xml:space="preserve">m </w:t>
      </w:r>
      <w:r w:rsidR="00123FC0">
        <w:rPr>
          <w:rFonts w:ascii="Arial" w:hAnsi="Arial" w:cs="Arial"/>
        </w:rPr>
        <w:t>s</w:t>
      </w:r>
      <w:r w:rsidR="00CB5CBE">
        <w:rPr>
          <w:rFonts w:ascii="Arial" w:hAnsi="Arial" w:cs="Arial"/>
          <w:color w:val="000000"/>
        </w:rPr>
        <w:t xml:space="preserve">ua </w:t>
      </w:r>
      <w:r w:rsidR="004B3E73" w:rsidRPr="00CB5CBE">
        <w:rPr>
          <w:rFonts w:ascii="Arial" w:hAnsi="Arial" w:cs="Arial"/>
          <w:color w:val="000000"/>
        </w:rPr>
        <w:t>abordagem</w:t>
      </w:r>
      <w:r w:rsidR="00123FC0">
        <w:rPr>
          <w:rFonts w:ascii="Arial" w:hAnsi="Arial" w:cs="Arial"/>
          <w:color w:val="000000"/>
        </w:rPr>
        <w:t xml:space="preserve">, </w:t>
      </w:r>
      <w:r w:rsidR="004B3E73" w:rsidRPr="00CB5CBE">
        <w:rPr>
          <w:rFonts w:ascii="Arial" w:hAnsi="Arial" w:cs="Arial"/>
          <w:color w:val="000000"/>
        </w:rPr>
        <w:t xml:space="preserve">busca </w:t>
      </w:r>
      <w:r w:rsidR="00CB5CBE">
        <w:rPr>
          <w:rFonts w:ascii="Arial" w:hAnsi="Arial" w:cs="Arial"/>
          <w:color w:val="000000"/>
        </w:rPr>
        <w:t>compreender</w:t>
      </w:r>
      <w:r w:rsidR="004B3E73" w:rsidRPr="00CB5CBE">
        <w:rPr>
          <w:rFonts w:ascii="Arial" w:hAnsi="Arial" w:cs="Arial"/>
          <w:color w:val="000000"/>
        </w:rPr>
        <w:t xml:space="preserve"> o comportamento </w:t>
      </w:r>
      <w:r w:rsidR="00CB5CBE">
        <w:rPr>
          <w:rFonts w:ascii="Arial" w:hAnsi="Arial" w:cs="Arial"/>
          <w:color w:val="000000"/>
        </w:rPr>
        <w:t>de um indivíduo</w:t>
      </w:r>
      <w:r w:rsidR="008C7723" w:rsidRPr="008C7723">
        <w:rPr>
          <w:rFonts w:ascii="Arial" w:hAnsi="Arial" w:cs="Arial"/>
          <w:color w:val="000000"/>
        </w:rPr>
        <w:t xml:space="preserve"> </w:t>
      </w:r>
      <w:r w:rsidR="008C7723">
        <w:rPr>
          <w:rFonts w:ascii="Arial" w:hAnsi="Arial" w:cs="Arial"/>
          <w:color w:val="000000"/>
        </w:rPr>
        <w:t>a partir de sua</w:t>
      </w:r>
      <w:r w:rsidR="008C7723" w:rsidRPr="00CB5CBE">
        <w:rPr>
          <w:rFonts w:ascii="Arial" w:hAnsi="Arial" w:cs="Arial"/>
          <w:color w:val="000000"/>
        </w:rPr>
        <w:t xml:space="preserve"> história de vida</w:t>
      </w:r>
      <w:r w:rsidR="008C7723">
        <w:rPr>
          <w:rFonts w:ascii="Arial" w:hAnsi="Arial" w:cs="Arial"/>
          <w:color w:val="000000"/>
        </w:rPr>
        <w:t xml:space="preserve">, bem como </w:t>
      </w:r>
      <w:r w:rsidR="00123FC0">
        <w:rPr>
          <w:rFonts w:ascii="Arial" w:hAnsi="Arial" w:cs="Arial"/>
          <w:color w:val="000000"/>
        </w:rPr>
        <w:t>su</w:t>
      </w:r>
      <w:r w:rsidR="004B3E73" w:rsidRPr="00CB5CBE">
        <w:rPr>
          <w:rFonts w:ascii="Arial" w:hAnsi="Arial" w:cs="Arial"/>
          <w:color w:val="000000"/>
        </w:rPr>
        <w:t>as inter-relações entre a filogenética</w:t>
      </w:r>
      <w:r w:rsidR="008C7723">
        <w:rPr>
          <w:rFonts w:ascii="Arial" w:hAnsi="Arial" w:cs="Arial"/>
          <w:color w:val="000000"/>
        </w:rPr>
        <w:t xml:space="preserve"> e</w:t>
      </w:r>
      <w:r w:rsidR="004B3E73" w:rsidRPr="00CB5CBE">
        <w:rPr>
          <w:rFonts w:ascii="Arial" w:hAnsi="Arial" w:cs="Arial"/>
          <w:color w:val="000000"/>
        </w:rPr>
        <w:t xml:space="preserve"> o ambiente</w:t>
      </w:r>
      <w:r w:rsidR="00123FC0">
        <w:rPr>
          <w:rFonts w:ascii="Arial" w:hAnsi="Arial" w:cs="Arial"/>
          <w:color w:val="000000"/>
        </w:rPr>
        <w:t xml:space="preserve"> cultural. Para</w:t>
      </w:r>
      <w:r w:rsidR="00BB0612">
        <w:rPr>
          <w:rFonts w:ascii="Arial" w:hAnsi="Arial" w:cs="Arial"/>
          <w:color w:val="000000"/>
        </w:rPr>
        <w:t xml:space="preserve"> Skinner (</w:t>
      </w:r>
      <w:r w:rsidR="00BB0612">
        <w:rPr>
          <w:rFonts w:ascii="Arial" w:hAnsi="Arial" w:cs="Arial"/>
          <w:color w:val="000000"/>
          <w:shd w:val="clear" w:color="auto" w:fill="FFFFFF"/>
        </w:rPr>
        <w:t>1945)</w:t>
      </w:r>
      <w:r w:rsidR="00123FC0">
        <w:rPr>
          <w:rFonts w:ascii="Arial" w:hAnsi="Arial" w:cs="Arial"/>
          <w:color w:val="000000"/>
        </w:rPr>
        <w:t>, “</w:t>
      </w:r>
      <w:r w:rsidR="00123FC0" w:rsidRPr="00123FC0">
        <w:rPr>
          <w:rFonts w:ascii="Arial" w:hAnsi="Arial" w:cs="Arial"/>
          <w:color w:val="000000"/>
        </w:rPr>
        <w:t>ser consciente, como</w:t>
      </w:r>
      <w:r w:rsidR="00CB514D">
        <w:rPr>
          <w:rFonts w:ascii="Arial" w:hAnsi="Arial" w:cs="Arial"/>
          <w:color w:val="000000"/>
        </w:rPr>
        <w:t xml:space="preserve"> </w:t>
      </w:r>
      <w:r w:rsidR="00123FC0" w:rsidRPr="00123FC0">
        <w:rPr>
          <w:rFonts w:ascii="Arial" w:hAnsi="Arial" w:cs="Arial"/>
          <w:color w:val="000000"/>
        </w:rPr>
        <w:t>uma forma de reagir ao seu próprio comportamento, é um produto social</w:t>
      </w:r>
      <w:r w:rsidR="00CB514D">
        <w:rPr>
          <w:rFonts w:ascii="Arial" w:hAnsi="Arial" w:cs="Arial"/>
          <w:color w:val="000000"/>
        </w:rPr>
        <w:t xml:space="preserve">” p.277. </w:t>
      </w:r>
      <w:r w:rsidR="001A7079">
        <w:rPr>
          <w:rFonts w:ascii="Arial" w:hAnsi="Arial" w:cs="Arial"/>
          <w:color w:val="000000"/>
        </w:rPr>
        <w:t xml:space="preserve">No entanto, Skinner salienta que a internalização de um evento por um indivíduo não pode ser tomada como uma técnica de laboratório, pois o modo como um episódio é internalizado pelo indivíduo é algo </w:t>
      </w:r>
      <w:r w:rsidR="003447FF">
        <w:rPr>
          <w:rFonts w:ascii="Arial" w:hAnsi="Arial" w:cs="Arial"/>
          <w:color w:val="000000"/>
        </w:rPr>
        <w:t>peculiar seu (</w:t>
      </w:r>
      <w:r w:rsidR="00E641C6">
        <w:rPr>
          <w:rFonts w:ascii="Arial" w:hAnsi="Arial" w:cs="Arial"/>
          <w:color w:val="000000"/>
        </w:rPr>
        <w:t>p. 273</w:t>
      </w:r>
      <w:r w:rsidR="003447FF">
        <w:rPr>
          <w:rFonts w:ascii="Arial" w:hAnsi="Arial" w:cs="Arial"/>
          <w:color w:val="000000"/>
        </w:rPr>
        <w:t>)</w:t>
      </w:r>
      <w:r w:rsidR="004E0BFD">
        <w:rPr>
          <w:rFonts w:ascii="Arial" w:hAnsi="Arial" w:cs="Arial"/>
          <w:color w:val="000000"/>
        </w:rPr>
        <w:t>; isto torna a</w:t>
      </w:r>
      <w:r w:rsidR="004E0BFD" w:rsidRPr="004E0BFD">
        <w:rPr>
          <w:rFonts w:ascii="Arial" w:hAnsi="Arial" w:cs="Arial"/>
        </w:rPr>
        <w:t xml:space="preserve"> </w:t>
      </w:r>
      <w:r w:rsidR="004E0BFD" w:rsidRPr="00CB5CBE">
        <w:rPr>
          <w:rFonts w:ascii="Arial" w:hAnsi="Arial" w:cs="Arial"/>
        </w:rPr>
        <w:t>Análise Experimental do Comportamento</w:t>
      </w:r>
      <w:r w:rsidR="004E0BFD">
        <w:rPr>
          <w:rFonts w:ascii="Arial" w:hAnsi="Arial" w:cs="Arial"/>
          <w:color w:val="000000"/>
        </w:rPr>
        <w:t xml:space="preserve"> um </w:t>
      </w:r>
      <w:r w:rsidR="004E0BFD" w:rsidRPr="004E0BFD">
        <w:rPr>
          <w:rFonts w:ascii="Arial" w:hAnsi="Arial" w:cs="Arial"/>
        </w:rPr>
        <w:t>modo peculiar de investigação científica</w:t>
      </w:r>
      <w:r w:rsidR="004E0BFD">
        <w:rPr>
          <w:rFonts w:ascii="Arial" w:hAnsi="Arial" w:cs="Arial"/>
        </w:rPr>
        <w:t>, visto que leva em consideração a relevância do indivíduo em seu meio e não como só mais um na multidão</w:t>
      </w:r>
      <w:r w:rsidR="003447FF">
        <w:rPr>
          <w:rFonts w:ascii="Arial" w:hAnsi="Arial" w:cs="Arial"/>
        </w:rPr>
        <w:t xml:space="preserve">, tornando explícito assim </w:t>
      </w:r>
      <w:r w:rsidR="004E0BFD" w:rsidRPr="004E0BFD">
        <w:rPr>
          <w:rFonts w:ascii="Arial" w:hAnsi="Arial" w:cs="Arial"/>
        </w:rPr>
        <w:t xml:space="preserve">as relações que suas </w:t>
      </w:r>
      <w:r w:rsidR="003447FF" w:rsidRPr="004E0BFD">
        <w:rPr>
          <w:rFonts w:ascii="Arial" w:hAnsi="Arial" w:cs="Arial"/>
        </w:rPr>
        <w:t>táticas</w:t>
      </w:r>
      <w:r w:rsidR="003447FF">
        <w:rPr>
          <w:rFonts w:ascii="Arial" w:hAnsi="Arial" w:cs="Arial"/>
        </w:rPr>
        <w:t xml:space="preserve"> e</w:t>
      </w:r>
      <w:r w:rsidR="003447FF" w:rsidRPr="004E0BFD">
        <w:rPr>
          <w:rFonts w:ascii="Arial" w:hAnsi="Arial" w:cs="Arial"/>
        </w:rPr>
        <w:t xml:space="preserve"> </w:t>
      </w:r>
      <w:r w:rsidR="004E0BFD" w:rsidRPr="004E0BFD">
        <w:rPr>
          <w:rFonts w:ascii="Arial" w:hAnsi="Arial" w:cs="Arial"/>
        </w:rPr>
        <w:t xml:space="preserve">estratégias mantêm com </w:t>
      </w:r>
      <w:r w:rsidR="003447FF">
        <w:rPr>
          <w:rFonts w:ascii="Arial" w:hAnsi="Arial" w:cs="Arial"/>
        </w:rPr>
        <w:t>o</w:t>
      </w:r>
      <w:r w:rsidR="004E0BFD" w:rsidRPr="004E0BFD">
        <w:rPr>
          <w:rFonts w:ascii="Arial" w:hAnsi="Arial" w:cs="Arial"/>
        </w:rPr>
        <w:t xml:space="preserve"> conjunto de concepções </w:t>
      </w:r>
      <w:r w:rsidR="003447FF">
        <w:rPr>
          <w:rFonts w:ascii="Arial" w:hAnsi="Arial" w:cs="Arial"/>
        </w:rPr>
        <w:t>filosóficos conceituais</w:t>
      </w:r>
      <w:r w:rsidR="004E0BFD" w:rsidRPr="004E0BFD">
        <w:rPr>
          <w:rFonts w:ascii="Arial" w:hAnsi="Arial" w:cs="Arial"/>
        </w:rPr>
        <w:t xml:space="preserve"> acerca da natureza de seu objeto de estudo</w:t>
      </w:r>
      <w:r w:rsidR="003447FF">
        <w:rPr>
          <w:rFonts w:ascii="Arial" w:hAnsi="Arial" w:cs="Arial"/>
        </w:rPr>
        <w:t>. Muitas dessa</w:t>
      </w:r>
      <w:r w:rsidR="00BB0612">
        <w:rPr>
          <w:rFonts w:ascii="Arial" w:hAnsi="Arial" w:cs="Arial"/>
        </w:rPr>
        <w:t>s</w:t>
      </w:r>
      <w:r w:rsidR="003447FF">
        <w:rPr>
          <w:rFonts w:ascii="Arial" w:hAnsi="Arial" w:cs="Arial"/>
        </w:rPr>
        <w:t xml:space="preserve"> concepções valoriza</w:t>
      </w:r>
      <w:r w:rsidR="00BB0612">
        <w:rPr>
          <w:rFonts w:ascii="Arial" w:hAnsi="Arial" w:cs="Arial"/>
        </w:rPr>
        <w:t>m</w:t>
      </w:r>
      <w:r w:rsidR="003447FF">
        <w:rPr>
          <w:rFonts w:ascii="Arial" w:hAnsi="Arial" w:cs="Arial"/>
        </w:rPr>
        <w:t xml:space="preserve"> muito a influência do meio sobre o in</w:t>
      </w:r>
      <w:r w:rsidR="00BB0612">
        <w:rPr>
          <w:rFonts w:ascii="Arial" w:hAnsi="Arial" w:cs="Arial"/>
        </w:rPr>
        <w:t>divíduo ou objeto em detrimento da personalidade de cada um.</w:t>
      </w:r>
    </w:p>
    <w:p w:rsidR="00FA3A9F" w:rsidRDefault="00BB0612" w:rsidP="00BD2DCA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Skinner tinha como base </w:t>
      </w:r>
      <w:r w:rsidR="004B3E73" w:rsidRPr="00CB5CBE">
        <w:rPr>
          <w:color w:val="000000"/>
        </w:rPr>
        <w:t>d</w:t>
      </w:r>
      <w:r>
        <w:rPr>
          <w:color w:val="000000"/>
        </w:rPr>
        <w:t>e</w:t>
      </w:r>
      <w:r w:rsidR="004B3E73" w:rsidRPr="00CB5CBE">
        <w:rPr>
          <w:color w:val="000000"/>
        </w:rPr>
        <w:t xml:space="preserve"> trabalho a compreensão do comportamento humano</w:t>
      </w:r>
      <w:r w:rsidR="0034216D">
        <w:rPr>
          <w:color w:val="000000"/>
        </w:rPr>
        <w:t>,</w:t>
      </w:r>
      <w:r w:rsidR="004B3E73" w:rsidRPr="00CB5CBE">
        <w:rPr>
          <w:color w:val="000000"/>
        </w:rPr>
        <w:t xml:space="preserve"> </w:t>
      </w:r>
      <w:r w:rsidR="0034216D">
        <w:rPr>
          <w:color w:val="000000"/>
        </w:rPr>
        <w:t>o</w:t>
      </w:r>
      <w:r w:rsidR="00884995">
        <w:rPr>
          <w:color w:val="000000"/>
        </w:rPr>
        <w:t xml:space="preserve"> que ele chama de</w:t>
      </w:r>
      <w:r w:rsidR="008C7723">
        <w:rPr>
          <w:color w:val="000000"/>
        </w:rPr>
        <w:t xml:space="preserve"> comportamento operante</w:t>
      </w:r>
      <w:r w:rsidR="00987BE6">
        <w:t>.</w:t>
      </w:r>
      <w:r w:rsidR="00884995">
        <w:t xml:space="preserve"> </w:t>
      </w:r>
      <w:r w:rsidR="00987BE6">
        <w:t>E</w:t>
      </w:r>
      <w:r w:rsidR="00884995">
        <w:t xml:space="preserve">le </w:t>
      </w:r>
      <w:r w:rsidR="004B3E73" w:rsidRPr="00CB5CBE">
        <w:rPr>
          <w:color w:val="000000"/>
        </w:rPr>
        <w:t>que</w:t>
      </w:r>
      <w:r w:rsidR="00884995">
        <w:rPr>
          <w:color w:val="000000"/>
        </w:rPr>
        <w:t xml:space="preserve">ria </w:t>
      </w:r>
      <w:r w:rsidR="004B3E73" w:rsidRPr="00CB5CBE">
        <w:rPr>
          <w:color w:val="000000"/>
        </w:rPr>
        <w:t>compreender o comportamento humano e não manipulá-lo</w:t>
      </w:r>
      <w:r w:rsidR="00884995">
        <w:rPr>
          <w:color w:val="000000"/>
        </w:rPr>
        <w:t xml:space="preserve"> como se fora uma técnica de laboratório onde todos os indivíduos são tratados com a mesma metodologia</w:t>
      </w:r>
      <w:r w:rsidR="008C7723">
        <w:rPr>
          <w:color w:val="000000"/>
        </w:rPr>
        <w:t xml:space="preserve"> tendo um indivíduo como controle em comparação aos outros indivíduos em análise</w:t>
      </w:r>
      <w:r w:rsidR="004B3E73" w:rsidRPr="00CB5CBE">
        <w:rPr>
          <w:color w:val="000000"/>
        </w:rPr>
        <w:t>.</w:t>
      </w:r>
      <w:r w:rsidR="00884995" w:rsidRPr="00884995">
        <w:rPr>
          <w:rFonts w:ascii="Times New Roman" w:hAnsi="Times New Roman" w:cs="Times New Roman"/>
          <w:sz w:val="20"/>
          <w:szCs w:val="20"/>
        </w:rPr>
        <w:t xml:space="preserve"> </w:t>
      </w:r>
      <w:r w:rsidR="00884995" w:rsidRPr="00884995">
        <w:t>Segundo ele, “a superioridade da hipótese comportamental n</w:t>
      </w:r>
      <w:r w:rsidR="000D7D05">
        <w:t>ão é meramente metodológica</w:t>
      </w:r>
      <w:r w:rsidR="0034216D">
        <w:t>”</w:t>
      </w:r>
      <w:r w:rsidR="000D7D05">
        <w:t xml:space="preserve"> </w:t>
      </w:r>
      <w:r w:rsidR="0034216D">
        <w:t>(</w:t>
      </w:r>
      <w:r w:rsidR="00884995">
        <w:t>p.277)</w:t>
      </w:r>
      <w:r w:rsidR="00987BE6">
        <w:t xml:space="preserve">, </w:t>
      </w:r>
      <w:r w:rsidR="000D7D05">
        <w:t xml:space="preserve">Não há um método a seguir, senão avaliar cada indivíduo em suas particularidades, </w:t>
      </w:r>
      <w:r w:rsidR="00987BE6">
        <w:t xml:space="preserve">visto que </w:t>
      </w:r>
      <w:r w:rsidR="00987BE6" w:rsidRPr="00CB5CBE">
        <w:rPr>
          <w:color w:val="000000"/>
        </w:rPr>
        <w:t>comportamento verbal humano e a aprendizagem</w:t>
      </w:r>
      <w:r w:rsidR="00987BE6">
        <w:rPr>
          <w:color w:val="000000"/>
        </w:rPr>
        <w:t xml:space="preserve"> é algo peculiar de cada indivíduo.</w:t>
      </w:r>
    </w:p>
    <w:p w:rsidR="006B0728" w:rsidRDefault="006B0728" w:rsidP="00BD2DCA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6B0728" w:rsidRDefault="006B0728" w:rsidP="00BD2DCA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FA3A9F" w:rsidRDefault="00FA3A9F" w:rsidP="00BD2DCA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A27E86" w:rsidRPr="00A27E86" w:rsidRDefault="006B0728" w:rsidP="00A27E86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3. </w:t>
      </w:r>
      <w:r w:rsidR="00A27E86" w:rsidRPr="00A27E86">
        <w:rPr>
          <w:b/>
        </w:rPr>
        <w:t>COMPREENDENDO DETERMINADO FATO E ANALISANDO</w:t>
      </w:r>
      <w:r w:rsidR="0014256F">
        <w:rPr>
          <w:b/>
        </w:rPr>
        <w:t xml:space="preserve"> O COMPORTAMENTO DE</w:t>
      </w:r>
      <w:r w:rsidR="0014256F" w:rsidRPr="00A27E86">
        <w:rPr>
          <w:b/>
        </w:rPr>
        <w:t xml:space="preserve"> </w:t>
      </w:r>
      <w:r w:rsidR="00A27E86" w:rsidRPr="00A27E86">
        <w:rPr>
          <w:b/>
        </w:rPr>
        <w:t>CADA INDIVÍDUO</w:t>
      </w:r>
    </w:p>
    <w:p w:rsidR="00AF142A" w:rsidRDefault="00AF142A" w:rsidP="000D7D05">
      <w:pPr>
        <w:spacing w:line="360" w:lineRule="auto"/>
        <w:jc w:val="both"/>
      </w:pPr>
      <w:r>
        <w:t xml:space="preserve">Exemplificando a análise do comportamento podemos </w:t>
      </w:r>
      <w:r w:rsidR="00095A9F">
        <w:t>utilizar</w:t>
      </w:r>
      <w:r>
        <w:t xml:space="preserve"> determinadas circunstâncias para compreendermos como cada indivíduo pode ser analisado dentro desta situação.</w:t>
      </w:r>
    </w:p>
    <w:p w:rsidR="00F95B7F" w:rsidRDefault="00F95B7F" w:rsidP="00BF46CB">
      <w:pPr>
        <w:spacing w:line="360" w:lineRule="auto"/>
        <w:jc w:val="both"/>
      </w:pPr>
      <w:r w:rsidRPr="00F95B7F">
        <w:t>José Reinaldo Azevedo e Silva</w:t>
      </w:r>
      <w:r>
        <w:t>,</w:t>
      </w:r>
      <w:r w:rsidRPr="00F95B7F">
        <w:t xml:space="preserve"> colunista</w:t>
      </w:r>
      <w:r>
        <w:t xml:space="preserve"> do Jornal Folha de São Paulo ao reportar assuntos referentes à </w:t>
      </w:r>
      <w:r w:rsidR="00BC0667">
        <w:t>expulsão dos fazendeiros, arrozeiros e agropecuaristas da reserva indígena de Roraima que há quase duzentos anos, por tradição de família, ocupavam cerca de 0,7% da reserva diz que: “</w:t>
      </w:r>
      <w:r w:rsidR="00BC0667" w:rsidRPr="00BC0667">
        <w:rPr>
          <w:color w:val="000000"/>
        </w:rPr>
        <w:t>A expulsão dos fazendeiros de arroz de Raposa Serra do Sol — ocupavam 0,7% da reserva — entrará para a história como um dos atos mais vergonhosos do governo Lula</w:t>
      </w:r>
      <w:r w:rsidR="00BF46CB">
        <w:rPr>
          <w:color w:val="000000"/>
        </w:rPr>
        <w:t>”</w:t>
      </w:r>
      <w:r w:rsidR="00BC0667" w:rsidRPr="00BC0667">
        <w:rPr>
          <w:color w:val="000000"/>
        </w:rPr>
        <w:t>.</w:t>
      </w:r>
      <w:r w:rsidR="00BF46CB">
        <w:rPr>
          <w:color w:val="000000"/>
        </w:rPr>
        <w:t xml:space="preserve"> Conforme relata Azevedo, “</w:t>
      </w:r>
      <w:r w:rsidR="00BC0667" w:rsidRPr="00BC0667">
        <w:rPr>
          <w:color w:val="000000"/>
        </w:rPr>
        <w:t>a decisão final coube ao STF, com o ministro Ayres Britto no papel, digamos, do indianista condoreiro</w:t>
      </w:r>
      <w:r w:rsidR="00BC0667" w:rsidRPr="00BF46CB">
        <w:rPr>
          <w:color w:val="000000"/>
        </w:rPr>
        <w:t>…</w:t>
      </w:r>
      <w:r w:rsidR="00BF46CB" w:rsidRPr="00BF46CB">
        <w:rPr>
          <w:color w:val="000000"/>
        </w:rPr>
        <w:t>”. N</w:t>
      </w:r>
      <w:r w:rsidR="00BF46CB">
        <w:rPr>
          <w:color w:val="000000"/>
        </w:rPr>
        <w:t>a</w:t>
      </w:r>
      <w:r w:rsidR="00BF46CB" w:rsidRPr="00BF46CB">
        <w:rPr>
          <w:color w:val="000000"/>
        </w:rPr>
        <w:t xml:space="preserve"> mat</w:t>
      </w:r>
      <w:r w:rsidR="00BF46CB">
        <w:rPr>
          <w:color w:val="000000"/>
        </w:rPr>
        <w:t>é</w:t>
      </w:r>
      <w:r w:rsidR="00BF46CB" w:rsidRPr="00BF46CB">
        <w:rPr>
          <w:color w:val="000000"/>
        </w:rPr>
        <w:t xml:space="preserve">ria em apreço, o colunista </w:t>
      </w:r>
      <w:r w:rsidR="00BF46CB">
        <w:rPr>
          <w:color w:val="000000"/>
        </w:rPr>
        <w:t xml:space="preserve">faz uma crítica ao escritor, poeta e </w:t>
      </w:r>
      <w:r w:rsidR="00C92672">
        <w:rPr>
          <w:color w:val="000000"/>
        </w:rPr>
        <w:t>M</w:t>
      </w:r>
      <w:r w:rsidR="00BF46CB">
        <w:rPr>
          <w:color w:val="000000"/>
        </w:rPr>
        <w:t xml:space="preserve">inistro da STF. Azevedo </w:t>
      </w:r>
      <w:r w:rsidR="00BF46CB" w:rsidRPr="00BF46CB">
        <w:rPr>
          <w:color w:val="000000"/>
        </w:rPr>
        <w:t>aborda a</w:t>
      </w:r>
      <w:r w:rsidR="00BF46CB">
        <w:rPr>
          <w:color w:val="000000"/>
        </w:rPr>
        <w:t>s</w:t>
      </w:r>
      <w:r w:rsidR="00BF46CB" w:rsidRPr="00BF46CB">
        <w:rPr>
          <w:color w:val="000000"/>
        </w:rPr>
        <w:t xml:space="preserve"> quest</w:t>
      </w:r>
      <w:r w:rsidR="00BF46CB">
        <w:rPr>
          <w:color w:val="000000"/>
        </w:rPr>
        <w:t xml:space="preserve">ões tanto dos fazendeiros que perderam as terras como de muitos índios aculturados que já não vivem </w:t>
      </w:r>
      <w:r w:rsidR="00C92672">
        <w:rPr>
          <w:color w:val="000000"/>
        </w:rPr>
        <w:t xml:space="preserve">mais </w:t>
      </w:r>
      <w:r w:rsidR="00BF46CB">
        <w:rPr>
          <w:color w:val="000000"/>
        </w:rPr>
        <w:t>como seus ancestrais e dependem do sistema capitalista para sobrevivência, visto que as resevas indígenas são insuficientes para se sobreviver da caça e do cultivo de plantas nativas para a alimentação.</w:t>
      </w:r>
      <w:r w:rsidR="00DA0074" w:rsidRPr="00DA0074">
        <w:t xml:space="preserve"> </w:t>
      </w:r>
      <w:hyperlink r:id="rId8" w:history="1">
        <w:r w:rsidR="00DA0074" w:rsidRPr="001F41E5">
          <w:rPr>
            <w:rStyle w:val="Hyperlink"/>
            <w:color w:val="auto"/>
          </w:rPr>
          <w:t>http://veja.abril.com.br</w:t>
        </w:r>
      </w:hyperlink>
      <w:r w:rsidR="00DA0074">
        <w:t xml:space="preserve"> 21/04/2013 às </w:t>
      </w:r>
      <w:proofErr w:type="gramStart"/>
      <w:r w:rsidR="00DA0074">
        <w:t>11:58</w:t>
      </w:r>
      <w:proofErr w:type="gramEnd"/>
      <w:r w:rsidR="00DA0074">
        <w:t>.</w:t>
      </w:r>
    </w:p>
    <w:p w:rsidR="00E52D4A" w:rsidRDefault="00DA0074" w:rsidP="00E52D4A">
      <w:pPr>
        <w:spacing w:line="360" w:lineRule="auto"/>
        <w:jc w:val="both"/>
      </w:pPr>
      <w:r w:rsidRPr="0014256F">
        <w:t xml:space="preserve">Em sua crítica à situação, Azevedo faz uma sátira: </w:t>
      </w:r>
      <w:r w:rsidRPr="0014256F">
        <w:rPr>
          <w:color w:val="auto"/>
        </w:rPr>
        <w:t>“</w:t>
      </w:r>
      <w:hyperlink r:id="rId9" w:history="1">
        <w:r w:rsidR="009C4695" w:rsidRPr="0014256F">
          <w:rPr>
            <w:rStyle w:val="Hyperlink"/>
            <w:color w:val="auto"/>
            <w:u w:val="none"/>
          </w:rPr>
          <w:t xml:space="preserve">E não é que os homens maus estavam certos, enquanto os bonzinhos geravam fome, pobreza e </w:t>
        </w:r>
        <w:r w:rsidRPr="0014256F">
          <w:rPr>
            <w:rStyle w:val="Hyperlink"/>
            <w:color w:val="auto"/>
            <w:u w:val="none"/>
          </w:rPr>
          <w:t>prostituição?”</w:t>
        </w:r>
      </w:hyperlink>
      <w:r w:rsidRPr="0014256F">
        <w:t xml:space="preserve"> Esta é uma crítica </w:t>
      </w:r>
      <w:r w:rsidR="001F41E5" w:rsidRPr="0014256F">
        <w:t>feita pelo</w:t>
      </w:r>
      <w:r w:rsidRPr="0014256F">
        <w:t>s repórteres e políticos que eram contra a expulsão dos fazendeiros que geravam empregos para mestiços e</w:t>
      </w:r>
      <w:r w:rsidRPr="00E52D4A">
        <w:rPr>
          <w:bCs/>
          <w:color w:val="auto"/>
        </w:rPr>
        <w:t xml:space="preserve"> indígenas e eram responsáveis por quase 52% da economia daquele </w:t>
      </w:r>
      <w:r w:rsidR="00C92672">
        <w:rPr>
          <w:bCs/>
          <w:color w:val="auto"/>
        </w:rPr>
        <w:t>E</w:t>
      </w:r>
      <w:r w:rsidRPr="00E52D4A">
        <w:rPr>
          <w:bCs/>
          <w:color w:val="auto"/>
        </w:rPr>
        <w:t>stado.</w:t>
      </w:r>
      <w:r w:rsidR="006D2716" w:rsidRPr="00E52D4A">
        <w:rPr>
          <w:bCs/>
          <w:color w:val="auto"/>
        </w:rPr>
        <w:t xml:space="preserve"> Na comemoração do primeiro ano daquele fato pôde se ver o resultado catastrófico da decisão do STF. Um fazendeiro idoso de 87 anos lamenta:</w:t>
      </w:r>
      <w:r w:rsidR="006D2716" w:rsidRPr="00E52D4A">
        <w:t xml:space="preserve"> </w:t>
      </w:r>
      <w:r w:rsidR="006D2716" w:rsidRPr="00E52D4A">
        <w:rPr>
          <w:color w:val="auto"/>
        </w:rPr>
        <w:t>“É o ano mais triste da minha vida”</w:t>
      </w:r>
      <w:r w:rsidR="006D2716" w:rsidRPr="00E52D4A">
        <w:rPr>
          <w:bCs/>
          <w:color w:val="auto"/>
        </w:rPr>
        <w:t>.</w:t>
      </w:r>
      <w:r w:rsidR="006D2716" w:rsidRPr="00E52D4A">
        <w:rPr>
          <w:color w:val="000000"/>
          <w:sz w:val="17"/>
          <w:szCs w:val="17"/>
        </w:rPr>
        <w:t xml:space="preserve"> </w:t>
      </w:r>
      <w:r w:rsidR="006D2716" w:rsidRPr="00E52D4A">
        <w:rPr>
          <w:color w:val="000000"/>
        </w:rPr>
        <w:t xml:space="preserve">Segundo o que reporta o colunista, “O pecuarista Melo enxuga as lágrimas, diz que passa as noites acordado e remoendo e se diz inconformado porque sua família estava na fazenda </w:t>
      </w:r>
      <w:proofErr w:type="spellStart"/>
      <w:r w:rsidR="006D2716" w:rsidRPr="00E52D4A">
        <w:rPr>
          <w:color w:val="000000"/>
        </w:rPr>
        <w:t>Caracaramã</w:t>
      </w:r>
      <w:proofErr w:type="spellEnd"/>
      <w:r w:rsidR="006D2716" w:rsidRPr="00E52D4A">
        <w:rPr>
          <w:color w:val="000000"/>
        </w:rPr>
        <w:t xml:space="preserve">, na beira do Rio </w:t>
      </w:r>
      <w:proofErr w:type="spellStart"/>
      <w:r w:rsidR="006D2716" w:rsidRPr="00E52D4A">
        <w:rPr>
          <w:color w:val="000000"/>
        </w:rPr>
        <w:t>Maú</w:t>
      </w:r>
      <w:proofErr w:type="spellEnd"/>
      <w:r w:rsidR="006D2716" w:rsidRPr="00E52D4A">
        <w:rPr>
          <w:color w:val="000000"/>
        </w:rPr>
        <w:t>, município de Normandia, desde 1816”. Nostalgicamente o idoso pecuarista reflete sobre seu passado:</w:t>
      </w:r>
      <w:r w:rsidR="006D2716" w:rsidRPr="00E52D4A">
        <w:rPr>
          <w:color w:val="000000"/>
          <w:sz w:val="17"/>
          <w:szCs w:val="17"/>
        </w:rPr>
        <w:t xml:space="preserve"> </w:t>
      </w:r>
      <w:r w:rsidR="006D2716" w:rsidRPr="00E52D4A">
        <w:rPr>
          <w:color w:val="000000"/>
        </w:rPr>
        <w:t xml:space="preserve">“Nasci ali e </w:t>
      </w:r>
      <w:r w:rsidR="006D2716" w:rsidRPr="00E52D4A">
        <w:rPr>
          <w:color w:val="000000"/>
        </w:rPr>
        <w:lastRenderedPageBreak/>
        <w:t>pensei que ia passar ali o resto dos meus dias”.</w:t>
      </w:r>
      <w:r w:rsidR="00E52D4A" w:rsidRPr="00E52D4A">
        <w:rPr>
          <w:color w:val="000000"/>
        </w:rPr>
        <w:t xml:space="preserve"> Melo “</w:t>
      </w:r>
      <w:r w:rsidR="00E52D4A" w:rsidRPr="00E52D4A">
        <w:rPr>
          <w:color w:val="auto"/>
        </w:rPr>
        <w:t xml:space="preserve">faz parte do grupo de pessoas que moravam em terras da reserva e no dia 22 de março de 2009 foram obrigadas, por decisão do STF, a deixar para trás uma vida inteira”. </w:t>
      </w:r>
      <w:hyperlink r:id="rId10" w:history="1">
        <w:r w:rsidR="00E52D4A" w:rsidRPr="001F41E5">
          <w:rPr>
            <w:rStyle w:val="Hyperlink"/>
            <w:color w:val="auto"/>
          </w:rPr>
          <w:t>http://veja.abril.com.br</w:t>
        </w:r>
      </w:hyperlink>
      <w:r w:rsidR="00E52D4A" w:rsidRPr="00E52D4A">
        <w:t xml:space="preserve"> 19/04/2010 às </w:t>
      </w:r>
      <w:proofErr w:type="gramStart"/>
      <w:r w:rsidR="00E52D4A" w:rsidRPr="00E52D4A">
        <w:t>5:27</w:t>
      </w:r>
      <w:proofErr w:type="gramEnd"/>
      <w:r w:rsidR="00A2066E">
        <w:t>min.</w:t>
      </w:r>
    </w:p>
    <w:p w:rsidR="00392A99" w:rsidRDefault="00E52D4A" w:rsidP="00392A99">
      <w:pPr>
        <w:spacing w:line="360" w:lineRule="auto"/>
        <w:jc w:val="both"/>
      </w:pPr>
      <w:r w:rsidRPr="00392A99">
        <w:t>Segundo outros relatos de Azevedo,</w:t>
      </w:r>
      <w:r w:rsidR="00392A99" w:rsidRPr="00392A99">
        <w:t xml:space="preserve"> tal decisão do Ministro do STF, Ayres Britto,</w:t>
      </w:r>
      <w:r w:rsidR="00392A99">
        <w:t xml:space="preserve"> </w:t>
      </w:r>
      <w:r w:rsidR="00392A99" w:rsidRPr="00392A99">
        <w:t>“</w:t>
      </w:r>
      <w:r w:rsidRPr="00392A99">
        <w:t>transformou o próspero fazendeiro Wilson Bezerra em vendedor de churrasquinho; os índios que ele empregava viraram favelados</w:t>
      </w:r>
      <w:r w:rsidR="00392A99" w:rsidRPr="00392A99">
        <w:t>”</w:t>
      </w:r>
      <w:r w:rsidRPr="00392A99">
        <w:t>.</w:t>
      </w:r>
      <w:r w:rsidR="00392A99" w:rsidRPr="00392A99">
        <w:t xml:space="preserve"> Como o caso do índio </w:t>
      </w:r>
      <w:proofErr w:type="spellStart"/>
      <w:r w:rsidR="00392A99" w:rsidRPr="00392A99">
        <w:t>mucuxi</w:t>
      </w:r>
      <w:proofErr w:type="spellEnd"/>
      <w:r w:rsidR="00392A99">
        <w:t>,</w:t>
      </w:r>
      <w:r w:rsidR="00392A99" w:rsidRPr="00392A99">
        <w:t xml:space="preserve"> </w:t>
      </w:r>
      <w:proofErr w:type="spellStart"/>
      <w:r w:rsidR="00392A99" w:rsidRPr="00392A99">
        <w:t>Adalto</w:t>
      </w:r>
      <w:proofErr w:type="spellEnd"/>
      <w:r w:rsidR="00392A99" w:rsidRPr="00392A99">
        <w:t xml:space="preserve"> da Silva</w:t>
      </w:r>
      <w:r w:rsidR="00392A99">
        <w:t xml:space="preserve">, que foi empurrado para </w:t>
      </w:r>
      <w:r w:rsidR="00392A99" w:rsidRPr="00392A99">
        <w:t>um lixão;</w:t>
      </w:r>
      <w:r w:rsidR="00392A99">
        <w:t xml:space="preserve"> antes </w:t>
      </w:r>
      <w:r w:rsidR="00C92672">
        <w:t xml:space="preserve">ele </w:t>
      </w:r>
      <w:r w:rsidR="00392A99">
        <w:t>era boiadeiro em uma fazenda,</w:t>
      </w:r>
      <w:r w:rsidR="00392A99" w:rsidRPr="00392A99">
        <w:t xml:space="preserve"> sem emprego,</w:t>
      </w:r>
      <w:r w:rsidR="00392A99">
        <w:t xml:space="preserve"> </w:t>
      </w:r>
      <w:r w:rsidR="00C92672">
        <w:t>agora</w:t>
      </w:r>
      <w:r w:rsidR="00392A99" w:rsidRPr="00392A99">
        <w:t xml:space="preserve"> teve de deixar a reserva</w:t>
      </w:r>
      <w:r w:rsidR="00392A99">
        <w:t xml:space="preserve"> e catar latinhas para vender e sustentar a família</w:t>
      </w:r>
      <w:r w:rsidR="00392A99" w:rsidRPr="00392A99">
        <w:t>.</w:t>
      </w:r>
    </w:p>
    <w:p w:rsidR="00392A99" w:rsidRDefault="00392A99" w:rsidP="00392A99">
      <w:pPr>
        <w:spacing w:line="360" w:lineRule="auto"/>
        <w:jc w:val="both"/>
      </w:pPr>
      <w:r>
        <w:t>Numa breve análise de conjuntura dos fatos em destaque, podemos observar que o fato é o mesmo, porém a maneira que cada indiv</w:t>
      </w:r>
      <w:r w:rsidR="00A2066E">
        <w:t>íduo foi afetado não pode ser, p</w:t>
      </w:r>
      <w:r>
        <w:t>a</w:t>
      </w:r>
      <w:r w:rsidR="00A2066E">
        <w:t>ra</w:t>
      </w:r>
      <w:r>
        <w:t xml:space="preserve"> análise do comportamento</w:t>
      </w:r>
      <w:r w:rsidR="003C27B8">
        <w:t>, tomado como o mesmo</w:t>
      </w:r>
      <w:r w:rsidR="001F41E5">
        <w:t xml:space="preserve"> episódio</w:t>
      </w:r>
      <w:r w:rsidR="003C27B8">
        <w:t>. O indivíduo é, em grande parte, influenciado pelo meio, no entanto cada um teve diferentes</w:t>
      </w:r>
      <w:r w:rsidR="00172922">
        <w:t xml:space="preserve"> impactos ou</w:t>
      </w:r>
      <w:r w:rsidR="003C27B8">
        <w:t xml:space="preserve"> modos de </w:t>
      </w:r>
      <w:r w:rsidR="003C27B8">
        <w:rPr>
          <w:color w:val="000000"/>
        </w:rPr>
        <w:t>compreender</w:t>
      </w:r>
      <w:r w:rsidR="003C27B8" w:rsidRPr="00CB5CBE">
        <w:rPr>
          <w:color w:val="000000"/>
        </w:rPr>
        <w:t xml:space="preserve"> </w:t>
      </w:r>
      <w:r w:rsidR="00172922">
        <w:rPr>
          <w:color w:val="000000"/>
        </w:rPr>
        <w:t xml:space="preserve">a situação. Os fazendeiros perderam suas propriedades, reputação e tradição de família, enquanto os indígenas e mestiços perderam </w:t>
      </w:r>
      <w:r w:rsidR="00A27E86">
        <w:rPr>
          <w:color w:val="000000"/>
        </w:rPr>
        <w:t>a fonte de renda</w:t>
      </w:r>
      <w:r w:rsidR="00172922">
        <w:rPr>
          <w:color w:val="000000"/>
        </w:rPr>
        <w:t xml:space="preserve"> e tiveram que migrar para os lixões próximos à capital do Estado. Por isso na análise do comportamento o indivíduo é o seu próprio controle. Sua </w:t>
      </w:r>
      <w:r w:rsidR="003C27B8" w:rsidRPr="00CB5CBE">
        <w:rPr>
          <w:color w:val="000000"/>
        </w:rPr>
        <w:t>história de vida</w:t>
      </w:r>
      <w:r w:rsidR="003C27B8">
        <w:rPr>
          <w:color w:val="000000"/>
        </w:rPr>
        <w:t>, bem como su</w:t>
      </w:r>
      <w:r w:rsidR="003C27B8" w:rsidRPr="00CB5CBE">
        <w:rPr>
          <w:color w:val="000000"/>
        </w:rPr>
        <w:t>as inter-relações entre a filogenética</w:t>
      </w:r>
      <w:r w:rsidR="003C27B8">
        <w:rPr>
          <w:color w:val="000000"/>
        </w:rPr>
        <w:t xml:space="preserve"> e</w:t>
      </w:r>
      <w:r w:rsidR="003C27B8" w:rsidRPr="00CB5CBE">
        <w:rPr>
          <w:color w:val="000000"/>
        </w:rPr>
        <w:t xml:space="preserve"> o ambiente</w:t>
      </w:r>
      <w:r w:rsidR="003C27B8">
        <w:rPr>
          <w:color w:val="000000"/>
        </w:rPr>
        <w:t xml:space="preserve"> cultural</w:t>
      </w:r>
      <w:r w:rsidR="00172922">
        <w:rPr>
          <w:color w:val="000000"/>
        </w:rPr>
        <w:t xml:space="preserve"> lhe é peculiar</w:t>
      </w:r>
      <w:r w:rsidR="003C27B8">
        <w:rPr>
          <w:color w:val="000000"/>
        </w:rPr>
        <w:t>. Para Skinner (</w:t>
      </w:r>
      <w:r w:rsidR="003C27B8">
        <w:rPr>
          <w:color w:val="000000"/>
          <w:shd w:val="clear" w:color="auto" w:fill="FFFFFF"/>
        </w:rPr>
        <w:t>1945)</w:t>
      </w:r>
      <w:r w:rsidR="003C27B8">
        <w:rPr>
          <w:color w:val="000000"/>
        </w:rPr>
        <w:t xml:space="preserve">, </w:t>
      </w:r>
      <w:r w:rsidR="00172922">
        <w:rPr>
          <w:color w:val="000000"/>
        </w:rPr>
        <w:t>o indivíduo é um produto social</w:t>
      </w:r>
      <w:r w:rsidR="00A27E86">
        <w:rPr>
          <w:color w:val="000000"/>
        </w:rPr>
        <w:t>,</w:t>
      </w:r>
      <w:r w:rsidR="00172922">
        <w:rPr>
          <w:color w:val="000000"/>
        </w:rPr>
        <w:t xml:space="preserve"> mas cada um tem um modo peculiar de reagir </w:t>
      </w:r>
      <w:r w:rsidR="003C27B8" w:rsidRPr="00123FC0">
        <w:rPr>
          <w:color w:val="000000"/>
        </w:rPr>
        <w:t>ao seu próprio comportamento</w:t>
      </w:r>
      <w:r w:rsidR="00CD4F9A">
        <w:rPr>
          <w:color w:val="000000"/>
        </w:rPr>
        <w:t xml:space="preserve"> (p</w:t>
      </w:r>
      <w:r w:rsidR="003C27B8">
        <w:rPr>
          <w:color w:val="000000"/>
        </w:rPr>
        <w:t>.277</w:t>
      </w:r>
      <w:r w:rsidR="00CD4F9A">
        <w:rPr>
          <w:color w:val="000000"/>
        </w:rPr>
        <w:t>)</w:t>
      </w:r>
      <w:r w:rsidR="003C27B8">
        <w:rPr>
          <w:color w:val="000000"/>
        </w:rPr>
        <w:t xml:space="preserve">. </w:t>
      </w:r>
      <w:r w:rsidR="00C92672">
        <w:rPr>
          <w:color w:val="000000"/>
        </w:rPr>
        <w:t>De acordo com</w:t>
      </w:r>
      <w:r w:rsidR="003C27B8">
        <w:rPr>
          <w:color w:val="000000"/>
        </w:rPr>
        <w:t xml:space="preserve"> Skinner</w:t>
      </w:r>
      <w:r w:rsidR="00C92672">
        <w:rPr>
          <w:color w:val="000000"/>
        </w:rPr>
        <w:t>,</w:t>
      </w:r>
      <w:r w:rsidR="003C27B8">
        <w:rPr>
          <w:color w:val="000000"/>
        </w:rPr>
        <w:t xml:space="preserve"> a</w:t>
      </w:r>
      <w:r w:rsidR="00A27E86">
        <w:rPr>
          <w:color w:val="000000"/>
        </w:rPr>
        <w:t xml:space="preserve"> maneira como um indivíduo internaliza um evento</w:t>
      </w:r>
      <w:r w:rsidR="003C27B8">
        <w:rPr>
          <w:color w:val="000000"/>
        </w:rPr>
        <w:t xml:space="preserve"> não pode ser tomada como uma técnica de laboratório, pois o modo como um episódio é internalizado pelo indivíduo é algo peculiar seu (p. 273); </w:t>
      </w:r>
      <w:r w:rsidR="00A27E86">
        <w:rPr>
          <w:color w:val="000000"/>
        </w:rPr>
        <w:t xml:space="preserve">Por isso </w:t>
      </w:r>
      <w:r w:rsidR="003C27B8">
        <w:t>um analista comportamental deve conduzir cada situação</w:t>
      </w:r>
      <w:r w:rsidR="00A27E86">
        <w:t xml:space="preserve"> individualmente</w:t>
      </w:r>
      <w:r w:rsidR="00C92672">
        <w:t>, visto que não há uma técnica de laboratório ou metodologia clínica a seguir que possa observar um grupo</w:t>
      </w:r>
      <w:r w:rsidR="00A27E86">
        <w:t xml:space="preserve"> </w:t>
      </w:r>
      <w:r w:rsidR="00C92672">
        <w:t>de indivíduos envolvidos em determinado episódio</w:t>
      </w:r>
      <w:r w:rsidR="00CD4F9A">
        <w:t>, senão que analisá-los individualmente.</w:t>
      </w:r>
    </w:p>
    <w:p w:rsidR="002F5308" w:rsidRDefault="002F5308" w:rsidP="00392A99">
      <w:pPr>
        <w:spacing w:line="360" w:lineRule="auto"/>
        <w:jc w:val="both"/>
      </w:pPr>
      <w:r>
        <w:t>De acordo com Skinner</w:t>
      </w:r>
      <w:r w:rsidR="000122A9">
        <w:t xml:space="preserve"> (1945) “o</w:t>
      </w:r>
      <w:r w:rsidRPr="002F5308">
        <w:t xml:space="preserve"> comportamento verbal pode ser distinguido, e convenientemente defini</w:t>
      </w:r>
      <w:r w:rsidR="000122A9">
        <w:t>do</w:t>
      </w:r>
      <w:r w:rsidRPr="002F5308">
        <w:t xml:space="preserve">, pelo fato de as contingências de reforço são fornecidos por outros </w:t>
      </w:r>
      <w:r w:rsidR="000122A9">
        <w:t>organismos, em vez de por uma a</w:t>
      </w:r>
      <w:r w:rsidRPr="002F5308">
        <w:t xml:space="preserve">ção mecânica sobre o </w:t>
      </w:r>
      <w:r w:rsidRPr="002F5308">
        <w:lastRenderedPageBreak/>
        <w:t>ambiente</w:t>
      </w:r>
      <w:r w:rsidR="000122A9">
        <w:t>”</w:t>
      </w:r>
      <w:r w:rsidR="001433C9">
        <w:t xml:space="preserve"> (277).</w:t>
      </w:r>
      <w:r w:rsidR="000122A9">
        <w:t xml:space="preserve"> </w:t>
      </w:r>
      <w:r w:rsidR="001F41E5">
        <w:t>Não há como elaborar uma técnica mecanizada para fazer uma análise em grupo da situação.</w:t>
      </w:r>
      <w:r w:rsidR="00A2066E">
        <w:t xml:space="preserve"> </w:t>
      </w:r>
      <w:r w:rsidR="000122A9">
        <w:t xml:space="preserve">Na análise de conjuntura dos fatos abordados sobre a expulsão dos fazendeiros das reservas indígenas de Roraima, quando o velho fazendeiro lamenta: </w:t>
      </w:r>
      <w:r w:rsidR="000122A9" w:rsidRPr="00E52D4A">
        <w:rPr>
          <w:color w:val="auto"/>
        </w:rPr>
        <w:t>“É o ano mais triste da minha vida”</w:t>
      </w:r>
      <w:r w:rsidR="000122A9">
        <w:rPr>
          <w:color w:val="auto"/>
        </w:rPr>
        <w:t>, há uma série de fatores e indivíduos envolvidos</w:t>
      </w:r>
      <w:r w:rsidR="000122A9">
        <w:t>, isto é: “</w:t>
      </w:r>
      <w:r w:rsidR="000122A9" w:rsidRPr="002F5308">
        <w:t xml:space="preserve">as contingências de reforço são fornecidos por outros </w:t>
      </w:r>
      <w:r w:rsidR="000122A9">
        <w:t>organismos</w:t>
      </w:r>
      <w:proofErr w:type="gramStart"/>
      <w:r w:rsidR="000122A9">
        <w:t>”</w:t>
      </w:r>
      <w:r w:rsidR="001F41E5">
        <w:t>(</w:t>
      </w:r>
      <w:proofErr w:type="gramEnd"/>
      <w:r w:rsidR="001F41E5">
        <w:t>p.277)</w:t>
      </w:r>
      <w:r w:rsidR="001433C9">
        <w:t>. O mesmo acontece com os índios que tiveram que migrar para as cidades visinha para buscar sobrevivências visto que a fonte de renda que sustentava muitas famílias fo</w:t>
      </w:r>
      <w:r w:rsidR="001F41E5">
        <w:t>i</w:t>
      </w:r>
      <w:r w:rsidR="001433C9">
        <w:t xml:space="preserve"> tirada da reserva.</w:t>
      </w:r>
    </w:p>
    <w:p w:rsidR="00AF5CCC" w:rsidRDefault="00AF5CCC" w:rsidP="00392A99">
      <w:pPr>
        <w:spacing w:line="360" w:lineRule="auto"/>
        <w:jc w:val="both"/>
      </w:pPr>
      <w:r>
        <w:t xml:space="preserve">Com relação </w:t>
      </w:r>
      <w:r w:rsidR="009A09D1">
        <w:t>à</w:t>
      </w:r>
      <w:r>
        <w:t xml:space="preserve"> influência do meio sobre o indivíduo, Skinner afirma </w:t>
      </w:r>
      <w:r w:rsidRPr="00AF5CCC">
        <w:t>que o</w:t>
      </w:r>
      <w:r w:rsidR="009A09D1">
        <w:t xml:space="preserve"> comportamento do indivíduo</w:t>
      </w:r>
      <w:r w:rsidRPr="00AF5CCC">
        <w:t xml:space="preserve"> é importante para a sociedade </w:t>
      </w:r>
      <w:r w:rsidR="009A09D1">
        <w:t xml:space="preserve">assim como a </w:t>
      </w:r>
      <w:r w:rsidRPr="00AF5CCC">
        <w:t>sociedade, por sua vez</w:t>
      </w:r>
      <w:r w:rsidR="009A09D1">
        <w:t>, é</w:t>
      </w:r>
      <w:r w:rsidRPr="00AF5CCC">
        <w:t xml:space="preserve"> importante para o indivíduo.</w:t>
      </w:r>
      <w:r w:rsidR="009A09D1">
        <w:t xml:space="preserve"> </w:t>
      </w:r>
      <w:r w:rsidR="009A09D1" w:rsidRPr="009A09D1">
        <w:t>Há uma reciprocidade de interação</w:t>
      </w:r>
      <w:r w:rsidR="009A09D1">
        <w:t xml:space="preserve"> (p.277)</w:t>
      </w:r>
      <w:r w:rsidR="009A09D1" w:rsidRPr="009A09D1">
        <w:t xml:space="preserve">. </w:t>
      </w:r>
      <w:r w:rsidR="009A09D1">
        <w:t>Com relação ao efeito estímulos x respostas, Skinner aponta que: “</w:t>
      </w:r>
      <w:r w:rsidR="009A09D1" w:rsidRPr="009A09D1">
        <w:t>O indivíduo torna-se consciente do que está fazendo só depois</w:t>
      </w:r>
      <w:r w:rsidR="009A09D1">
        <w:t xml:space="preserve"> que</w:t>
      </w:r>
      <w:r w:rsidR="009A09D1" w:rsidRPr="009A09D1">
        <w:t xml:space="preserve"> a sociedade reforçou </w:t>
      </w:r>
      <w:r w:rsidR="009A09D1">
        <w:t xml:space="preserve">as </w:t>
      </w:r>
      <w:r w:rsidR="009A09D1" w:rsidRPr="009A09D1">
        <w:t>respostas verbais no que diz respeito ao seu comportamento como fonte de estímulos discriminativos</w:t>
      </w:r>
      <w:r w:rsidR="009A09D1">
        <w:t>”</w:t>
      </w:r>
      <w:r w:rsidR="00A8409E">
        <w:t xml:space="preserve"> (p.277)</w:t>
      </w:r>
      <w:r w:rsidR="009A09D1" w:rsidRPr="009A09D1">
        <w:t>.</w:t>
      </w:r>
      <w:r w:rsidR="009A09D1">
        <w:t xml:space="preserve"> Como no caso</w:t>
      </w:r>
      <w:r w:rsidR="00A8409E">
        <w:t xml:space="preserve"> da Reserva Indígena </w:t>
      </w:r>
      <w:r w:rsidR="009A09D1">
        <w:t xml:space="preserve">em análise, cada individuo foi afetado de diferentes maneiras </w:t>
      </w:r>
      <w:r w:rsidR="00A8409E">
        <w:t>por isso cada um responde de acordo c</w:t>
      </w:r>
      <w:r w:rsidR="009A09D1">
        <w:t>o</w:t>
      </w:r>
      <w:r w:rsidR="00A8409E">
        <w:t>m</w:t>
      </w:r>
      <w:r w:rsidR="009A09D1">
        <w:t xml:space="preserve"> </w:t>
      </w:r>
      <w:r w:rsidR="00A8409E">
        <w:t>os estímulos que t</w:t>
      </w:r>
      <w:r w:rsidR="002073B1">
        <w:t>eve</w:t>
      </w:r>
      <w:r w:rsidR="00A8409E">
        <w:t>.</w:t>
      </w:r>
    </w:p>
    <w:p w:rsidR="006B0728" w:rsidRDefault="006B0728" w:rsidP="00392A99">
      <w:pPr>
        <w:spacing w:line="360" w:lineRule="auto"/>
        <w:jc w:val="both"/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B257DF" w:rsidRDefault="00B257DF" w:rsidP="00392A99">
      <w:pPr>
        <w:spacing w:line="360" w:lineRule="auto"/>
        <w:jc w:val="both"/>
        <w:rPr>
          <w:b/>
        </w:rPr>
      </w:pPr>
    </w:p>
    <w:p w:rsidR="00633304" w:rsidRDefault="00A2066E" w:rsidP="00392A99">
      <w:pPr>
        <w:spacing w:line="360" w:lineRule="auto"/>
        <w:jc w:val="both"/>
        <w:rPr>
          <w:b/>
        </w:rPr>
      </w:pPr>
      <w:r w:rsidRPr="00633304">
        <w:rPr>
          <w:b/>
        </w:rPr>
        <w:lastRenderedPageBreak/>
        <w:t>CONCLUSÃO</w:t>
      </w:r>
    </w:p>
    <w:p w:rsidR="00A2066E" w:rsidRPr="00A2066E" w:rsidRDefault="00402A0C" w:rsidP="00392A99">
      <w:pPr>
        <w:spacing w:line="360" w:lineRule="auto"/>
        <w:jc w:val="both"/>
      </w:pPr>
      <w:r>
        <w:t>A Análise Experimental do Comportamento</w:t>
      </w:r>
      <w:r w:rsidR="00653BFC">
        <w:t xml:space="preserve"> é um </w:t>
      </w:r>
      <w:r>
        <w:t xml:space="preserve">método de análise </w:t>
      </w:r>
      <w:r w:rsidR="00C338C4">
        <w:t xml:space="preserve">usado pela psicologia </w:t>
      </w:r>
      <w:r>
        <w:t>oriundo de diversas correntes filosóficas que floresceram na Europa a partir do século XVII.</w:t>
      </w:r>
      <w:r w:rsidR="00653BFC">
        <w:t xml:space="preserve"> </w:t>
      </w:r>
      <w:r w:rsidR="00A2066E" w:rsidRPr="00A2066E">
        <w:t>Dentre as técnicas usadas pela psicologia</w:t>
      </w:r>
      <w:r w:rsidR="00A2066E">
        <w:t xml:space="preserve"> para analisar um paciente, </w:t>
      </w:r>
      <w:r w:rsidR="00653BFC">
        <w:t>este método é o que mais se preocupa com a pessoa em sua individualidade</w:t>
      </w:r>
      <w:r w:rsidR="00C338C4">
        <w:t xml:space="preserve">, diferente </w:t>
      </w:r>
      <w:r w:rsidR="00E9325B">
        <w:t xml:space="preserve">dos outros ramos da psicologia e </w:t>
      </w:r>
      <w:r w:rsidR="00C338C4">
        <w:t>das pesquisas em laboratório ou da pesquisa clínica que procura um indivíduo “normal”</w:t>
      </w:r>
      <w:r w:rsidR="00C338C4" w:rsidRPr="000D7D05">
        <w:t xml:space="preserve"> </w:t>
      </w:r>
      <w:r w:rsidR="00C338C4">
        <w:t>para tê-lo como controle</w:t>
      </w:r>
      <w:r w:rsidR="00653BFC">
        <w:t xml:space="preserve">. </w:t>
      </w:r>
      <w:r w:rsidR="00A2066E">
        <w:t xml:space="preserve">Em vez de tomar um grupo de indivíduos que </w:t>
      </w:r>
      <w:r w:rsidR="00653BFC">
        <w:t>vivenciaram um mesmo episódio</w:t>
      </w:r>
      <w:r w:rsidR="00CE3681">
        <w:t xml:space="preserve"> para analisá-los,</w:t>
      </w:r>
      <w:r w:rsidR="00E9325B">
        <w:t xml:space="preserve"> como, por exemplo, no caso abordado n</w:t>
      </w:r>
      <w:r w:rsidR="00CE3681">
        <w:t>o</w:t>
      </w:r>
      <w:r w:rsidR="00E9325B">
        <w:t xml:space="preserve"> texto, o</w:t>
      </w:r>
      <w:r w:rsidR="00CE3681">
        <w:t xml:space="preserve"> analista do comportamento</w:t>
      </w:r>
      <w:r w:rsidR="00E9325B">
        <w:t xml:space="preserve"> trabalha com a análise individual</w:t>
      </w:r>
      <w:r w:rsidR="00CE3681">
        <w:t xml:space="preserve"> </w:t>
      </w:r>
      <w:r w:rsidR="00E9325B">
        <w:t xml:space="preserve">e </w:t>
      </w:r>
      <w:r w:rsidR="00CE3681">
        <w:t>tem o indivíduo como seu próprio controle</w:t>
      </w:r>
      <w:r w:rsidR="00C338C4">
        <w:t>,</w:t>
      </w:r>
      <w:r w:rsidR="00CE3681">
        <w:t xml:space="preserve"> visto que o modo como cada pessoa internaliza determinado episódio é algo peculiar seu. Ainda que o meio tenha influência sobre o indivíduo, no entanto</w:t>
      </w:r>
      <w:r w:rsidR="00C338C4">
        <w:t xml:space="preserve">, como afirma Skinner, </w:t>
      </w:r>
      <w:r w:rsidR="00CE3681" w:rsidRPr="00AF5CCC">
        <w:t>o</w:t>
      </w:r>
      <w:r w:rsidR="00CE3681">
        <w:t xml:space="preserve"> comportamento do indivíduo</w:t>
      </w:r>
      <w:r w:rsidR="00CE3681" w:rsidRPr="00AF5CCC">
        <w:t xml:space="preserve"> é importante para a sociedade</w:t>
      </w:r>
      <w:r w:rsidR="00E9325B">
        <w:t xml:space="preserve"> (o meio)</w:t>
      </w:r>
      <w:r w:rsidR="00CE3681" w:rsidRPr="00AF5CCC">
        <w:t xml:space="preserve"> </w:t>
      </w:r>
      <w:r w:rsidR="00CE3681">
        <w:t xml:space="preserve">assim como a </w:t>
      </w:r>
      <w:r w:rsidR="00CE3681" w:rsidRPr="00AF5CCC">
        <w:t>sociedade, por sua vez</w:t>
      </w:r>
      <w:r w:rsidR="00CE3681">
        <w:t>, é importante para o indivíduo; há uma interação mútua</w:t>
      </w:r>
      <w:r w:rsidR="00C338C4">
        <w:t xml:space="preserve"> indivíduo e meio de modo que não há como separá-los.</w:t>
      </w:r>
      <w:r w:rsidR="00E9325B">
        <w:t xml:space="preserve"> A compreensão da </w:t>
      </w:r>
      <w:r w:rsidR="005C080A">
        <w:t>individualidade. Esta é a preocupação central do analista do comportamento.</w:t>
      </w:r>
      <w:r w:rsidR="00E9325B">
        <w:t xml:space="preserve"> </w:t>
      </w:r>
    </w:p>
    <w:p w:rsidR="00540D69" w:rsidRDefault="00540D69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633304" w:rsidRDefault="00633304" w:rsidP="00CB746B">
      <w:pPr>
        <w:spacing w:line="360" w:lineRule="auto"/>
        <w:jc w:val="both"/>
      </w:pPr>
    </w:p>
    <w:p w:rsidR="00AE62C4" w:rsidRPr="00B257DF" w:rsidRDefault="00830ECA" w:rsidP="00B257DF">
      <w:pPr>
        <w:spacing w:line="360" w:lineRule="auto"/>
        <w:jc w:val="both"/>
        <w:rPr>
          <w:b/>
        </w:rPr>
      </w:pPr>
      <w:r w:rsidRPr="00B257DF">
        <w:rPr>
          <w:b/>
        </w:rPr>
        <w:lastRenderedPageBreak/>
        <w:t>BIBLIOGRAFIA</w:t>
      </w:r>
    </w:p>
    <w:p w:rsidR="009C4695" w:rsidRPr="00B257DF" w:rsidRDefault="009C4695" w:rsidP="00B257DF">
      <w:pPr>
        <w:spacing w:line="360" w:lineRule="auto"/>
        <w:jc w:val="both"/>
      </w:pPr>
      <w:r w:rsidRPr="00B257DF">
        <w:t>http://veja.abril.com.br/blog/reinaldo/tag/raposa-serra-do-sol/ acessado em 13/02/2014 às 16h.</w:t>
      </w:r>
    </w:p>
    <w:p w:rsidR="00830ECA" w:rsidRPr="00B257DF" w:rsidRDefault="00322A86" w:rsidP="00B257DF">
      <w:pPr>
        <w:spacing w:line="240" w:lineRule="auto"/>
        <w:jc w:val="both"/>
        <w:rPr>
          <w:i/>
          <w:lang w:val="en-US"/>
        </w:rPr>
      </w:pPr>
      <w:r w:rsidRPr="00B257DF">
        <w:rPr>
          <w:b/>
          <w:lang w:val="en-US"/>
        </w:rPr>
        <w:t>SKINNER</w:t>
      </w:r>
      <w:r w:rsidRPr="00B257DF">
        <w:rPr>
          <w:lang w:val="en-US"/>
        </w:rPr>
        <w:t xml:space="preserve"> </w:t>
      </w:r>
      <w:r w:rsidRPr="00B257DF">
        <w:rPr>
          <w:b/>
          <w:lang w:val="en-US"/>
        </w:rPr>
        <w:t>B. F.</w:t>
      </w:r>
      <w:r w:rsidRPr="00B257DF">
        <w:rPr>
          <w:lang w:val="en-US"/>
        </w:rPr>
        <w:t xml:space="preserve"> </w:t>
      </w:r>
      <w:r w:rsidR="00F118FF" w:rsidRPr="00B257DF">
        <w:rPr>
          <w:lang w:val="en-US"/>
        </w:rPr>
        <w:t xml:space="preserve">(1945). </w:t>
      </w:r>
      <w:proofErr w:type="gramStart"/>
      <w:r w:rsidR="00F118FF" w:rsidRPr="00B257DF">
        <w:rPr>
          <w:i/>
          <w:lang w:val="en-US"/>
        </w:rPr>
        <w:t xml:space="preserve">The </w:t>
      </w:r>
      <w:proofErr w:type="spellStart"/>
      <w:r w:rsidR="00F118FF" w:rsidRPr="00B257DF">
        <w:rPr>
          <w:i/>
          <w:lang w:val="en-US"/>
        </w:rPr>
        <w:t>operatinal</w:t>
      </w:r>
      <w:proofErr w:type="spellEnd"/>
      <w:r w:rsidR="00F118FF" w:rsidRPr="00B257DF">
        <w:rPr>
          <w:i/>
          <w:lang w:val="en-US"/>
        </w:rPr>
        <w:t xml:space="preserve"> </w:t>
      </w:r>
      <w:r w:rsidR="00830ECA" w:rsidRPr="00B257DF">
        <w:rPr>
          <w:i/>
          <w:lang w:val="en-US"/>
        </w:rPr>
        <w:t>analysis of psychological terms.</w:t>
      </w:r>
      <w:proofErr w:type="gramEnd"/>
    </w:p>
    <w:p w:rsidR="00454B1C" w:rsidRDefault="00F118FF" w:rsidP="00B257DF">
      <w:pPr>
        <w:spacing w:line="240" w:lineRule="auto"/>
        <w:jc w:val="both"/>
        <w:rPr>
          <w:lang w:val="en-US"/>
        </w:rPr>
      </w:pPr>
      <w:r w:rsidRPr="00B257DF">
        <w:rPr>
          <w:i/>
          <w:lang w:val="en-US"/>
        </w:rPr>
        <w:t>Psychological</w:t>
      </w:r>
      <w:r w:rsidR="00830ECA" w:rsidRPr="00B257DF">
        <w:rPr>
          <w:i/>
          <w:lang w:val="en-US"/>
        </w:rPr>
        <w:t xml:space="preserve"> </w:t>
      </w:r>
      <w:r w:rsidRPr="00B257DF">
        <w:rPr>
          <w:i/>
          <w:lang w:val="en-US"/>
        </w:rPr>
        <w:t xml:space="preserve">Review, </w:t>
      </w:r>
      <w:r w:rsidRPr="00B257DF">
        <w:rPr>
          <w:lang w:val="en-US"/>
        </w:rPr>
        <w:t>52, 270-277.</w:t>
      </w:r>
    </w:p>
    <w:p w:rsidR="00B26657" w:rsidRPr="00B257DF" w:rsidRDefault="00B26657" w:rsidP="00B257DF">
      <w:pPr>
        <w:spacing w:line="360" w:lineRule="auto"/>
        <w:jc w:val="both"/>
      </w:pPr>
      <w:r w:rsidRPr="00B257DF">
        <w:rPr>
          <w:b/>
        </w:rPr>
        <w:t>SKINNER</w:t>
      </w:r>
      <w:r w:rsidRPr="00B257DF">
        <w:t xml:space="preserve"> </w:t>
      </w:r>
      <w:r w:rsidRPr="00B257DF">
        <w:rPr>
          <w:b/>
        </w:rPr>
        <w:t>B. F.</w:t>
      </w:r>
      <w:r w:rsidRPr="00B257DF">
        <w:t xml:space="preserve"> </w:t>
      </w:r>
      <w:proofErr w:type="spellStart"/>
      <w:r w:rsidRPr="00B257DF">
        <w:rPr>
          <w:i/>
        </w:rPr>
        <w:t>Selection</w:t>
      </w:r>
      <w:proofErr w:type="spellEnd"/>
      <w:r w:rsidRPr="00B257DF">
        <w:rPr>
          <w:i/>
        </w:rPr>
        <w:t xml:space="preserve"> </w:t>
      </w:r>
      <w:proofErr w:type="spellStart"/>
      <w:r w:rsidRPr="00B257DF">
        <w:rPr>
          <w:i/>
        </w:rPr>
        <w:t>by</w:t>
      </w:r>
      <w:proofErr w:type="spellEnd"/>
      <w:r w:rsidRPr="00B257DF">
        <w:rPr>
          <w:i/>
        </w:rPr>
        <w:t xml:space="preserve"> </w:t>
      </w:r>
      <w:proofErr w:type="spellStart"/>
      <w:r w:rsidRPr="00B257DF">
        <w:rPr>
          <w:i/>
        </w:rPr>
        <w:t>Consequences</w:t>
      </w:r>
      <w:proofErr w:type="spellEnd"/>
      <w:r w:rsidRPr="00B257DF">
        <w:t xml:space="preserve"> 31 July 1981, Volume 213, </w:t>
      </w:r>
      <w:proofErr w:type="spellStart"/>
      <w:r w:rsidRPr="00B257DF">
        <w:t>Number</w:t>
      </w:r>
      <w:proofErr w:type="spellEnd"/>
      <w:r w:rsidRPr="00B257DF">
        <w:t xml:space="preserve"> 4507</w:t>
      </w:r>
      <w:r w:rsidR="00322A86" w:rsidRPr="00B257DF">
        <w:t xml:space="preserve"> pesquisado em </w:t>
      </w:r>
      <w:hyperlink r:id="rId11" w:history="1">
        <w:r w:rsidRPr="00B257DF">
          <w:rPr>
            <w:rStyle w:val="Hyperlink"/>
          </w:rPr>
          <w:t>www.sciencemag.org</w:t>
        </w:r>
      </w:hyperlink>
      <w:r w:rsidRPr="00B257DF">
        <w:t xml:space="preserve"> </w:t>
      </w:r>
      <w:r w:rsidR="003A7FC0" w:rsidRPr="00B257DF">
        <w:t xml:space="preserve">acessado em </w:t>
      </w:r>
      <w:r w:rsidRPr="00B257DF">
        <w:t>05/02/2014 14h</w:t>
      </w:r>
      <w:r w:rsidR="00322A86" w:rsidRPr="00B257DF">
        <w:t>.</w:t>
      </w:r>
    </w:p>
    <w:p w:rsidR="00540D69" w:rsidRPr="00B257DF" w:rsidRDefault="003A7FC0" w:rsidP="00B257DF">
      <w:pPr>
        <w:spacing w:line="360" w:lineRule="auto"/>
        <w:jc w:val="both"/>
      </w:pPr>
      <w:r w:rsidRPr="00B257DF">
        <w:rPr>
          <w:i/>
        </w:rPr>
        <w:t>WATSON E O COMPORTAMENTO</w:t>
      </w:r>
      <w:r w:rsidRPr="00B257DF">
        <w:t xml:space="preserve">. Dezembro de 2007 </w:t>
      </w:r>
      <w:hyperlink r:id="rId12" w:history="1">
        <w:r w:rsidR="00540D69" w:rsidRPr="00B257DF">
          <w:rPr>
            <w:rStyle w:val="Hyperlink"/>
          </w:rPr>
          <w:t>http://psicologiaxxi.</w:t>
        </w:r>
        <w:r w:rsidR="00540D69" w:rsidRPr="00B257DF">
          <w:rPr>
            <w:rStyle w:val="Hyperlink"/>
          </w:rPr>
          <w:t>b</w:t>
        </w:r>
        <w:r w:rsidR="00540D69" w:rsidRPr="00B257DF">
          <w:rPr>
            <w:rStyle w:val="Hyperlink"/>
          </w:rPr>
          <w:t>logs.sapo.pt/1400.html</w:t>
        </w:r>
      </w:hyperlink>
      <w:proofErr w:type="gramStart"/>
      <w:r w:rsidR="00540D69" w:rsidRPr="00B257DF">
        <w:t xml:space="preserve">    </w:t>
      </w:r>
      <w:proofErr w:type="gramEnd"/>
      <w:r w:rsidRPr="00B257DF">
        <w:t xml:space="preserve">acessado em </w:t>
      </w:r>
      <w:r w:rsidR="00540D69" w:rsidRPr="00B257DF">
        <w:t>14/2/2014 18h</w:t>
      </w:r>
      <w:r w:rsidRPr="00B257DF">
        <w:t>.</w:t>
      </w:r>
    </w:p>
    <w:p w:rsidR="00540D69" w:rsidRPr="00B257DF" w:rsidRDefault="00B257DF" w:rsidP="00B257DF">
      <w:pPr>
        <w:spacing w:line="360" w:lineRule="auto"/>
        <w:jc w:val="both"/>
        <w:rPr>
          <w:color w:val="000000"/>
          <w:shd w:val="clear" w:color="auto" w:fill="FFFFFF"/>
          <w:lang w:val="en-US"/>
        </w:rPr>
      </w:pPr>
      <w:r w:rsidRPr="00B257DF">
        <w:rPr>
          <w:b/>
          <w:color w:val="000000"/>
        </w:rPr>
        <w:t>WATSON, J. B.</w:t>
      </w:r>
      <w:r w:rsidRPr="00B257DF">
        <w:rPr>
          <w:color w:val="000000"/>
        </w:rPr>
        <w:t xml:space="preserve"> </w:t>
      </w:r>
      <w:r w:rsidR="00540D69" w:rsidRPr="00B257DF">
        <w:rPr>
          <w:color w:val="000000"/>
          <w:shd w:val="clear" w:color="auto" w:fill="FFFFFF"/>
        </w:rPr>
        <w:t>(1878-1958)</w:t>
      </w:r>
      <w:r w:rsidRPr="00B257DF">
        <w:rPr>
          <w:color w:val="000000"/>
          <w:shd w:val="clear" w:color="auto" w:fill="FFFFFF"/>
        </w:rPr>
        <w:t xml:space="preserve"> </w:t>
      </w:r>
      <w:r w:rsidR="00540D69" w:rsidRPr="00B257DF">
        <w:rPr>
          <w:color w:val="000000"/>
          <w:shd w:val="clear" w:color="auto" w:fill="FFFFFF"/>
        </w:rPr>
        <w:t xml:space="preserve">O </w:t>
      </w:r>
      <w:proofErr w:type="spellStart"/>
      <w:r w:rsidR="00540D69" w:rsidRPr="00B257DF">
        <w:rPr>
          <w:color w:val="000000"/>
          <w:shd w:val="clear" w:color="auto" w:fill="FFFFFF"/>
        </w:rPr>
        <w:t>comportamentismo</w:t>
      </w:r>
      <w:proofErr w:type="spellEnd"/>
      <w:r w:rsidR="00540D69" w:rsidRPr="00B257DF">
        <w:rPr>
          <w:color w:val="000000"/>
          <w:shd w:val="clear" w:color="auto" w:fill="FFFFFF"/>
        </w:rPr>
        <w:t xml:space="preserve">. </w:t>
      </w:r>
      <w:proofErr w:type="gramStart"/>
      <w:r w:rsidR="00540D69" w:rsidRPr="00B257DF">
        <w:rPr>
          <w:color w:val="000000"/>
          <w:shd w:val="clear" w:color="auto" w:fill="FFFFFF"/>
        </w:rPr>
        <w:t>in</w:t>
      </w:r>
      <w:proofErr w:type="gramEnd"/>
      <w:r w:rsidR="00540D69" w:rsidRPr="00B257DF">
        <w:rPr>
          <w:color w:val="000000"/>
          <w:shd w:val="clear" w:color="auto" w:fill="FFFFFF"/>
        </w:rPr>
        <w:t xml:space="preserve"> </w:t>
      </w:r>
      <w:proofErr w:type="spellStart"/>
      <w:r w:rsidR="00540D69" w:rsidRPr="00B257DF">
        <w:rPr>
          <w:color w:val="000000"/>
          <w:shd w:val="clear" w:color="auto" w:fill="FFFFFF"/>
        </w:rPr>
        <w:t>Herrnstein</w:t>
      </w:r>
      <w:proofErr w:type="spellEnd"/>
      <w:r w:rsidR="00540D69" w:rsidRPr="00B257DF">
        <w:rPr>
          <w:color w:val="000000"/>
          <w:shd w:val="clear" w:color="auto" w:fill="FFFFFF"/>
        </w:rPr>
        <w:t xml:space="preserve">, R. J. </w:t>
      </w:r>
      <w:proofErr w:type="gramStart"/>
      <w:r w:rsidR="00540D69" w:rsidRPr="00B257DF">
        <w:rPr>
          <w:color w:val="000000"/>
          <w:shd w:val="clear" w:color="auto" w:fill="FFFFFF"/>
        </w:rPr>
        <w:t>e</w:t>
      </w:r>
      <w:proofErr w:type="gramEnd"/>
      <w:r w:rsidR="00540D69" w:rsidRPr="00B257DF">
        <w:rPr>
          <w:color w:val="000000"/>
          <w:shd w:val="clear" w:color="auto" w:fill="FFFFFF"/>
        </w:rPr>
        <w:t xml:space="preserve"> </w:t>
      </w:r>
      <w:proofErr w:type="spellStart"/>
      <w:r w:rsidR="00540D69" w:rsidRPr="00B257DF">
        <w:rPr>
          <w:color w:val="000000"/>
          <w:shd w:val="clear" w:color="auto" w:fill="FFFFFF"/>
        </w:rPr>
        <w:t>Boring</w:t>
      </w:r>
      <w:proofErr w:type="spellEnd"/>
      <w:r w:rsidR="00540D69" w:rsidRPr="00B257DF">
        <w:rPr>
          <w:color w:val="000000"/>
          <w:shd w:val="clear" w:color="auto" w:fill="FFFFFF"/>
        </w:rPr>
        <w:t xml:space="preserve">, E. G. Textos básicos de história da psicologia. </w:t>
      </w:r>
      <w:r w:rsidR="00540D69" w:rsidRPr="00B257DF">
        <w:rPr>
          <w:color w:val="000000"/>
          <w:shd w:val="clear" w:color="auto" w:fill="FFFFFF"/>
          <w:lang w:val="en-US"/>
        </w:rPr>
        <w:t>São Paulo: Herder e EDUSP, 1971.</w:t>
      </w:r>
    </w:p>
    <w:p w:rsidR="00CB746B" w:rsidRPr="00B257DF" w:rsidRDefault="00CB746B" w:rsidP="00B257DF">
      <w:pPr>
        <w:spacing w:line="360" w:lineRule="auto"/>
        <w:jc w:val="both"/>
        <w:rPr>
          <w:color w:val="000000"/>
        </w:rPr>
      </w:pPr>
      <w:r w:rsidRPr="00B257DF">
        <w:rPr>
          <w:b/>
          <w:color w:val="000000"/>
          <w:lang w:val="en-US"/>
        </w:rPr>
        <w:t>WATSON, J. B.</w:t>
      </w:r>
      <w:r w:rsidRPr="00B257DF">
        <w:rPr>
          <w:color w:val="000000"/>
          <w:lang w:val="en-US"/>
        </w:rPr>
        <w:t xml:space="preserve"> Psychology as the behaviorist views it.</w:t>
      </w:r>
      <w:r w:rsidRPr="00B257DF">
        <w:rPr>
          <w:rStyle w:val="apple-converted-space"/>
          <w:color w:val="000000"/>
          <w:lang w:val="en-US"/>
        </w:rPr>
        <w:t> </w:t>
      </w:r>
      <w:proofErr w:type="spellStart"/>
      <w:r w:rsidRPr="00B257DF">
        <w:rPr>
          <w:b/>
          <w:bCs/>
          <w:color w:val="000000"/>
        </w:rPr>
        <w:t>Psychological</w:t>
      </w:r>
      <w:proofErr w:type="spellEnd"/>
      <w:r w:rsidRPr="00B257DF">
        <w:rPr>
          <w:b/>
          <w:bCs/>
          <w:color w:val="000000"/>
        </w:rPr>
        <w:t xml:space="preserve"> </w:t>
      </w:r>
      <w:proofErr w:type="spellStart"/>
      <w:r w:rsidRPr="00B257DF">
        <w:rPr>
          <w:b/>
          <w:bCs/>
          <w:color w:val="000000"/>
        </w:rPr>
        <w:t>Review</w:t>
      </w:r>
      <w:proofErr w:type="spellEnd"/>
      <w:r w:rsidRPr="00B257DF">
        <w:rPr>
          <w:color w:val="000000"/>
        </w:rPr>
        <w:t>, n. 20, p. 158-177, 1913.</w:t>
      </w:r>
    </w:p>
    <w:p w:rsidR="005750F1" w:rsidRPr="00B257DF" w:rsidRDefault="005750F1" w:rsidP="00B257DF">
      <w:pPr>
        <w:shd w:val="clear" w:color="auto" w:fill="FFFFFF"/>
        <w:spacing w:before="100" w:beforeAutospacing="1" w:after="24" w:line="360" w:lineRule="auto"/>
        <w:jc w:val="both"/>
        <w:rPr>
          <w:rFonts w:eastAsia="Times New Roman"/>
          <w:color w:val="000000"/>
          <w:lang w:eastAsia="pt-BR"/>
        </w:rPr>
      </w:pPr>
      <w:r w:rsidRPr="00B257DF">
        <w:rPr>
          <w:rFonts w:eastAsia="Times New Roman"/>
          <w:b/>
          <w:color w:val="000000"/>
          <w:lang w:eastAsia="pt-BR"/>
        </w:rPr>
        <w:t>SCHULTZ, D. P</w:t>
      </w:r>
      <w:r w:rsidRPr="00B257DF">
        <w:rPr>
          <w:rFonts w:eastAsia="Times New Roman"/>
          <w:color w:val="000000"/>
          <w:lang w:eastAsia="pt-BR"/>
        </w:rPr>
        <w:t xml:space="preserve">.; </w:t>
      </w:r>
      <w:r w:rsidRPr="00B257DF">
        <w:rPr>
          <w:rFonts w:eastAsia="Times New Roman"/>
          <w:b/>
          <w:color w:val="000000"/>
          <w:lang w:eastAsia="pt-BR"/>
        </w:rPr>
        <w:t>SCHULTZ, S. E</w:t>
      </w:r>
      <w:r w:rsidRPr="00B257DF">
        <w:rPr>
          <w:rFonts w:eastAsia="Times New Roman"/>
          <w:color w:val="000000"/>
          <w:lang w:eastAsia="pt-BR"/>
        </w:rPr>
        <w:t>. </w:t>
      </w:r>
      <w:r w:rsidRPr="00B257DF">
        <w:rPr>
          <w:rFonts w:eastAsia="Times New Roman"/>
          <w:i/>
          <w:iCs/>
          <w:color w:val="000000"/>
          <w:lang w:eastAsia="pt-BR"/>
        </w:rPr>
        <w:t>História da Psicologia Moderna</w:t>
      </w:r>
      <w:r w:rsidRPr="00B257DF">
        <w:rPr>
          <w:rFonts w:eastAsia="Times New Roman"/>
          <w:color w:val="000000"/>
          <w:lang w:eastAsia="pt-BR"/>
        </w:rPr>
        <w:t xml:space="preserve">. São Paulo: </w:t>
      </w:r>
      <w:proofErr w:type="spellStart"/>
      <w:r w:rsidRPr="00B257DF">
        <w:rPr>
          <w:rFonts w:eastAsia="Times New Roman"/>
          <w:color w:val="000000"/>
          <w:lang w:eastAsia="pt-BR"/>
        </w:rPr>
        <w:t>Thomson</w:t>
      </w:r>
      <w:proofErr w:type="spellEnd"/>
      <w:r w:rsidRPr="00B257DF">
        <w:rPr>
          <w:rFonts w:eastAsia="Times New Roman"/>
          <w:color w:val="000000"/>
          <w:lang w:eastAsia="pt-BR"/>
        </w:rPr>
        <w:t>, 2005.</w:t>
      </w:r>
    </w:p>
    <w:p w:rsidR="005750F1" w:rsidRPr="00B257DF" w:rsidRDefault="005750F1" w:rsidP="00B257DF">
      <w:pPr>
        <w:spacing w:line="360" w:lineRule="auto"/>
        <w:jc w:val="both"/>
      </w:pPr>
    </w:p>
    <w:sectPr w:rsidR="005750F1" w:rsidRPr="00B257DF" w:rsidSect="0009482D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58" w:rsidRDefault="00851E58" w:rsidP="00E4738F">
      <w:pPr>
        <w:spacing w:after="0" w:line="240" w:lineRule="auto"/>
      </w:pPr>
      <w:r>
        <w:separator/>
      </w:r>
    </w:p>
  </w:endnote>
  <w:endnote w:type="continuationSeparator" w:id="0">
    <w:p w:rsidR="00851E58" w:rsidRDefault="00851E58" w:rsidP="00E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58" w:rsidRDefault="00851E58" w:rsidP="00E4738F">
      <w:pPr>
        <w:spacing w:after="0" w:line="240" w:lineRule="auto"/>
      </w:pPr>
      <w:r>
        <w:separator/>
      </w:r>
    </w:p>
  </w:footnote>
  <w:footnote w:type="continuationSeparator" w:id="0">
    <w:p w:rsidR="00851E58" w:rsidRDefault="00851E58" w:rsidP="00E4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6515"/>
      <w:docPartObj>
        <w:docPartGallery w:val="Page Numbers (Top of Page)"/>
        <w:docPartUnique/>
      </w:docPartObj>
    </w:sdtPr>
    <w:sdtContent>
      <w:p w:rsidR="00E4738F" w:rsidRDefault="00E4738F">
        <w:pPr>
          <w:pStyle w:val="Cabealho"/>
          <w:jc w:val="right"/>
        </w:pPr>
        <w:fldSimple w:instr=" PAGE   \* MERGEFORMAT ">
          <w:r w:rsidR="007F543A">
            <w:rPr>
              <w:noProof/>
            </w:rPr>
            <w:t>1</w:t>
          </w:r>
        </w:fldSimple>
      </w:p>
    </w:sdtContent>
  </w:sdt>
  <w:p w:rsidR="00E4738F" w:rsidRDefault="00E473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6B7A"/>
    <w:multiLevelType w:val="multilevel"/>
    <w:tmpl w:val="ECE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CCF"/>
    <w:rsid w:val="000122A9"/>
    <w:rsid w:val="00032513"/>
    <w:rsid w:val="00044A67"/>
    <w:rsid w:val="00074532"/>
    <w:rsid w:val="00082CCF"/>
    <w:rsid w:val="0009482D"/>
    <w:rsid w:val="00095A9F"/>
    <w:rsid w:val="000B0EC6"/>
    <w:rsid w:val="000D7D05"/>
    <w:rsid w:val="00123FC0"/>
    <w:rsid w:val="001279B0"/>
    <w:rsid w:val="0013351C"/>
    <w:rsid w:val="00137876"/>
    <w:rsid w:val="0014256F"/>
    <w:rsid w:val="001433C9"/>
    <w:rsid w:val="00172922"/>
    <w:rsid w:val="001900B0"/>
    <w:rsid w:val="001A7079"/>
    <w:rsid w:val="001B00D8"/>
    <w:rsid w:val="001D1B49"/>
    <w:rsid w:val="001F41E5"/>
    <w:rsid w:val="002073B1"/>
    <w:rsid w:val="00235FE0"/>
    <w:rsid w:val="00255F75"/>
    <w:rsid w:val="002F5308"/>
    <w:rsid w:val="003225DE"/>
    <w:rsid w:val="00322A86"/>
    <w:rsid w:val="0034216D"/>
    <w:rsid w:val="003447FF"/>
    <w:rsid w:val="003448E0"/>
    <w:rsid w:val="00392A99"/>
    <w:rsid w:val="003976D2"/>
    <w:rsid w:val="003A7FC0"/>
    <w:rsid w:val="003C27B8"/>
    <w:rsid w:val="003D257D"/>
    <w:rsid w:val="003F6767"/>
    <w:rsid w:val="00402A0C"/>
    <w:rsid w:val="00454B1C"/>
    <w:rsid w:val="00477BAE"/>
    <w:rsid w:val="004852A0"/>
    <w:rsid w:val="004B3E73"/>
    <w:rsid w:val="004B645F"/>
    <w:rsid w:val="004E0BFD"/>
    <w:rsid w:val="004E2E58"/>
    <w:rsid w:val="00515925"/>
    <w:rsid w:val="00540D69"/>
    <w:rsid w:val="005750F1"/>
    <w:rsid w:val="00575DE2"/>
    <w:rsid w:val="0059208B"/>
    <w:rsid w:val="005C080A"/>
    <w:rsid w:val="005C5394"/>
    <w:rsid w:val="005E241D"/>
    <w:rsid w:val="0062578F"/>
    <w:rsid w:val="0062639C"/>
    <w:rsid w:val="00633304"/>
    <w:rsid w:val="00645651"/>
    <w:rsid w:val="00653BFC"/>
    <w:rsid w:val="006740B5"/>
    <w:rsid w:val="006941E7"/>
    <w:rsid w:val="006B0728"/>
    <w:rsid w:val="006B54E7"/>
    <w:rsid w:val="006D2716"/>
    <w:rsid w:val="00765CF9"/>
    <w:rsid w:val="00770D00"/>
    <w:rsid w:val="00781068"/>
    <w:rsid w:val="007A732B"/>
    <w:rsid w:val="007D2607"/>
    <w:rsid w:val="007F543A"/>
    <w:rsid w:val="00830ECA"/>
    <w:rsid w:val="008437D4"/>
    <w:rsid w:val="00847529"/>
    <w:rsid w:val="00851E58"/>
    <w:rsid w:val="0088028E"/>
    <w:rsid w:val="00884995"/>
    <w:rsid w:val="008C7723"/>
    <w:rsid w:val="008E722B"/>
    <w:rsid w:val="00953FF5"/>
    <w:rsid w:val="00973CB9"/>
    <w:rsid w:val="00983A40"/>
    <w:rsid w:val="00987BE6"/>
    <w:rsid w:val="009A09D1"/>
    <w:rsid w:val="009B02BA"/>
    <w:rsid w:val="009C3DEB"/>
    <w:rsid w:val="009C4695"/>
    <w:rsid w:val="00A2066E"/>
    <w:rsid w:val="00A25B84"/>
    <w:rsid w:val="00A27E86"/>
    <w:rsid w:val="00A35EEB"/>
    <w:rsid w:val="00A7573B"/>
    <w:rsid w:val="00A8409E"/>
    <w:rsid w:val="00A92AA0"/>
    <w:rsid w:val="00AB2098"/>
    <w:rsid w:val="00AE07C8"/>
    <w:rsid w:val="00AE62C4"/>
    <w:rsid w:val="00AF142A"/>
    <w:rsid w:val="00AF5CCC"/>
    <w:rsid w:val="00B245A0"/>
    <w:rsid w:val="00B257DF"/>
    <w:rsid w:val="00B26657"/>
    <w:rsid w:val="00BB0612"/>
    <w:rsid w:val="00BC0667"/>
    <w:rsid w:val="00BD2DCA"/>
    <w:rsid w:val="00BF46CB"/>
    <w:rsid w:val="00C2133F"/>
    <w:rsid w:val="00C338C4"/>
    <w:rsid w:val="00C568A9"/>
    <w:rsid w:val="00C672FC"/>
    <w:rsid w:val="00C731AA"/>
    <w:rsid w:val="00C92672"/>
    <w:rsid w:val="00C949A9"/>
    <w:rsid w:val="00CB514D"/>
    <w:rsid w:val="00CB5CBE"/>
    <w:rsid w:val="00CB746B"/>
    <w:rsid w:val="00CD4F9A"/>
    <w:rsid w:val="00CE3681"/>
    <w:rsid w:val="00CF13B0"/>
    <w:rsid w:val="00D264BC"/>
    <w:rsid w:val="00DA0074"/>
    <w:rsid w:val="00DB4955"/>
    <w:rsid w:val="00DD05F1"/>
    <w:rsid w:val="00DE543F"/>
    <w:rsid w:val="00E4738F"/>
    <w:rsid w:val="00E52D4A"/>
    <w:rsid w:val="00E641C6"/>
    <w:rsid w:val="00E9325B"/>
    <w:rsid w:val="00EB3D0D"/>
    <w:rsid w:val="00F118FF"/>
    <w:rsid w:val="00F81E8F"/>
    <w:rsid w:val="00F95B7F"/>
    <w:rsid w:val="00FA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2D"/>
  </w:style>
  <w:style w:type="paragraph" w:styleId="Ttulo1">
    <w:name w:val="heading 1"/>
    <w:basedOn w:val="Normal"/>
    <w:next w:val="Normal"/>
    <w:link w:val="Ttulo1Char"/>
    <w:uiPriority w:val="9"/>
    <w:qFormat/>
    <w:rsid w:val="009C4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85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85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4852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118FF"/>
  </w:style>
  <w:style w:type="paragraph" w:styleId="NormalWeb">
    <w:name w:val="Normal (Web)"/>
    <w:basedOn w:val="Normal"/>
    <w:uiPriority w:val="99"/>
    <w:semiHidden/>
    <w:unhideWhenUsed/>
    <w:rsid w:val="00F1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character" w:styleId="nfase">
    <w:name w:val="Emphasis"/>
    <w:basedOn w:val="Fontepargpadro"/>
    <w:uiPriority w:val="20"/>
    <w:qFormat/>
    <w:rsid w:val="00F118FF"/>
    <w:rPr>
      <w:i/>
      <w:iCs/>
    </w:rPr>
  </w:style>
  <w:style w:type="character" w:styleId="Hyperlink">
    <w:name w:val="Hyperlink"/>
    <w:basedOn w:val="Fontepargpadro"/>
    <w:uiPriority w:val="99"/>
    <w:unhideWhenUsed/>
    <w:rsid w:val="004852A0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852A0"/>
    <w:rPr>
      <w:rFonts w:ascii="Times New Roman" w:eastAsia="Times New Roman" w:hAnsi="Times New Roman" w:cs="Times New Roman"/>
      <w:b/>
      <w:bCs/>
      <w:color w:val="auto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852A0"/>
    <w:rPr>
      <w:rFonts w:ascii="Times New Roman" w:eastAsia="Times New Roman" w:hAnsi="Times New Roman" w:cs="Times New Roman"/>
      <w:b/>
      <w:bCs/>
      <w:color w:val="auto"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852A0"/>
    <w:rPr>
      <w:rFonts w:ascii="Times New Roman" w:eastAsia="Times New Roman" w:hAnsi="Times New Roman" w:cs="Times New Roman"/>
      <w:b/>
      <w:bCs/>
      <w:color w:val="auto"/>
      <w:lang w:eastAsia="pt-BR"/>
    </w:rPr>
  </w:style>
  <w:style w:type="paragraph" w:customStyle="1" w:styleId="first">
    <w:name w:val="first"/>
    <w:basedOn w:val="Normal"/>
    <w:rsid w:val="0048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A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D05F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0D7D0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C4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a">
    <w:name w:val="data"/>
    <w:basedOn w:val="Normal"/>
    <w:rsid w:val="009C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38F"/>
  </w:style>
  <w:style w:type="paragraph" w:styleId="Rodap">
    <w:name w:val="footer"/>
    <w:basedOn w:val="Normal"/>
    <w:link w:val="RodapChar"/>
    <w:uiPriority w:val="99"/>
    <w:semiHidden/>
    <w:unhideWhenUsed/>
    <w:rsid w:val="00E47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7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44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8D8D8D"/>
            <w:right w:val="none" w:sz="0" w:space="0" w:color="auto"/>
          </w:divBdr>
          <w:divsChild>
            <w:div w:id="1006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7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ja.abril.com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icologiaxxi.blogs.sapo.pt/140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mag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veja.abr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ja.abril.com.br/blog/reinaldo/geral/e-nao-e-que-os-homens-maus-estavam-certos-enquanto-os-bonzinhos-geravam-fome-pobreza-e-prostituicao-titulo-forte-ne-entao-leiam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305C"/>
    <w:rsid w:val="0064716E"/>
    <w:rsid w:val="00D9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55EBC6CE16E46BBBC1DCD3AAD8785D2">
    <w:name w:val="455EBC6CE16E46BBBC1DCD3AAD8785D2"/>
    <w:rsid w:val="00D9305C"/>
  </w:style>
  <w:style w:type="paragraph" w:customStyle="1" w:styleId="3D5E5123E026411B95397B438FBF7920">
    <w:name w:val="3D5E5123E026411B95397B438FBF7920"/>
    <w:rsid w:val="00D9305C"/>
  </w:style>
  <w:style w:type="paragraph" w:customStyle="1" w:styleId="819D23367A9D496183500215ABFAAE53">
    <w:name w:val="819D23367A9D496183500215ABFAAE53"/>
    <w:rsid w:val="00D9305C"/>
  </w:style>
  <w:style w:type="paragraph" w:customStyle="1" w:styleId="406E976AE2C54D9FA49BA055F27186DB">
    <w:name w:val="406E976AE2C54D9FA49BA055F27186DB"/>
    <w:rsid w:val="00D9305C"/>
  </w:style>
  <w:style w:type="paragraph" w:customStyle="1" w:styleId="F531EB5541B54BC78F8987638703BA6B">
    <w:name w:val="F531EB5541B54BC78F8987638703BA6B"/>
    <w:rsid w:val="00D930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2498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2014-02-19T20:03:00Z</dcterms:created>
  <dcterms:modified xsi:type="dcterms:W3CDTF">2014-02-19T20:03:00Z</dcterms:modified>
</cp:coreProperties>
</file>