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3C6" w:rsidRDefault="00630DA1" w:rsidP="00630DA1">
      <w:pPr>
        <w:jc w:val="center"/>
        <w:rPr>
          <w:rFonts w:ascii="Times New Roman" w:hAnsi="Times New Roman" w:cs="Times New Roman"/>
          <w:sz w:val="24"/>
          <w:szCs w:val="24"/>
        </w:rPr>
      </w:pPr>
      <w:r w:rsidRPr="00382D6A">
        <w:rPr>
          <w:rFonts w:ascii="Times New Roman" w:hAnsi="Times New Roman" w:cs="Times New Roman"/>
          <w:b/>
          <w:noProof/>
          <w:sz w:val="24"/>
          <w:szCs w:val="24"/>
          <w:lang w:eastAsia="pt-BR"/>
        </w:rPr>
        <w:drawing>
          <wp:inline distT="0" distB="0" distL="0" distR="0" wp14:anchorId="3FC5D8EB" wp14:editId="241F767B">
            <wp:extent cx="2083435" cy="5327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srcRect/>
                    <a:stretch>
                      <a:fillRect/>
                    </a:stretch>
                  </pic:blipFill>
                  <pic:spPr bwMode="auto">
                    <a:xfrm>
                      <a:off x="0" y="0"/>
                      <a:ext cx="2083435" cy="532765"/>
                    </a:xfrm>
                    <a:prstGeom prst="rect">
                      <a:avLst/>
                    </a:prstGeom>
                    <a:noFill/>
                    <a:ln w="9525">
                      <a:noFill/>
                      <a:miter lim="800000"/>
                      <a:headEnd/>
                      <a:tailEnd/>
                    </a:ln>
                  </pic:spPr>
                </pic:pic>
              </a:graphicData>
            </a:graphic>
          </wp:inline>
        </w:drawing>
      </w:r>
    </w:p>
    <w:p w:rsidR="00630DA1" w:rsidRDefault="00630DA1" w:rsidP="007C0D19">
      <w:pPr>
        <w:jc w:val="center"/>
        <w:rPr>
          <w:rFonts w:ascii="Times New Roman" w:hAnsi="Times New Roman" w:cs="Times New Roman"/>
          <w:sz w:val="24"/>
          <w:szCs w:val="24"/>
        </w:rPr>
      </w:pPr>
    </w:p>
    <w:p w:rsidR="00630DA1" w:rsidRDefault="00630DA1" w:rsidP="007C0D19">
      <w:pPr>
        <w:jc w:val="center"/>
        <w:rPr>
          <w:rFonts w:ascii="Times New Roman" w:hAnsi="Times New Roman" w:cs="Times New Roman"/>
          <w:sz w:val="24"/>
          <w:szCs w:val="24"/>
        </w:rPr>
      </w:pPr>
      <w:r w:rsidRPr="00630DA1">
        <w:rPr>
          <w:rFonts w:ascii="Times New Roman" w:hAnsi="Times New Roman" w:cs="Times New Roman"/>
          <w:b/>
          <w:sz w:val="24"/>
          <w:szCs w:val="24"/>
        </w:rPr>
        <w:t>HERANÇA DIGITAL NO BRASIL:</w:t>
      </w:r>
      <w:r>
        <w:rPr>
          <w:rFonts w:ascii="Times New Roman" w:hAnsi="Times New Roman" w:cs="Times New Roman"/>
          <w:sz w:val="24"/>
          <w:szCs w:val="24"/>
        </w:rPr>
        <w:t xml:space="preserve"> Os impactos da falta de regulamentação de lei específica.</w:t>
      </w:r>
      <w:r>
        <w:rPr>
          <w:rStyle w:val="Refdenotaderodap"/>
          <w:rFonts w:ascii="Times New Roman" w:hAnsi="Times New Roman" w:cs="Times New Roman"/>
          <w:sz w:val="24"/>
          <w:szCs w:val="24"/>
        </w:rPr>
        <w:footnoteReference w:id="1"/>
      </w:r>
    </w:p>
    <w:p w:rsidR="00630DA1" w:rsidRDefault="00630DA1" w:rsidP="00630DA1">
      <w:pPr>
        <w:jc w:val="center"/>
        <w:rPr>
          <w:rFonts w:ascii="Times New Roman" w:hAnsi="Times New Roman" w:cs="Times New Roman"/>
          <w:sz w:val="24"/>
          <w:szCs w:val="24"/>
        </w:rPr>
      </w:pPr>
    </w:p>
    <w:p w:rsidR="00630DA1" w:rsidRDefault="00630DA1" w:rsidP="00630DA1">
      <w:pPr>
        <w:jc w:val="right"/>
        <w:rPr>
          <w:rFonts w:ascii="Times New Roman" w:hAnsi="Times New Roman" w:cs="Times New Roman"/>
          <w:sz w:val="24"/>
          <w:szCs w:val="24"/>
        </w:rPr>
      </w:pPr>
      <w:r>
        <w:rPr>
          <w:rFonts w:ascii="Times New Roman" w:hAnsi="Times New Roman" w:cs="Times New Roman"/>
          <w:sz w:val="24"/>
          <w:szCs w:val="24"/>
        </w:rPr>
        <w:t>Kattarinna Pontes Lôbo</w:t>
      </w:r>
    </w:p>
    <w:p w:rsidR="00630DA1" w:rsidRDefault="00630DA1" w:rsidP="00630DA1">
      <w:pPr>
        <w:jc w:val="right"/>
        <w:rPr>
          <w:rFonts w:ascii="Times New Roman" w:hAnsi="Times New Roman" w:cs="Times New Roman"/>
          <w:sz w:val="24"/>
          <w:szCs w:val="24"/>
        </w:rPr>
      </w:pPr>
      <w:r>
        <w:rPr>
          <w:rFonts w:ascii="Times New Roman" w:hAnsi="Times New Roman" w:cs="Times New Roman"/>
          <w:sz w:val="24"/>
          <w:szCs w:val="24"/>
        </w:rPr>
        <w:t>Kelverson Abreu Sousa</w:t>
      </w:r>
      <w:r>
        <w:rPr>
          <w:rStyle w:val="Refdenotaderodap"/>
          <w:rFonts w:ascii="Times New Roman" w:hAnsi="Times New Roman" w:cs="Times New Roman"/>
          <w:sz w:val="24"/>
          <w:szCs w:val="24"/>
        </w:rPr>
        <w:footnoteReference w:id="2"/>
      </w:r>
    </w:p>
    <w:p w:rsidR="00630DA1" w:rsidRDefault="00630DA1" w:rsidP="00630DA1">
      <w:pPr>
        <w:jc w:val="right"/>
        <w:rPr>
          <w:rFonts w:ascii="Times New Roman" w:hAnsi="Times New Roman" w:cs="Times New Roman"/>
          <w:sz w:val="24"/>
          <w:szCs w:val="24"/>
        </w:rPr>
      </w:pPr>
      <w:r>
        <w:rPr>
          <w:rFonts w:ascii="Times New Roman" w:hAnsi="Times New Roman" w:cs="Times New Roman"/>
          <w:sz w:val="24"/>
          <w:szCs w:val="24"/>
        </w:rPr>
        <w:t>Anna Valéria de Miranda</w:t>
      </w:r>
      <w:r>
        <w:rPr>
          <w:rStyle w:val="Refdenotaderodap"/>
          <w:rFonts w:ascii="Times New Roman" w:hAnsi="Times New Roman" w:cs="Times New Roman"/>
          <w:sz w:val="24"/>
          <w:szCs w:val="24"/>
        </w:rPr>
        <w:footnoteReference w:id="3"/>
      </w:r>
    </w:p>
    <w:p w:rsidR="00C71CD1" w:rsidRDefault="00C71CD1" w:rsidP="00E1465C">
      <w:pPr>
        <w:spacing w:line="240" w:lineRule="auto"/>
        <w:jc w:val="right"/>
        <w:rPr>
          <w:rFonts w:ascii="Times New Roman" w:hAnsi="Times New Roman" w:cs="Times New Roman"/>
          <w:sz w:val="24"/>
          <w:szCs w:val="24"/>
        </w:rPr>
      </w:pPr>
    </w:p>
    <w:p w:rsidR="00C71CD1" w:rsidRPr="00C71CD1" w:rsidRDefault="00C71CD1" w:rsidP="007631A7">
      <w:pPr>
        <w:spacing w:line="240" w:lineRule="auto"/>
        <w:ind w:left="4536"/>
        <w:jc w:val="both"/>
        <w:rPr>
          <w:rFonts w:ascii="Times New Roman" w:hAnsi="Times New Roman" w:cs="Times New Roman"/>
          <w:sz w:val="20"/>
          <w:szCs w:val="20"/>
        </w:rPr>
      </w:pPr>
      <w:r w:rsidRPr="00C71CD1">
        <w:rPr>
          <w:rFonts w:ascii="Times New Roman" w:hAnsi="Times New Roman" w:cs="Times New Roman"/>
          <w:sz w:val="20"/>
          <w:szCs w:val="20"/>
        </w:rPr>
        <w:t>SUMÁRIO: Resumo. 1 Introdução. 2 Evolução dos instrumentos do direito sucessório: patrimônio e herança. 3 Ausência de legislação acerca da herança digital. 4 Conflitos entre princípios da herança e da privacidade. 5 Os efeitos nas redes sociais em decorrência da inexistência de uma norma reguladora acerca da herança digital. 6 Considerações Finais. Referências.</w:t>
      </w:r>
    </w:p>
    <w:p w:rsidR="00630DA1" w:rsidRDefault="00630DA1" w:rsidP="00630DA1">
      <w:pPr>
        <w:jc w:val="right"/>
        <w:rPr>
          <w:rFonts w:ascii="Times New Roman" w:hAnsi="Times New Roman" w:cs="Times New Roman"/>
          <w:sz w:val="24"/>
          <w:szCs w:val="24"/>
        </w:rPr>
      </w:pPr>
    </w:p>
    <w:p w:rsidR="00C12AD9" w:rsidRDefault="00C12AD9" w:rsidP="00C12AD9">
      <w:pPr>
        <w:jc w:val="center"/>
        <w:rPr>
          <w:rFonts w:ascii="Times New Roman" w:hAnsi="Times New Roman" w:cs="Times New Roman"/>
          <w:b/>
          <w:sz w:val="24"/>
          <w:szCs w:val="24"/>
        </w:rPr>
      </w:pPr>
      <w:r w:rsidRPr="00C12AD9">
        <w:rPr>
          <w:rFonts w:ascii="Times New Roman" w:hAnsi="Times New Roman" w:cs="Times New Roman"/>
          <w:b/>
          <w:sz w:val="24"/>
          <w:szCs w:val="24"/>
        </w:rPr>
        <w:t>RESUMO</w:t>
      </w:r>
    </w:p>
    <w:p w:rsidR="00C12AD9" w:rsidRPr="00C12AD9" w:rsidRDefault="00C12AD9" w:rsidP="00C12AD9">
      <w:pPr>
        <w:spacing w:line="240" w:lineRule="auto"/>
        <w:jc w:val="center"/>
        <w:rPr>
          <w:rFonts w:ascii="Times New Roman" w:hAnsi="Times New Roman" w:cs="Times New Roman"/>
          <w:b/>
          <w:sz w:val="24"/>
          <w:szCs w:val="24"/>
        </w:rPr>
      </w:pPr>
    </w:p>
    <w:p w:rsidR="00630DA1" w:rsidRDefault="00630DA1" w:rsidP="00C12AD9">
      <w:pPr>
        <w:spacing w:line="240" w:lineRule="auto"/>
        <w:jc w:val="both"/>
        <w:rPr>
          <w:rFonts w:ascii="Times New Roman" w:hAnsi="Times New Roman" w:cs="Times New Roman"/>
          <w:sz w:val="24"/>
          <w:szCs w:val="24"/>
        </w:rPr>
      </w:pPr>
      <w:r>
        <w:rPr>
          <w:rFonts w:ascii="Times New Roman" w:hAnsi="Times New Roman" w:cs="Times New Roman"/>
          <w:sz w:val="24"/>
          <w:szCs w:val="24"/>
        </w:rPr>
        <w:t>O presente trabalho possui como objetivo discorrer sobre a necessidade de regulamentação acerca da herança digital, tendo em vista que o patrimônio de uma pessoa não se limita apenas aquilo que é palpável. É notório que o processo de informatização ocupou um espaço na vida do indivíduo que pode p</w:t>
      </w:r>
      <w:r w:rsidR="00C57188">
        <w:rPr>
          <w:rFonts w:ascii="Times New Roman" w:hAnsi="Times New Roman" w:cs="Times New Roman"/>
          <w:sz w:val="24"/>
          <w:szCs w:val="24"/>
        </w:rPr>
        <w:t xml:space="preserve">erfeitamente possuir grande valor sentimental e econômico. Razão disso, não deve simplesmente ser deixado a mercê das políticas de uso das empresas prestadoras de serviços virtuais. A quantidade de bens guardados no ciberespaço, que variam desde contas que possuem influência social, os chamados </w:t>
      </w:r>
      <w:r w:rsidR="00C57188" w:rsidRPr="00C57188">
        <w:rPr>
          <w:rFonts w:ascii="Times New Roman" w:hAnsi="Times New Roman" w:cs="Times New Roman"/>
          <w:i/>
          <w:sz w:val="24"/>
          <w:szCs w:val="24"/>
        </w:rPr>
        <w:t>digital influencers</w:t>
      </w:r>
      <w:r w:rsidR="00C57188">
        <w:rPr>
          <w:rFonts w:ascii="Times New Roman" w:hAnsi="Times New Roman" w:cs="Times New Roman"/>
          <w:i/>
          <w:sz w:val="24"/>
          <w:szCs w:val="24"/>
        </w:rPr>
        <w:t>,</w:t>
      </w:r>
      <w:r w:rsidR="00C57188">
        <w:rPr>
          <w:rFonts w:ascii="Times New Roman" w:hAnsi="Times New Roman" w:cs="Times New Roman"/>
          <w:sz w:val="24"/>
          <w:szCs w:val="24"/>
        </w:rPr>
        <w:t xml:space="preserve"> até mesmo a variedades de músicas, livros, obras de artes é imensurável e a não valoração econômica com um bem passível de herança é um risco para a perda desse bem. Portanto, fala-se numa perda histórica, econômica e emocional, e a continuação de sua “regulamentação” apenas pelos termos de usos de redes sociais ou pelo uso da analogia de legislação sobre a herança</w:t>
      </w:r>
      <w:r w:rsidR="00C12AD9">
        <w:rPr>
          <w:rFonts w:ascii="Times New Roman" w:hAnsi="Times New Roman" w:cs="Times New Roman"/>
          <w:sz w:val="24"/>
          <w:szCs w:val="24"/>
        </w:rPr>
        <w:t xml:space="preserve"> conhecida</w:t>
      </w:r>
      <w:r w:rsidR="00C57188">
        <w:rPr>
          <w:rFonts w:ascii="Times New Roman" w:hAnsi="Times New Roman" w:cs="Times New Roman"/>
          <w:sz w:val="24"/>
          <w:szCs w:val="24"/>
        </w:rPr>
        <w:t xml:space="preserve"> </w:t>
      </w:r>
      <w:r w:rsidR="00C12AD9">
        <w:rPr>
          <w:rFonts w:ascii="Times New Roman" w:hAnsi="Times New Roman" w:cs="Times New Roman"/>
          <w:sz w:val="24"/>
          <w:szCs w:val="24"/>
        </w:rPr>
        <w:t>atualmente que já é insuficiente para garantir que os bens virtuais não se percam.</w:t>
      </w:r>
    </w:p>
    <w:p w:rsidR="00C12AD9" w:rsidRDefault="00C12AD9" w:rsidP="00C12AD9">
      <w:pPr>
        <w:spacing w:line="240" w:lineRule="auto"/>
        <w:jc w:val="both"/>
        <w:rPr>
          <w:rFonts w:ascii="Times New Roman" w:hAnsi="Times New Roman" w:cs="Times New Roman"/>
          <w:sz w:val="24"/>
          <w:szCs w:val="24"/>
        </w:rPr>
      </w:pPr>
    </w:p>
    <w:p w:rsidR="00C12AD9" w:rsidRDefault="00C12AD9" w:rsidP="00C12AD9">
      <w:pPr>
        <w:spacing w:line="240" w:lineRule="auto"/>
        <w:jc w:val="both"/>
        <w:rPr>
          <w:rFonts w:ascii="Times New Roman" w:hAnsi="Times New Roman" w:cs="Times New Roman"/>
          <w:sz w:val="24"/>
          <w:szCs w:val="24"/>
        </w:rPr>
      </w:pPr>
      <w:r w:rsidRPr="00C12AD9">
        <w:rPr>
          <w:rFonts w:ascii="Times New Roman" w:hAnsi="Times New Roman" w:cs="Times New Roman"/>
          <w:b/>
          <w:sz w:val="24"/>
          <w:szCs w:val="24"/>
        </w:rPr>
        <w:t>Pa</w:t>
      </w:r>
      <w:r w:rsidR="0042561E">
        <w:rPr>
          <w:rFonts w:ascii="Times New Roman" w:hAnsi="Times New Roman" w:cs="Times New Roman"/>
          <w:b/>
          <w:sz w:val="24"/>
          <w:szCs w:val="24"/>
        </w:rPr>
        <w:t>lavras-c</w:t>
      </w:r>
      <w:r w:rsidRPr="00C12AD9">
        <w:rPr>
          <w:rFonts w:ascii="Times New Roman" w:hAnsi="Times New Roman" w:cs="Times New Roman"/>
          <w:b/>
          <w:sz w:val="24"/>
          <w:szCs w:val="24"/>
        </w:rPr>
        <w:t>have:</w:t>
      </w:r>
      <w:r>
        <w:rPr>
          <w:rFonts w:ascii="Times New Roman" w:hAnsi="Times New Roman" w:cs="Times New Roman"/>
          <w:sz w:val="24"/>
          <w:szCs w:val="24"/>
        </w:rPr>
        <w:t xml:space="preserve"> Regulamentação. Patrimônio. Importância. Ciberespaço. Valoração econômica.</w:t>
      </w:r>
    </w:p>
    <w:p w:rsidR="00424DBB" w:rsidRDefault="00424DBB" w:rsidP="00424DBB">
      <w:pPr>
        <w:jc w:val="both"/>
        <w:rPr>
          <w:rFonts w:ascii="Times New Roman" w:hAnsi="Times New Roman" w:cs="Times New Roman"/>
          <w:sz w:val="24"/>
          <w:szCs w:val="24"/>
        </w:rPr>
      </w:pPr>
    </w:p>
    <w:p w:rsidR="0042561E" w:rsidRDefault="0042561E" w:rsidP="00424DBB">
      <w:pPr>
        <w:jc w:val="both"/>
        <w:rPr>
          <w:rFonts w:ascii="Times New Roman" w:hAnsi="Times New Roman" w:cs="Times New Roman"/>
          <w:sz w:val="24"/>
          <w:szCs w:val="24"/>
        </w:rPr>
      </w:pPr>
    </w:p>
    <w:p w:rsidR="0042561E" w:rsidRDefault="0042561E" w:rsidP="00424DBB">
      <w:pPr>
        <w:jc w:val="both"/>
        <w:rPr>
          <w:rFonts w:ascii="Times New Roman" w:hAnsi="Times New Roman" w:cs="Times New Roman"/>
          <w:sz w:val="24"/>
          <w:szCs w:val="24"/>
        </w:rPr>
      </w:pPr>
    </w:p>
    <w:p w:rsidR="0042561E" w:rsidRDefault="0042561E" w:rsidP="00424DBB">
      <w:pPr>
        <w:jc w:val="both"/>
        <w:rPr>
          <w:rFonts w:ascii="Times New Roman" w:hAnsi="Times New Roman" w:cs="Times New Roman"/>
          <w:sz w:val="24"/>
          <w:szCs w:val="24"/>
        </w:rPr>
      </w:pPr>
    </w:p>
    <w:p w:rsidR="00424DBB" w:rsidRDefault="00424DBB" w:rsidP="00424DBB">
      <w:pPr>
        <w:jc w:val="both"/>
        <w:rPr>
          <w:rFonts w:ascii="Times New Roman" w:hAnsi="Times New Roman" w:cs="Times New Roman"/>
          <w:b/>
          <w:sz w:val="24"/>
          <w:szCs w:val="24"/>
        </w:rPr>
      </w:pPr>
      <w:r w:rsidRPr="00424DBB">
        <w:rPr>
          <w:rFonts w:ascii="Times New Roman" w:hAnsi="Times New Roman" w:cs="Times New Roman"/>
          <w:b/>
          <w:sz w:val="24"/>
          <w:szCs w:val="24"/>
        </w:rPr>
        <w:lastRenderedPageBreak/>
        <w:t>1</w:t>
      </w:r>
      <w:r>
        <w:rPr>
          <w:rFonts w:ascii="Times New Roman" w:hAnsi="Times New Roman" w:cs="Times New Roman"/>
          <w:b/>
          <w:sz w:val="24"/>
          <w:szCs w:val="24"/>
        </w:rPr>
        <w:t xml:space="preserve"> </w:t>
      </w:r>
      <w:r w:rsidRPr="00424DBB">
        <w:rPr>
          <w:rFonts w:ascii="Times New Roman" w:hAnsi="Times New Roman" w:cs="Times New Roman"/>
          <w:b/>
          <w:sz w:val="24"/>
          <w:szCs w:val="24"/>
        </w:rPr>
        <w:t>INTRODUÇÃO</w:t>
      </w:r>
    </w:p>
    <w:p w:rsidR="00424DBB" w:rsidRDefault="00424DBB" w:rsidP="00424DBB">
      <w:pPr>
        <w:jc w:val="both"/>
        <w:rPr>
          <w:rFonts w:ascii="Times New Roman" w:hAnsi="Times New Roman" w:cs="Times New Roman"/>
          <w:b/>
          <w:sz w:val="24"/>
          <w:szCs w:val="24"/>
        </w:rPr>
      </w:pPr>
    </w:p>
    <w:p w:rsidR="00424DBB" w:rsidRDefault="00424DBB" w:rsidP="00424DBB">
      <w:pPr>
        <w:autoSpaceDE w:val="0"/>
        <w:autoSpaceDN w:val="0"/>
        <w:adjustRightInd w:val="0"/>
        <w:ind w:firstLine="1134"/>
        <w:jc w:val="both"/>
        <w:rPr>
          <w:rFonts w:ascii="Times New Roman" w:hAnsi="Times New Roman" w:cs="Times New Roman"/>
          <w:sz w:val="24"/>
          <w:szCs w:val="24"/>
        </w:rPr>
      </w:pPr>
      <w:r w:rsidRPr="006F5E3C">
        <w:rPr>
          <w:rFonts w:ascii="Times New Roman" w:hAnsi="Times New Roman" w:cs="Times New Roman"/>
          <w:sz w:val="24"/>
          <w:szCs w:val="24"/>
        </w:rPr>
        <w:t>Com o advento da internet em todo o cenário mundial é indispensável para que seja garantindo os direitos e deveres dos cidadãos que os Estados concretizem normas, cuja finalidade seja regular os</w:t>
      </w:r>
      <w:r>
        <w:rPr>
          <w:rFonts w:ascii="Times New Roman" w:hAnsi="Times New Roman" w:cs="Times New Roman"/>
          <w:sz w:val="24"/>
          <w:szCs w:val="24"/>
        </w:rPr>
        <w:t xml:space="preserve"> conflitos cotidianos provenien</w:t>
      </w:r>
      <w:r w:rsidRPr="006F5E3C">
        <w:rPr>
          <w:rFonts w:ascii="Times New Roman" w:hAnsi="Times New Roman" w:cs="Times New Roman"/>
          <w:sz w:val="24"/>
          <w:szCs w:val="24"/>
        </w:rPr>
        <w:t xml:space="preserve">tes que surgem através do uso da internet. Sendo que um dos conflitos que podemos destacar é justamente </w:t>
      </w:r>
      <w:r>
        <w:rPr>
          <w:rFonts w:ascii="Times New Roman" w:hAnsi="Times New Roman" w:cs="Times New Roman"/>
          <w:sz w:val="24"/>
          <w:szCs w:val="24"/>
        </w:rPr>
        <w:t>no que trata a herança d</w:t>
      </w:r>
      <w:r w:rsidRPr="006F5E3C">
        <w:rPr>
          <w:rFonts w:ascii="Times New Roman" w:hAnsi="Times New Roman" w:cs="Times New Roman"/>
          <w:sz w:val="24"/>
          <w:szCs w:val="24"/>
        </w:rPr>
        <w:t>igital, essa inexistência de legislação específica abre margem para diversas situações conflituosas envolvendo a família do falecido e as empresas responsáveis</w:t>
      </w:r>
      <w:r>
        <w:rPr>
          <w:rFonts w:ascii="Times New Roman" w:hAnsi="Times New Roman" w:cs="Times New Roman"/>
          <w:sz w:val="24"/>
          <w:szCs w:val="24"/>
        </w:rPr>
        <w:t xml:space="preserve"> </w:t>
      </w:r>
      <w:r w:rsidRPr="006F5E3C">
        <w:rPr>
          <w:rFonts w:ascii="Times New Roman" w:hAnsi="Times New Roman" w:cs="Times New Roman"/>
          <w:sz w:val="24"/>
          <w:szCs w:val="24"/>
        </w:rPr>
        <w:t xml:space="preserve">por oferecer os serviços </w:t>
      </w:r>
      <w:r>
        <w:rPr>
          <w:rFonts w:ascii="Times New Roman" w:hAnsi="Times New Roman" w:cs="Times New Roman"/>
          <w:sz w:val="24"/>
          <w:szCs w:val="24"/>
        </w:rPr>
        <w:t>que são encontrados n</w:t>
      </w:r>
      <w:r w:rsidRPr="006F5E3C">
        <w:rPr>
          <w:rFonts w:ascii="Times New Roman" w:hAnsi="Times New Roman" w:cs="Times New Roman"/>
          <w:sz w:val="24"/>
          <w:szCs w:val="24"/>
        </w:rPr>
        <w:t xml:space="preserve">a internet, </w:t>
      </w:r>
      <w:r>
        <w:rPr>
          <w:rFonts w:ascii="Times New Roman" w:hAnsi="Times New Roman" w:cs="Times New Roman"/>
          <w:sz w:val="24"/>
          <w:szCs w:val="24"/>
        </w:rPr>
        <w:t>a exemplo d</w:t>
      </w:r>
      <w:r w:rsidRPr="006F5E3C">
        <w:rPr>
          <w:rFonts w:ascii="Times New Roman" w:hAnsi="Times New Roman" w:cs="Times New Roman"/>
          <w:sz w:val="24"/>
          <w:szCs w:val="24"/>
        </w:rPr>
        <w:t>os dados do usuário</w:t>
      </w:r>
      <w:r>
        <w:rPr>
          <w:rFonts w:ascii="Times New Roman" w:hAnsi="Times New Roman" w:cs="Times New Roman"/>
          <w:sz w:val="24"/>
          <w:szCs w:val="24"/>
        </w:rPr>
        <w:t xml:space="preserve"> do</w:t>
      </w:r>
      <w:r w:rsidRPr="006F5E3C">
        <w:rPr>
          <w:rFonts w:ascii="Times New Roman" w:hAnsi="Times New Roman" w:cs="Times New Roman"/>
          <w:sz w:val="24"/>
          <w:szCs w:val="24"/>
        </w:rPr>
        <w:t xml:space="preserve"> falecido que fica</w:t>
      </w:r>
      <w:r>
        <w:rPr>
          <w:rFonts w:ascii="Times New Roman" w:hAnsi="Times New Roman" w:cs="Times New Roman"/>
          <w:sz w:val="24"/>
          <w:szCs w:val="24"/>
        </w:rPr>
        <w:t>m</w:t>
      </w:r>
      <w:r w:rsidRPr="006F5E3C">
        <w:rPr>
          <w:rFonts w:ascii="Times New Roman" w:hAnsi="Times New Roman" w:cs="Times New Roman"/>
          <w:sz w:val="24"/>
          <w:szCs w:val="24"/>
        </w:rPr>
        <w:t xml:space="preserve"> armazenado</w:t>
      </w:r>
      <w:r>
        <w:rPr>
          <w:rFonts w:ascii="Times New Roman" w:hAnsi="Times New Roman" w:cs="Times New Roman"/>
          <w:sz w:val="24"/>
          <w:szCs w:val="24"/>
        </w:rPr>
        <w:t xml:space="preserve">s na nuvem </w:t>
      </w:r>
      <w:r w:rsidRPr="000F3757">
        <w:rPr>
          <w:rFonts w:ascii="Times New Roman" w:hAnsi="Times New Roman" w:cs="Times New Roman"/>
          <w:sz w:val="24"/>
          <w:szCs w:val="24"/>
        </w:rPr>
        <w:t>(BISOGNIN, 2016).</w:t>
      </w:r>
    </w:p>
    <w:p w:rsidR="00424DBB" w:rsidRDefault="00E56DDD" w:rsidP="00424DBB">
      <w:pPr>
        <w:ind w:firstLine="1134"/>
        <w:jc w:val="both"/>
        <w:rPr>
          <w:rFonts w:ascii="Times New Roman" w:hAnsi="Times New Roman"/>
          <w:sz w:val="24"/>
          <w:szCs w:val="24"/>
        </w:rPr>
      </w:pPr>
      <w:r w:rsidRPr="00FF1CBE">
        <w:rPr>
          <w:rFonts w:ascii="Times New Roman" w:hAnsi="Times New Roman"/>
          <w:sz w:val="24"/>
          <w:szCs w:val="24"/>
        </w:rPr>
        <w:t>Nesse contexto, decidiu-se delimitar</w:t>
      </w:r>
      <w:r>
        <w:rPr>
          <w:rFonts w:ascii="Times New Roman" w:hAnsi="Times New Roman"/>
          <w:sz w:val="24"/>
          <w:szCs w:val="24"/>
        </w:rPr>
        <w:t xml:space="preserve"> o tema com o intuito de esclarece</w:t>
      </w:r>
      <w:r w:rsidRPr="00FF1CBE">
        <w:rPr>
          <w:rFonts w:ascii="Times New Roman" w:hAnsi="Times New Roman"/>
          <w:sz w:val="24"/>
          <w:szCs w:val="24"/>
        </w:rPr>
        <w:t>r</w:t>
      </w:r>
      <w:r w:rsidRPr="00FF1CBE">
        <w:rPr>
          <w:rFonts w:ascii="Times New Roman" w:hAnsi="Times New Roman"/>
          <w:sz w:val="24"/>
          <w:szCs w:val="24"/>
        </w:rPr>
        <w:t xml:space="preserve"> no sistema jurídico brasileiro as lacu</w:t>
      </w:r>
      <w:r>
        <w:rPr>
          <w:rFonts w:ascii="Times New Roman" w:hAnsi="Times New Roman"/>
          <w:sz w:val="24"/>
          <w:szCs w:val="24"/>
        </w:rPr>
        <w:t>nas e omissões pela falta de regulamentação</w:t>
      </w:r>
      <w:r w:rsidRPr="00FF1CBE">
        <w:rPr>
          <w:rFonts w:ascii="Times New Roman" w:hAnsi="Times New Roman"/>
          <w:sz w:val="24"/>
          <w:szCs w:val="24"/>
        </w:rPr>
        <w:t xml:space="preserve"> (norma j</w:t>
      </w:r>
      <w:r>
        <w:rPr>
          <w:rFonts w:ascii="Times New Roman" w:hAnsi="Times New Roman"/>
          <w:sz w:val="24"/>
          <w:szCs w:val="24"/>
        </w:rPr>
        <w:t>urídica) em garantir direitos aos entes queridos do falecido, direitos estes relacionados a herança digital no Brasil.</w:t>
      </w:r>
    </w:p>
    <w:p w:rsidR="00B1250C" w:rsidRDefault="00E56DDD" w:rsidP="00E56DDD">
      <w:pPr>
        <w:ind w:firstLine="1134"/>
        <w:jc w:val="both"/>
        <w:rPr>
          <w:rFonts w:ascii="Times New Roman" w:hAnsi="Times New Roman"/>
          <w:sz w:val="24"/>
          <w:szCs w:val="24"/>
        </w:rPr>
      </w:pPr>
      <w:r w:rsidRPr="00214269">
        <w:rPr>
          <w:rFonts w:ascii="Times New Roman" w:eastAsia="Times New Roman" w:hAnsi="Times New Roman" w:cs="Times New Roman"/>
          <w:sz w:val="24"/>
          <w:szCs w:val="24"/>
          <w:lang w:eastAsia="pt-BR"/>
        </w:rPr>
        <w:t xml:space="preserve">Dessa forma, </w:t>
      </w:r>
      <w:r>
        <w:rPr>
          <w:rFonts w:ascii="Times New Roman" w:hAnsi="Times New Roman"/>
          <w:sz w:val="24"/>
          <w:szCs w:val="24"/>
        </w:rPr>
        <w:t>o</w:t>
      </w:r>
      <w:r w:rsidRPr="00510FDE">
        <w:rPr>
          <w:rFonts w:ascii="Times New Roman" w:hAnsi="Times New Roman"/>
          <w:sz w:val="24"/>
          <w:szCs w:val="24"/>
        </w:rPr>
        <w:t xml:space="preserve"> tema se mostra relevante aos acadêmicos encarregados da pesquisa e às comunidades acadêmica e profissional jurídicas no sentido</w:t>
      </w:r>
      <w:r>
        <w:rPr>
          <w:rFonts w:ascii="Times New Roman" w:hAnsi="Times New Roman"/>
          <w:sz w:val="24"/>
          <w:szCs w:val="24"/>
        </w:rPr>
        <w:t xml:space="preserve"> de se apresentar a</w:t>
      </w:r>
      <w:r w:rsidR="003E46D7">
        <w:rPr>
          <w:rFonts w:ascii="Times New Roman" w:hAnsi="Times New Roman"/>
          <w:sz w:val="24"/>
          <w:szCs w:val="24"/>
        </w:rPr>
        <w:t>s questões atinentes a princípios como o do direito à herança e a privacidade, diante a colisão desses dois direitos fundamentais que serão necessários para discutir sob a falta de legislação específica no tocante a herança digital no Brasil.</w:t>
      </w:r>
    </w:p>
    <w:p w:rsidR="00B1250C" w:rsidRDefault="00B1250C" w:rsidP="00B1250C">
      <w:pPr>
        <w:ind w:firstLine="1134"/>
        <w:jc w:val="both"/>
        <w:rPr>
          <w:rFonts w:ascii="Times New Roman" w:hAnsi="Times New Roman"/>
          <w:sz w:val="24"/>
          <w:szCs w:val="24"/>
        </w:rPr>
      </w:pPr>
      <w:r>
        <w:rPr>
          <w:rFonts w:ascii="Times New Roman" w:hAnsi="Times New Roman"/>
          <w:sz w:val="24"/>
          <w:szCs w:val="24"/>
        </w:rPr>
        <w:t>Nesse diapasão, o artigo tem com</w:t>
      </w:r>
      <w:r>
        <w:rPr>
          <w:rFonts w:ascii="Times New Roman" w:hAnsi="Times New Roman"/>
          <w:sz w:val="24"/>
          <w:szCs w:val="24"/>
        </w:rPr>
        <w:t xml:space="preserve"> </w:t>
      </w:r>
      <w:r>
        <w:rPr>
          <w:rFonts w:ascii="Times New Roman" w:hAnsi="Times New Roman"/>
          <w:sz w:val="24"/>
          <w:szCs w:val="24"/>
        </w:rPr>
        <w:t xml:space="preserve">o objetivo geral </w:t>
      </w:r>
      <w:r>
        <w:rPr>
          <w:rFonts w:ascii="Times New Roman" w:hAnsi="Times New Roman"/>
          <w:sz w:val="24"/>
          <w:szCs w:val="24"/>
        </w:rPr>
        <w:t>evidenciar os impactos da falta de regulamentação de lei específica</w:t>
      </w:r>
      <w:r w:rsidRPr="00FF1CBE">
        <w:rPr>
          <w:rFonts w:ascii="Times New Roman" w:hAnsi="Times New Roman"/>
          <w:sz w:val="24"/>
          <w:szCs w:val="24"/>
        </w:rPr>
        <w:t xml:space="preserve"> com fundamento no</w:t>
      </w:r>
      <w:r>
        <w:rPr>
          <w:rFonts w:ascii="Times New Roman" w:hAnsi="Times New Roman"/>
          <w:sz w:val="24"/>
          <w:szCs w:val="24"/>
        </w:rPr>
        <w:t>s princípios</w:t>
      </w:r>
      <w:r w:rsidR="005C262F">
        <w:rPr>
          <w:rFonts w:ascii="Times New Roman" w:hAnsi="Times New Roman"/>
          <w:sz w:val="24"/>
          <w:szCs w:val="24"/>
        </w:rPr>
        <w:t xml:space="preserve"> do direito à herança</w:t>
      </w:r>
      <w:r>
        <w:rPr>
          <w:rFonts w:ascii="Times New Roman" w:hAnsi="Times New Roman"/>
          <w:sz w:val="24"/>
          <w:szCs w:val="24"/>
        </w:rPr>
        <w:t xml:space="preserve"> e a privacidade, </w:t>
      </w:r>
      <w:r w:rsidRPr="00FF1CBE">
        <w:rPr>
          <w:rFonts w:ascii="Times New Roman" w:hAnsi="Times New Roman"/>
          <w:sz w:val="24"/>
          <w:szCs w:val="24"/>
        </w:rPr>
        <w:t>de que o ordenamento jurídico brasileiro, ao não disciplinar juridicamente matéria específica a respeito da possibilidade</w:t>
      </w:r>
      <w:r w:rsidR="005C262F">
        <w:rPr>
          <w:rFonts w:ascii="Times New Roman" w:hAnsi="Times New Roman"/>
          <w:sz w:val="24"/>
          <w:szCs w:val="24"/>
        </w:rPr>
        <w:t xml:space="preserve"> </w:t>
      </w:r>
      <w:r>
        <w:rPr>
          <w:rFonts w:ascii="Times New Roman" w:hAnsi="Times New Roman"/>
          <w:sz w:val="24"/>
          <w:szCs w:val="24"/>
        </w:rPr>
        <w:t xml:space="preserve">do direito </w:t>
      </w:r>
      <w:r w:rsidR="005C262F">
        <w:rPr>
          <w:rFonts w:ascii="Times New Roman" w:hAnsi="Times New Roman"/>
          <w:sz w:val="24"/>
          <w:szCs w:val="24"/>
        </w:rPr>
        <w:t>à</w:t>
      </w:r>
      <w:r>
        <w:rPr>
          <w:rFonts w:ascii="Times New Roman" w:hAnsi="Times New Roman"/>
          <w:sz w:val="24"/>
          <w:szCs w:val="24"/>
        </w:rPr>
        <w:t xml:space="preserve"> herança digital</w:t>
      </w:r>
      <w:r w:rsidRPr="00340084">
        <w:rPr>
          <w:rFonts w:ascii="Times New Roman" w:hAnsi="Times New Roman"/>
          <w:sz w:val="24"/>
          <w:szCs w:val="24"/>
        </w:rPr>
        <w:t>.</w:t>
      </w:r>
      <w:r>
        <w:rPr>
          <w:rFonts w:ascii="Times New Roman" w:hAnsi="Times New Roman"/>
          <w:sz w:val="24"/>
          <w:szCs w:val="24"/>
        </w:rPr>
        <w:t xml:space="preserve"> Como objetivos específicos, o trabalho pretende: (i)</w:t>
      </w:r>
      <w:r w:rsidR="005C262F">
        <w:rPr>
          <w:rFonts w:ascii="Times New Roman" w:hAnsi="Times New Roman"/>
          <w:sz w:val="24"/>
          <w:szCs w:val="24"/>
        </w:rPr>
        <w:t xml:space="preserve"> discorrer sob a evolução dos instrumentos do direito sucessório, no tocante ao patrimônio e herança; (</w:t>
      </w:r>
      <w:proofErr w:type="spellStart"/>
      <w:r w:rsidR="005C262F">
        <w:rPr>
          <w:rFonts w:ascii="Times New Roman" w:hAnsi="Times New Roman"/>
          <w:sz w:val="24"/>
          <w:szCs w:val="24"/>
        </w:rPr>
        <w:t>ii</w:t>
      </w:r>
      <w:proofErr w:type="spellEnd"/>
      <w:r w:rsidR="005C262F">
        <w:rPr>
          <w:rFonts w:ascii="Times New Roman" w:hAnsi="Times New Roman"/>
          <w:sz w:val="24"/>
          <w:szCs w:val="24"/>
        </w:rPr>
        <w:t>) explanar a ausência de legislação específica acerca da herança digital; (</w:t>
      </w:r>
      <w:proofErr w:type="spellStart"/>
      <w:r w:rsidR="005C262F">
        <w:rPr>
          <w:rFonts w:ascii="Times New Roman" w:hAnsi="Times New Roman"/>
          <w:sz w:val="24"/>
          <w:szCs w:val="24"/>
        </w:rPr>
        <w:t>iii</w:t>
      </w:r>
      <w:proofErr w:type="spellEnd"/>
      <w:r w:rsidR="005C262F">
        <w:rPr>
          <w:rFonts w:ascii="Times New Roman" w:hAnsi="Times New Roman"/>
          <w:sz w:val="24"/>
          <w:szCs w:val="24"/>
        </w:rPr>
        <w:t xml:space="preserve">) identificar a colisão entre garantias constitucionais, pois de um lado tem-se o direito à herança e do outro o direito </w:t>
      </w:r>
      <w:r w:rsidR="009C4509">
        <w:rPr>
          <w:rFonts w:ascii="Times New Roman" w:hAnsi="Times New Roman"/>
          <w:sz w:val="24"/>
          <w:szCs w:val="24"/>
        </w:rPr>
        <w:t>à</w:t>
      </w:r>
      <w:r w:rsidR="005C262F">
        <w:rPr>
          <w:rFonts w:ascii="Times New Roman" w:hAnsi="Times New Roman"/>
          <w:sz w:val="24"/>
          <w:szCs w:val="24"/>
        </w:rPr>
        <w:t xml:space="preserve"> privacidade; </w:t>
      </w:r>
      <w:r w:rsidR="009C4509">
        <w:rPr>
          <w:rFonts w:ascii="Times New Roman" w:hAnsi="Times New Roman"/>
          <w:sz w:val="24"/>
          <w:szCs w:val="24"/>
        </w:rPr>
        <w:t>(</w:t>
      </w:r>
      <w:proofErr w:type="spellStart"/>
      <w:r w:rsidR="009C4509">
        <w:rPr>
          <w:rFonts w:ascii="Times New Roman" w:hAnsi="Times New Roman"/>
          <w:sz w:val="24"/>
          <w:szCs w:val="24"/>
        </w:rPr>
        <w:t>iv</w:t>
      </w:r>
      <w:proofErr w:type="spellEnd"/>
      <w:r w:rsidR="009C4509">
        <w:rPr>
          <w:rFonts w:ascii="Times New Roman" w:hAnsi="Times New Roman"/>
          <w:sz w:val="24"/>
          <w:szCs w:val="24"/>
        </w:rPr>
        <w:t>) revelar os efeitos nas redes sociais em decorrência da inexistência de uma norma reguladora acerca da herança digital.</w:t>
      </w:r>
    </w:p>
    <w:p w:rsidR="009C4509" w:rsidRDefault="009C4509" w:rsidP="00411658">
      <w:pPr>
        <w:ind w:firstLine="1134"/>
        <w:jc w:val="both"/>
        <w:rPr>
          <w:rFonts w:ascii="Times New Roman" w:hAnsi="Times New Roman"/>
          <w:sz w:val="24"/>
          <w:szCs w:val="24"/>
        </w:rPr>
      </w:pPr>
      <w:r w:rsidRPr="00831182">
        <w:rPr>
          <w:rFonts w:ascii="Times New Roman" w:hAnsi="Times New Roman"/>
          <w:sz w:val="24"/>
          <w:szCs w:val="24"/>
        </w:rPr>
        <w:t xml:space="preserve">A metodologia deste trabalho terá como base de apoio </w:t>
      </w:r>
      <w:r w:rsidRPr="00831182">
        <w:rPr>
          <w:rFonts w:ascii="Times New Roman" w:hAnsi="Times New Roman"/>
          <w:sz w:val="24"/>
          <w:szCs w:val="24"/>
        </w:rPr>
        <w:t>à</w:t>
      </w:r>
      <w:r w:rsidRPr="00831182">
        <w:rPr>
          <w:rFonts w:ascii="Times New Roman" w:hAnsi="Times New Roman"/>
          <w:sz w:val="24"/>
          <w:szCs w:val="24"/>
        </w:rPr>
        <w:t xml:space="preserve"> pesquisa bibliográfica, tendo como objetivo balizar o posicionamento do pesquisador sobre as teorias que já foram expostas ou escritas sobre o tema da pesquisa.</w:t>
      </w:r>
      <w:r>
        <w:rPr>
          <w:rFonts w:ascii="Times New Roman" w:hAnsi="Times New Roman"/>
          <w:sz w:val="24"/>
          <w:szCs w:val="24"/>
        </w:rPr>
        <w:t xml:space="preserve"> </w:t>
      </w:r>
      <w:r w:rsidRPr="00831182">
        <w:rPr>
          <w:rFonts w:ascii="Times New Roman" w:hAnsi="Times New Roman"/>
          <w:sz w:val="24"/>
          <w:szCs w:val="24"/>
        </w:rPr>
        <w:t>As fontes bibliográficas que darão o embasamento teórico consistirão de livros, artigos, textos, publicações da internet e/ou monografias e artigos disponíveis a consulta em qualquer um dos meios citados aqui.</w:t>
      </w:r>
      <w:r>
        <w:rPr>
          <w:rFonts w:ascii="Times New Roman" w:hAnsi="Times New Roman"/>
          <w:sz w:val="24"/>
          <w:szCs w:val="24"/>
        </w:rPr>
        <w:t xml:space="preserve"> </w:t>
      </w:r>
      <w:r w:rsidRPr="00831182">
        <w:rPr>
          <w:rFonts w:ascii="Times New Roman" w:hAnsi="Times New Roman"/>
          <w:sz w:val="24"/>
          <w:szCs w:val="24"/>
        </w:rPr>
        <w:t xml:space="preserve">Caracteriza-se, pois, tal pesquisa como teórico-descritiva, cujo fulcro espelha-se na linha de </w:t>
      </w:r>
      <w:r w:rsidRPr="00831182">
        <w:rPr>
          <w:rFonts w:ascii="Times New Roman" w:hAnsi="Times New Roman"/>
          <w:sz w:val="24"/>
          <w:szCs w:val="24"/>
        </w:rPr>
        <w:lastRenderedPageBreak/>
        <w:t>pensamento de autores já conhecidos pelas exposições de seus conhecimentos didático-científicos.</w:t>
      </w:r>
    </w:p>
    <w:p w:rsidR="00411658" w:rsidRDefault="00411658" w:rsidP="00411658">
      <w:pPr>
        <w:ind w:firstLine="1134"/>
        <w:jc w:val="both"/>
        <w:rPr>
          <w:rFonts w:ascii="Times New Roman" w:hAnsi="Times New Roman"/>
          <w:sz w:val="24"/>
          <w:szCs w:val="24"/>
        </w:rPr>
      </w:pPr>
    </w:p>
    <w:p w:rsidR="00411658" w:rsidRDefault="00411658" w:rsidP="00411658">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Cs/>
          <w:sz w:val="24"/>
          <w:szCs w:val="24"/>
        </w:rPr>
        <w:t xml:space="preserve"> </w:t>
      </w:r>
      <w:r w:rsidRPr="004107EE">
        <w:rPr>
          <w:rFonts w:ascii="Times New Roman" w:hAnsi="Times New Roman" w:cs="Times New Roman"/>
          <w:b/>
          <w:bCs/>
          <w:sz w:val="24"/>
          <w:szCs w:val="24"/>
        </w:rPr>
        <w:t>Evolução dos instrumentos do direito s</w:t>
      </w:r>
      <w:r>
        <w:rPr>
          <w:rFonts w:ascii="Times New Roman" w:hAnsi="Times New Roman" w:cs="Times New Roman"/>
          <w:b/>
          <w:bCs/>
          <w:sz w:val="24"/>
          <w:szCs w:val="24"/>
        </w:rPr>
        <w:t>ucessório: patrimônio e herança</w:t>
      </w:r>
    </w:p>
    <w:p w:rsidR="00411658" w:rsidRDefault="00411658" w:rsidP="00411658">
      <w:pPr>
        <w:autoSpaceDE w:val="0"/>
        <w:autoSpaceDN w:val="0"/>
        <w:adjustRightInd w:val="0"/>
        <w:jc w:val="both"/>
        <w:rPr>
          <w:rFonts w:ascii="Times New Roman" w:hAnsi="Times New Roman" w:cs="Times New Roman"/>
          <w:b/>
          <w:bCs/>
          <w:sz w:val="24"/>
          <w:szCs w:val="24"/>
        </w:rPr>
      </w:pPr>
    </w:p>
    <w:p w:rsidR="00411658" w:rsidRDefault="00411658" w:rsidP="00411658">
      <w:pPr>
        <w:autoSpaceDE w:val="0"/>
        <w:autoSpaceDN w:val="0"/>
        <w:adjustRightInd w:val="0"/>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Por definição o direito da sucessão é o ramo do Direito Civil cujas normas regulam a transferência do patrimônio do morto ao herdeiro, em virtude de lei ou testamento (MENEZES, 2016). </w:t>
      </w:r>
    </w:p>
    <w:p w:rsidR="00411658" w:rsidRDefault="00411658" w:rsidP="00411658">
      <w:pPr>
        <w:autoSpaceDE w:val="0"/>
        <w:autoSpaceDN w:val="0"/>
        <w:adjustRightInd w:val="0"/>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Este patrimônio nada mais é que todos os bens que possui a pessoa enquanto estava viva, sendo eles bens materiais, imateriais, imóvel, móveis dentre outros e que possuem uma individualidade, ou seja, esses bens são divisíveis diferente do patrimônio que é indivisível, sendo transmitida para os herdeiros na sua totalidade, havendo, claro, a divisão em quotas a depender da quantidade de herdeiros que possui o </w:t>
      </w:r>
      <w:r>
        <w:rPr>
          <w:rFonts w:ascii="Times New Roman" w:hAnsi="Times New Roman" w:cs="Times New Roman"/>
          <w:bCs/>
          <w:i/>
          <w:sz w:val="24"/>
          <w:szCs w:val="24"/>
        </w:rPr>
        <w:t xml:space="preserve">de cujus </w:t>
      </w:r>
      <w:r>
        <w:rPr>
          <w:rFonts w:ascii="Times New Roman" w:hAnsi="Times New Roman" w:cs="Times New Roman"/>
          <w:bCs/>
          <w:sz w:val="24"/>
          <w:szCs w:val="24"/>
        </w:rPr>
        <w:t>(MIRANDA, 2017).</w:t>
      </w:r>
      <w:r>
        <w:rPr>
          <w:rFonts w:ascii="Times New Roman" w:hAnsi="Times New Roman" w:cs="Times New Roman"/>
          <w:bCs/>
          <w:i/>
          <w:sz w:val="24"/>
          <w:szCs w:val="24"/>
        </w:rPr>
        <w:t xml:space="preserve">  </w:t>
      </w:r>
    </w:p>
    <w:p w:rsidR="00411658" w:rsidRDefault="00411658" w:rsidP="00411658">
      <w:pPr>
        <w:autoSpaceDE w:val="0"/>
        <w:autoSpaceDN w:val="0"/>
        <w:adjustRightInd w:val="0"/>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 herança é uma garantia constitucional prevista no </w:t>
      </w:r>
      <w:r>
        <w:rPr>
          <w:rFonts w:ascii="Times New Roman" w:hAnsi="Times New Roman" w:cs="Times New Roman"/>
          <w:bCs/>
          <w:sz w:val="24"/>
          <w:szCs w:val="24"/>
        </w:rPr>
        <w:t>art.</w:t>
      </w:r>
      <w:r>
        <w:rPr>
          <w:rFonts w:ascii="Times New Roman" w:hAnsi="Times New Roman" w:cs="Times New Roman"/>
          <w:bCs/>
          <w:sz w:val="24"/>
          <w:szCs w:val="24"/>
        </w:rPr>
        <w:t xml:space="preserve"> 5º, inciso XXX, CF/98 bem como o direito à propriedade, prevista no mesmo artigo no inciso XXII. A importância da existência de uma regulamentação jurídica desses dois instrumentos está no fato desses dois direitos serem intimamente ligados, vez que se não há a garantia do direito à propriedade, a regulamentação acerca do direto a herança seria vazia, isto é, os sucessores possuem direito </w:t>
      </w:r>
      <w:r>
        <w:rPr>
          <w:rFonts w:ascii="Times New Roman" w:hAnsi="Times New Roman" w:cs="Times New Roman"/>
          <w:bCs/>
          <w:sz w:val="24"/>
          <w:szCs w:val="24"/>
        </w:rPr>
        <w:t>à</w:t>
      </w:r>
      <w:r>
        <w:rPr>
          <w:rFonts w:ascii="Times New Roman" w:hAnsi="Times New Roman" w:cs="Times New Roman"/>
          <w:bCs/>
          <w:sz w:val="24"/>
          <w:szCs w:val="24"/>
        </w:rPr>
        <w:t xml:space="preserve"> herança, mas não há uma regulamentação acerca do direito à propriedade, o que eles iriam herdar? O ordenamento estaria sendo insuficiente não dando um completo respaldo para os herdeiros. </w:t>
      </w:r>
    </w:p>
    <w:p w:rsidR="00411658" w:rsidRDefault="00411658" w:rsidP="00411658">
      <w:pPr>
        <w:autoSpaceDE w:val="0"/>
        <w:autoSpaceDN w:val="0"/>
        <w:adjustRightInd w:val="0"/>
        <w:ind w:firstLine="1134"/>
        <w:jc w:val="both"/>
        <w:rPr>
          <w:rFonts w:ascii="Times New Roman" w:hAnsi="Times New Roman" w:cs="Times New Roman"/>
          <w:bCs/>
          <w:sz w:val="24"/>
          <w:szCs w:val="24"/>
        </w:rPr>
      </w:pPr>
      <w:r>
        <w:rPr>
          <w:rFonts w:ascii="Times New Roman" w:hAnsi="Times New Roman" w:cs="Times New Roman"/>
          <w:bCs/>
          <w:sz w:val="24"/>
          <w:szCs w:val="24"/>
        </w:rPr>
        <w:t>Em linhas gerais, todos os bens que possuímos em vida, independentemente de sua espécie, ao morrermos seriam dotados de uma indivisibilidade e passariam a ser transmitidos aos nossos herdeiros, respeitando a ordem de vocação, considerando a existência do matrimônio, união estável ou nenhum dos dois e havendo a correta divisão de quotas para cada herdeiro. Essa transmissão pode ocorrer de duas formas: por meio de lei, a chamada sucessão legítima onde, não havendo testamento ou o testamento ser invalidado, o legislador presume quem o falecido gostaria de proteger, obedecendo a uma ordem de vocação restrita, sendo os cônjuges e filhos prioritários; e por meio de testamento onde a pessoa em vida determina quem receberá os seus bens, respeitando os limites impostos pela lei, de acordo com o art. 1786 a 1789 do Código Civil (MIRANDA, 2017).</w:t>
      </w:r>
    </w:p>
    <w:p w:rsidR="00411658" w:rsidRDefault="00411658" w:rsidP="00411658">
      <w:pPr>
        <w:autoSpaceDE w:val="0"/>
        <w:autoSpaceDN w:val="0"/>
        <w:adjustRightInd w:val="0"/>
        <w:ind w:firstLine="1134"/>
        <w:jc w:val="both"/>
        <w:rPr>
          <w:rFonts w:ascii="Times New Roman" w:hAnsi="Times New Roman" w:cs="Times New Roman"/>
          <w:sz w:val="24"/>
          <w:szCs w:val="24"/>
        </w:rPr>
      </w:pPr>
      <w:r>
        <w:rPr>
          <w:rFonts w:ascii="Times New Roman" w:hAnsi="Times New Roman" w:cs="Times New Roman"/>
          <w:bCs/>
          <w:sz w:val="24"/>
          <w:szCs w:val="24"/>
        </w:rPr>
        <w:t xml:space="preserve">Com o decorrer dos anos o patrimônio deixou de abranger bens palpáveis, não se trata apenas de carros, apartamentos, livros, obras de artes, obras cinematográficas dentre outros. O processo de informatização, o </w:t>
      </w:r>
      <w:r>
        <w:rPr>
          <w:rFonts w:ascii="Times New Roman" w:hAnsi="Times New Roman" w:cs="Times New Roman"/>
          <w:bCs/>
          <w:i/>
          <w:sz w:val="24"/>
          <w:szCs w:val="24"/>
        </w:rPr>
        <w:t>boom</w:t>
      </w:r>
      <w:r>
        <w:rPr>
          <w:rFonts w:ascii="Times New Roman" w:hAnsi="Times New Roman" w:cs="Times New Roman"/>
          <w:bCs/>
          <w:sz w:val="24"/>
          <w:szCs w:val="24"/>
        </w:rPr>
        <w:t xml:space="preserve"> decorrente do advento das redes sociais </w:t>
      </w:r>
      <w:r>
        <w:rPr>
          <w:rFonts w:ascii="Times New Roman" w:hAnsi="Times New Roman" w:cs="Times New Roman"/>
          <w:bCs/>
          <w:sz w:val="24"/>
          <w:szCs w:val="24"/>
        </w:rPr>
        <w:lastRenderedPageBreak/>
        <w:t xml:space="preserve">transformou essa realidade. Contas de </w:t>
      </w:r>
      <w:r w:rsidRPr="00EB51ED">
        <w:rPr>
          <w:rFonts w:ascii="Times New Roman" w:hAnsi="Times New Roman" w:cs="Times New Roman"/>
          <w:bCs/>
          <w:i/>
          <w:sz w:val="24"/>
          <w:szCs w:val="24"/>
        </w:rPr>
        <w:t>e-mails, Facebook, Instagram, Twitter</w:t>
      </w:r>
      <w:r>
        <w:rPr>
          <w:rFonts w:ascii="Times New Roman" w:hAnsi="Times New Roman" w:cs="Times New Roman"/>
          <w:bCs/>
          <w:sz w:val="24"/>
          <w:szCs w:val="24"/>
        </w:rPr>
        <w:t xml:space="preserve"> e tantas outras redes sociais se tornaram um meio de salvar arquivos tão valorados sentimentalmente. As pessoas passaram a possuir um acervo digital que não pode simplesmente deixar de existir com a morte. Seja para ser transformado em um memorial ou para dar prosseguimento com a função social do uso de determinados serviços virtuais, é de suma importância que o acervo digital passe a </w:t>
      </w:r>
      <w:r w:rsidRPr="009116E4">
        <w:rPr>
          <w:rFonts w:ascii="Times New Roman" w:hAnsi="Times New Roman" w:cs="Times New Roman"/>
          <w:sz w:val="24"/>
          <w:szCs w:val="24"/>
        </w:rPr>
        <w:t xml:space="preserve">constar da lista de bens que serão repartidos, havendo a necessidade – inclusive – de auferir o valor econômico desses bens, principalmente se </w:t>
      </w:r>
      <w:r>
        <w:rPr>
          <w:rFonts w:ascii="Times New Roman" w:hAnsi="Times New Roman" w:cs="Times New Roman"/>
          <w:sz w:val="24"/>
          <w:szCs w:val="24"/>
        </w:rPr>
        <w:t>eles forem objeto de testamento (LIMA, 2013).</w:t>
      </w:r>
    </w:p>
    <w:p w:rsidR="00411658" w:rsidRDefault="00411658" w:rsidP="00411658">
      <w:pPr>
        <w:autoSpaceDE w:val="0"/>
        <w:autoSpaceDN w:val="0"/>
        <w:adjustRightInd w:val="0"/>
        <w:ind w:firstLine="1134"/>
        <w:jc w:val="both"/>
        <w:rPr>
          <w:rFonts w:ascii="Times New Roman" w:hAnsi="Times New Roman" w:cs="Times New Roman"/>
          <w:sz w:val="24"/>
          <w:szCs w:val="24"/>
        </w:rPr>
      </w:pPr>
      <w:r>
        <w:rPr>
          <w:rFonts w:ascii="Times New Roman" w:hAnsi="Times New Roman" w:cs="Times New Roman"/>
          <w:sz w:val="24"/>
          <w:szCs w:val="24"/>
        </w:rPr>
        <w:t>Dessa forma, a herança d</w:t>
      </w:r>
      <w:r w:rsidRPr="008645CE">
        <w:rPr>
          <w:rFonts w:ascii="Times New Roman" w:hAnsi="Times New Roman" w:cs="Times New Roman"/>
          <w:sz w:val="24"/>
          <w:szCs w:val="24"/>
        </w:rPr>
        <w:t>igital consiste na sucessão de direitos as redes sociais, onde o de cujus passaria o direito de acesso e administração de suas redes sociais a seus herdeiros, assim como funciona na sucessão da herança tradicional.</w:t>
      </w:r>
      <w:r>
        <w:rPr>
          <w:rFonts w:ascii="Times New Roman" w:hAnsi="Times New Roman" w:cs="Times New Roman"/>
          <w:sz w:val="24"/>
          <w:szCs w:val="24"/>
        </w:rPr>
        <w:t xml:space="preserve"> Acerca dessa temática, Maria Adriana Dantas (2015) dispõe:</w:t>
      </w:r>
    </w:p>
    <w:p w:rsidR="00411658" w:rsidRPr="00D63CF7" w:rsidRDefault="00411658" w:rsidP="00411658">
      <w:pPr>
        <w:autoSpaceDE w:val="0"/>
        <w:autoSpaceDN w:val="0"/>
        <w:adjustRightInd w:val="0"/>
        <w:spacing w:line="240" w:lineRule="auto"/>
        <w:ind w:firstLine="1134"/>
        <w:jc w:val="both"/>
        <w:rPr>
          <w:rFonts w:ascii="Times New Roman" w:hAnsi="Times New Roman" w:cs="Times New Roman"/>
          <w:sz w:val="20"/>
          <w:szCs w:val="20"/>
        </w:rPr>
      </w:pPr>
    </w:p>
    <w:p w:rsidR="00411658" w:rsidRDefault="00411658" w:rsidP="00411658">
      <w:pPr>
        <w:autoSpaceDE w:val="0"/>
        <w:autoSpaceDN w:val="0"/>
        <w:adjustRightInd w:val="0"/>
        <w:spacing w:line="240" w:lineRule="auto"/>
        <w:ind w:left="2550"/>
        <w:jc w:val="both"/>
        <w:rPr>
          <w:rFonts w:ascii="Times New Roman" w:hAnsi="Times New Roman" w:cs="Times New Roman"/>
          <w:sz w:val="20"/>
          <w:szCs w:val="20"/>
        </w:rPr>
      </w:pPr>
      <w:r w:rsidRPr="008645CE">
        <w:rPr>
          <w:rFonts w:ascii="Times New Roman" w:hAnsi="Times New Roman" w:cs="Times New Roman"/>
          <w:sz w:val="20"/>
          <w:szCs w:val="20"/>
        </w:rPr>
        <w:t xml:space="preserve">Os bens digitalizados merecem ser incluídos extensivamente no conceito de herança, uma vez que integram o patrimônio do indivíduo. Quanto aos arquivos que possuam valor econômico, como vídeos e músicas, a questão não é tão problemática, tendo em vista o princípio da </w:t>
      </w:r>
      <w:proofErr w:type="spellStart"/>
      <w:r w:rsidRPr="008645CE">
        <w:rPr>
          <w:rFonts w:ascii="Times New Roman" w:hAnsi="Times New Roman" w:cs="Times New Roman"/>
          <w:sz w:val="20"/>
          <w:szCs w:val="20"/>
        </w:rPr>
        <w:t>patrimonialidade</w:t>
      </w:r>
      <w:proofErr w:type="spellEnd"/>
      <w:r w:rsidRPr="008645CE">
        <w:rPr>
          <w:rFonts w:ascii="Times New Roman" w:hAnsi="Times New Roman" w:cs="Times New Roman"/>
          <w:sz w:val="20"/>
          <w:szCs w:val="20"/>
        </w:rPr>
        <w:t xml:space="preserve"> que norteia o direito das sucessões. Em contrapartida, alguns doutrinadores entendem que os arquivos que não podem ser avaliados financeiramente, como fotos pessoais escritos caseiros e vídeos particulares são excluídos da concepção de espólio. No entanto, os sucessores podem herdar este material caso haja disposição de última vontade do de cujus, na hipótese de não existir, os herdeiros não poderão pleitear judicialmente a posse do referido conteúdo, mas terão o direito de requerer a exclusão desse acervo, caso esteja disponível ao público em redes sociais, por exemplo.</w:t>
      </w:r>
    </w:p>
    <w:p w:rsidR="00411658" w:rsidRPr="008645CE" w:rsidRDefault="00411658" w:rsidP="00411658">
      <w:pPr>
        <w:autoSpaceDE w:val="0"/>
        <w:autoSpaceDN w:val="0"/>
        <w:adjustRightInd w:val="0"/>
        <w:spacing w:line="240" w:lineRule="auto"/>
        <w:ind w:left="2552"/>
        <w:jc w:val="both"/>
        <w:rPr>
          <w:rFonts w:ascii="Times New Roman" w:hAnsi="Times New Roman" w:cs="Times New Roman"/>
          <w:sz w:val="20"/>
          <w:szCs w:val="20"/>
        </w:rPr>
      </w:pPr>
    </w:p>
    <w:p w:rsidR="00411658" w:rsidRDefault="00411658" w:rsidP="00411658">
      <w:pPr>
        <w:autoSpaceDE w:val="0"/>
        <w:autoSpaceDN w:val="0"/>
        <w:adjustRightInd w:val="0"/>
        <w:ind w:firstLine="1134"/>
        <w:jc w:val="both"/>
        <w:rPr>
          <w:rFonts w:ascii="Times New Roman" w:hAnsi="Times New Roman" w:cs="Times New Roman"/>
          <w:sz w:val="24"/>
          <w:szCs w:val="24"/>
        </w:rPr>
      </w:pPr>
      <w:r>
        <w:rPr>
          <w:rFonts w:ascii="Times New Roman" w:hAnsi="Times New Roman" w:cs="Times New Roman"/>
          <w:sz w:val="24"/>
          <w:szCs w:val="24"/>
        </w:rPr>
        <w:t>Nessa citação ver-se o conflito que há para a efetivação da herança digital, partindo desde a sua valoração econômic</w:t>
      </w:r>
      <w:r>
        <w:rPr>
          <w:rFonts w:ascii="Times New Roman" w:hAnsi="Times New Roman" w:cs="Times New Roman"/>
          <w:sz w:val="24"/>
          <w:szCs w:val="24"/>
        </w:rPr>
        <w:t>a até a sentimental, vislumbra-se que</w:t>
      </w:r>
      <w:r>
        <w:rPr>
          <w:rFonts w:ascii="Times New Roman" w:hAnsi="Times New Roman" w:cs="Times New Roman"/>
          <w:sz w:val="24"/>
          <w:szCs w:val="24"/>
        </w:rPr>
        <w:t xml:space="preserve"> a importância que é dada para a primeira em ser transmitido enquanto a segunda se limita a exclusão. Questão é: independentemente da forma de valoração de um bem, trata-se de um patrimônio que não pode ser perdido. A sua manutenção pelos herdeiros deve ser </w:t>
      </w:r>
      <w:proofErr w:type="gramStart"/>
      <w:r>
        <w:rPr>
          <w:rFonts w:ascii="Times New Roman" w:hAnsi="Times New Roman" w:cs="Times New Roman"/>
          <w:sz w:val="24"/>
          <w:szCs w:val="24"/>
        </w:rPr>
        <w:t>garantido</w:t>
      </w:r>
      <w:proofErr w:type="gramEnd"/>
      <w:r>
        <w:rPr>
          <w:rFonts w:ascii="Times New Roman" w:hAnsi="Times New Roman" w:cs="Times New Roman"/>
          <w:sz w:val="24"/>
          <w:szCs w:val="24"/>
        </w:rPr>
        <w:t xml:space="preserve">, tal como se dá nos casos de herdeiros dos patrimônios ‘tradicionais’.  </w:t>
      </w:r>
    </w:p>
    <w:p w:rsidR="00C47292" w:rsidRDefault="00C47292" w:rsidP="00411658">
      <w:pPr>
        <w:autoSpaceDE w:val="0"/>
        <w:autoSpaceDN w:val="0"/>
        <w:adjustRightInd w:val="0"/>
        <w:ind w:firstLine="1134"/>
        <w:jc w:val="both"/>
        <w:rPr>
          <w:rFonts w:ascii="Times New Roman" w:hAnsi="Times New Roman" w:cs="Times New Roman"/>
          <w:sz w:val="24"/>
          <w:szCs w:val="24"/>
        </w:rPr>
      </w:pPr>
    </w:p>
    <w:p w:rsidR="00C47292" w:rsidRDefault="00C47292" w:rsidP="00C47292">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3</w:t>
      </w:r>
      <w:r w:rsidRPr="004107EE">
        <w:rPr>
          <w:rFonts w:ascii="Times New Roman" w:hAnsi="Times New Roman" w:cs="Times New Roman"/>
          <w:b/>
          <w:bCs/>
          <w:sz w:val="24"/>
          <w:szCs w:val="24"/>
        </w:rPr>
        <w:t xml:space="preserve"> Ausência de legislação específica acerca da herança digital</w:t>
      </w:r>
    </w:p>
    <w:p w:rsidR="00C47292" w:rsidRDefault="00C47292" w:rsidP="00C47292">
      <w:pPr>
        <w:autoSpaceDE w:val="0"/>
        <w:autoSpaceDN w:val="0"/>
        <w:adjustRightInd w:val="0"/>
        <w:jc w:val="both"/>
        <w:rPr>
          <w:rFonts w:ascii="Times New Roman" w:hAnsi="Times New Roman" w:cs="Times New Roman"/>
          <w:b/>
          <w:bCs/>
          <w:sz w:val="24"/>
          <w:szCs w:val="24"/>
        </w:rPr>
      </w:pPr>
    </w:p>
    <w:p w:rsidR="00C47292" w:rsidRDefault="00C47292" w:rsidP="00C47292">
      <w:pPr>
        <w:autoSpaceDE w:val="0"/>
        <w:autoSpaceDN w:val="0"/>
        <w:adjustRightInd w:val="0"/>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 herança encontra-se regulamentada nos arts. 1786 a 1789 do Código civil, sendo respaldada também pela Constituição Federal em seu art. 5º inciso XXX e carregada de historicidade vez que, antes mesmo de existir uma regulamentação jurídica, havia o costume de transmitir para os descendentes aquilo que conseguimos construir ainda em vida. Portanto, mesmo no período em que não havia uma legislação acerca da herança, a herança existia. Existia </w:t>
      </w:r>
      <w:r>
        <w:rPr>
          <w:rFonts w:ascii="Times New Roman" w:hAnsi="Times New Roman" w:cs="Times New Roman"/>
          <w:bCs/>
          <w:sz w:val="24"/>
          <w:szCs w:val="24"/>
        </w:rPr>
        <w:lastRenderedPageBreak/>
        <w:t xml:space="preserve">nos moldes de cada povo, obedecendo a critérios culturais, sendo algo vívido nas sociedades. Não se tratava de uma novidade tentando se concretizar como é a herança digital e, é o fato de ser novidade que complique a sua regulamentação. </w:t>
      </w:r>
    </w:p>
    <w:p w:rsidR="00C47292" w:rsidRDefault="00C47292" w:rsidP="00C47292">
      <w:pPr>
        <w:autoSpaceDE w:val="0"/>
        <w:autoSpaceDN w:val="0"/>
        <w:adjustRightInd w:val="0"/>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O tema é conflitante até mesmo na seara do senso comum. Há quem entenda a necessidade de passar para os filhos, cônjuges ou companheiros os acessos às redes sociais do morto, como forma de preservação ou propagação, mas há quem entenda que é preferível desativar tais contas, negando o acesso a terceiros, vez que a dor da perda pode ser reavivada cada vez que a rede social do falecido é revisitada. </w:t>
      </w:r>
    </w:p>
    <w:p w:rsidR="00C47292" w:rsidRDefault="00C47292" w:rsidP="00C47292">
      <w:pPr>
        <w:autoSpaceDE w:val="0"/>
        <w:autoSpaceDN w:val="0"/>
        <w:adjustRightInd w:val="0"/>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Não há um posicionamento unificado, mas, apesar disso, é irrefutável a valoração do acervo digital, seja na sua forma econômica ou sentimental. Para aqueles que desejam herdar tais acessos é primordial uma garantia legal de que iram herdar os </w:t>
      </w:r>
      <w:r w:rsidR="00895F52">
        <w:rPr>
          <w:rFonts w:ascii="Times New Roman" w:hAnsi="Times New Roman" w:cs="Times New Roman"/>
          <w:bCs/>
          <w:sz w:val="24"/>
          <w:szCs w:val="24"/>
        </w:rPr>
        <w:t xml:space="preserve">bens digitais </w:t>
      </w:r>
      <w:r w:rsidR="00895F52">
        <w:rPr>
          <w:rFonts w:ascii="Times New Roman" w:hAnsi="Times New Roman" w:cs="Times New Roman"/>
          <w:bCs/>
          <w:sz w:val="24"/>
          <w:szCs w:val="24"/>
        </w:rPr>
        <w:t>(LIMA, 2013)</w:t>
      </w:r>
      <w:r w:rsidR="00895F52">
        <w:rPr>
          <w:rFonts w:ascii="Times New Roman" w:hAnsi="Times New Roman" w:cs="Times New Roman"/>
          <w:bCs/>
          <w:sz w:val="24"/>
          <w:szCs w:val="24"/>
        </w:rPr>
        <w:t>.</w:t>
      </w:r>
    </w:p>
    <w:p w:rsidR="00C47292" w:rsidRDefault="00C47292" w:rsidP="00C47292">
      <w:pPr>
        <w:autoSpaceDE w:val="0"/>
        <w:autoSpaceDN w:val="0"/>
        <w:adjustRightInd w:val="0"/>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Visando essa regulamentação é que foi criado o projeto de lei nº 4.099-A de 2012 que altera o art. 1788 da lei nº 10.406 de 10 de janeiro de 2002 com o intuito de incluir no rol dos direitos de sucessões os bens e contas digitais do autor da herança, possuindo como justificação o seguinte argumento: </w:t>
      </w:r>
    </w:p>
    <w:p w:rsidR="00C47292" w:rsidRDefault="00C47292" w:rsidP="00C47292">
      <w:pPr>
        <w:autoSpaceDE w:val="0"/>
        <w:autoSpaceDN w:val="0"/>
        <w:adjustRightInd w:val="0"/>
        <w:spacing w:line="240" w:lineRule="auto"/>
        <w:ind w:left="2268"/>
        <w:jc w:val="both"/>
        <w:rPr>
          <w:rFonts w:ascii="Times New Roman" w:hAnsi="Times New Roman" w:cs="Times New Roman"/>
          <w:sz w:val="20"/>
          <w:szCs w:val="20"/>
        </w:rPr>
      </w:pPr>
    </w:p>
    <w:p w:rsidR="00C47292" w:rsidRPr="008144EF" w:rsidRDefault="00C47292" w:rsidP="00C47292">
      <w:pPr>
        <w:autoSpaceDE w:val="0"/>
        <w:autoSpaceDN w:val="0"/>
        <w:adjustRightInd w:val="0"/>
        <w:spacing w:line="240" w:lineRule="auto"/>
        <w:ind w:left="2268"/>
        <w:jc w:val="both"/>
        <w:rPr>
          <w:rFonts w:ascii="Times New Roman" w:hAnsi="Times New Roman" w:cs="Times New Roman"/>
          <w:bCs/>
          <w:sz w:val="20"/>
          <w:szCs w:val="20"/>
        </w:rPr>
      </w:pPr>
      <w:r w:rsidRPr="00A73913">
        <w:rPr>
          <w:rFonts w:ascii="Times New Roman" w:hAnsi="Times New Roman" w:cs="Times New Roman"/>
          <w:sz w:val="20"/>
          <w:szCs w:val="20"/>
        </w:rPr>
        <w:t xml:space="preserve">O Direito Civil precisa ajustar-se às novas realidades geradas pela tecnologia digital, que agora já é presente em grande parte dos lares. Têm sido levadas aos Tribunais situações em que as famílias de pessoas falecidas desejam obter acesso a arquivos ou contas armazenadas em serviços de internet e as soluções tem sido muito </w:t>
      </w:r>
      <w:proofErr w:type="gramStart"/>
      <w:r w:rsidRPr="00A73913">
        <w:rPr>
          <w:rFonts w:ascii="Times New Roman" w:hAnsi="Times New Roman" w:cs="Times New Roman"/>
          <w:sz w:val="20"/>
          <w:szCs w:val="20"/>
        </w:rPr>
        <w:t>díspares</w:t>
      </w:r>
      <w:proofErr w:type="gramEnd"/>
      <w:r w:rsidRPr="00A73913">
        <w:rPr>
          <w:rFonts w:ascii="Times New Roman" w:hAnsi="Times New Roman" w:cs="Times New Roman"/>
          <w:sz w:val="20"/>
          <w:szCs w:val="20"/>
        </w:rPr>
        <w:t>, gerando tratamento diferenciado e muitas vezes injustos em situações assemelhadas. É preciso que a lei civil trate do tema, como medida de prevenção e pacificação de conflitos sociais. O melhor é fazer com que o direito sucessório atinja essas situações, regularizando e uniformizando o tratamento, deixando claro que os herdeiros receberão na herança o acesso e total controle dessas contas e arquivos digitais. Cremos que a medida aperfeiçoa e atualiza a legislação civil, razão pela qual conclamamos os Nobres Pares a aprovarem esta proposição.</w:t>
      </w:r>
    </w:p>
    <w:p w:rsidR="00C47292" w:rsidRPr="00C47292" w:rsidRDefault="00C47292" w:rsidP="00C47292">
      <w:pPr>
        <w:autoSpaceDE w:val="0"/>
        <w:autoSpaceDN w:val="0"/>
        <w:adjustRightInd w:val="0"/>
        <w:spacing w:line="240" w:lineRule="auto"/>
        <w:ind w:firstLine="1134"/>
        <w:jc w:val="both"/>
        <w:rPr>
          <w:rFonts w:ascii="Times New Roman" w:hAnsi="Times New Roman" w:cs="Times New Roman"/>
          <w:bCs/>
          <w:sz w:val="20"/>
          <w:szCs w:val="20"/>
        </w:rPr>
      </w:pPr>
    </w:p>
    <w:p w:rsidR="00C47292" w:rsidRPr="009116E4" w:rsidRDefault="00C47292" w:rsidP="00C47292">
      <w:pPr>
        <w:autoSpaceDE w:val="0"/>
        <w:autoSpaceDN w:val="0"/>
        <w:adjustRightInd w:val="0"/>
        <w:ind w:firstLine="1134"/>
        <w:jc w:val="both"/>
        <w:rPr>
          <w:rFonts w:ascii="Times New Roman" w:hAnsi="Times New Roman" w:cs="Times New Roman"/>
          <w:bCs/>
          <w:sz w:val="24"/>
          <w:szCs w:val="24"/>
        </w:rPr>
      </w:pPr>
      <w:r>
        <w:rPr>
          <w:rFonts w:ascii="Times New Roman" w:hAnsi="Times New Roman" w:cs="Times New Roman"/>
          <w:bCs/>
          <w:sz w:val="24"/>
          <w:szCs w:val="24"/>
        </w:rPr>
        <w:t>Ver-se a importância da regulamentação da herança digital que é um respaldo para os familiares que desejam ter para si os acessos do ente falecido, uma forma de resguardar e propagar a sua memória. No entanto, a falta de uma regulamentação acaba que impedindo que essa transmissibilidade ocorra de forma mais fluída tal como ocorre com a herança já conhecida</w:t>
      </w:r>
      <w:r>
        <w:rPr>
          <w:rFonts w:ascii="Times New Roman" w:hAnsi="Times New Roman" w:cs="Times New Roman"/>
          <w:bCs/>
          <w:sz w:val="24"/>
          <w:szCs w:val="24"/>
        </w:rPr>
        <w:t>.</w:t>
      </w:r>
    </w:p>
    <w:p w:rsidR="00411658" w:rsidRDefault="00411658" w:rsidP="00411658">
      <w:pPr>
        <w:autoSpaceDE w:val="0"/>
        <w:autoSpaceDN w:val="0"/>
        <w:adjustRightInd w:val="0"/>
        <w:jc w:val="both"/>
        <w:rPr>
          <w:rFonts w:ascii="Times New Roman" w:hAnsi="Times New Roman" w:cs="Times New Roman"/>
          <w:b/>
          <w:bCs/>
          <w:sz w:val="24"/>
          <w:szCs w:val="24"/>
        </w:rPr>
      </w:pPr>
    </w:p>
    <w:p w:rsidR="00411658" w:rsidRDefault="00411658" w:rsidP="009C4509">
      <w:pPr>
        <w:ind w:firstLine="1134"/>
        <w:jc w:val="both"/>
        <w:rPr>
          <w:rFonts w:ascii="Times New Roman" w:hAnsi="Times New Roman"/>
          <w:sz w:val="24"/>
          <w:szCs w:val="24"/>
        </w:rPr>
      </w:pPr>
    </w:p>
    <w:p w:rsidR="0073721E" w:rsidRDefault="000F7DA1" w:rsidP="0073721E">
      <w:pPr>
        <w:jc w:val="both"/>
        <w:rPr>
          <w:rFonts w:ascii="Times New Roman" w:hAnsi="Times New Roman"/>
          <w:b/>
          <w:sz w:val="24"/>
          <w:szCs w:val="24"/>
        </w:rPr>
      </w:pPr>
      <w:r w:rsidRPr="000F7DA1">
        <w:rPr>
          <w:rFonts w:ascii="Times New Roman" w:hAnsi="Times New Roman"/>
          <w:b/>
          <w:sz w:val="24"/>
          <w:szCs w:val="24"/>
        </w:rPr>
        <w:t xml:space="preserve">4 Conflitos entre o princípio da herança e da privacidade </w:t>
      </w:r>
    </w:p>
    <w:p w:rsidR="000F7DA1" w:rsidRDefault="000F7DA1" w:rsidP="0073721E">
      <w:pPr>
        <w:jc w:val="both"/>
        <w:rPr>
          <w:rFonts w:ascii="Times New Roman" w:hAnsi="Times New Roman"/>
          <w:b/>
          <w:sz w:val="24"/>
          <w:szCs w:val="24"/>
        </w:rPr>
      </w:pPr>
    </w:p>
    <w:p w:rsidR="000F7DA1" w:rsidRDefault="000F7DA1" w:rsidP="000F7DA1">
      <w:pPr>
        <w:ind w:firstLine="1134"/>
        <w:jc w:val="both"/>
        <w:rPr>
          <w:rFonts w:ascii="Times New Roman" w:hAnsi="Times New Roman"/>
          <w:sz w:val="24"/>
          <w:szCs w:val="24"/>
        </w:rPr>
      </w:pPr>
      <w:r>
        <w:rPr>
          <w:rFonts w:ascii="Times New Roman" w:hAnsi="Times New Roman"/>
          <w:sz w:val="24"/>
          <w:szCs w:val="24"/>
        </w:rPr>
        <w:t>Em meio a essa problemática envolvendo a (</w:t>
      </w:r>
      <w:proofErr w:type="spellStart"/>
      <w:proofErr w:type="gramStart"/>
      <w:r>
        <w:rPr>
          <w:rFonts w:ascii="Times New Roman" w:hAnsi="Times New Roman"/>
          <w:sz w:val="24"/>
          <w:szCs w:val="24"/>
        </w:rPr>
        <w:t>im</w:t>
      </w:r>
      <w:proofErr w:type="spellEnd"/>
      <w:r>
        <w:rPr>
          <w:rFonts w:ascii="Times New Roman" w:hAnsi="Times New Roman"/>
          <w:sz w:val="24"/>
          <w:szCs w:val="24"/>
        </w:rPr>
        <w:t>)possibilidade</w:t>
      </w:r>
      <w:proofErr w:type="gramEnd"/>
      <w:r>
        <w:rPr>
          <w:rFonts w:ascii="Times New Roman" w:hAnsi="Times New Roman"/>
          <w:sz w:val="24"/>
          <w:szCs w:val="24"/>
        </w:rPr>
        <w:t xml:space="preserve"> da transmissibilidade da herança digital frente a ausência de legislação sobre a matéria, é possível destacar dois princípios constitucionais que fazem jus ao caso: o princípio da privacidade e o princípio da </w:t>
      </w:r>
      <w:r>
        <w:rPr>
          <w:rFonts w:ascii="Times New Roman" w:hAnsi="Times New Roman"/>
          <w:sz w:val="24"/>
          <w:szCs w:val="24"/>
        </w:rPr>
        <w:lastRenderedPageBreak/>
        <w:t>herança, e que ambos possuem previsão legal no ordenamento jurídico, mas especificamente no art. 5</w:t>
      </w:r>
      <w:r w:rsidRPr="000F7DA1">
        <w:rPr>
          <w:rFonts w:ascii="Times New Roman" w:hAnsi="Times New Roman"/>
          <w:sz w:val="24"/>
          <w:szCs w:val="24"/>
        </w:rPr>
        <w:t>º</w:t>
      </w:r>
      <w:r>
        <w:rPr>
          <w:rFonts w:ascii="Times New Roman" w:hAnsi="Times New Roman"/>
          <w:sz w:val="24"/>
          <w:szCs w:val="24"/>
        </w:rPr>
        <w:t xml:space="preserve"> da Constituição Federal que trata dos direitos e garantias fundamentais.</w:t>
      </w:r>
    </w:p>
    <w:p w:rsidR="000F7DA1" w:rsidRDefault="000F7DA1" w:rsidP="000F7DA1">
      <w:pPr>
        <w:ind w:firstLine="1134"/>
        <w:jc w:val="both"/>
        <w:rPr>
          <w:rFonts w:ascii="Times New Roman" w:hAnsi="Times New Roman"/>
          <w:sz w:val="24"/>
          <w:szCs w:val="24"/>
        </w:rPr>
      </w:pPr>
      <w:r>
        <w:rPr>
          <w:rFonts w:ascii="Times New Roman" w:hAnsi="Times New Roman"/>
          <w:sz w:val="24"/>
          <w:szCs w:val="24"/>
        </w:rPr>
        <w:t>Com o advento da lei n</w:t>
      </w:r>
      <w:r w:rsidRPr="000F7DA1">
        <w:rPr>
          <w:rFonts w:ascii="Times New Roman" w:hAnsi="Times New Roman"/>
          <w:sz w:val="24"/>
          <w:szCs w:val="24"/>
        </w:rPr>
        <w:t>º</w:t>
      </w:r>
      <w:r>
        <w:rPr>
          <w:rFonts w:ascii="Times New Roman" w:hAnsi="Times New Roman"/>
          <w:sz w:val="24"/>
          <w:szCs w:val="24"/>
        </w:rPr>
        <w:t xml:space="preserve"> 12.965/14, sendo esta ainda reconhecida popularmente por Marco Civil, visa estabelecer princípios, garantias, direitos e deveres para o uso da internet no Brasil, conforme está previsto em</w:t>
      </w:r>
      <w:r w:rsidR="00895F52">
        <w:rPr>
          <w:rFonts w:ascii="Times New Roman" w:hAnsi="Times New Roman"/>
          <w:sz w:val="24"/>
          <w:szCs w:val="24"/>
        </w:rPr>
        <w:t xml:space="preserve"> seu art. </w:t>
      </w:r>
      <w:r>
        <w:rPr>
          <w:rFonts w:ascii="Times New Roman" w:hAnsi="Times New Roman"/>
          <w:sz w:val="24"/>
          <w:szCs w:val="24"/>
        </w:rPr>
        <w:t>3</w:t>
      </w:r>
      <w:r w:rsidRPr="000F7DA1">
        <w:rPr>
          <w:rFonts w:ascii="Times New Roman" w:hAnsi="Times New Roman"/>
          <w:sz w:val="24"/>
          <w:szCs w:val="24"/>
        </w:rPr>
        <w:t>º</w:t>
      </w:r>
      <w:r>
        <w:rPr>
          <w:rFonts w:ascii="Times New Roman" w:hAnsi="Times New Roman"/>
          <w:sz w:val="24"/>
          <w:szCs w:val="24"/>
        </w:rPr>
        <w:t xml:space="preserve"> que disciplina sob</w:t>
      </w:r>
      <w:r w:rsidR="00895F52">
        <w:rPr>
          <w:rFonts w:ascii="Times New Roman" w:hAnsi="Times New Roman"/>
          <w:sz w:val="24"/>
          <w:szCs w:val="24"/>
        </w:rPr>
        <w:t>re</w:t>
      </w:r>
      <w:r>
        <w:rPr>
          <w:rFonts w:ascii="Times New Roman" w:hAnsi="Times New Roman"/>
          <w:sz w:val="24"/>
          <w:szCs w:val="24"/>
        </w:rPr>
        <w:t xml:space="preserve"> o princípio da proteção da privacidade, bem como salienta a proteção dos dados pessoais, na forma da lei. O art. 7</w:t>
      </w:r>
      <w:r w:rsidRPr="000F7DA1">
        <w:rPr>
          <w:rFonts w:ascii="Times New Roman" w:hAnsi="Times New Roman"/>
          <w:sz w:val="24"/>
          <w:szCs w:val="24"/>
        </w:rPr>
        <w:t>º</w:t>
      </w:r>
      <w:r w:rsidR="00305409">
        <w:rPr>
          <w:rFonts w:ascii="Times New Roman" w:hAnsi="Times New Roman"/>
          <w:sz w:val="24"/>
          <w:szCs w:val="24"/>
        </w:rPr>
        <w:t xml:space="preserve"> da lei n</w:t>
      </w:r>
      <w:r w:rsidR="00305409" w:rsidRPr="000F7DA1">
        <w:rPr>
          <w:rFonts w:ascii="Times New Roman" w:hAnsi="Times New Roman"/>
          <w:sz w:val="24"/>
          <w:szCs w:val="24"/>
        </w:rPr>
        <w:t>º</w:t>
      </w:r>
      <w:r w:rsidR="00305409">
        <w:rPr>
          <w:rFonts w:ascii="Times New Roman" w:hAnsi="Times New Roman"/>
          <w:sz w:val="24"/>
          <w:szCs w:val="24"/>
        </w:rPr>
        <w:t xml:space="preserve"> 12.965/14 </w:t>
      </w:r>
      <w:r>
        <w:rPr>
          <w:rFonts w:ascii="Times New Roman" w:hAnsi="Times New Roman"/>
          <w:sz w:val="24"/>
          <w:szCs w:val="24"/>
        </w:rPr>
        <w:t>ainda disciplina o seguinte:</w:t>
      </w:r>
    </w:p>
    <w:p w:rsidR="00305409" w:rsidRPr="00305409" w:rsidRDefault="00305409" w:rsidP="00305409">
      <w:pPr>
        <w:spacing w:line="240" w:lineRule="auto"/>
        <w:ind w:firstLine="1134"/>
        <w:jc w:val="both"/>
        <w:rPr>
          <w:rFonts w:ascii="Times New Roman" w:hAnsi="Times New Roman"/>
          <w:sz w:val="20"/>
          <w:szCs w:val="20"/>
        </w:rPr>
      </w:pPr>
    </w:p>
    <w:p w:rsidR="00305409" w:rsidRDefault="00305409" w:rsidP="00305409">
      <w:pPr>
        <w:spacing w:line="240" w:lineRule="auto"/>
        <w:ind w:left="2268"/>
        <w:jc w:val="both"/>
        <w:rPr>
          <w:rFonts w:ascii="Times New Roman" w:hAnsi="Times New Roman"/>
          <w:sz w:val="20"/>
          <w:szCs w:val="20"/>
        </w:rPr>
      </w:pPr>
      <w:r w:rsidRPr="00305409">
        <w:rPr>
          <w:rFonts w:ascii="Times New Roman" w:hAnsi="Times New Roman"/>
          <w:sz w:val="20"/>
          <w:szCs w:val="20"/>
        </w:rPr>
        <w:t>Art. 7</w:t>
      </w:r>
      <w:r w:rsidRPr="00305409">
        <w:rPr>
          <w:rFonts w:ascii="Times New Roman" w:hAnsi="Times New Roman"/>
          <w:sz w:val="20"/>
          <w:szCs w:val="20"/>
        </w:rPr>
        <w:t>º</w:t>
      </w:r>
      <w:r>
        <w:rPr>
          <w:rFonts w:ascii="Times New Roman" w:hAnsi="Times New Roman"/>
          <w:sz w:val="20"/>
          <w:szCs w:val="20"/>
        </w:rPr>
        <w:t xml:space="preserve"> O acesso à internet é essencial ao exercício da cidadania, e ao usuário são assegurados os seguintes direitos:</w:t>
      </w:r>
    </w:p>
    <w:p w:rsidR="00305409" w:rsidRDefault="00305409" w:rsidP="00305409">
      <w:pPr>
        <w:spacing w:line="240" w:lineRule="auto"/>
        <w:ind w:left="2268"/>
        <w:jc w:val="both"/>
        <w:rPr>
          <w:rFonts w:ascii="Times New Roman" w:hAnsi="Times New Roman"/>
          <w:sz w:val="20"/>
          <w:szCs w:val="20"/>
        </w:rPr>
      </w:pPr>
      <w:r>
        <w:rPr>
          <w:rFonts w:ascii="Times New Roman" w:hAnsi="Times New Roman"/>
          <w:sz w:val="20"/>
          <w:szCs w:val="20"/>
        </w:rPr>
        <w:t>I – inviolabilidade da intimidade e da vida privada, sua proteção e indenização pelo dano material ou moral decorrente de sua violação;</w:t>
      </w:r>
    </w:p>
    <w:p w:rsidR="00305409" w:rsidRDefault="00305409" w:rsidP="00305409">
      <w:pPr>
        <w:spacing w:line="240" w:lineRule="auto"/>
        <w:ind w:left="2268"/>
        <w:jc w:val="both"/>
        <w:rPr>
          <w:rFonts w:ascii="Times New Roman" w:hAnsi="Times New Roman"/>
          <w:sz w:val="20"/>
          <w:szCs w:val="20"/>
        </w:rPr>
      </w:pPr>
      <w:r>
        <w:rPr>
          <w:rFonts w:ascii="Times New Roman" w:hAnsi="Times New Roman"/>
          <w:sz w:val="20"/>
          <w:szCs w:val="20"/>
        </w:rPr>
        <w:t xml:space="preserve">II – </w:t>
      </w:r>
      <w:proofErr w:type="gramStart"/>
      <w:r>
        <w:rPr>
          <w:rFonts w:ascii="Times New Roman" w:hAnsi="Times New Roman"/>
          <w:sz w:val="20"/>
          <w:szCs w:val="20"/>
        </w:rPr>
        <w:t>inviolabilidade e sigilo</w:t>
      </w:r>
      <w:proofErr w:type="gramEnd"/>
      <w:r>
        <w:rPr>
          <w:rFonts w:ascii="Times New Roman" w:hAnsi="Times New Roman"/>
          <w:sz w:val="20"/>
          <w:szCs w:val="20"/>
        </w:rPr>
        <w:t xml:space="preserve"> do fluxo de suas comunicações pela internet, salvo por ordem judicial, na forma da lei;</w:t>
      </w:r>
    </w:p>
    <w:p w:rsidR="00305409" w:rsidRDefault="00305409" w:rsidP="00305409">
      <w:pPr>
        <w:spacing w:line="240" w:lineRule="auto"/>
        <w:ind w:left="2268"/>
        <w:jc w:val="both"/>
        <w:rPr>
          <w:rFonts w:ascii="Times New Roman" w:hAnsi="Times New Roman"/>
          <w:sz w:val="20"/>
          <w:szCs w:val="20"/>
        </w:rPr>
      </w:pPr>
      <w:r>
        <w:rPr>
          <w:rFonts w:ascii="Times New Roman" w:hAnsi="Times New Roman"/>
          <w:sz w:val="20"/>
          <w:szCs w:val="20"/>
        </w:rPr>
        <w:t>III – inviolabilidade e sigilo de suas comunicações privadas armazenadas, salvo por ordem judicial;</w:t>
      </w:r>
    </w:p>
    <w:p w:rsidR="00305409" w:rsidRDefault="00305409" w:rsidP="00305409">
      <w:pPr>
        <w:spacing w:line="240" w:lineRule="auto"/>
        <w:ind w:left="2268"/>
        <w:jc w:val="both"/>
        <w:rPr>
          <w:rFonts w:ascii="Times New Roman" w:hAnsi="Times New Roman"/>
          <w:sz w:val="20"/>
          <w:szCs w:val="20"/>
        </w:rPr>
      </w:pPr>
    </w:p>
    <w:p w:rsidR="00305409" w:rsidRDefault="00305409" w:rsidP="00305409">
      <w:pPr>
        <w:ind w:firstLine="1134"/>
        <w:jc w:val="both"/>
        <w:rPr>
          <w:rFonts w:ascii="Times New Roman" w:hAnsi="Times New Roman"/>
          <w:sz w:val="24"/>
          <w:szCs w:val="24"/>
        </w:rPr>
      </w:pPr>
      <w:r>
        <w:rPr>
          <w:rFonts w:ascii="Times New Roman" w:hAnsi="Times New Roman"/>
          <w:sz w:val="24"/>
          <w:szCs w:val="24"/>
        </w:rPr>
        <w:t xml:space="preserve">Dessa forma este tem sido o principal argumento das empresas prestadoras de serviços da internet, pois estas afirmam que as contas dos usuários são privadas, não podendo ser passada para outras pessoas, caso contrário estaria violando o princípio da privacidade. E por essa razão, essa legislação tem sido o fundamento </w:t>
      </w:r>
      <w:r w:rsidR="00BC7F3E">
        <w:rPr>
          <w:rFonts w:ascii="Times New Roman" w:hAnsi="Times New Roman"/>
          <w:sz w:val="24"/>
          <w:szCs w:val="24"/>
        </w:rPr>
        <w:t>de mai</w:t>
      </w:r>
      <w:r>
        <w:rPr>
          <w:rFonts w:ascii="Times New Roman" w:hAnsi="Times New Roman"/>
          <w:sz w:val="24"/>
          <w:szCs w:val="24"/>
        </w:rPr>
        <w:t>or peso para se negar o acesso de contas que são solicitadas pelos familiares do falecido.</w:t>
      </w:r>
    </w:p>
    <w:p w:rsidR="00BC7F3E" w:rsidRDefault="00BC7F3E" w:rsidP="00305409">
      <w:pPr>
        <w:ind w:firstLine="1134"/>
        <w:jc w:val="both"/>
        <w:rPr>
          <w:rFonts w:ascii="Times New Roman" w:hAnsi="Times New Roman"/>
          <w:sz w:val="24"/>
          <w:szCs w:val="24"/>
        </w:rPr>
      </w:pPr>
      <w:r>
        <w:rPr>
          <w:rFonts w:ascii="Times New Roman" w:hAnsi="Times New Roman"/>
          <w:sz w:val="24"/>
          <w:szCs w:val="24"/>
        </w:rPr>
        <w:t>Em contrapartida, tem-se outra garantia de direito fundamental previsto no art. 5</w:t>
      </w:r>
      <w:r w:rsidRPr="000F7DA1">
        <w:rPr>
          <w:rFonts w:ascii="Times New Roman" w:hAnsi="Times New Roman"/>
          <w:sz w:val="24"/>
          <w:szCs w:val="24"/>
        </w:rPr>
        <w:t>º</w:t>
      </w:r>
      <w:r>
        <w:rPr>
          <w:rFonts w:ascii="Times New Roman" w:hAnsi="Times New Roman"/>
          <w:sz w:val="24"/>
          <w:szCs w:val="24"/>
        </w:rPr>
        <w:t xml:space="preserve">, inciso XXX, da Constituição Federal, garantindo assim que todos os cidadãos possuem o direito de herança, sendo que </w:t>
      </w:r>
      <w:r w:rsidR="00895F52">
        <w:rPr>
          <w:rFonts w:ascii="Times New Roman" w:hAnsi="Times New Roman"/>
          <w:sz w:val="24"/>
          <w:szCs w:val="24"/>
        </w:rPr>
        <w:t>o Código Civil divide o direito</w:t>
      </w:r>
      <w:r>
        <w:rPr>
          <w:rFonts w:ascii="Times New Roman" w:hAnsi="Times New Roman"/>
          <w:sz w:val="24"/>
          <w:szCs w:val="24"/>
        </w:rPr>
        <w:t xml:space="preserve"> das sucessões em quatro títulos: I – Da Sucessão em Geral; II – Da Sucessão Legítima; III – Da Sucessão Testamentária; IV – Do Inventário e da Partilha.</w:t>
      </w:r>
    </w:p>
    <w:p w:rsidR="00BC7F3E" w:rsidRDefault="00BC7F3E" w:rsidP="00305409">
      <w:pPr>
        <w:ind w:firstLine="1134"/>
        <w:jc w:val="both"/>
        <w:rPr>
          <w:rFonts w:ascii="Times New Roman" w:hAnsi="Times New Roman"/>
          <w:sz w:val="24"/>
          <w:szCs w:val="24"/>
        </w:rPr>
      </w:pPr>
      <w:r>
        <w:rPr>
          <w:rFonts w:ascii="Times New Roman" w:hAnsi="Times New Roman"/>
          <w:sz w:val="24"/>
          <w:szCs w:val="24"/>
        </w:rPr>
        <w:t xml:space="preserve">Diante disso, o direito à herança está estritamente ligado a ideia de tudo o que possa representar o patrimônio e sua importância, sendo assim o que não for possível representar conteúdo de valor econômico não fará jus à herança e não poderá ser repassado aos herdeiros por meio da </w:t>
      </w:r>
      <w:r w:rsidRPr="00BC7F3E">
        <w:rPr>
          <w:rFonts w:ascii="Times New Roman" w:hAnsi="Times New Roman"/>
          <w:i/>
          <w:sz w:val="24"/>
          <w:szCs w:val="24"/>
        </w:rPr>
        <w:t>causa mortis</w:t>
      </w:r>
      <w:r w:rsidRPr="00BC7F3E">
        <w:rPr>
          <w:rFonts w:ascii="Times New Roman" w:hAnsi="Times New Roman"/>
          <w:sz w:val="24"/>
          <w:szCs w:val="24"/>
        </w:rPr>
        <w:t xml:space="preserve"> (VENOSA, 2013)</w:t>
      </w:r>
      <w:r>
        <w:rPr>
          <w:rFonts w:ascii="Times New Roman" w:hAnsi="Times New Roman"/>
          <w:sz w:val="24"/>
          <w:szCs w:val="24"/>
        </w:rPr>
        <w:t>.</w:t>
      </w:r>
    </w:p>
    <w:p w:rsidR="00C47292" w:rsidRDefault="00BC7F3E" w:rsidP="00AA5834">
      <w:pPr>
        <w:ind w:firstLine="1134"/>
        <w:jc w:val="both"/>
        <w:rPr>
          <w:rFonts w:ascii="Times New Roman" w:hAnsi="Times New Roman"/>
          <w:sz w:val="24"/>
          <w:szCs w:val="24"/>
        </w:rPr>
      </w:pPr>
      <w:r>
        <w:rPr>
          <w:rFonts w:ascii="Times New Roman" w:hAnsi="Times New Roman"/>
          <w:sz w:val="24"/>
          <w:szCs w:val="24"/>
        </w:rPr>
        <w:t xml:space="preserve">Logo, partindo desse entendimento, a herança digital é possivelmente plausível que seja efetivada, uma vez que o </w:t>
      </w:r>
      <w:r w:rsidRPr="00BC7F3E">
        <w:rPr>
          <w:rFonts w:ascii="Times New Roman" w:hAnsi="Times New Roman"/>
          <w:i/>
          <w:sz w:val="24"/>
          <w:szCs w:val="24"/>
        </w:rPr>
        <w:t>de cujus</w:t>
      </w:r>
      <w:r>
        <w:rPr>
          <w:rFonts w:ascii="Times New Roman" w:hAnsi="Times New Roman"/>
          <w:i/>
          <w:sz w:val="24"/>
          <w:szCs w:val="24"/>
        </w:rPr>
        <w:t xml:space="preserve"> </w:t>
      </w:r>
      <w:r w:rsidR="00AA5834">
        <w:rPr>
          <w:rFonts w:ascii="Times New Roman" w:hAnsi="Times New Roman"/>
          <w:sz w:val="24"/>
          <w:szCs w:val="24"/>
        </w:rPr>
        <w:t>pode perfeitamente deixar um blog com possua um valor econômico imensurável, pois é possível de determinados blog ou canais do Youtube gerarem altos orçamentos que querendo ou não devem ser administrados, e dessa forma devem ser repassados aos herdeiros do falecido.</w:t>
      </w:r>
    </w:p>
    <w:p w:rsidR="00AA5834" w:rsidRDefault="00AA5834" w:rsidP="00AA5834">
      <w:pPr>
        <w:ind w:firstLine="1134"/>
        <w:jc w:val="both"/>
        <w:rPr>
          <w:rFonts w:ascii="Times New Roman" w:hAnsi="Times New Roman"/>
          <w:sz w:val="24"/>
          <w:szCs w:val="24"/>
        </w:rPr>
      </w:pPr>
      <w:r>
        <w:rPr>
          <w:rFonts w:ascii="Times New Roman" w:hAnsi="Times New Roman"/>
          <w:sz w:val="24"/>
          <w:szCs w:val="24"/>
        </w:rPr>
        <w:t xml:space="preserve"> Há possibilidade também da própria pessoa que antes de falecer, caso faça um testamento deixando claro sua vontade que determinada pessoa seja responsável por dar </w:t>
      </w:r>
      <w:r>
        <w:rPr>
          <w:rFonts w:ascii="Times New Roman" w:hAnsi="Times New Roman"/>
          <w:sz w:val="24"/>
          <w:szCs w:val="24"/>
        </w:rPr>
        <w:lastRenderedPageBreak/>
        <w:t>continuidade ao acesso de sua rede social, isso sem dúvida merece importância e é neste sentido que se faz necessário haver uma norma que regularmente o direito à herança digital.</w:t>
      </w:r>
    </w:p>
    <w:p w:rsidR="00AA5834" w:rsidRDefault="00AA5834" w:rsidP="00AA5834">
      <w:pPr>
        <w:ind w:firstLine="1134"/>
        <w:jc w:val="both"/>
        <w:rPr>
          <w:rFonts w:ascii="Times New Roman" w:hAnsi="Times New Roman"/>
          <w:sz w:val="24"/>
          <w:szCs w:val="24"/>
        </w:rPr>
      </w:pPr>
      <w:r>
        <w:rPr>
          <w:rFonts w:ascii="Times New Roman" w:hAnsi="Times New Roman"/>
          <w:sz w:val="24"/>
          <w:szCs w:val="24"/>
        </w:rPr>
        <w:t>O simples fato das empresas alegarem que ao repassar o acesso as contas dos usuários que faleceram</w:t>
      </w:r>
      <w:r w:rsidR="00DE67BF">
        <w:rPr>
          <w:rFonts w:ascii="Times New Roman" w:hAnsi="Times New Roman"/>
          <w:sz w:val="24"/>
          <w:szCs w:val="24"/>
        </w:rPr>
        <w:t xml:space="preserve"> </w:t>
      </w:r>
      <w:r>
        <w:rPr>
          <w:rFonts w:ascii="Times New Roman" w:hAnsi="Times New Roman"/>
          <w:sz w:val="24"/>
          <w:szCs w:val="24"/>
        </w:rPr>
        <w:t>estaria</w:t>
      </w:r>
      <w:r w:rsidR="00DE67BF">
        <w:rPr>
          <w:rFonts w:ascii="Times New Roman" w:hAnsi="Times New Roman"/>
          <w:sz w:val="24"/>
          <w:szCs w:val="24"/>
        </w:rPr>
        <w:t>m</w:t>
      </w:r>
      <w:r>
        <w:rPr>
          <w:rFonts w:ascii="Times New Roman" w:hAnsi="Times New Roman"/>
          <w:sz w:val="24"/>
          <w:szCs w:val="24"/>
        </w:rPr>
        <w:t xml:space="preserve"> violando o princípio da privacidade, não deve ser visto de forma absoluta, porque por mais que se trate de um direito fundamental, ele não pode ser considerado absoluto, não pode prejudicar outro direito fundamental. Certo é, que deve haver uma ponderação entre</w:t>
      </w:r>
      <w:r w:rsidR="00DE67BF">
        <w:rPr>
          <w:rFonts w:ascii="Times New Roman" w:hAnsi="Times New Roman"/>
          <w:sz w:val="24"/>
          <w:szCs w:val="24"/>
        </w:rPr>
        <w:t xml:space="preserve"> esses do</w:t>
      </w:r>
      <w:r w:rsidR="00F52A16">
        <w:rPr>
          <w:rFonts w:ascii="Times New Roman" w:hAnsi="Times New Roman"/>
          <w:sz w:val="24"/>
          <w:szCs w:val="24"/>
        </w:rPr>
        <w:t xml:space="preserve">is direitos fundamentais. Neste </w:t>
      </w:r>
      <w:r w:rsidR="00397A50">
        <w:rPr>
          <w:rFonts w:ascii="Times New Roman" w:hAnsi="Times New Roman"/>
          <w:sz w:val="24"/>
          <w:szCs w:val="24"/>
        </w:rPr>
        <w:t>sentido</w:t>
      </w:r>
      <w:r w:rsidR="00A8264C">
        <w:rPr>
          <w:rFonts w:ascii="Times New Roman" w:hAnsi="Times New Roman"/>
          <w:sz w:val="24"/>
          <w:szCs w:val="24"/>
        </w:rPr>
        <w:t>,</w:t>
      </w:r>
      <w:r w:rsidR="00397A50">
        <w:rPr>
          <w:rFonts w:ascii="Times New Roman" w:hAnsi="Times New Roman"/>
          <w:sz w:val="24"/>
          <w:szCs w:val="24"/>
        </w:rPr>
        <w:t xml:space="preserve"> explica </w:t>
      </w:r>
      <w:proofErr w:type="spellStart"/>
      <w:r w:rsidR="006928D0" w:rsidRPr="006928D0">
        <w:rPr>
          <w:rFonts w:ascii="Times New Roman" w:hAnsi="Times New Roman"/>
          <w:sz w:val="24"/>
          <w:szCs w:val="24"/>
        </w:rPr>
        <w:t>Cademardori</w:t>
      </w:r>
      <w:proofErr w:type="spellEnd"/>
      <w:r w:rsidR="006928D0" w:rsidRPr="006928D0">
        <w:rPr>
          <w:rFonts w:ascii="Times New Roman" w:hAnsi="Times New Roman"/>
          <w:sz w:val="24"/>
          <w:szCs w:val="24"/>
        </w:rPr>
        <w:t xml:space="preserve"> e Duarte (2009, p. 127)</w:t>
      </w:r>
      <w:r w:rsidR="006928D0">
        <w:rPr>
          <w:rFonts w:ascii="Times New Roman" w:hAnsi="Times New Roman"/>
          <w:sz w:val="24"/>
          <w:szCs w:val="24"/>
        </w:rPr>
        <w:t>:</w:t>
      </w:r>
    </w:p>
    <w:p w:rsidR="00F52A16" w:rsidRPr="00F52A16" w:rsidRDefault="00F52A16" w:rsidP="00F52A16">
      <w:pPr>
        <w:spacing w:line="240" w:lineRule="auto"/>
        <w:ind w:firstLine="1134"/>
        <w:jc w:val="both"/>
        <w:rPr>
          <w:rFonts w:ascii="Times New Roman" w:hAnsi="Times New Roman"/>
          <w:sz w:val="20"/>
          <w:szCs w:val="20"/>
        </w:rPr>
      </w:pPr>
    </w:p>
    <w:p w:rsidR="009C4509" w:rsidRDefault="006928D0" w:rsidP="00397A50">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Quando se depara</w:t>
      </w:r>
      <w:r w:rsidR="00397A50" w:rsidRPr="00397A50">
        <w:rPr>
          <w:rFonts w:ascii="Times New Roman" w:hAnsi="Times New Roman" w:cs="Times New Roman"/>
          <w:sz w:val="20"/>
          <w:szCs w:val="20"/>
        </w:rPr>
        <w:t xml:space="preserve"> com a colisão de princípios, o interprete deverá valer-se de um critério hermenêutico de ponderação dos valores </w:t>
      </w:r>
      <w:proofErr w:type="spellStart"/>
      <w:r w:rsidR="00397A50" w:rsidRPr="00397A50">
        <w:rPr>
          <w:rFonts w:ascii="Times New Roman" w:hAnsi="Times New Roman" w:cs="Times New Roman"/>
          <w:sz w:val="20"/>
          <w:szCs w:val="20"/>
        </w:rPr>
        <w:t>jusfundamentais</w:t>
      </w:r>
      <w:proofErr w:type="spellEnd"/>
      <w:r w:rsidR="00397A50" w:rsidRPr="00397A50">
        <w:rPr>
          <w:rFonts w:ascii="Times New Roman" w:hAnsi="Times New Roman" w:cs="Times New Roman"/>
          <w:sz w:val="20"/>
          <w:szCs w:val="20"/>
        </w:rPr>
        <w:t xml:space="preserve"> que </w:t>
      </w:r>
      <w:proofErr w:type="spellStart"/>
      <w:r w:rsidR="00397A50" w:rsidRPr="00397A50">
        <w:rPr>
          <w:rFonts w:ascii="Times New Roman" w:hAnsi="Times New Roman" w:cs="Times New Roman"/>
          <w:sz w:val="20"/>
          <w:szCs w:val="20"/>
        </w:rPr>
        <w:t>Aléxy</w:t>
      </w:r>
      <w:proofErr w:type="spellEnd"/>
      <w:r w:rsidR="00397A50" w:rsidRPr="00397A50">
        <w:rPr>
          <w:rFonts w:ascii="Times New Roman" w:hAnsi="Times New Roman" w:cs="Times New Roman"/>
          <w:sz w:val="20"/>
          <w:szCs w:val="20"/>
        </w:rPr>
        <w:t xml:space="preserve"> denomina de “máxima da proporcionalidade”, a qual é composta de três máximas parciais: </w:t>
      </w:r>
      <w:r w:rsidR="00397A50" w:rsidRPr="006928D0">
        <w:rPr>
          <w:rFonts w:ascii="Times New Roman" w:hAnsi="Times New Roman" w:cs="Times New Roman"/>
          <w:b/>
          <w:sz w:val="20"/>
          <w:szCs w:val="20"/>
        </w:rPr>
        <w:t>adequação</w:t>
      </w:r>
      <w:r w:rsidR="00397A50" w:rsidRPr="00397A50">
        <w:rPr>
          <w:rFonts w:ascii="Times New Roman" w:hAnsi="Times New Roman" w:cs="Times New Roman"/>
          <w:sz w:val="20"/>
          <w:szCs w:val="20"/>
        </w:rPr>
        <w:t xml:space="preserve">, que, ao estabelecer a relação entre o meio empregado o fim atingido, mede seus efeitos a partir de hipóteses comprovadas ou altamente prováveis; </w:t>
      </w:r>
      <w:r w:rsidR="00397A50" w:rsidRPr="006928D0">
        <w:rPr>
          <w:rFonts w:ascii="Times New Roman" w:hAnsi="Times New Roman" w:cs="Times New Roman"/>
          <w:b/>
          <w:sz w:val="20"/>
          <w:szCs w:val="20"/>
        </w:rPr>
        <w:t>necessidade</w:t>
      </w:r>
      <w:r w:rsidR="00397A50" w:rsidRPr="00397A50">
        <w:rPr>
          <w:rFonts w:ascii="Times New Roman" w:hAnsi="Times New Roman" w:cs="Times New Roman"/>
          <w:sz w:val="20"/>
          <w:szCs w:val="20"/>
        </w:rPr>
        <w:t xml:space="preserve">, que estabelece que a medida empregada (vale dizer, a norma) deve considerar, sempre, o meio mais benéfico ao destinatário, e </w:t>
      </w:r>
      <w:r w:rsidR="00397A50" w:rsidRPr="006928D0">
        <w:rPr>
          <w:rFonts w:ascii="Times New Roman" w:hAnsi="Times New Roman" w:cs="Times New Roman"/>
          <w:b/>
          <w:sz w:val="20"/>
          <w:szCs w:val="20"/>
        </w:rPr>
        <w:t>proporcionalidade</w:t>
      </w:r>
      <w:r w:rsidR="00397A50" w:rsidRPr="00397A50">
        <w:rPr>
          <w:rFonts w:ascii="Times New Roman" w:hAnsi="Times New Roman" w:cs="Times New Roman"/>
          <w:sz w:val="20"/>
          <w:szCs w:val="20"/>
        </w:rPr>
        <w:t xml:space="preserve"> em sentido estrito que é a ponderação com base nos valores </w:t>
      </w:r>
      <w:proofErr w:type="spellStart"/>
      <w:r w:rsidR="00397A50" w:rsidRPr="00397A50">
        <w:rPr>
          <w:rFonts w:ascii="Times New Roman" w:hAnsi="Times New Roman" w:cs="Times New Roman"/>
          <w:sz w:val="20"/>
          <w:szCs w:val="20"/>
        </w:rPr>
        <w:t>jusfundamentais</w:t>
      </w:r>
      <w:proofErr w:type="spellEnd"/>
      <w:r w:rsidR="00397A50" w:rsidRPr="00397A50">
        <w:rPr>
          <w:rFonts w:ascii="Times New Roman" w:hAnsi="Times New Roman" w:cs="Times New Roman"/>
          <w:sz w:val="20"/>
          <w:szCs w:val="20"/>
        </w:rPr>
        <w:t xml:space="preserve"> propriamente ditos, os quais, na jurisprudência da Suprema Corte da Alemanha, encontram na noção de dignidade da pessoa humana uma espécie de meta-valor a orientar a interpretação dos demais direitos fundamentais. Isso tudo resulta em que as máximas de adequação e de necessidade consideram as possibilidades fáticas advindas do caso concreto, enquanto a máxima da proporcionalidade em sentido estrito considera as possibilidades jurídicas. A relação de ponderação atribui, a cada </w:t>
      </w:r>
      <w:r w:rsidRPr="00397A50">
        <w:rPr>
          <w:rFonts w:ascii="Times New Roman" w:hAnsi="Times New Roman" w:cs="Times New Roman"/>
          <w:sz w:val="20"/>
          <w:szCs w:val="20"/>
        </w:rPr>
        <w:t>princípio</w:t>
      </w:r>
      <w:r w:rsidR="00397A50" w:rsidRPr="00397A50">
        <w:rPr>
          <w:rFonts w:ascii="Times New Roman" w:hAnsi="Times New Roman" w:cs="Times New Roman"/>
          <w:sz w:val="20"/>
          <w:szCs w:val="20"/>
        </w:rPr>
        <w:t>, um peso, por serem eles, com se salientou, exigências de otimização, diferentemente das regras que são rígidas na sua aplicação a um caso concreto, de forma integral, dentro do código binário válido/inválido; tudo ou nada, fazendo-se valer, quando cabíveis, em caráter definitivo.</w:t>
      </w:r>
    </w:p>
    <w:p w:rsidR="006928D0" w:rsidRDefault="006928D0" w:rsidP="00397A50">
      <w:pPr>
        <w:spacing w:line="240" w:lineRule="auto"/>
        <w:ind w:left="2268"/>
        <w:jc w:val="both"/>
        <w:rPr>
          <w:rFonts w:ascii="Times New Roman" w:hAnsi="Times New Roman" w:cs="Times New Roman"/>
          <w:sz w:val="20"/>
          <w:szCs w:val="20"/>
        </w:rPr>
      </w:pPr>
    </w:p>
    <w:p w:rsidR="006928D0" w:rsidRDefault="006928D0" w:rsidP="00426710">
      <w:pPr>
        <w:ind w:firstLine="1134"/>
        <w:jc w:val="both"/>
        <w:rPr>
          <w:rFonts w:ascii="Times New Roman" w:hAnsi="Times New Roman" w:cs="Times New Roman"/>
          <w:sz w:val="24"/>
          <w:szCs w:val="24"/>
        </w:rPr>
      </w:pPr>
      <w:r>
        <w:rPr>
          <w:rFonts w:ascii="Times New Roman" w:hAnsi="Times New Roman" w:cs="Times New Roman"/>
          <w:sz w:val="24"/>
          <w:szCs w:val="24"/>
        </w:rPr>
        <w:t xml:space="preserve">Sendo assim, para se solucionar um conflito entre direitos fundamentais, é necessário levar em consideração diversos fatores, cujo </w:t>
      </w:r>
      <w:r w:rsidR="00426710">
        <w:rPr>
          <w:rFonts w:ascii="Times New Roman" w:hAnsi="Times New Roman" w:cs="Times New Roman"/>
          <w:sz w:val="24"/>
          <w:szCs w:val="24"/>
        </w:rPr>
        <w:t>objetivo</w:t>
      </w:r>
      <w:r>
        <w:rPr>
          <w:rFonts w:ascii="Times New Roman" w:hAnsi="Times New Roman" w:cs="Times New Roman"/>
          <w:sz w:val="24"/>
          <w:szCs w:val="24"/>
        </w:rPr>
        <w:t xml:space="preserve"> é haver um</w:t>
      </w:r>
      <w:r w:rsidR="00426710">
        <w:rPr>
          <w:rFonts w:ascii="Times New Roman" w:hAnsi="Times New Roman" w:cs="Times New Roman"/>
          <w:sz w:val="24"/>
          <w:szCs w:val="24"/>
        </w:rPr>
        <w:t xml:space="preserve"> menor </w:t>
      </w:r>
      <w:r>
        <w:rPr>
          <w:rFonts w:ascii="Times New Roman" w:hAnsi="Times New Roman" w:cs="Times New Roman"/>
          <w:sz w:val="24"/>
          <w:szCs w:val="24"/>
        </w:rPr>
        <w:t xml:space="preserve">prejuízo possível </w:t>
      </w:r>
      <w:r w:rsidR="00426710">
        <w:rPr>
          <w:rFonts w:ascii="Times New Roman" w:hAnsi="Times New Roman" w:cs="Times New Roman"/>
          <w:sz w:val="24"/>
          <w:szCs w:val="24"/>
        </w:rPr>
        <w:t>aos direitos fundamentais que estão em colisão</w:t>
      </w:r>
      <w:r>
        <w:rPr>
          <w:rFonts w:ascii="Times New Roman" w:hAnsi="Times New Roman" w:cs="Times New Roman"/>
          <w:sz w:val="24"/>
          <w:szCs w:val="24"/>
        </w:rPr>
        <w:t xml:space="preserve">, </w:t>
      </w:r>
      <w:r w:rsidR="00426710">
        <w:rPr>
          <w:rFonts w:ascii="Times New Roman" w:hAnsi="Times New Roman" w:cs="Times New Roman"/>
          <w:sz w:val="24"/>
          <w:szCs w:val="24"/>
        </w:rPr>
        <w:t>ou seja,</w:t>
      </w:r>
      <w:r>
        <w:rPr>
          <w:rFonts w:ascii="Times New Roman" w:hAnsi="Times New Roman" w:cs="Times New Roman"/>
          <w:sz w:val="24"/>
          <w:szCs w:val="24"/>
        </w:rPr>
        <w:t xml:space="preserve"> significa </w:t>
      </w:r>
      <w:r w:rsidR="00426710">
        <w:rPr>
          <w:rFonts w:ascii="Times New Roman" w:hAnsi="Times New Roman" w:cs="Times New Roman"/>
          <w:sz w:val="24"/>
          <w:szCs w:val="24"/>
        </w:rPr>
        <w:t>que em certos casos pode acontecer de</w:t>
      </w:r>
      <w:r>
        <w:rPr>
          <w:rFonts w:ascii="Times New Roman" w:hAnsi="Times New Roman" w:cs="Times New Roman"/>
          <w:sz w:val="24"/>
          <w:szCs w:val="24"/>
        </w:rPr>
        <w:t xml:space="preserve"> haver </w:t>
      </w:r>
      <w:r w:rsidR="00426710">
        <w:rPr>
          <w:rFonts w:ascii="Times New Roman" w:hAnsi="Times New Roman" w:cs="Times New Roman"/>
          <w:sz w:val="24"/>
          <w:szCs w:val="24"/>
        </w:rPr>
        <w:t>limitações</w:t>
      </w:r>
      <w:r>
        <w:rPr>
          <w:rFonts w:ascii="Times New Roman" w:hAnsi="Times New Roman" w:cs="Times New Roman"/>
          <w:sz w:val="24"/>
          <w:szCs w:val="24"/>
        </w:rPr>
        <w:t xml:space="preserve"> e </w:t>
      </w:r>
      <w:r w:rsidR="00426710">
        <w:rPr>
          <w:rFonts w:ascii="Times New Roman" w:hAnsi="Times New Roman" w:cs="Times New Roman"/>
          <w:sz w:val="24"/>
          <w:szCs w:val="24"/>
        </w:rPr>
        <w:t>sacrifícios</w:t>
      </w:r>
      <w:r>
        <w:rPr>
          <w:rFonts w:ascii="Times New Roman" w:hAnsi="Times New Roman" w:cs="Times New Roman"/>
          <w:sz w:val="24"/>
          <w:szCs w:val="24"/>
        </w:rPr>
        <w:t xml:space="preserve"> de um dos lados ou até</w:t>
      </w:r>
      <w:r w:rsidR="00426710">
        <w:rPr>
          <w:rFonts w:ascii="Times New Roman" w:hAnsi="Times New Roman" w:cs="Times New Roman"/>
          <w:sz w:val="24"/>
          <w:szCs w:val="24"/>
        </w:rPr>
        <w:t xml:space="preserve"> mesmo</w:t>
      </w:r>
      <w:r>
        <w:rPr>
          <w:rFonts w:ascii="Times New Roman" w:hAnsi="Times New Roman" w:cs="Times New Roman"/>
          <w:sz w:val="24"/>
          <w:szCs w:val="24"/>
        </w:rPr>
        <w:t xml:space="preserve"> dos dois lados.</w:t>
      </w:r>
      <w:r w:rsidR="0042671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47292" w:rsidRDefault="00C47292" w:rsidP="00426710">
      <w:pPr>
        <w:ind w:firstLine="1134"/>
        <w:jc w:val="both"/>
        <w:rPr>
          <w:rFonts w:ascii="Times New Roman" w:hAnsi="Times New Roman" w:cs="Times New Roman"/>
          <w:sz w:val="24"/>
          <w:szCs w:val="24"/>
        </w:rPr>
      </w:pPr>
    </w:p>
    <w:p w:rsidR="00C47292" w:rsidRDefault="00C47292" w:rsidP="00C47292">
      <w:pPr>
        <w:autoSpaceDE w:val="0"/>
        <w:autoSpaceDN w:val="0"/>
        <w:adjustRightInd w:val="0"/>
        <w:jc w:val="both"/>
        <w:rPr>
          <w:rFonts w:ascii="Times New Roman" w:hAnsi="Times New Roman" w:cs="Times New Roman"/>
          <w:b/>
          <w:bCs/>
          <w:sz w:val="24"/>
          <w:szCs w:val="24"/>
        </w:rPr>
      </w:pPr>
      <w:proofErr w:type="gramStart"/>
      <w:r>
        <w:rPr>
          <w:rFonts w:ascii="Times New Roman" w:hAnsi="Times New Roman" w:cs="Times New Roman"/>
          <w:b/>
          <w:bCs/>
          <w:sz w:val="24"/>
          <w:szCs w:val="24"/>
        </w:rPr>
        <w:t xml:space="preserve">5 </w:t>
      </w:r>
      <w:r w:rsidRPr="004107EE">
        <w:rPr>
          <w:rFonts w:ascii="Times New Roman" w:hAnsi="Times New Roman" w:cs="Times New Roman"/>
          <w:b/>
          <w:bCs/>
          <w:sz w:val="24"/>
          <w:szCs w:val="24"/>
        </w:rPr>
        <w:t>Os</w:t>
      </w:r>
      <w:proofErr w:type="gramEnd"/>
      <w:r w:rsidRPr="004107EE">
        <w:rPr>
          <w:rFonts w:ascii="Times New Roman" w:hAnsi="Times New Roman" w:cs="Times New Roman"/>
          <w:b/>
          <w:bCs/>
          <w:sz w:val="24"/>
          <w:szCs w:val="24"/>
        </w:rPr>
        <w:t xml:space="preserve"> efeitos nas redes sociais em decorrência da inexistência de uma norma reguladora acerca da herança digital</w:t>
      </w:r>
    </w:p>
    <w:p w:rsidR="00EA2A37" w:rsidRDefault="00EA2A37" w:rsidP="00C47292">
      <w:pPr>
        <w:autoSpaceDE w:val="0"/>
        <w:autoSpaceDN w:val="0"/>
        <w:adjustRightInd w:val="0"/>
        <w:jc w:val="both"/>
        <w:rPr>
          <w:rFonts w:ascii="Times New Roman" w:hAnsi="Times New Roman" w:cs="Times New Roman"/>
          <w:b/>
          <w:bCs/>
          <w:sz w:val="24"/>
          <w:szCs w:val="24"/>
        </w:rPr>
      </w:pPr>
    </w:p>
    <w:p w:rsidR="00EA2A37" w:rsidRDefault="00EA2A37" w:rsidP="00EA2A37">
      <w:pPr>
        <w:autoSpaceDE w:val="0"/>
        <w:autoSpaceDN w:val="0"/>
        <w:adjustRightInd w:val="0"/>
        <w:ind w:firstLine="1134"/>
        <w:jc w:val="both"/>
        <w:rPr>
          <w:rFonts w:ascii="Times New Roman" w:hAnsi="Times New Roman" w:cs="Times New Roman"/>
          <w:bCs/>
          <w:sz w:val="24"/>
          <w:szCs w:val="24"/>
        </w:rPr>
      </w:pPr>
      <w:r>
        <w:rPr>
          <w:rFonts w:ascii="Times New Roman" w:hAnsi="Times New Roman" w:cs="Times New Roman"/>
          <w:bCs/>
          <w:sz w:val="24"/>
          <w:szCs w:val="24"/>
        </w:rPr>
        <w:t>A falta de uma regulamentação específica acerca da herança digital faz com que tal demanda seja suprida pelo Código Civil por meio de</w:t>
      </w:r>
      <w:r w:rsidR="00895F52">
        <w:rPr>
          <w:rFonts w:ascii="Times New Roman" w:hAnsi="Times New Roman" w:cs="Times New Roman"/>
          <w:bCs/>
          <w:sz w:val="24"/>
          <w:szCs w:val="24"/>
        </w:rPr>
        <w:t xml:space="preserve"> analogia, aplicando os artigos r</w:t>
      </w:r>
      <w:r>
        <w:rPr>
          <w:rFonts w:ascii="Times New Roman" w:hAnsi="Times New Roman" w:cs="Times New Roman"/>
          <w:bCs/>
          <w:sz w:val="24"/>
          <w:szCs w:val="24"/>
        </w:rPr>
        <w:t xml:space="preserve">eferentes ao Direitos das Sucessões (arts. 1784 a 2027). Por se tratar de uma analogia, não há uma padronização da forma em que se dará essa herança tampouco há a garantia de que todos que a desejam serão tutelados pelo Código Civil para terem os direitos de uso das redes sociais do falecido vez que há também a política de uso das empresas prestadoras de serviços virtuais e a herança digital diverge de forma direta com essa política. </w:t>
      </w:r>
    </w:p>
    <w:p w:rsidR="00EA2A37" w:rsidRDefault="00EA2A37" w:rsidP="00EA2A37">
      <w:pPr>
        <w:autoSpaceDE w:val="0"/>
        <w:autoSpaceDN w:val="0"/>
        <w:adjustRightInd w:val="0"/>
        <w:ind w:firstLine="1134"/>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O objetivo desta política é garantir ao usuário a privacidade de seus dados, não havendo acesso a terceiros sem anterior autorização e mesmo com autorização o acesso é limitado. São diversas as cláusulas dos termos de uso e não são unas, ou seja, cada empresa possui sua política, havendo posicionamentos diversos diante da herança digital. </w:t>
      </w:r>
    </w:p>
    <w:p w:rsidR="00EA2A37" w:rsidRDefault="00EA2A37" w:rsidP="00EA2A37">
      <w:pPr>
        <w:autoSpaceDE w:val="0"/>
        <w:autoSpaceDN w:val="0"/>
        <w:adjustRightInd w:val="0"/>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De antemão, ao passo que objetiva resguardar a privacidade do usuário é também uma forma de regulamentar a herança digital. Não havendo legislação própria as empresas criaram meios de transmitir os acessos do </w:t>
      </w:r>
      <w:r>
        <w:rPr>
          <w:rFonts w:ascii="Times New Roman" w:hAnsi="Times New Roman" w:cs="Times New Roman"/>
          <w:bCs/>
          <w:i/>
          <w:sz w:val="24"/>
          <w:szCs w:val="24"/>
        </w:rPr>
        <w:t xml:space="preserve">de cujus, </w:t>
      </w:r>
      <w:r>
        <w:rPr>
          <w:rFonts w:ascii="Times New Roman" w:hAnsi="Times New Roman" w:cs="Times New Roman"/>
          <w:bCs/>
          <w:sz w:val="24"/>
          <w:szCs w:val="24"/>
        </w:rPr>
        <w:t>o que em algumas hipóteses acaba não contentando as expectativas dos her</w:t>
      </w:r>
      <w:r w:rsidR="00895F52">
        <w:rPr>
          <w:rFonts w:ascii="Times New Roman" w:hAnsi="Times New Roman" w:cs="Times New Roman"/>
          <w:bCs/>
          <w:sz w:val="24"/>
          <w:szCs w:val="24"/>
        </w:rPr>
        <w:t>deiros, sendo acionado o Poder J</w:t>
      </w:r>
      <w:r>
        <w:rPr>
          <w:rFonts w:ascii="Times New Roman" w:hAnsi="Times New Roman" w:cs="Times New Roman"/>
          <w:bCs/>
          <w:sz w:val="24"/>
          <w:szCs w:val="24"/>
        </w:rPr>
        <w:t>udiciário</w:t>
      </w:r>
      <w:r>
        <w:rPr>
          <w:rFonts w:ascii="Times New Roman" w:hAnsi="Times New Roman" w:cs="Times New Roman"/>
          <w:bCs/>
          <w:sz w:val="24"/>
          <w:szCs w:val="24"/>
        </w:rPr>
        <w:t xml:space="preserve"> para a solução da lide (BISOGNIN</w:t>
      </w:r>
      <w:r>
        <w:rPr>
          <w:rFonts w:ascii="Times New Roman" w:hAnsi="Times New Roman" w:cs="Times New Roman"/>
          <w:bCs/>
          <w:sz w:val="24"/>
          <w:szCs w:val="24"/>
        </w:rPr>
        <w:t xml:space="preserve">, 2016). </w:t>
      </w:r>
    </w:p>
    <w:p w:rsidR="00EA2A37" w:rsidRDefault="00EA2A37" w:rsidP="00EA2A37">
      <w:pPr>
        <w:autoSpaceDE w:val="0"/>
        <w:autoSpaceDN w:val="0"/>
        <w:adjustRightInd w:val="0"/>
        <w:ind w:firstLine="1134"/>
        <w:jc w:val="both"/>
        <w:rPr>
          <w:rFonts w:ascii="Times New Roman" w:hAnsi="Times New Roman" w:cs="Times New Roman"/>
          <w:bCs/>
          <w:sz w:val="24"/>
          <w:szCs w:val="24"/>
        </w:rPr>
      </w:pPr>
      <w:r>
        <w:rPr>
          <w:rFonts w:ascii="Times New Roman" w:hAnsi="Times New Roman" w:cs="Times New Roman"/>
          <w:bCs/>
          <w:sz w:val="24"/>
          <w:szCs w:val="24"/>
        </w:rPr>
        <w:t>Abaixo o posicionamento de duas empresas de serviços virtuais da atualidade:</w:t>
      </w:r>
    </w:p>
    <w:p w:rsidR="00EA2A37" w:rsidRDefault="00EA2A37" w:rsidP="00EA2A37">
      <w:pPr>
        <w:pStyle w:val="PargrafodaLista"/>
        <w:numPr>
          <w:ilvl w:val="0"/>
          <w:numId w:val="1"/>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Facebook: possui dois posicionamentos:</w:t>
      </w:r>
    </w:p>
    <w:p w:rsidR="00EA2A37" w:rsidRDefault="00EA2A37" w:rsidP="00EA2A37">
      <w:pPr>
        <w:pStyle w:val="PargrafodaLista"/>
        <w:numPr>
          <w:ilvl w:val="1"/>
          <w:numId w:val="1"/>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Extinção da conta do usuário mediante preenchimento de determinados requisitos como a inativação da conta por período determinado. </w:t>
      </w:r>
    </w:p>
    <w:p w:rsidR="00EA2A37" w:rsidRDefault="00EA2A37" w:rsidP="00EA2A37">
      <w:pPr>
        <w:pStyle w:val="PargrafodaLista"/>
        <w:numPr>
          <w:ilvl w:val="1"/>
          <w:numId w:val="1"/>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Transformação da página do usuário em um memorial, devendo haver um requerimento por alguém que possua vínculo do </w:t>
      </w:r>
      <w:proofErr w:type="spellStart"/>
      <w:r>
        <w:rPr>
          <w:rFonts w:ascii="Times New Roman" w:hAnsi="Times New Roman" w:cs="Times New Roman"/>
          <w:bCs/>
          <w:sz w:val="24"/>
          <w:szCs w:val="24"/>
        </w:rPr>
        <w:t>o</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rPr>
        <w:t xml:space="preserve">de cujus. </w:t>
      </w:r>
    </w:p>
    <w:p w:rsidR="00EA2A37" w:rsidRPr="001E1CFE" w:rsidRDefault="00EA2A37" w:rsidP="00EA2A37">
      <w:pPr>
        <w:pStyle w:val="PargrafodaLista"/>
        <w:numPr>
          <w:ilvl w:val="0"/>
          <w:numId w:val="1"/>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Twitter: extinção da conta a pedido dos familiares, devendo ser enviado uma série de documentação para a sede da empresa, dentre esses documentos está o atestado de óbito. </w:t>
      </w:r>
    </w:p>
    <w:p w:rsidR="00EA2A37" w:rsidRDefault="00EA2A37" w:rsidP="00EA2A37">
      <w:pPr>
        <w:autoSpaceDE w:val="0"/>
        <w:autoSpaceDN w:val="0"/>
        <w:adjustRightInd w:val="0"/>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Nessa breve exposição observamos as divergências e restrição para a concessão dos acessos do </w:t>
      </w:r>
      <w:r>
        <w:rPr>
          <w:rFonts w:ascii="Times New Roman" w:hAnsi="Times New Roman" w:cs="Times New Roman"/>
          <w:bCs/>
          <w:i/>
          <w:sz w:val="24"/>
          <w:szCs w:val="24"/>
        </w:rPr>
        <w:t>de cujus</w:t>
      </w:r>
      <w:r>
        <w:rPr>
          <w:rFonts w:ascii="Times New Roman" w:hAnsi="Times New Roman" w:cs="Times New Roman"/>
          <w:bCs/>
          <w:sz w:val="24"/>
          <w:szCs w:val="24"/>
        </w:rPr>
        <w:t xml:space="preserve">, essa situação incide em demandas judicias diante da insatisfação dos herdeiros em terem acesso tão limitado das contas do seu ente falecido. </w:t>
      </w:r>
    </w:p>
    <w:p w:rsidR="00EA2A37" w:rsidRDefault="00EA2A37" w:rsidP="00EA2A37">
      <w:pPr>
        <w:autoSpaceDE w:val="0"/>
        <w:autoSpaceDN w:val="0"/>
        <w:adjustRightInd w:val="0"/>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O projeto de lei nº 4099/2012, apresentado pelo </w:t>
      </w:r>
      <w:r w:rsidRPr="00A522D7">
        <w:rPr>
          <w:rFonts w:ascii="Times New Roman" w:hAnsi="Times New Roman" w:cs="Times New Roman"/>
          <w:bCs/>
          <w:sz w:val="24"/>
          <w:szCs w:val="24"/>
        </w:rPr>
        <w:t xml:space="preserve">Deputado </w:t>
      </w:r>
      <w:r>
        <w:rPr>
          <w:rFonts w:ascii="Times New Roman" w:hAnsi="Times New Roman" w:cs="Times New Roman"/>
          <w:bCs/>
          <w:sz w:val="24"/>
          <w:szCs w:val="24"/>
        </w:rPr>
        <w:t xml:space="preserve">Jorginho de Melo – PSDB/SC entendeu a necessidade de um respaldo legal da herança digital, propondo a alteração do art. 1788 do Código Civil incluindo o acervo digital como patrimônio a ser transmitido </w:t>
      </w:r>
      <w:r>
        <w:rPr>
          <w:rFonts w:ascii="Times New Roman" w:hAnsi="Times New Roman" w:cs="Times New Roman"/>
          <w:bCs/>
          <w:sz w:val="24"/>
          <w:szCs w:val="24"/>
        </w:rPr>
        <w:t>aos herdeiros do morto. (BISOGNIN</w:t>
      </w:r>
      <w:r>
        <w:rPr>
          <w:rFonts w:ascii="Times New Roman" w:hAnsi="Times New Roman" w:cs="Times New Roman"/>
          <w:bCs/>
          <w:sz w:val="24"/>
          <w:szCs w:val="24"/>
        </w:rPr>
        <w:t>, 2016).</w:t>
      </w:r>
    </w:p>
    <w:p w:rsidR="00EA2A37" w:rsidRDefault="00EA2A37" w:rsidP="00EA2A37">
      <w:pPr>
        <w:autoSpaceDE w:val="0"/>
        <w:autoSpaceDN w:val="0"/>
        <w:adjustRightInd w:val="0"/>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 Tal projeto pressupõe o cerceamento das insatisfações em relação à herança digital, uma vez que a sua criação está de acordo com as necessidades atuais da sociedade que diferem em maior ou menor grau, das necessidades de 20 ou 30 anos atrás. </w:t>
      </w:r>
    </w:p>
    <w:p w:rsidR="00EA2A37" w:rsidRDefault="00EA2A37" w:rsidP="00EA2A37">
      <w:pPr>
        <w:autoSpaceDE w:val="0"/>
        <w:autoSpaceDN w:val="0"/>
        <w:adjustRightInd w:val="0"/>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Apesar deste projeto de lei, e de outra proposta pelo Deputado Marçal Filho – PMDB/MS, nº 4847/2012 que fora arquivado, ainda não há indícios de uma regulamentação propriamente dita da herança digital, ocasionando que tais demandas sejam atendidas pelas </w:t>
      </w:r>
      <w:r>
        <w:rPr>
          <w:rFonts w:ascii="Times New Roman" w:hAnsi="Times New Roman" w:cs="Times New Roman"/>
          <w:bCs/>
          <w:sz w:val="24"/>
          <w:szCs w:val="24"/>
        </w:rPr>
        <w:lastRenderedPageBreak/>
        <w:t xml:space="preserve">normas das empresas prestadoras de serviços virtuais, analogias com o Código Civil e, em última instancia, o Poder Judiciário como solucionador da lide. </w:t>
      </w:r>
    </w:p>
    <w:p w:rsidR="00EA2A37" w:rsidRDefault="00EA2A37" w:rsidP="00EA2A37">
      <w:pPr>
        <w:autoSpaceDE w:val="0"/>
        <w:autoSpaceDN w:val="0"/>
        <w:adjustRightInd w:val="0"/>
        <w:ind w:firstLine="1134"/>
        <w:jc w:val="both"/>
        <w:rPr>
          <w:rFonts w:ascii="Times New Roman" w:hAnsi="Times New Roman" w:cs="Times New Roman"/>
          <w:bCs/>
          <w:sz w:val="24"/>
          <w:szCs w:val="24"/>
        </w:rPr>
      </w:pPr>
    </w:p>
    <w:p w:rsidR="00EA2A37" w:rsidRDefault="00EA2A37" w:rsidP="00EA2A37">
      <w:pPr>
        <w:autoSpaceDE w:val="0"/>
        <w:autoSpaceDN w:val="0"/>
        <w:adjustRightInd w:val="0"/>
        <w:jc w:val="both"/>
        <w:rPr>
          <w:rFonts w:ascii="Times New Roman" w:hAnsi="Times New Roman"/>
          <w:b/>
          <w:sz w:val="24"/>
          <w:szCs w:val="24"/>
        </w:rPr>
      </w:pPr>
      <w:r w:rsidRPr="00EA2A37">
        <w:rPr>
          <w:rFonts w:ascii="Times New Roman" w:hAnsi="Times New Roman" w:cs="Times New Roman"/>
          <w:b/>
          <w:bCs/>
          <w:sz w:val="24"/>
          <w:szCs w:val="24"/>
        </w:rPr>
        <w:t xml:space="preserve">6 </w:t>
      </w:r>
      <w:r w:rsidRPr="00EA2A37">
        <w:rPr>
          <w:rFonts w:ascii="Times New Roman" w:hAnsi="Times New Roman"/>
          <w:b/>
          <w:sz w:val="24"/>
          <w:szCs w:val="24"/>
        </w:rPr>
        <w:t>CONSIDERAÇÕES FINAIS</w:t>
      </w:r>
    </w:p>
    <w:p w:rsidR="00A8264C" w:rsidRDefault="00A8264C" w:rsidP="00EA2A37">
      <w:pPr>
        <w:autoSpaceDE w:val="0"/>
        <w:autoSpaceDN w:val="0"/>
        <w:adjustRightInd w:val="0"/>
        <w:jc w:val="both"/>
        <w:rPr>
          <w:rFonts w:ascii="Times New Roman" w:hAnsi="Times New Roman"/>
          <w:b/>
          <w:sz w:val="24"/>
          <w:szCs w:val="24"/>
        </w:rPr>
      </w:pPr>
    </w:p>
    <w:p w:rsidR="00A8264C" w:rsidRDefault="00A8264C" w:rsidP="00A8264C">
      <w:pPr>
        <w:autoSpaceDE w:val="0"/>
        <w:autoSpaceDN w:val="0"/>
        <w:adjustRightInd w:val="0"/>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Diante de todos os fatos abordados nesta pesquisa, é notória a necessidade de adequação do ordenamento jurídico frente às mudanças do contexto social, uma vez que a sociedade está em constante evolução, não podendo as leis que regem e disciplinam os indivíduos permanecerem inertes. É de suma importância que tais adequações aconteçam para que toda a sociedade continue tendo seus direitos resguardados. </w:t>
      </w:r>
    </w:p>
    <w:p w:rsidR="00A8264C" w:rsidRDefault="00A8264C" w:rsidP="00A8264C">
      <w:pPr>
        <w:autoSpaceDE w:val="0"/>
        <w:autoSpaceDN w:val="0"/>
        <w:adjustRightInd w:val="0"/>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O conceito de herança permanece o mesmo, no entanto, a sua abrangência mudou. Tal fato já está consumado e, mesmo sendo um entendimento novo, já possui certa concretude acerca do que ela engloba. A herança digital carece de uma regulamentação que supra as necessidades daqueles que desejam possuir os bens guardados no ciberespaço. Não se trata apenas de um direito ao patrimônio, mas também de manter viva a lembrança de um ente de querido. </w:t>
      </w:r>
    </w:p>
    <w:p w:rsidR="00A8264C" w:rsidRDefault="00A8264C" w:rsidP="00A8264C">
      <w:pPr>
        <w:autoSpaceDE w:val="0"/>
        <w:autoSpaceDN w:val="0"/>
        <w:adjustRightInd w:val="0"/>
        <w:ind w:firstLine="1134"/>
        <w:jc w:val="both"/>
        <w:rPr>
          <w:rFonts w:ascii="Times New Roman" w:hAnsi="Times New Roman" w:cs="Times New Roman"/>
          <w:bCs/>
          <w:sz w:val="24"/>
          <w:szCs w:val="24"/>
        </w:rPr>
      </w:pPr>
      <w:r>
        <w:rPr>
          <w:rFonts w:ascii="Times New Roman" w:hAnsi="Times New Roman" w:cs="Times New Roman"/>
          <w:bCs/>
          <w:sz w:val="24"/>
          <w:szCs w:val="24"/>
        </w:rPr>
        <w:t>Ao passo em que há uma demora do legislativo em se prontificar de forma certa acerca da regulamentação da herança digital, o patrimônio virtual só vai aumentando, o que corresponde em um número muito maior de bens que podem sofrer restrições de transmissibilidade por falta de uma regulamentação definitiva. É necessário, portanto, um maior zelo e senso de urgência acerca dessa novidade.</w:t>
      </w:r>
    </w:p>
    <w:p w:rsidR="00A8264C" w:rsidRDefault="00A8264C" w:rsidP="00A8264C">
      <w:pPr>
        <w:autoSpaceDE w:val="0"/>
        <w:autoSpaceDN w:val="0"/>
        <w:adjustRightInd w:val="0"/>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 O ordenamento jurídico deve “evoluir” tal como evolui o contexto social. Analogias e entendimentos jurisprudenciais não suprem as necessidades oriundas de parentes que anseiam em herdar os bens virtuais de seus entes.</w:t>
      </w:r>
    </w:p>
    <w:p w:rsidR="00A8264C" w:rsidRPr="00F50472" w:rsidRDefault="00A8264C" w:rsidP="00A8264C">
      <w:pPr>
        <w:autoSpaceDE w:val="0"/>
        <w:autoSpaceDN w:val="0"/>
        <w:adjustRightInd w:val="0"/>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Ademais, a devida regulamentação da herança digital afastam possíveis injustiças que podem ser sofridas pelos herdeiros do </w:t>
      </w:r>
      <w:r>
        <w:rPr>
          <w:rFonts w:ascii="Times New Roman" w:hAnsi="Times New Roman" w:cs="Times New Roman"/>
          <w:bCs/>
          <w:i/>
          <w:sz w:val="24"/>
          <w:szCs w:val="24"/>
        </w:rPr>
        <w:t xml:space="preserve">de cujus, </w:t>
      </w:r>
      <w:r>
        <w:rPr>
          <w:rFonts w:ascii="Times New Roman" w:hAnsi="Times New Roman" w:cs="Times New Roman"/>
          <w:bCs/>
          <w:sz w:val="24"/>
          <w:szCs w:val="24"/>
        </w:rPr>
        <w:t xml:space="preserve">haja vista que os termos de usos das empresas prestadoras de serviços virtuais possuem como escopo a vontade e segurança dos seus usuários enquanto vivos, não havendo uma clara e expeça regulamentação diante de sua morte. Havendo essa ausência, não existem certezas da transmissibilidade de tais bens, o que acarreta em grande insegurança no direito à </w:t>
      </w:r>
      <w:r>
        <w:rPr>
          <w:rFonts w:ascii="Times New Roman" w:hAnsi="Times New Roman" w:cs="Times New Roman"/>
          <w:bCs/>
          <w:sz w:val="24"/>
          <w:szCs w:val="24"/>
        </w:rPr>
        <w:t>herança que</w:t>
      </w:r>
      <w:r>
        <w:rPr>
          <w:rFonts w:ascii="Times New Roman" w:hAnsi="Times New Roman" w:cs="Times New Roman"/>
          <w:bCs/>
          <w:sz w:val="24"/>
          <w:szCs w:val="24"/>
        </w:rPr>
        <w:t xml:space="preserve"> os herdeiros possuem do </w:t>
      </w:r>
      <w:r w:rsidRPr="006074AD">
        <w:rPr>
          <w:rFonts w:ascii="Times New Roman" w:hAnsi="Times New Roman" w:cs="Times New Roman"/>
          <w:bCs/>
          <w:i/>
          <w:sz w:val="24"/>
          <w:szCs w:val="24"/>
        </w:rPr>
        <w:t>de cujus</w:t>
      </w:r>
      <w:r>
        <w:rPr>
          <w:rFonts w:ascii="Times New Roman" w:hAnsi="Times New Roman" w:cs="Times New Roman"/>
          <w:bCs/>
          <w:sz w:val="24"/>
          <w:szCs w:val="24"/>
        </w:rPr>
        <w:t xml:space="preserve">. </w:t>
      </w:r>
    </w:p>
    <w:p w:rsidR="00A8264C" w:rsidRPr="00EA2A37" w:rsidRDefault="00A8264C" w:rsidP="00EA2A37">
      <w:pPr>
        <w:autoSpaceDE w:val="0"/>
        <w:autoSpaceDN w:val="0"/>
        <w:adjustRightInd w:val="0"/>
        <w:jc w:val="both"/>
        <w:rPr>
          <w:rFonts w:ascii="Times New Roman" w:hAnsi="Times New Roman" w:cs="Times New Roman"/>
          <w:b/>
          <w:bCs/>
          <w:sz w:val="24"/>
          <w:szCs w:val="24"/>
        </w:rPr>
      </w:pPr>
    </w:p>
    <w:p w:rsidR="00EA2A37" w:rsidRDefault="00EA2A37" w:rsidP="00C47292">
      <w:pPr>
        <w:autoSpaceDE w:val="0"/>
        <w:autoSpaceDN w:val="0"/>
        <w:adjustRightInd w:val="0"/>
        <w:jc w:val="both"/>
        <w:rPr>
          <w:rFonts w:ascii="Times New Roman" w:hAnsi="Times New Roman" w:cs="Times New Roman"/>
          <w:b/>
          <w:bCs/>
          <w:sz w:val="24"/>
          <w:szCs w:val="24"/>
        </w:rPr>
      </w:pPr>
    </w:p>
    <w:p w:rsidR="00C47292" w:rsidRPr="006928D0" w:rsidRDefault="00C47292" w:rsidP="00426710">
      <w:pPr>
        <w:ind w:firstLine="1134"/>
        <w:jc w:val="both"/>
        <w:rPr>
          <w:rFonts w:ascii="Times New Roman" w:hAnsi="Times New Roman" w:cs="Times New Roman"/>
          <w:sz w:val="24"/>
          <w:szCs w:val="24"/>
        </w:rPr>
      </w:pPr>
    </w:p>
    <w:p w:rsidR="009C4509" w:rsidRDefault="009C4509" w:rsidP="00B1250C">
      <w:pPr>
        <w:ind w:firstLine="1134"/>
        <w:jc w:val="both"/>
        <w:rPr>
          <w:rFonts w:ascii="Times New Roman" w:hAnsi="Times New Roman"/>
          <w:sz w:val="24"/>
          <w:szCs w:val="24"/>
        </w:rPr>
      </w:pPr>
    </w:p>
    <w:p w:rsidR="0080750C" w:rsidRDefault="0080750C" w:rsidP="0080750C">
      <w:pPr>
        <w:jc w:val="center"/>
        <w:rPr>
          <w:rFonts w:ascii="Times New Roman" w:hAnsi="Times New Roman"/>
          <w:b/>
          <w:sz w:val="24"/>
          <w:szCs w:val="24"/>
        </w:rPr>
      </w:pPr>
      <w:r w:rsidRPr="0080750C">
        <w:rPr>
          <w:rFonts w:ascii="Times New Roman" w:hAnsi="Times New Roman"/>
          <w:b/>
          <w:sz w:val="24"/>
          <w:szCs w:val="24"/>
        </w:rPr>
        <w:lastRenderedPageBreak/>
        <w:t>REFERÊNCIAS</w:t>
      </w:r>
    </w:p>
    <w:p w:rsidR="007A5AD7" w:rsidRDefault="007A5AD7" w:rsidP="0080750C">
      <w:pPr>
        <w:jc w:val="center"/>
        <w:rPr>
          <w:rFonts w:ascii="Times New Roman" w:hAnsi="Times New Roman"/>
          <w:b/>
          <w:sz w:val="24"/>
          <w:szCs w:val="24"/>
        </w:rPr>
      </w:pPr>
    </w:p>
    <w:p w:rsidR="007A5AD7" w:rsidRPr="007A5AD7" w:rsidRDefault="007A5AD7" w:rsidP="007A5AD7">
      <w:pPr>
        <w:autoSpaceDE w:val="0"/>
        <w:autoSpaceDN w:val="0"/>
        <w:adjustRightInd w:val="0"/>
        <w:spacing w:line="240" w:lineRule="auto"/>
        <w:rPr>
          <w:rFonts w:ascii="Times New Roman" w:hAnsi="Times New Roman" w:cs="Times New Roman"/>
          <w:sz w:val="24"/>
          <w:szCs w:val="24"/>
        </w:rPr>
      </w:pPr>
      <w:r w:rsidRPr="007A5AD7">
        <w:rPr>
          <w:rFonts w:ascii="Times New Roman" w:hAnsi="Times New Roman" w:cs="Times New Roman"/>
          <w:sz w:val="24"/>
          <w:szCs w:val="24"/>
        </w:rPr>
        <w:t>BRASIL,</w:t>
      </w:r>
      <w:r w:rsidRPr="007A5AD7">
        <w:rPr>
          <w:rFonts w:ascii="Times New Roman" w:hAnsi="Times New Roman" w:cs="Times New Roman"/>
          <w:sz w:val="24"/>
          <w:szCs w:val="24"/>
        </w:rPr>
        <w:t xml:space="preserve"> </w:t>
      </w:r>
      <w:r w:rsidRPr="007A5AD7">
        <w:rPr>
          <w:rFonts w:ascii="Times New Roman" w:hAnsi="Times New Roman" w:cs="Times New Roman"/>
          <w:b/>
          <w:sz w:val="24"/>
          <w:szCs w:val="24"/>
        </w:rPr>
        <w:t xml:space="preserve">Constituição Federal da República Federativa do Brasil. </w:t>
      </w:r>
      <w:r w:rsidRPr="007A5AD7">
        <w:rPr>
          <w:rFonts w:ascii="Times New Roman" w:hAnsi="Times New Roman" w:cs="Times New Roman"/>
          <w:sz w:val="24"/>
          <w:szCs w:val="24"/>
        </w:rPr>
        <w:t>14º ed. – São Paulo. Saraiva, 2015.</w:t>
      </w:r>
    </w:p>
    <w:p w:rsidR="007A5AD7" w:rsidRPr="007A5AD7" w:rsidRDefault="007A5AD7" w:rsidP="007A5AD7">
      <w:pPr>
        <w:autoSpaceDE w:val="0"/>
        <w:autoSpaceDN w:val="0"/>
        <w:adjustRightInd w:val="0"/>
        <w:spacing w:line="240" w:lineRule="auto"/>
        <w:rPr>
          <w:rFonts w:ascii="Times New Roman" w:hAnsi="Times New Roman" w:cs="Times New Roman"/>
          <w:sz w:val="24"/>
          <w:szCs w:val="24"/>
        </w:rPr>
      </w:pPr>
    </w:p>
    <w:p w:rsidR="007A5AD7" w:rsidRPr="007A5AD7" w:rsidRDefault="007A5AD7" w:rsidP="007A5AD7">
      <w:pPr>
        <w:autoSpaceDE w:val="0"/>
        <w:autoSpaceDN w:val="0"/>
        <w:adjustRightInd w:val="0"/>
        <w:spacing w:line="240" w:lineRule="auto"/>
        <w:rPr>
          <w:rFonts w:ascii="Times New Roman" w:hAnsi="Times New Roman" w:cs="Times New Roman"/>
          <w:sz w:val="24"/>
          <w:szCs w:val="24"/>
        </w:rPr>
      </w:pPr>
      <w:r w:rsidRPr="007A5AD7">
        <w:rPr>
          <w:rFonts w:ascii="Times New Roman" w:hAnsi="Times New Roman" w:cs="Times New Roman"/>
          <w:sz w:val="24"/>
          <w:szCs w:val="24"/>
        </w:rPr>
        <w:t xml:space="preserve">______, </w:t>
      </w:r>
      <w:r w:rsidRPr="007A5AD7">
        <w:rPr>
          <w:rFonts w:ascii="Times New Roman" w:hAnsi="Times New Roman" w:cs="Times New Roman"/>
          <w:b/>
          <w:sz w:val="24"/>
          <w:szCs w:val="24"/>
        </w:rPr>
        <w:t xml:space="preserve">Código Civil. </w:t>
      </w:r>
      <w:r w:rsidRPr="007A5AD7">
        <w:rPr>
          <w:rFonts w:ascii="Times New Roman" w:hAnsi="Times New Roman" w:cs="Times New Roman"/>
          <w:sz w:val="24"/>
          <w:szCs w:val="24"/>
        </w:rPr>
        <w:t>14º ed</w:t>
      </w:r>
      <w:r w:rsidRPr="007A5AD7">
        <w:rPr>
          <w:rFonts w:ascii="Times New Roman" w:hAnsi="Times New Roman" w:cs="Times New Roman"/>
          <w:b/>
          <w:sz w:val="24"/>
          <w:szCs w:val="24"/>
        </w:rPr>
        <w:t>.</w:t>
      </w:r>
      <w:r w:rsidRPr="007A5AD7">
        <w:rPr>
          <w:rFonts w:ascii="Times New Roman" w:hAnsi="Times New Roman" w:cs="Times New Roman"/>
          <w:sz w:val="24"/>
          <w:szCs w:val="24"/>
        </w:rPr>
        <w:t xml:space="preserve"> – São Paulo. Saraiva, 2015.</w:t>
      </w:r>
    </w:p>
    <w:p w:rsidR="007A5AD7" w:rsidRPr="007A5AD7" w:rsidRDefault="007A5AD7" w:rsidP="007A5AD7">
      <w:pPr>
        <w:autoSpaceDE w:val="0"/>
        <w:autoSpaceDN w:val="0"/>
        <w:adjustRightInd w:val="0"/>
        <w:spacing w:line="240" w:lineRule="auto"/>
        <w:rPr>
          <w:rFonts w:ascii="Times New Roman" w:hAnsi="Times New Roman" w:cs="Times New Roman"/>
          <w:sz w:val="24"/>
          <w:szCs w:val="24"/>
        </w:rPr>
      </w:pPr>
    </w:p>
    <w:p w:rsidR="007A5AD7" w:rsidRDefault="007A5AD7" w:rsidP="007A5AD7">
      <w:pPr>
        <w:autoSpaceDE w:val="0"/>
        <w:autoSpaceDN w:val="0"/>
        <w:adjustRightInd w:val="0"/>
        <w:spacing w:line="240" w:lineRule="auto"/>
        <w:rPr>
          <w:rFonts w:ascii="Times New Roman" w:eastAsia="Times New Roman" w:hAnsi="Times New Roman" w:cs="Times New Roman"/>
          <w:iCs/>
          <w:sz w:val="24"/>
          <w:szCs w:val="24"/>
          <w:shd w:val="clear" w:color="auto" w:fill="FFFFFF"/>
        </w:rPr>
      </w:pPr>
      <w:r w:rsidRPr="007A5AD7">
        <w:rPr>
          <w:rFonts w:ascii="Times New Roman" w:hAnsi="Times New Roman" w:cs="Times New Roman"/>
          <w:sz w:val="24"/>
          <w:szCs w:val="24"/>
        </w:rPr>
        <w:t xml:space="preserve">______, </w:t>
      </w:r>
      <w:r w:rsidRPr="007A5AD7">
        <w:rPr>
          <w:rFonts w:ascii="Times New Roman" w:hAnsi="Times New Roman" w:cs="Times New Roman"/>
          <w:b/>
          <w:sz w:val="24"/>
          <w:szCs w:val="24"/>
        </w:rPr>
        <w:t>Lei</w:t>
      </w:r>
      <w:r w:rsidRPr="007A5AD7">
        <w:rPr>
          <w:rFonts w:ascii="Times New Roman" w:hAnsi="Times New Roman" w:cs="Times New Roman"/>
          <w:sz w:val="24"/>
          <w:szCs w:val="24"/>
        </w:rPr>
        <w:t xml:space="preserve"> </w:t>
      </w:r>
      <w:r w:rsidRPr="007A5AD7">
        <w:rPr>
          <w:rFonts w:ascii="Times New Roman" w:eastAsia="Times New Roman" w:hAnsi="Times New Roman" w:cs="Times New Roman"/>
          <w:b/>
          <w:iCs/>
          <w:sz w:val="24"/>
          <w:szCs w:val="24"/>
          <w:shd w:val="clear" w:color="auto" w:fill="FFFFFF"/>
        </w:rPr>
        <w:t xml:space="preserve">nº 12.965, de 23 de abril de 2014. </w:t>
      </w:r>
      <w:r w:rsidRPr="007A5AD7">
        <w:rPr>
          <w:rFonts w:ascii="Times New Roman" w:eastAsia="Times New Roman" w:hAnsi="Times New Roman" w:cs="Times New Roman"/>
          <w:iCs/>
          <w:sz w:val="24"/>
          <w:szCs w:val="24"/>
          <w:shd w:val="clear" w:color="auto" w:fill="FFFFFF"/>
        </w:rPr>
        <w:t>Estabelece princípios, garantias, direitos e deveres para o uso da inter</w:t>
      </w:r>
      <w:r>
        <w:rPr>
          <w:rFonts w:ascii="Times New Roman" w:eastAsia="Times New Roman" w:hAnsi="Times New Roman" w:cs="Times New Roman"/>
          <w:iCs/>
          <w:sz w:val="24"/>
          <w:szCs w:val="24"/>
          <w:shd w:val="clear" w:color="auto" w:fill="FFFFFF"/>
        </w:rPr>
        <w:t xml:space="preserve">net no brasil. Disponível em: &lt; </w:t>
      </w:r>
      <w:r w:rsidRPr="007A5AD7">
        <w:rPr>
          <w:rFonts w:ascii="Times New Roman" w:eastAsia="Times New Roman" w:hAnsi="Times New Roman" w:cs="Times New Roman"/>
          <w:iCs/>
          <w:sz w:val="24"/>
          <w:szCs w:val="24"/>
          <w:shd w:val="clear" w:color="auto" w:fill="FFFFFF"/>
        </w:rPr>
        <w:t>http://www.planalto.gov.br/ccivil_03/_ato2011-2014/2014/lei/l12965.htm</w:t>
      </w:r>
      <w:r>
        <w:rPr>
          <w:rFonts w:ascii="Times New Roman" w:eastAsia="Times New Roman" w:hAnsi="Times New Roman" w:cs="Times New Roman"/>
          <w:iCs/>
          <w:sz w:val="24"/>
          <w:szCs w:val="24"/>
          <w:shd w:val="clear" w:color="auto" w:fill="FFFFFF"/>
        </w:rPr>
        <w:t xml:space="preserve"> &gt;. Acesso em: 28 mai</w:t>
      </w:r>
      <w:r w:rsidRPr="007A5AD7">
        <w:rPr>
          <w:rFonts w:ascii="Times New Roman" w:eastAsia="Times New Roman" w:hAnsi="Times New Roman" w:cs="Times New Roman"/>
          <w:iCs/>
          <w:sz w:val="24"/>
          <w:szCs w:val="24"/>
          <w:shd w:val="clear" w:color="auto" w:fill="FFFFFF"/>
        </w:rPr>
        <w:t>. 2017</w:t>
      </w:r>
      <w:r>
        <w:rPr>
          <w:rFonts w:ascii="Times New Roman" w:eastAsia="Times New Roman" w:hAnsi="Times New Roman" w:cs="Times New Roman"/>
          <w:iCs/>
          <w:sz w:val="24"/>
          <w:szCs w:val="24"/>
          <w:shd w:val="clear" w:color="auto" w:fill="FFFFFF"/>
        </w:rPr>
        <w:t>.</w:t>
      </w:r>
    </w:p>
    <w:p w:rsidR="007A5AD7" w:rsidRDefault="007A5AD7" w:rsidP="007A5AD7">
      <w:pPr>
        <w:autoSpaceDE w:val="0"/>
        <w:autoSpaceDN w:val="0"/>
        <w:adjustRightInd w:val="0"/>
        <w:spacing w:line="240" w:lineRule="auto"/>
        <w:rPr>
          <w:rFonts w:ascii="Times New Roman" w:eastAsia="Times New Roman" w:hAnsi="Times New Roman" w:cs="Times New Roman"/>
          <w:iCs/>
          <w:sz w:val="24"/>
          <w:szCs w:val="24"/>
          <w:shd w:val="clear" w:color="auto" w:fill="FFFFFF"/>
        </w:rPr>
      </w:pPr>
    </w:p>
    <w:p w:rsidR="007A5AD7" w:rsidRDefault="007A5AD7" w:rsidP="007A5AD7">
      <w:pPr>
        <w:autoSpaceDE w:val="0"/>
        <w:autoSpaceDN w:val="0"/>
        <w:adjustRightInd w:val="0"/>
        <w:spacing w:line="240" w:lineRule="auto"/>
        <w:rPr>
          <w:rFonts w:ascii="Times New Roman" w:eastAsia="Times New Roman" w:hAnsi="Times New Roman" w:cs="Times New Roman"/>
          <w:iCs/>
          <w:sz w:val="24"/>
          <w:szCs w:val="24"/>
          <w:shd w:val="clear" w:color="auto" w:fill="FFFFFF"/>
        </w:rPr>
      </w:pPr>
      <w:r>
        <w:rPr>
          <w:rFonts w:ascii="Times New Roman" w:eastAsia="Times New Roman" w:hAnsi="Times New Roman" w:cs="Times New Roman"/>
          <w:iCs/>
          <w:sz w:val="24"/>
          <w:szCs w:val="24"/>
          <w:shd w:val="clear" w:color="auto" w:fill="FFFFFF"/>
        </w:rPr>
        <w:t xml:space="preserve">______, </w:t>
      </w:r>
      <w:r w:rsidRPr="007A5AD7">
        <w:rPr>
          <w:rFonts w:ascii="Times New Roman" w:eastAsia="Times New Roman" w:hAnsi="Times New Roman" w:cs="Times New Roman"/>
          <w:b/>
          <w:iCs/>
          <w:sz w:val="24"/>
          <w:szCs w:val="24"/>
          <w:shd w:val="clear" w:color="auto" w:fill="FFFFFF"/>
        </w:rPr>
        <w:t xml:space="preserve">Projeto de Lei nº 4.099/2012. </w:t>
      </w:r>
      <w:r>
        <w:rPr>
          <w:rFonts w:ascii="Times New Roman" w:eastAsia="Times New Roman" w:hAnsi="Times New Roman" w:cs="Times New Roman"/>
          <w:iCs/>
          <w:sz w:val="24"/>
          <w:szCs w:val="24"/>
          <w:shd w:val="clear" w:color="auto" w:fill="FFFFFF"/>
        </w:rPr>
        <w:t xml:space="preserve">Disponível em: &lt; </w:t>
      </w:r>
      <w:r w:rsidRPr="007A5AD7">
        <w:rPr>
          <w:rFonts w:ascii="Times New Roman" w:eastAsia="Times New Roman" w:hAnsi="Times New Roman" w:cs="Times New Roman"/>
          <w:iCs/>
          <w:sz w:val="24"/>
          <w:szCs w:val="24"/>
          <w:shd w:val="clear" w:color="auto" w:fill="FFFFFF"/>
        </w:rPr>
        <w:t>http://www.camara.gov.br/sileg/integras/1013990.pdf</w:t>
      </w:r>
      <w:r>
        <w:rPr>
          <w:rFonts w:ascii="Times New Roman" w:eastAsia="Times New Roman" w:hAnsi="Times New Roman" w:cs="Times New Roman"/>
          <w:iCs/>
          <w:sz w:val="24"/>
          <w:szCs w:val="24"/>
          <w:shd w:val="clear" w:color="auto" w:fill="FFFFFF"/>
        </w:rPr>
        <w:t xml:space="preserve"> &gt;. Acesso em: 28 mai</w:t>
      </w:r>
      <w:r w:rsidRPr="007A5AD7">
        <w:rPr>
          <w:rFonts w:ascii="Times New Roman" w:eastAsia="Times New Roman" w:hAnsi="Times New Roman" w:cs="Times New Roman"/>
          <w:iCs/>
          <w:sz w:val="24"/>
          <w:szCs w:val="24"/>
          <w:shd w:val="clear" w:color="auto" w:fill="FFFFFF"/>
        </w:rPr>
        <w:t>. 2017</w:t>
      </w:r>
      <w:r>
        <w:rPr>
          <w:rFonts w:ascii="Times New Roman" w:eastAsia="Times New Roman" w:hAnsi="Times New Roman" w:cs="Times New Roman"/>
          <w:iCs/>
          <w:sz w:val="24"/>
          <w:szCs w:val="24"/>
          <w:shd w:val="clear" w:color="auto" w:fill="FFFFFF"/>
        </w:rPr>
        <w:t>.</w:t>
      </w:r>
    </w:p>
    <w:p w:rsidR="007A5AD7" w:rsidRDefault="007A5AD7" w:rsidP="007A5AD7">
      <w:pPr>
        <w:autoSpaceDE w:val="0"/>
        <w:autoSpaceDN w:val="0"/>
        <w:adjustRightInd w:val="0"/>
        <w:spacing w:line="240" w:lineRule="auto"/>
        <w:rPr>
          <w:rFonts w:ascii="Times New Roman" w:eastAsia="Times New Roman" w:hAnsi="Times New Roman" w:cs="Times New Roman"/>
          <w:iCs/>
          <w:sz w:val="24"/>
          <w:szCs w:val="24"/>
          <w:shd w:val="clear" w:color="auto" w:fill="FFFFFF"/>
        </w:rPr>
      </w:pPr>
    </w:p>
    <w:p w:rsidR="007A5AD7" w:rsidRDefault="007A5AD7" w:rsidP="007A5AD7">
      <w:pPr>
        <w:autoSpaceDE w:val="0"/>
        <w:autoSpaceDN w:val="0"/>
        <w:adjustRightInd w:val="0"/>
        <w:spacing w:line="240" w:lineRule="auto"/>
        <w:rPr>
          <w:rFonts w:ascii="Times New Roman" w:eastAsia="Times New Roman" w:hAnsi="Times New Roman" w:cs="Times New Roman"/>
          <w:iCs/>
          <w:sz w:val="24"/>
          <w:szCs w:val="24"/>
          <w:shd w:val="clear" w:color="auto" w:fill="FFFFFF"/>
        </w:rPr>
      </w:pPr>
      <w:r>
        <w:rPr>
          <w:rFonts w:ascii="Times New Roman" w:eastAsia="Times New Roman" w:hAnsi="Times New Roman" w:cs="Times New Roman"/>
          <w:iCs/>
          <w:sz w:val="24"/>
          <w:szCs w:val="24"/>
          <w:shd w:val="clear" w:color="auto" w:fill="FFFFFF"/>
        </w:rPr>
        <w:t xml:space="preserve">______, </w:t>
      </w:r>
      <w:r w:rsidRPr="007A5AD7">
        <w:rPr>
          <w:rFonts w:ascii="Times New Roman" w:eastAsia="Times New Roman" w:hAnsi="Times New Roman" w:cs="Times New Roman"/>
          <w:b/>
          <w:iCs/>
          <w:sz w:val="24"/>
          <w:szCs w:val="24"/>
          <w:shd w:val="clear" w:color="auto" w:fill="FFFFFF"/>
        </w:rPr>
        <w:t>Projeto de lei nº 4847/2012</w:t>
      </w:r>
      <w:r>
        <w:rPr>
          <w:rFonts w:ascii="Times New Roman" w:eastAsia="Times New Roman" w:hAnsi="Times New Roman" w:cs="Times New Roman"/>
          <w:iCs/>
          <w:sz w:val="24"/>
          <w:szCs w:val="24"/>
          <w:shd w:val="clear" w:color="auto" w:fill="FFFFFF"/>
        </w:rPr>
        <w:t xml:space="preserve">. Disponível em: &lt; </w:t>
      </w:r>
      <w:r w:rsidRPr="007A5AD7">
        <w:rPr>
          <w:rFonts w:ascii="Times New Roman" w:eastAsia="Times New Roman" w:hAnsi="Times New Roman" w:cs="Times New Roman"/>
          <w:iCs/>
          <w:sz w:val="24"/>
          <w:szCs w:val="24"/>
          <w:shd w:val="clear" w:color="auto" w:fill="FFFFFF"/>
        </w:rPr>
        <w:t>http://www.camara.gov.br/proposicoesWeb/fichadetramitacao?idProposicao=563396</w:t>
      </w:r>
      <w:r>
        <w:rPr>
          <w:rFonts w:ascii="Times New Roman" w:eastAsia="Times New Roman" w:hAnsi="Times New Roman" w:cs="Times New Roman"/>
          <w:iCs/>
          <w:sz w:val="24"/>
          <w:szCs w:val="24"/>
          <w:shd w:val="clear" w:color="auto" w:fill="FFFFFF"/>
        </w:rPr>
        <w:t xml:space="preserve"> &gt;. Acesso em: 28 mai</w:t>
      </w:r>
      <w:r w:rsidRPr="007A5AD7">
        <w:rPr>
          <w:rFonts w:ascii="Times New Roman" w:eastAsia="Times New Roman" w:hAnsi="Times New Roman" w:cs="Times New Roman"/>
          <w:iCs/>
          <w:sz w:val="24"/>
          <w:szCs w:val="24"/>
          <w:shd w:val="clear" w:color="auto" w:fill="FFFFFF"/>
        </w:rPr>
        <w:t>. 2017</w:t>
      </w:r>
      <w:r>
        <w:rPr>
          <w:rFonts w:ascii="Times New Roman" w:eastAsia="Times New Roman" w:hAnsi="Times New Roman" w:cs="Times New Roman"/>
          <w:iCs/>
          <w:sz w:val="24"/>
          <w:szCs w:val="24"/>
          <w:shd w:val="clear" w:color="auto" w:fill="FFFFFF"/>
        </w:rPr>
        <w:t>.</w:t>
      </w:r>
    </w:p>
    <w:p w:rsidR="007A5AD7" w:rsidRDefault="007A5AD7" w:rsidP="007A5AD7">
      <w:pPr>
        <w:autoSpaceDE w:val="0"/>
        <w:autoSpaceDN w:val="0"/>
        <w:adjustRightInd w:val="0"/>
        <w:spacing w:line="240" w:lineRule="auto"/>
        <w:rPr>
          <w:rFonts w:ascii="Times New Roman" w:eastAsia="Times New Roman" w:hAnsi="Times New Roman" w:cs="Times New Roman"/>
          <w:iCs/>
          <w:sz w:val="24"/>
          <w:szCs w:val="24"/>
          <w:shd w:val="clear" w:color="auto" w:fill="FFFFFF"/>
        </w:rPr>
      </w:pPr>
    </w:p>
    <w:p w:rsidR="007A5AD7" w:rsidRDefault="007A5AD7" w:rsidP="007A5AD7">
      <w:pPr>
        <w:autoSpaceDE w:val="0"/>
        <w:autoSpaceDN w:val="0"/>
        <w:adjustRightInd w:val="0"/>
        <w:spacing w:line="240" w:lineRule="auto"/>
        <w:rPr>
          <w:rFonts w:ascii="Times New Roman" w:eastAsia="Times New Roman" w:hAnsi="Times New Roman" w:cs="Times New Roman"/>
          <w:iCs/>
          <w:sz w:val="24"/>
          <w:szCs w:val="24"/>
          <w:shd w:val="clear" w:color="auto" w:fill="FFFFFF"/>
        </w:rPr>
      </w:pPr>
      <w:r w:rsidRPr="007A5AD7">
        <w:rPr>
          <w:rFonts w:ascii="Times New Roman" w:eastAsia="Times New Roman" w:hAnsi="Times New Roman" w:cs="Times New Roman"/>
          <w:iCs/>
          <w:sz w:val="24"/>
          <w:szCs w:val="24"/>
          <w:shd w:val="clear" w:color="auto" w:fill="FFFFFF"/>
        </w:rPr>
        <w:t xml:space="preserve">BISOGNIN, Jaqueline. </w:t>
      </w:r>
      <w:r w:rsidRPr="007A5AD7">
        <w:rPr>
          <w:rFonts w:ascii="Times New Roman" w:eastAsia="Times New Roman" w:hAnsi="Times New Roman" w:cs="Times New Roman"/>
          <w:b/>
          <w:iCs/>
          <w:sz w:val="24"/>
          <w:szCs w:val="24"/>
          <w:shd w:val="clear" w:color="auto" w:fill="FFFFFF"/>
        </w:rPr>
        <w:t>Herança Digital:</w:t>
      </w:r>
      <w:r w:rsidRPr="007A5AD7">
        <w:rPr>
          <w:rFonts w:ascii="Times New Roman" w:eastAsia="Times New Roman" w:hAnsi="Times New Roman" w:cs="Times New Roman"/>
          <w:iCs/>
          <w:sz w:val="24"/>
          <w:szCs w:val="24"/>
          <w:shd w:val="clear" w:color="auto" w:fill="FFFFFF"/>
        </w:rPr>
        <w:t xml:space="preserve"> A problemática da inexistência de legislação específica e suas consequências nas </w:t>
      </w:r>
      <w:r>
        <w:rPr>
          <w:rFonts w:ascii="Times New Roman" w:eastAsia="Times New Roman" w:hAnsi="Times New Roman" w:cs="Times New Roman"/>
          <w:iCs/>
          <w:sz w:val="24"/>
          <w:szCs w:val="24"/>
          <w:shd w:val="clear" w:color="auto" w:fill="FFFFFF"/>
        </w:rPr>
        <w:t xml:space="preserve">redes sociais. Disponível em: &lt; </w:t>
      </w:r>
      <w:r w:rsidRPr="007A5AD7">
        <w:rPr>
          <w:rFonts w:ascii="Times New Roman" w:eastAsia="Times New Roman" w:hAnsi="Times New Roman" w:cs="Times New Roman"/>
          <w:iCs/>
          <w:sz w:val="24"/>
          <w:szCs w:val="24"/>
          <w:shd w:val="clear" w:color="auto" w:fill="FFFFFF"/>
        </w:rPr>
        <w:t>http://sites.fadisma.com.br/entrementes/anais/wp-content/uplo</w:t>
      </w:r>
      <w:r>
        <w:rPr>
          <w:rFonts w:ascii="Times New Roman" w:eastAsia="Times New Roman" w:hAnsi="Times New Roman" w:cs="Times New Roman"/>
          <w:iCs/>
          <w:sz w:val="24"/>
          <w:szCs w:val="24"/>
          <w:shd w:val="clear" w:color="auto" w:fill="FFFFFF"/>
        </w:rPr>
        <w:t>ads/2016/09/heranca-digital.pdf &gt;. Acesso em: 28 mai</w:t>
      </w:r>
      <w:r w:rsidRPr="007A5AD7">
        <w:rPr>
          <w:rFonts w:ascii="Times New Roman" w:eastAsia="Times New Roman" w:hAnsi="Times New Roman" w:cs="Times New Roman"/>
          <w:iCs/>
          <w:sz w:val="24"/>
          <w:szCs w:val="24"/>
          <w:shd w:val="clear" w:color="auto" w:fill="FFFFFF"/>
        </w:rPr>
        <w:t>. 2017</w:t>
      </w:r>
      <w:r>
        <w:rPr>
          <w:rFonts w:ascii="Times New Roman" w:eastAsia="Times New Roman" w:hAnsi="Times New Roman" w:cs="Times New Roman"/>
          <w:iCs/>
          <w:sz w:val="24"/>
          <w:szCs w:val="24"/>
          <w:shd w:val="clear" w:color="auto" w:fill="FFFFFF"/>
        </w:rPr>
        <w:t>.</w:t>
      </w:r>
    </w:p>
    <w:p w:rsidR="003C6FAB" w:rsidRDefault="003C6FAB" w:rsidP="007A5AD7">
      <w:pPr>
        <w:autoSpaceDE w:val="0"/>
        <w:autoSpaceDN w:val="0"/>
        <w:adjustRightInd w:val="0"/>
        <w:spacing w:line="240" w:lineRule="auto"/>
        <w:rPr>
          <w:rFonts w:ascii="Times New Roman" w:eastAsia="Times New Roman" w:hAnsi="Times New Roman" w:cs="Times New Roman"/>
          <w:iCs/>
          <w:sz w:val="24"/>
          <w:szCs w:val="24"/>
          <w:shd w:val="clear" w:color="auto" w:fill="FFFFFF"/>
        </w:rPr>
      </w:pPr>
    </w:p>
    <w:p w:rsidR="003C6FAB" w:rsidRDefault="003C6FAB" w:rsidP="007A5AD7">
      <w:pPr>
        <w:autoSpaceDE w:val="0"/>
        <w:autoSpaceDN w:val="0"/>
        <w:adjustRightInd w:val="0"/>
        <w:spacing w:line="240" w:lineRule="auto"/>
        <w:rPr>
          <w:rFonts w:ascii="Times New Roman" w:hAnsi="Times New Roman" w:cs="Times New Roman"/>
          <w:sz w:val="24"/>
          <w:szCs w:val="24"/>
        </w:rPr>
      </w:pPr>
      <w:r w:rsidRPr="00BA16FD">
        <w:rPr>
          <w:rFonts w:ascii="Times New Roman" w:hAnsi="Times New Roman" w:cs="Times New Roman"/>
          <w:sz w:val="24"/>
          <w:szCs w:val="24"/>
        </w:rPr>
        <w:t xml:space="preserve">CADEMARTORI, Luiz Henrique </w:t>
      </w:r>
      <w:proofErr w:type="spellStart"/>
      <w:r w:rsidRPr="00BA16FD">
        <w:rPr>
          <w:rFonts w:ascii="Times New Roman" w:hAnsi="Times New Roman" w:cs="Times New Roman"/>
          <w:sz w:val="24"/>
          <w:szCs w:val="24"/>
        </w:rPr>
        <w:t>Urquhart</w:t>
      </w:r>
      <w:proofErr w:type="spellEnd"/>
      <w:r w:rsidRPr="00BA16FD">
        <w:rPr>
          <w:rFonts w:ascii="Times New Roman" w:hAnsi="Times New Roman" w:cs="Times New Roman"/>
          <w:sz w:val="24"/>
          <w:szCs w:val="24"/>
        </w:rPr>
        <w:t xml:space="preserve">; DUARTE, Francisco Carlos. </w:t>
      </w:r>
      <w:r w:rsidRPr="00BA16FD">
        <w:rPr>
          <w:rFonts w:ascii="Times New Roman" w:hAnsi="Times New Roman" w:cs="Times New Roman"/>
          <w:b/>
          <w:sz w:val="24"/>
          <w:szCs w:val="24"/>
        </w:rPr>
        <w:t xml:space="preserve">Hermenêutica e argumentação </w:t>
      </w:r>
      <w:proofErr w:type="spellStart"/>
      <w:r w:rsidRPr="00BA16FD">
        <w:rPr>
          <w:rFonts w:ascii="Times New Roman" w:hAnsi="Times New Roman" w:cs="Times New Roman"/>
          <w:b/>
          <w:sz w:val="24"/>
          <w:szCs w:val="24"/>
        </w:rPr>
        <w:t>neoconstitucional</w:t>
      </w:r>
      <w:proofErr w:type="spellEnd"/>
      <w:r w:rsidRPr="00BA16FD">
        <w:rPr>
          <w:rFonts w:ascii="Times New Roman" w:hAnsi="Times New Roman" w:cs="Times New Roman"/>
          <w:b/>
          <w:sz w:val="24"/>
          <w:szCs w:val="24"/>
        </w:rPr>
        <w:t>.</w:t>
      </w:r>
      <w:r w:rsidRPr="00BA16FD">
        <w:rPr>
          <w:rFonts w:ascii="Times New Roman" w:hAnsi="Times New Roman" w:cs="Times New Roman"/>
          <w:sz w:val="24"/>
          <w:szCs w:val="24"/>
        </w:rPr>
        <w:t xml:space="preserve"> São Paulo: Atlas, 2009</w:t>
      </w:r>
      <w:r>
        <w:rPr>
          <w:rFonts w:ascii="Times New Roman" w:hAnsi="Times New Roman" w:cs="Times New Roman"/>
          <w:sz w:val="24"/>
          <w:szCs w:val="24"/>
        </w:rPr>
        <w:t>.</w:t>
      </w:r>
    </w:p>
    <w:p w:rsidR="003C6FAB" w:rsidRDefault="003C6FAB" w:rsidP="007A5AD7">
      <w:pPr>
        <w:autoSpaceDE w:val="0"/>
        <w:autoSpaceDN w:val="0"/>
        <w:adjustRightInd w:val="0"/>
        <w:spacing w:line="240" w:lineRule="auto"/>
        <w:rPr>
          <w:rFonts w:ascii="Times New Roman" w:hAnsi="Times New Roman" w:cs="Times New Roman"/>
          <w:sz w:val="24"/>
          <w:szCs w:val="24"/>
        </w:rPr>
      </w:pPr>
    </w:p>
    <w:p w:rsidR="003C6FAB" w:rsidRDefault="003C6FAB" w:rsidP="007A5AD7">
      <w:pPr>
        <w:autoSpaceDE w:val="0"/>
        <w:autoSpaceDN w:val="0"/>
        <w:adjustRightInd w:val="0"/>
        <w:spacing w:line="240" w:lineRule="auto"/>
        <w:rPr>
          <w:rFonts w:ascii="Times New Roman" w:eastAsia="Times New Roman" w:hAnsi="Times New Roman" w:cs="Times New Roman"/>
          <w:iCs/>
          <w:sz w:val="24"/>
          <w:szCs w:val="24"/>
          <w:shd w:val="clear" w:color="auto" w:fill="FFFFFF"/>
        </w:rPr>
      </w:pPr>
      <w:r w:rsidRPr="003C6FAB">
        <w:rPr>
          <w:rFonts w:ascii="Times New Roman" w:eastAsia="Times New Roman" w:hAnsi="Times New Roman" w:cs="Times New Roman"/>
          <w:iCs/>
          <w:sz w:val="24"/>
          <w:szCs w:val="24"/>
          <w:shd w:val="clear" w:color="auto" w:fill="FFFFFF"/>
        </w:rPr>
        <w:t xml:space="preserve">LIMA, Isabela Rocha. </w:t>
      </w:r>
      <w:r w:rsidRPr="003C6FAB">
        <w:rPr>
          <w:rFonts w:ascii="Times New Roman" w:eastAsia="Times New Roman" w:hAnsi="Times New Roman" w:cs="Times New Roman"/>
          <w:b/>
          <w:iCs/>
          <w:sz w:val="24"/>
          <w:szCs w:val="24"/>
          <w:shd w:val="clear" w:color="auto" w:fill="FFFFFF"/>
        </w:rPr>
        <w:t>Herança Digital:</w:t>
      </w:r>
      <w:r w:rsidRPr="003C6FAB">
        <w:rPr>
          <w:rFonts w:ascii="Times New Roman" w:eastAsia="Times New Roman" w:hAnsi="Times New Roman" w:cs="Times New Roman"/>
          <w:iCs/>
          <w:sz w:val="24"/>
          <w:szCs w:val="24"/>
          <w:shd w:val="clear" w:color="auto" w:fill="FFFFFF"/>
        </w:rPr>
        <w:t xml:space="preserve"> direitos sucessórios de bens armazenados</w:t>
      </w:r>
      <w:r>
        <w:rPr>
          <w:rFonts w:ascii="Times New Roman" w:eastAsia="Times New Roman" w:hAnsi="Times New Roman" w:cs="Times New Roman"/>
          <w:iCs/>
          <w:sz w:val="24"/>
          <w:szCs w:val="24"/>
          <w:shd w:val="clear" w:color="auto" w:fill="FFFFFF"/>
        </w:rPr>
        <w:t xml:space="preserve"> virtualmente. Disponível em: &lt; </w:t>
      </w:r>
      <w:r w:rsidRPr="003C6FAB">
        <w:rPr>
          <w:rFonts w:ascii="Times New Roman" w:eastAsia="Times New Roman" w:hAnsi="Times New Roman" w:cs="Times New Roman"/>
          <w:iCs/>
          <w:sz w:val="24"/>
          <w:szCs w:val="24"/>
          <w:shd w:val="clear" w:color="auto" w:fill="FFFFFF"/>
        </w:rPr>
        <w:t>http://bdm.unb.br/bitstream/10483/6799/1/2013_IsabelaRochaLima.pdf</w:t>
      </w:r>
      <w:r>
        <w:rPr>
          <w:rFonts w:ascii="Times New Roman" w:eastAsia="Times New Roman" w:hAnsi="Times New Roman" w:cs="Times New Roman"/>
          <w:iCs/>
          <w:sz w:val="24"/>
          <w:szCs w:val="24"/>
          <w:shd w:val="clear" w:color="auto" w:fill="FFFFFF"/>
        </w:rPr>
        <w:t xml:space="preserve"> &gt;. Acesso em: 28</w:t>
      </w:r>
      <w:r w:rsidRPr="003C6FAB">
        <w:rPr>
          <w:rFonts w:ascii="Times New Roman" w:eastAsia="Times New Roman" w:hAnsi="Times New Roman" w:cs="Times New Roman"/>
          <w:iCs/>
          <w:sz w:val="24"/>
          <w:szCs w:val="24"/>
          <w:shd w:val="clear" w:color="auto" w:fill="FFFFFF"/>
        </w:rPr>
        <w:t xml:space="preserve"> ma</w:t>
      </w:r>
      <w:r>
        <w:rPr>
          <w:rFonts w:ascii="Times New Roman" w:eastAsia="Times New Roman" w:hAnsi="Times New Roman" w:cs="Times New Roman"/>
          <w:iCs/>
          <w:sz w:val="24"/>
          <w:szCs w:val="24"/>
          <w:shd w:val="clear" w:color="auto" w:fill="FFFFFF"/>
        </w:rPr>
        <w:t>i</w:t>
      </w:r>
      <w:r w:rsidRPr="003C6FAB">
        <w:rPr>
          <w:rFonts w:ascii="Times New Roman" w:eastAsia="Times New Roman" w:hAnsi="Times New Roman" w:cs="Times New Roman"/>
          <w:iCs/>
          <w:sz w:val="24"/>
          <w:szCs w:val="24"/>
          <w:shd w:val="clear" w:color="auto" w:fill="FFFFFF"/>
        </w:rPr>
        <w:t>. 2017</w:t>
      </w:r>
      <w:r>
        <w:rPr>
          <w:rFonts w:ascii="Times New Roman" w:eastAsia="Times New Roman" w:hAnsi="Times New Roman" w:cs="Times New Roman"/>
          <w:iCs/>
          <w:sz w:val="24"/>
          <w:szCs w:val="24"/>
          <w:shd w:val="clear" w:color="auto" w:fill="FFFFFF"/>
        </w:rPr>
        <w:t>.</w:t>
      </w:r>
    </w:p>
    <w:p w:rsidR="003C6FAB" w:rsidRDefault="003C6FAB" w:rsidP="007A5AD7">
      <w:pPr>
        <w:autoSpaceDE w:val="0"/>
        <w:autoSpaceDN w:val="0"/>
        <w:adjustRightInd w:val="0"/>
        <w:spacing w:line="240" w:lineRule="auto"/>
        <w:rPr>
          <w:rFonts w:ascii="Times New Roman" w:eastAsia="Times New Roman" w:hAnsi="Times New Roman" w:cs="Times New Roman"/>
          <w:iCs/>
          <w:sz w:val="24"/>
          <w:szCs w:val="24"/>
          <w:shd w:val="clear" w:color="auto" w:fill="FFFFFF"/>
        </w:rPr>
      </w:pPr>
    </w:p>
    <w:p w:rsidR="003C6FAB" w:rsidRDefault="003C6FAB" w:rsidP="007A5AD7">
      <w:pPr>
        <w:autoSpaceDE w:val="0"/>
        <w:autoSpaceDN w:val="0"/>
        <w:adjustRightInd w:val="0"/>
        <w:spacing w:line="240" w:lineRule="auto"/>
        <w:rPr>
          <w:rFonts w:ascii="Times New Roman" w:eastAsia="Times New Roman" w:hAnsi="Times New Roman" w:cs="Times New Roman"/>
          <w:iCs/>
          <w:sz w:val="24"/>
          <w:szCs w:val="24"/>
          <w:shd w:val="clear" w:color="auto" w:fill="FFFFFF"/>
        </w:rPr>
      </w:pPr>
      <w:r w:rsidRPr="003C6FAB">
        <w:rPr>
          <w:rFonts w:ascii="Times New Roman" w:eastAsia="Times New Roman" w:hAnsi="Times New Roman" w:cs="Times New Roman"/>
          <w:iCs/>
          <w:sz w:val="24"/>
          <w:szCs w:val="24"/>
          <w:shd w:val="clear" w:color="auto" w:fill="FFFFFF"/>
        </w:rPr>
        <w:t xml:space="preserve">MENEZES, Rafael de. </w:t>
      </w:r>
      <w:r w:rsidRPr="003C6FAB">
        <w:rPr>
          <w:rFonts w:ascii="Times New Roman" w:eastAsia="Times New Roman" w:hAnsi="Times New Roman" w:cs="Times New Roman"/>
          <w:b/>
          <w:iCs/>
          <w:sz w:val="24"/>
          <w:szCs w:val="24"/>
          <w:shd w:val="clear" w:color="auto" w:fill="FFFFFF"/>
        </w:rPr>
        <w:t>Aula de Direito de Sucessões</w:t>
      </w:r>
      <w:r>
        <w:rPr>
          <w:rFonts w:ascii="Times New Roman" w:eastAsia="Times New Roman" w:hAnsi="Times New Roman" w:cs="Times New Roman"/>
          <w:iCs/>
          <w:sz w:val="24"/>
          <w:szCs w:val="24"/>
          <w:shd w:val="clear" w:color="auto" w:fill="FFFFFF"/>
        </w:rPr>
        <w:t xml:space="preserve">. Disponível em: &lt; </w:t>
      </w:r>
      <w:r w:rsidRPr="003C6FAB">
        <w:rPr>
          <w:rFonts w:ascii="Times New Roman" w:eastAsia="Times New Roman" w:hAnsi="Times New Roman" w:cs="Times New Roman"/>
          <w:iCs/>
          <w:sz w:val="24"/>
          <w:szCs w:val="24"/>
          <w:shd w:val="clear" w:color="auto" w:fill="FFFFFF"/>
        </w:rPr>
        <w:t>http://rafaeldemenezes.adv.br/aulas/direito-das-sucessoes/9</w:t>
      </w:r>
      <w:r>
        <w:rPr>
          <w:rFonts w:ascii="Times New Roman" w:eastAsia="Times New Roman" w:hAnsi="Times New Roman" w:cs="Times New Roman"/>
          <w:iCs/>
          <w:sz w:val="24"/>
          <w:szCs w:val="24"/>
          <w:shd w:val="clear" w:color="auto" w:fill="FFFFFF"/>
        </w:rPr>
        <w:t xml:space="preserve"> &gt;. Acesso em: 28 mai</w:t>
      </w:r>
      <w:r w:rsidRPr="003C6FAB">
        <w:rPr>
          <w:rFonts w:ascii="Times New Roman" w:eastAsia="Times New Roman" w:hAnsi="Times New Roman" w:cs="Times New Roman"/>
          <w:iCs/>
          <w:sz w:val="24"/>
          <w:szCs w:val="24"/>
          <w:shd w:val="clear" w:color="auto" w:fill="FFFFFF"/>
        </w:rPr>
        <w:t>. 2017</w:t>
      </w:r>
      <w:r>
        <w:rPr>
          <w:rFonts w:ascii="Times New Roman" w:eastAsia="Times New Roman" w:hAnsi="Times New Roman" w:cs="Times New Roman"/>
          <w:iCs/>
          <w:sz w:val="24"/>
          <w:szCs w:val="24"/>
          <w:shd w:val="clear" w:color="auto" w:fill="FFFFFF"/>
        </w:rPr>
        <w:t>.</w:t>
      </w:r>
    </w:p>
    <w:p w:rsidR="003C6FAB" w:rsidRDefault="003C6FAB" w:rsidP="007A5AD7">
      <w:pPr>
        <w:autoSpaceDE w:val="0"/>
        <w:autoSpaceDN w:val="0"/>
        <w:adjustRightInd w:val="0"/>
        <w:spacing w:line="240" w:lineRule="auto"/>
        <w:rPr>
          <w:rFonts w:ascii="Times New Roman" w:eastAsia="Times New Roman" w:hAnsi="Times New Roman" w:cs="Times New Roman"/>
          <w:iCs/>
          <w:sz w:val="24"/>
          <w:szCs w:val="24"/>
          <w:shd w:val="clear" w:color="auto" w:fill="FFFFFF"/>
        </w:rPr>
      </w:pPr>
    </w:p>
    <w:p w:rsidR="003C6FAB" w:rsidRDefault="003C6FAB" w:rsidP="007A5AD7">
      <w:pPr>
        <w:autoSpaceDE w:val="0"/>
        <w:autoSpaceDN w:val="0"/>
        <w:adjustRightInd w:val="0"/>
        <w:spacing w:line="240" w:lineRule="auto"/>
        <w:rPr>
          <w:rFonts w:ascii="Times New Roman" w:eastAsia="Times New Roman" w:hAnsi="Times New Roman" w:cs="Times New Roman"/>
          <w:iCs/>
          <w:sz w:val="24"/>
          <w:szCs w:val="24"/>
          <w:shd w:val="clear" w:color="auto" w:fill="FFFFFF"/>
        </w:rPr>
      </w:pPr>
      <w:r w:rsidRPr="003C6FAB">
        <w:rPr>
          <w:rFonts w:ascii="Times New Roman" w:eastAsia="Times New Roman" w:hAnsi="Times New Roman" w:cs="Times New Roman"/>
          <w:iCs/>
          <w:sz w:val="24"/>
          <w:szCs w:val="24"/>
          <w:shd w:val="clear" w:color="auto" w:fill="FFFFFF"/>
        </w:rPr>
        <w:t xml:space="preserve">MIRANDA, </w:t>
      </w:r>
      <w:r w:rsidRPr="003C6FAB">
        <w:rPr>
          <w:rFonts w:ascii="Times New Roman" w:eastAsia="Times New Roman" w:hAnsi="Times New Roman" w:cs="Times New Roman"/>
          <w:iCs/>
          <w:sz w:val="24"/>
          <w:szCs w:val="24"/>
          <w:shd w:val="clear" w:color="auto" w:fill="FFFFFF"/>
        </w:rPr>
        <w:tab/>
        <w:t xml:space="preserve">Anna Valéria. </w:t>
      </w:r>
      <w:r w:rsidRPr="003C6FAB">
        <w:rPr>
          <w:rFonts w:ascii="Times New Roman" w:eastAsia="Times New Roman" w:hAnsi="Times New Roman" w:cs="Times New Roman"/>
          <w:b/>
          <w:iCs/>
          <w:sz w:val="24"/>
          <w:szCs w:val="24"/>
          <w:shd w:val="clear" w:color="auto" w:fill="FFFFFF"/>
        </w:rPr>
        <w:t>Noções gerais das sucessões</w:t>
      </w:r>
      <w:r w:rsidRPr="003C6FAB">
        <w:rPr>
          <w:rFonts w:ascii="Times New Roman" w:eastAsia="Times New Roman" w:hAnsi="Times New Roman" w:cs="Times New Roman"/>
          <w:iCs/>
          <w:sz w:val="24"/>
          <w:szCs w:val="24"/>
          <w:shd w:val="clear" w:color="auto" w:fill="FFFFFF"/>
        </w:rPr>
        <w:t xml:space="preserve"> - Aula ministrada no dia 06 de fevereiro de 2017.</w:t>
      </w:r>
    </w:p>
    <w:p w:rsidR="003C6FAB" w:rsidRDefault="003C6FAB" w:rsidP="007A5AD7">
      <w:pPr>
        <w:autoSpaceDE w:val="0"/>
        <w:autoSpaceDN w:val="0"/>
        <w:adjustRightInd w:val="0"/>
        <w:spacing w:line="240" w:lineRule="auto"/>
        <w:rPr>
          <w:rFonts w:ascii="Times New Roman" w:eastAsia="Times New Roman" w:hAnsi="Times New Roman" w:cs="Times New Roman"/>
          <w:iCs/>
          <w:sz w:val="24"/>
          <w:szCs w:val="24"/>
          <w:shd w:val="clear" w:color="auto" w:fill="FFFFFF"/>
        </w:rPr>
      </w:pPr>
    </w:p>
    <w:p w:rsidR="003C6FAB" w:rsidRDefault="003C6FAB" w:rsidP="007A5AD7">
      <w:pPr>
        <w:autoSpaceDE w:val="0"/>
        <w:autoSpaceDN w:val="0"/>
        <w:adjustRightInd w:val="0"/>
        <w:spacing w:line="240" w:lineRule="auto"/>
        <w:rPr>
          <w:rFonts w:ascii="Times New Roman" w:eastAsia="Times New Roman" w:hAnsi="Times New Roman" w:cs="Times New Roman"/>
          <w:iCs/>
          <w:sz w:val="24"/>
          <w:szCs w:val="24"/>
          <w:shd w:val="clear" w:color="auto" w:fill="FFFFFF"/>
        </w:rPr>
      </w:pPr>
      <w:r w:rsidRPr="003C6FAB">
        <w:rPr>
          <w:rFonts w:ascii="Times New Roman" w:eastAsia="Times New Roman" w:hAnsi="Times New Roman" w:cs="Times New Roman"/>
          <w:iCs/>
          <w:sz w:val="24"/>
          <w:szCs w:val="24"/>
          <w:shd w:val="clear" w:color="auto" w:fill="FFFFFF"/>
        </w:rPr>
        <w:t xml:space="preserve">UNESCO. </w:t>
      </w:r>
      <w:r w:rsidRPr="003C6FAB">
        <w:rPr>
          <w:rFonts w:ascii="Times New Roman" w:eastAsia="Times New Roman" w:hAnsi="Times New Roman" w:cs="Times New Roman"/>
          <w:b/>
          <w:iCs/>
          <w:sz w:val="24"/>
          <w:szCs w:val="24"/>
          <w:shd w:val="clear" w:color="auto" w:fill="FFFFFF"/>
        </w:rPr>
        <w:t>Carta sobre a preservação do patrimônio digital</w:t>
      </w:r>
      <w:r w:rsidRPr="003C6FAB">
        <w:rPr>
          <w:rFonts w:ascii="Times New Roman" w:eastAsia="Times New Roman" w:hAnsi="Times New Roman" w:cs="Times New Roman"/>
          <w:iCs/>
          <w:sz w:val="24"/>
          <w:szCs w:val="24"/>
          <w:shd w:val="clear" w:color="auto" w:fill="FFFFFF"/>
        </w:rPr>
        <w:t>. Disponível</w:t>
      </w:r>
      <w:r w:rsidR="00BC7661">
        <w:rPr>
          <w:rFonts w:ascii="Times New Roman" w:eastAsia="Times New Roman" w:hAnsi="Times New Roman" w:cs="Times New Roman"/>
          <w:iCs/>
          <w:sz w:val="24"/>
          <w:szCs w:val="24"/>
          <w:shd w:val="clear" w:color="auto" w:fill="FFFFFF"/>
        </w:rPr>
        <w:t xml:space="preserve"> em: &lt; </w:t>
      </w:r>
      <w:r w:rsidRPr="003C6FAB">
        <w:rPr>
          <w:rFonts w:ascii="Times New Roman" w:eastAsia="Times New Roman" w:hAnsi="Times New Roman" w:cs="Times New Roman"/>
          <w:iCs/>
          <w:sz w:val="24"/>
          <w:szCs w:val="24"/>
          <w:shd w:val="clear" w:color="auto" w:fill="FFFFFF"/>
        </w:rPr>
        <w:t>htt</w:t>
      </w:r>
      <w:r>
        <w:rPr>
          <w:rFonts w:ascii="Times New Roman" w:eastAsia="Times New Roman" w:hAnsi="Times New Roman" w:cs="Times New Roman"/>
          <w:iCs/>
          <w:sz w:val="24"/>
          <w:szCs w:val="24"/>
          <w:shd w:val="clear" w:color="auto" w:fill="FFFFFF"/>
        </w:rPr>
        <w:t>p://portal.unesco.org/es/ev.php</w:t>
      </w:r>
      <w:r w:rsidRPr="003C6FAB">
        <w:rPr>
          <w:rFonts w:ascii="Times New Roman" w:eastAsia="Times New Roman" w:hAnsi="Times New Roman" w:cs="Times New Roman"/>
          <w:iCs/>
          <w:sz w:val="24"/>
          <w:szCs w:val="24"/>
          <w:shd w:val="clear" w:color="auto" w:fill="FFFFFF"/>
        </w:rPr>
        <w:t>URL_ID=17721&amp;URL_DO=DO_TOPIC&amp;URL_SECTION=201.html</w:t>
      </w:r>
      <w:r>
        <w:rPr>
          <w:rFonts w:ascii="Times New Roman" w:eastAsia="Times New Roman" w:hAnsi="Times New Roman" w:cs="Times New Roman"/>
          <w:iCs/>
          <w:sz w:val="24"/>
          <w:szCs w:val="24"/>
          <w:shd w:val="clear" w:color="auto" w:fill="FFFFFF"/>
        </w:rPr>
        <w:t xml:space="preserve"> </w:t>
      </w:r>
      <w:r w:rsidR="00BC7661">
        <w:rPr>
          <w:rFonts w:ascii="Times New Roman" w:eastAsia="Times New Roman" w:hAnsi="Times New Roman" w:cs="Times New Roman"/>
          <w:iCs/>
          <w:sz w:val="24"/>
          <w:szCs w:val="24"/>
          <w:shd w:val="clear" w:color="auto" w:fill="FFFFFF"/>
        </w:rPr>
        <w:t>&gt;. Acesso em: 28 mai</w:t>
      </w:r>
      <w:r w:rsidRPr="003C6FAB">
        <w:rPr>
          <w:rFonts w:ascii="Times New Roman" w:eastAsia="Times New Roman" w:hAnsi="Times New Roman" w:cs="Times New Roman"/>
          <w:iCs/>
          <w:sz w:val="24"/>
          <w:szCs w:val="24"/>
          <w:shd w:val="clear" w:color="auto" w:fill="FFFFFF"/>
        </w:rPr>
        <w:t>. 2017</w:t>
      </w:r>
      <w:r w:rsidR="00BC7661">
        <w:rPr>
          <w:rFonts w:ascii="Times New Roman" w:eastAsia="Times New Roman" w:hAnsi="Times New Roman" w:cs="Times New Roman"/>
          <w:iCs/>
          <w:sz w:val="24"/>
          <w:szCs w:val="24"/>
          <w:shd w:val="clear" w:color="auto" w:fill="FFFFFF"/>
        </w:rPr>
        <w:t>.</w:t>
      </w:r>
    </w:p>
    <w:p w:rsidR="00BC7661" w:rsidRDefault="00BC7661" w:rsidP="007A5AD7">
      <w:pPr>
        <w:autoSpaceDE w:val="0"/>
        <w:autoSpaceDN w:val="0"/>
        <w:adjustRightInd w:val="0"/>
        <w:spacing w:line="240" w:lineRule="auto"/>
        <w:rPr>
          <w:rFonts w:ascii="Times New Roman" w:eastAsia="Times New Roman" w:hAnsi="Times New Roman" w:cs="Times New Roman"/>
          <w:iCs/>
          <w:sz w:val="24"/>
          <w:szCs w:val="24"/>
          <w:shd w:val="clear" w:color="auto" w:fill="FFFFFF"/>
        </w:rPr>
      </w:pPr>
    </w:p>
    <w:p w:rsidR="007A5AD7" w:rsidRDefault="00BC7661" w:rsidP="00BC7661">
      <w:pPr>
        <w:autoSpaceDE w:val="0"/>
        <w:autoSpaceDN w:val="0"/>
        <w:adjustRightInd w:val="0"/>
        <w:spacing w:line="240" w:lineRule="auto"/>
        <w:rPr>
          <w:rFonts w:ascii="Times New Roman" w:eastAsia="Times New Roman" w:hAnsi="Times New Roman" w:cs="Times New Roman"/>
          <w:iCs/>
          <w:sz w:val="24"/>
          <w:szCs w:val="24"/>
          <w:shd w:val="clear" w:color="auto" w:fill="FFFFFF"/>
        </w:rPr>
      </w:pPr>
      <w:r w:rsidRPr="00BC7661">
        <w:rPr>
          <w:rFonts w:ascii="Times New Roman" w:eastAsia="Times New Roman" w:hAnsi="Times New Roman" w:cs="Times New Roman"/>
          <w:iCs/>
          <w:sz w:val="24"/>
          <w:szCs w:val="24"/>
          <w:shd w:val="clear" w:color="auto" w:fill="FFFFFF"/>
        </w:rPr>
        <w:t xml:space="preserve">VENOSA, Sílvio de Salvo. </w:t>
      </w:r>
      <w:r w:rsidRPr="00BC7661">
        <w:rPr>
          <w:rFonts w:ascii="Times New Roman" w:eastAsia="Times New Roman" w:hAnsi="Times New Roman" w:cs="Times New Roman"/>
          <w:b/>
          <w:iCs/>
          <w:sz w:val="24"/>
          <w:szCs w:val="24"/>
          <w:shd w:val="clear" w:color="auto" w:fill="FFFFFF"/>
        </w:rPr>
        <w:t>Direito civil: direito das sucessões</w:t>
      </w:r>
      <w:r w:rsidRPr="00BC7661">
        <w:rPr>
          <w:rFonts w:ascii="Times New Roman" w:eastAsia="Times New Roman" w:hAnsi="Times New Roman" w:cs="Times New Roman"/>
          <w:iCs/>
          <w:sz w:val="24"/>
          <w:szCs w:val="24"/>
          <w:shd w:val="clear" w:color="auto" w:fill="FFFFFF"/>
        </w:rPr>
        <w:t>. 3 ed. São Paulo: Atlas, 2003.</w:t>
      </w:r>
    </w:p>
    <w:p w:rsidR="00BC7661" w:rsidRDefault="00BC7661" w:rsidP="00BC7661">
      <w:pPr>
        <w:autoSpaceDE w:val="0"/>
        <w:autoSpaceDN w:val="0"/>
        <w:adjustRightInd w:val="0"/>
        <w:spacing w:line="240" w:lineRule="auto"/>
        <w:rPr>
          <w:rFonts w:ascii="Times New Roman" w:eastAsia="Times New Roman" w:hAnsi="Times New Roman" w:cs="Times New Roman"/>
          <w:iCs/>
          <w:sz w:val="24"/>
          <w:szCs w:val="24"/>
          <w:shd w:val="clear" w:color="auto" w:fill="FFFFFF"/>
        </w:rPr>
      </w:pPr>
    </w:p>
    <w:p w:rsidR="00BC7661" w:rsidRPr="00BC7661" w:rsidRDefault="00BC7661" w:rsidP="00BC7661">
      <w:pPr>
        <w:autoSpaceDE w:val="0"/>
        <w:autoSpaceDN w:val="0"/>
        <w:adjustRightInd w:val="0"/>
        <w:spacing w:line="240" w:lineRule="auto"/>
        <w:rPr>
          <w:rFonts w:ascii="Times New Roman" w:eastAsia="Times New Roman" w:hAnsi="Times New Roman" w:cs="Times New Roman"/>
          <w:iCs/>
          <w:sz w:val="24"/>
          <w:szCs w:val="24"/>
          <w:shd w:val="clear" w:color="auto" w:fill="FFFFFF"/>
        </w:rPr>
      </w:pPr>
      <w:r w:rsidRPr="00BC7661">
        <w:rPr>
          <w:rFonts w:ascii="Times New Roman" w:eastAsia="Times New Roman" w:hAnsi="Times New Roman" w:cs="Times New Roman"/>
          <w:iCs/>
          <w:sz w:val="24"/>
          <w:szCs w:val="24"/>
          <w:shd w:val="clear" w:color="auto" w:fill="FFFFFF"/>
        </w:rPr>
        <w:t xml:space="preserve">VIRGÍNIO, Maria Adriana Dantas. </w:t>
      </w:r>
      <w:r w:rsidRPr="00BC7661">
        <w:rPr>
          <w:rFonts w:ascii="Times New Roman" w:eastAsia="Times New Roman" w:hAnsi="Times New Roman" w:cs="Times New Roman"/>
          <w:b/>
          <w:iCs/>
          <w:sz w:val="24"/>
          <w:szCs w:val="24"/>
          <w:shd w:val="clear" w:color="auto" w:fill="FFFFFF"/>
        </w:rPr>
        <w:t>A Sucessão do Acervo Digital</w:t>
      </w:r>
      <w:r>
        <w:rPr>
          <w:rFonts w:ascii="Times New Roman" w:eastAsia="Times New Roman" w:hAnsi="Times New Roman" w:cs="Times New Roman"/>
          <w:iCs/>
          <w:sz w:val="24"/>
          <w:szCs w:val="24"/>
          <w:shd w:val="clear" w:color="auto" w:fill="FFFFFF"/>
        </w:rPr>
        <w:t xml:space="preserve">. Disponível em: &lt; </w:t>
      </w:r>
      <w:r w:rsidRPr="00BC7661">
        <w:rPr>
          <w:rFonts w:ascii="Times New Roman" w:eastAsia="Times New Roman" w:hAnsi="Times New Roman" w:cs="Times New Roman"/>
          <w:iCs/>
          <w:sz w:val="24"/>
          <w:szCs w:val="24"/>
          <w:shd w:val="clear" w:color="auto" w:fill="FFFFFF"/>
        </w:rPr>
        <w:t>http://idireitofbv.wikidot.com/sucessao</w:t>
      </w:r>
      <w:r>
        <w:rPr>
          <w:rFonts w:ascii="Times New Roman" w:eastAsia="Times New Roman" w:hAnsi="Times New Roman" w:cs="Times New Roman"/>
          <w:iCs/>
          <w:sz w:val="24"/>
          <w:szCs w:val="24"/>
          <w:shd w:val="clear" w:color="auto" w:fill="FFFFFF"/>
        </w:rPr>
        <w:t>deacervodigital &gt;. Acesso em: 28 mai</w:t>
      </w:r>
      <w:r w:rsidRPr="00BC7661">
        <w:rPr>
          <w:rFonts w:ascii="Times New Roman" w:eastAsia="Times New Roman" w:hAnsi="Times New Roman" w:cs="Times New Roman"/>
          <w:iCs/>
          <w:sz w:val="24"/>
          <w:szCs w:val="24"/>
          <w:shd w:val="clear" w:color="auto" w:fill="FFFFFF"/>
        </w:rPr>
        <w:t>. 2017</w:t>
      </w:r>
      <w:r>
        <w:rPr>
          <w:rFonts w:ascii="Times New Roman" w:eastAsia="Times New Roman" w:hAnsi="Times New Roman" w:cs="Times New Roman"/>
          <w:iCs/>
          <w:sz w:val="24"/>
          <w:szCs w:val="24"/>
          <w:shd w:val="clear" w:color="auto" w:fill="FFFFFF"/>
        </w:rPr>
        <w:t>.</w:t>
      </w:r>
    </w:p>
    <w:p w:rsidR="007A5AD7" w:rsidRPr="006957D3" w:rsidRDefault="007A5AD7" w:rsidP="007A5AD7">
      <w:pPr>
        <w:autoSpaceDE w:val="0"/>
        <w:autoSpaceDN w:val="0"/>
        <w:adjustRightInd w:val="0"/>
        <w:spacing w:line="240" w:lineRule="auto"/>
        <w:rPr>
          <w:rFonts w:ascii="Times New Roman" w:hAnsi="Times New Roman" w:cs="Times New Roman"/>
          <w:sz w:val="24"/>
          <w:szCs w:val="24"/>
        </w:rPr>
      </w:pPr>
    </w:p>
    <w:p w:rsidR="007A5AD7" w:rsidRPr="0080750C" w:rsidRDefault="007A5AD7" w:rsidP="007A5AD7">
      <w:pPr>
        <w:spacing w:line="240" w:lineRule="auto"/>
        <w:rPr>
          <w:rFonts w:ascii="Times New Roman" w:hAnsi="Times New Roman"/>
          <w:b/>
          <w:sz w:val="24"/>
          <w:szCs w:val="24"/>
        </w:rPr>
      </w:pPr>
    </w:p>
    <w:p w:rsidR="00BA16FD" w:rsidRPr="00BA16FD" w:rsidRDefault="00BA16FD" w:rsidP="00BA16FD">
      <w:pPr>
        <w:rPr>
          <w:rFonts w:ascii="Times New Roman" w:hAnsi="Times New Roman" w:cs="Times New Roman"/>
          <w:sz w:val="24"/>
          <w:szCs w:val="24"/>
        </w:rPr>
      </w:pPr>
      <w:bookmarkStart w:id="0" w:name="_GoBack"/>
      <w:bookmarkEnd w:id="0"/>
    </w:p>
    <w:sectPr w:rsidR="00BA16FD" w:rsidRPr="00BA16FD" w:rsidSect="00BA16FD">
      <w:headerReference w:type="default" r:id="rId9"/>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1D9" w:rsidRDefault="00B271D9" w:rsidP="00630DA1">
      <w:pPr>
        <w:spacing w:line="240" w:lineRule="auto"/>
      </w:pPr>
      <w:r>
        <w:separator/>
      </w:r>
    </w:p>
  </w:endnote>
  <w:endnote w:type="continuationSeparator" w:id="0">
    <w:p w:rsidR="00B271D9" w:rsidRDefault="00B271D9" w:rsidP="00630D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1D9" w:rsidRDefault="00B271D9" w:rsidP="00630DA1">
      <w:pPr>
        <w:spacing w:line="240" w:lineRule="auto"/>
      </w:pPr>
      <w:r>
        <w:separator/>
      </w:r>
    </w:p>
  </w:footnote>
  <w:footnote w:type="continuationSeparator" w:id="0">
    <w:p w:rsidR="00B271D9" w:rsidRDefault="00B271D9" w:rsidP="00630DA1">
      <w:pPr>
        <w:spacing w:line="240" w:lineRule="auto"/>
      </w:pPr>
      <w:r>
        <w:continuationSeparator/>
      </w:r>
    </w:p>
  </w:footnote>
  <w:footnote w:id="1">
    <w:p w:rsidR="00630DA1" w:rsidRPr="00C12AD9" w:rsidRDefault="00630DA1">
      <w:pPr>
        <w:pStyle w:val="Textodenotaderodap"/>
        <w:rPr>
          <w:rFonts w:ascii="Times New Roman" w:hAnsi="Times New Roman" w:cs="Times New Roman"/>
        </w:rPr>
      </w:pPr>
      <w:r w:rsidRPr="00C12AD9">
        <w:rPr>
          <w:rStyle w:val="Refdenotaderodap"/>
          <w:rFonts w:ascii="Times New Roman" w:hAnsi="Times New Roman" w:cs="Times New Roman"/>
        </w:rPr>
        <w:footnoteRef/>
      </w:r>
      <w:r w:rsidRPr="00C12AD9">
        <w:rPr>
          <w:rFonts w:ascii="Times New Roman" w:hAnsi="Times New Roman" w:cs="Times New Roman"/>
        </w:rPr>
        <w:t xml:space="preserve"> </w:t>
      </w:r>
      <w:r w:rsidR="00C12AD9" w:rsidRPr="00C12AD9">
        <w:rPr>
          <w:rFonts w:ascii="Times New Roman" w:hAnsi="Times New Roman" w:cs="Times New Roman"/>
          <w:i/>
        </w:rPr>
        <w:t>Paper</w:t>
      </w:r>
      <w:r w:rsidR="00C12AD9" w:rsidRPr="00C12AD9">
        <w:rPr>
          <w:rFonts w:ascii="Times New Roman" w:hAnsi="Times New Roman" w:cs="Times New Roman"/>
        </w:rPr>
        <w:t xml:space="preserve"> apresentado à disciplina </w:t>
      </w:r>
      <w:r w:rsidR="00C12AD9" w:rsidRPr="00C12AD9">
        <w:rPr>
          <w:rFonts w:ascii="Times New Roman" w:hAnsi="Times New Roman" w:cs="Times New Roman"/>
        </w:rPr>
        <w:t xml:space="preserve">Direito das Sucessões </w:t>
      </w:r>
      <w:r w:rsidR="00C12AD9" w:rsidRPr="00C12AD9">
        <w:rPr>
          <w:rFonts w:ascii="Times New Roman" w:hAnsi="Times New Roman" w:cs="Times New Roman"/>
        </w:rPr>
        <w:t>da Unidade de Ensino Superior Dom Bosco – UNDB.</w:t>
      </w:r>
    </w:p>
  </w:footnote>
  <w:footnote w:id="2">
    <w:p w:rsidR="00630DA1" w:rsidRPr="00C12AD9" w:rsidRDefault="00630DA1">
      <w:pPr>
        <w:pStyle w:val="Textodenotaderodap"/>
        <w:rPr>
          <w:rFonts w:ascii="Times New Roman" w:hAnsi="Times New Roman" w:cs="Times New Roman"/>
        </w:rPr>
      </w:pPr>
      <w:r w:rsidRPr="00C12AD9">
        <w:rPr>
          <w:rStyle w:val="Refdenotaderodap"/>
          <w:rFonts w:ascii="Times New Roman" w:hAnsi="Times New Roman" w:cs="Times New Roman"/>
        </w:rPr>
        <w:footnoteRef/>
      </w:r>
      <w:r w:rsidRPr="00C12AD9">
        <w:rPr>
          <w:rFonts w:ascii="Times New Roman" w:hAnsi="Times New Roman" w:cs="Times New Roman"/>
        </w:rPr>
        <w:t xml:space="preserve"> </w:t>
      </w:r>
      <w:r w:rsidR="00C12AD9" w:rsidRPr="00C12AD9">
        <w:rPr>
          <w:rFonts w:ascii="Times New Roman" w:hAnsi="Times New Roman" w:cs="Times New Roman"/>
        </w:rPr>
        <w:t>Alunos do 7º período do curso de Direito, da UNDB.</w:t>
      </w:r>
    </w:p>
  </w:footnote>
  <w:footnote w:id="3">
    <w:p w:rsidR="00630DA1" w:rsidRDefault="00630DA1">
      <w:pPr>
        <w:pStyle w:val="Textodenotaderodap"/>
      </w:pPr>
      <w:r w:rsidRPr="00C12AD9">
        <w:rPr>
          <w:rStyle w:val="Refdenotaderodap"/>
          <w:rFonts w:ascii="Times New Roman" w:hAnsi="Times New Roman" w:cs="Times New Roman"/>
        </w:rPr>
        <w:footnoteRef/>
      </w:r>
      <w:r w:rsidRPr="00C12AD9">
        <w:rPr>
          <w:rFonts w:ascii="Times New Roman" w:hAnsi="Times New Roman" w:cs="Times New Roman"/>
        </w:rPr>
        <w:t xml:space="preserve"> </w:t>
      </w:r>
      <w:r w:rsidR="00C12AD9" w:rsidRPr="00C12AD9">
        <w:rPr>
          <w:rFonts w:ascii="Times New Roman" w:hAnsi="Times New Roman" w:cs="Times New Roman"/>
        </w:rPr>
        <w:t>Professora Mestre, orientadora.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004469"/>
      <w:docPartObj>
        <w:docPartGallery w:val="Page Numbers (Top of Page)"/>
        <w:docPartUnique/>
      </w:docPartObj>
    </w:sdtPr>
    <w:sdtContent>
      <w:p w:rsidR="00BA16FD" w:rsidRDefault="00BA16FD">
        <w:pPr>
          <w:pStyle w:val="Cabealho"/>
          <w:jc w:val="right"/>
        </w:pPr>
        <w:r>
          <w:fldChar w:fldCharType="begin"/>
        </w:r>
        <w:r>
          <w:instrText>PAGE   \* MERGEFORMAT</w:instrText>
        </w:r>
        <w:r>
          <w:fldChar w:fldCharType="separate"/>
        </w:r>
        <w:r w:rsidR="00BC7661">
          <w:rPr>
            <w:noProof/>
          </w:rPr>
          <w:t>10</w:t>
        </w:r>
        <w:r>
          <w:fldChar w:fldCharType="end"/>
        </w:r>
      </w:p>
    </w:sdtContent>
  </w:sdt>
  <w:p w:rsidR="00BA16FD" w:rsidRDefault="00BA16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71746"/>
    <w:multiLevelType w:val="hybridMultilevel"/>
    <w:tmpl w:val="E5FECFFC"/>
    <w:lvl w:ilvl="0" w:tplc="04160001">
      <w:start w:val="1"/>
      <w:numFmt w:val="bullet"/>
      <w:lvlText w:val=""/>
      <w:lvlJc w:val="left"/>
      <w:pPr>
        <w:ind w:left="1854" w:hanging="360"/>
      </w:pPr>
      <w:rPr>
        <w:rFonts w:ascii="Symbol" w:hAnsi="Symbol" w:hint="default"/>
      </w:rPr>
    </w:lvl>
    <w:lvl w:ilvl="1" w:tplc="04160003">
      <w:start w:val="1"/>
      <w:numFmt w:val="bullet"/>
      <w:lvlText w:val="o"/>
      <w:lvlJc w:val="left"/>
      <w:pPr>
        <w:ind w:left="2574" w:hanging="360"/>
      </w:pPr>
      <w:rPr>
        <w:rFonts w:ascii="Courier New" w:hAnsi="Courier New" w:cs="Courier New" w:hint="default"/>
      </w:rPr>
    </w:lvl>
    <w:lvl w:ilvl="2" w:tplc="04160005">
      <w:start w:val="1"/>
      <w:numFmt w:val="bullet"/>
      <w:lvlText w:val=""/>
      <w:lvlJc w:val="left"/>
      <w:pPr>
        <w:ind w:left="3294" w:hanging="360"/>
      </w:pPr>
      <w:rPr>
        <w:rFonts w:ascii="Wingdings" w:hAnsi="Wingdings" w:hint="default"/>
      </w:rPr>
    </w:lvl>
    <w:lvl w:ilvl="3" w:tplc="04160001">
      <w:start w:val="1"/>
      <w:numFmt w:val="bullet"/>
      <w:lvlText w:val=""/>
      <w:lvlJc w:val="left"/>
      <w:pPr>
        <w:ind w:left="4014" w:hanging="360"/>
      </w:pPr>
      <w:rPr>
        <w:rFonts w:ascii="Symbol" w:hAnsi="Symbol" w:hint="default"/>
      </w:rPr>
    </w:lvl>
    <w:lvl w:ilvl="4" w:tplc="04160003">
      <w:start w:val="1"/>
      <w:numFmt w:val="bullet"/>
      <w:lvlText w:val="o"/>
      <w:lvlJc w:val="left"/>
      <w:pPr>
        <w:ind w:left="4734" w:hanging="360"/>
      </w:pPr>
      <w:rPr>
        <w:rFonts w:ascii="Courier New" w:hAnsi="Courier New" w:cs="Courier New" w:hint="default"/>
      </w:rPr>
    </w:lvl>
    <w:lvl w:ilvl="5" w:tplc="04160005">
      <w:start w:val="1"/>
      <w:numFmt w:val="bullet"/>
      <w:lvlText w:val=""/>
      <w:lvlJc w:val="left"/>
      <w:pPr>
        <w:ind w:left="5454" w:hanging="360"/>
      </w:pPr>
      <w:rPr>
        <w:rFonts w:ascii="Wingdings" w:hAnsi="Wingdings" w:hint="default"/>
      </w:rPr>
    </w:lvl>
    <w:lvl w:ilvl="6" w:tplc="04160001">
      <w:start w:val="1"/>
      <w:numFmt w:val="bullet"/>
      <w:lvlText w:val=""/>
      <w:lvlJc w:val="left"/>
      <w:pPr>
        <w:ind w:left="6174" w:hanging="360"/>
      </w:pPr>
      <w:rPr>
        <w:rFonts w:ascii="Symbol" w:hAnsi="Symbol" w:hint="default"/>
      </w:rPr>
    </w:lvl>
    <w:lvl w:ilvl="7" w:tplc="04160003">
      <w:start w:val="1"/>
      <w:numFmt w:val="bullet"/>
      <w:lvlText w:val="o"/>
      <w:lvlJc w:val="left"/>
      <w:pPr>
        <w:ind w:left="6894" w:hanging="360"/>
      </w:pPr>
      <w:rPr>
        <w:rFonts w:ascii="Courier New" w:hAnsi="Courier New" w:cs="Courier New" w:hint="default"/>
      </w:rPr>
    </w:lvl>
    <w:lvl w:ilvl="8" w:tplc="04160005">
      <w:start w:val="1"/>
      <w:numFmt w:val="bullet"/>
      <w:lvlText w:val=""/>
      <w:lvlJc w:val="left"/>
      <w:pPr>
        <w:ind w:left="76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DA1"/>
    <w:rsid w:val="000741F2"/>
    <w:rsid w:val="000F7DA1"/>
    <w:rsid w:val="00132569"/>
    <w:rsid w:val="00147FBD"/>
    <w:rsid w:val="0015513A"/>
    <w:rsid w:val="00193CDE"/>
    <w:rsid w:val="001D55AC"/>
    <w:rsid w:val="00305409"/>
    <w:rsid w:val="00397A50"/>
    <w:rsid w:val="003C6FAB"/>
    <w:rsid w:val="003E46D7"/>
    <w:rsid w:val="00411658"/>
    <w:rsid w:val="00424DBB"/>
    <w:rsid w:val="0042561E"/>
    <w:rsid w:val="00426710"/>
    <w:rsid w:val="004973C6"/>
    <w:rsid w:val="00553E6C"/>
    <w:rsid w:val="005C262F"/>
    <w:rsid w:val="00630DA1"/>
    <w:rsid w:val="006928D0"/>
    <w:rsid w:val="0073721E"/>
    <w:rsid w:val="007631A7"/>
    <w:rsid w:val="007A5AD7"/>
    <w:rsid w:val="007C0D19"/>
    <w:rsid w:val="0080750C"/>
    <w:rsid w:val="00895F52"/>
    <w:rsid w:val="008B73B1"/>
    <w:rsid w:val="009C4509"/>
    <w:rsid w:val="00A8264C"/>
    <w:rsid w:val="00AA5834"/>
    <w:rsid w:val="00B1250C"/>
    <w:rsid w:val="00B271D9"/>
    <w:rsid w:val="00BA16FD"/>
    <w:rsid w:val="00BC7661"/>
    <w:rsid w:val="00BC7F3E"/>
    <w:rsid w:val="00C12AD9"/>
    <w:rsid w:val="00C47292"/>
    <w:rsid w:val="00C57188"/>
    <w:rsid w:val="00C71CD1"/>
    <w:rsid w:val="00DE67BF"/>
    <w:rsid w:val="00E1465C"/>
    <w:rsid w:val="00E2748D"/>
    <w:rsid w:val="00E56DDD"/>
    <w:rsid w:val="00EA2A37"/>
    <w:rsid w:val="00F52A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0E9E"/>
  <w15:chartTrackingRefBased/>
  <w15:docId w15:val="{D7EDCFB7-4E1E-4A1D-8035-03D8D4E4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30DA1"/>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30DA1"/>
    <w:rPr>
      <w:sz w:val="20"/>
      <w:szCs w:val="20"/>
    </w:rPr>
  </w:style>
  <w:style w:type="character" w:styleId="Refdenotaderodap">
    <w:name w:val="footnote reference"/>
    <w:basedOn w:val="Fontepargpadro"/>
    <w:uiPriority w:val="99"/>
    <w:semiHidden/>
    <w:unhideWhenUsed/>
    <w:rsid w:val="00630DA1"/>
    <w:rPr>
      <w:vertAlign w:val="superscript"/>
    </w:rPr>
  </w:style>
  <w:style w:type="character" w:customStyle="1" w:styleId="apple-converted-space">
    <w:name w:val="apple-converted-space"/>
    <w:basedOn w:val="Fontepargpadro"/>
    <w:rsid w:val="006928D0"/>
  </w:style>
  <w:style w:type="paragraph" w:styleId="Cabealho">
    <w:name w:val="header"/>
    <w:basedOn w:val="Normal"/>
    <w:link w:val="CabealhoChar"/>
    <w:uiPriority w:val="99"/>
    <w:unhideWhenUsed/>
    <w:rsid w:val="00BA16FD"/>
    <w:pPr>
      <w:tabs>
        <w:tab w:val="center" w:pos="4252"/>
        <w:tab w:val="right" w:pos="8504"/>
      </w:tabs>
      <w:spacing w:line="240" w:lineRule="auto"/>
    </w:pPr>
  </w:style>
  <w:style w:type="character" w:customStyle="1" w:styleId="CabealhoChar">
    <w:name w:val="Cabeçalho Char"/>
    <w:basedOn w:val="Fontepargpadro"/>
    <w:link w:val="Cabealho"/>
    <w:uiPriority w:val="99"/>
    <w:rsid w:val="00BA16FD"/>
  </w:style>
  <w:style w:type="paragraph" w:styleId="Rodap">
    <w:name w:val="footer"/>
    <w:basedOn w:val="Normal"/>
    <w:link w:val="RodapChar"/>
    <w:uiPriority w:val="99"/>
    <w:unhideWhenUsed/>
    <w:rsid w:val="00BA16FD"/>
    <w:pPr>
      <w:tabs>
        <w:tab w:val="center" w:pos="4252"/>
        <w:tab w:val="right" w:pos="8504"/>
      </w:tabs>
      <w:spacing w:line="240" w:lineRule="auto"/>
    </w:pPr>
  </w:style>
  <w:style w:type="character" w:customStyle="1" w:styleId="RodapChar">
    <w:name w:val="Rodapé Char"/>
    <w:basedOn w:val="Fontepargpadro"/>
    <w:link w:val="Rodap"/>
    <w:uiPriority w:val="99"/>
    <w:rsid w:val="00BA16FD"/>
  </w:style>
  <w:style w:type="paragraph" w:styleId="PargrafodaLista">
    <w:name w:val="List Paragraph"/>
    <w:basedOn w:val="Normal"/>
    <w:uiPriority w:val="34"/>
    <w:qFormat/>
    <w:rsid w:val="00EA2A37"/>
    <w:pPr>
      <w:ind w:left="720"/>
      <w:contextualSpacing/>
    </w:pPr>
  </w:style>
  <w:style w:type="character" w:styleId="Hyperlink">
    <w:name w:val="Hyperlink"/>
    <w:basedOn w:val="Fontepargpadro"/>
    <w:uiPriority w:val="99"/>
    <w:unhideWhenUsed/>
    <w:rsid w:val="007A5AD7"/>
    <w:rPr>
      <w:color w:val="0563C1" w:themeColor="hyperlink"/>
      <w:u w:val="single"/>
    </w:rPr>
  </w:style>
  <w:style w:type="character" w:styleId="HiperlinkVisitado">
    <w:name w:val="FollowedHyperlink"/>
    <w:basedOn w:val="Fontepargpadro"/>
    <w:uiPriority w:val="99"/>
    <w:semiHidden/>
    <w:unhideWhenUsed/>
    <w:rsid w:val="007A5AD7"/>
    <w:rPr>
      <w:color w:val="954F72" w:themeColor="followedHyperlink"/>
      <w:u w:val="single"/>
    </w:rPr>
  </w:style>
  <w:style w:type="character" w:styleId="Meno">
    <w:name w:val="Mention"/>
    <w:basedOn w:val="Fontepargpadro"/>
    <w:uiPriority w:val="99"/>
    <w:semiHidden/>
    <w:unhideWhenUsed/>
    <w:rsid w:val="007A5AD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9594-6989-4E1B-88A9-83B6B609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10</Pages>
  <Words>3896</Words>
  <Characters>21041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Kelverson Sousa</dc:creator>
  <cp:keywords/>
  <dc:description/>
  <cp:lastModifiedBy>Kelverson Sousa</cp:lastModifiedBy>
  <cp:revision>5</cp:revision>
  <dcterms:created xsi:type="dcterms:W3CDTF">2017-05-29T01:23:00Z</dcterms:created>
  <dcterms:modified xsi:type="dcterms:W3CDTF">2017-05-29T18:55:00Z</dcterms:modified>
</cp:coreProperties>
</file>