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78" w:rsidRDefault="00F24B78" w:rsidP="00B62AF8">
      <w:pPr>
        <w:spacing w:line="240" w:lineRule="auto"/>
        <w:jc w:val="center"/>
        <w:rPr>
          <w:rFonts w:ascii="Times New Roman" w:hAnsi="Times New Roman" w:cs="Times New Roman"/>
          <w:b/>
          <w:lang w:val="pt-PT"/>
        </w:rPr>
      </w:pPr>
      <w:r w:rsidRPr="00B62AF8">
        <w:rPr>
          <w:rFonts w:ascii="Times New Roman" w:hAnsi="Times New Roman" w:cs="Times New Roman"/>
          <w:b/>
          <w:lang w:val="pt-PT"/>
        </w:rPr>
        <w:t>ETNOCONHECIMENTO DA UTILIZAҪÃO DE PLANTAS COM ACTIVIDADES ANTI</w:t>
      </w:r>
      <w:r w:rsidR="00C8285F">
        <w:rPr>
          <w:rFonts w:ascii="Times New Roman" w:hAnsi="Times New Roman" w:cs="Times New Roman"/>
          <w:b/>
          <w:lang w:val="pt-PT"/>
        </w:rPr>
        <w:t>ASMÁTICA NO DISTRITO DE XAI-XAI</w:t>
      </w:r>
    </w:p>
    <w:p w:rsidR="00B62AF8" w:rsidRPr="00B62AF8" w:rsidRDefault="00B62AF8" w:rsidP="00B62AF8">
      <w:pPr>
        <w:spacing w:line="240" w:lineRule="auto"/>
        <w:jc w:val="center"/>
        <w:rPr>
          <w:rFonts w:ascii="Times New Roman" w:hAnsi="Times New Roman" w:cs="Times New Roman"/>
          <w:b/>
          <w:lang w:val="pt-PT"/>
        </w:rPr>
      </w:pPr>
    </w:p>
    <w:p w:rsidR="00844ADC" w:rsidRDefault="00F24B78" w:rsidP="00B62AF8">
      <w:pPr>
        <w:spacing w:line="240" w:lineRule="auto"/>
        <w:jc w:val="center"/>
        <w:rPr>
          <w:rFonts w:ascii="Times New Roman" w:hAnsi="Times New Roman" w:cs="Times New Roman"/>
          <w:b/>
          <w:lang w:val="pt-PT"/>
        </w:rPr>
      </w:pPr>
      <w:r w:rsidRPr="00B62AF8">
        <w:rPr>
          <w:rFonts w:ascii="Times New Roman" w:hAnsi="Times New Roman" w:cs="Times New Roman"/>
          <w:b/>
          <w:lang w:val="pt-PT"/>
        </w:rPr>
        <w:t xml:space="preserve">CHISSANO, </w:t>
      </w:r>
      <w:r w:rsidR="00844ADC" w:rsidRPr="00B62AF8">
        <w:rPr>
          <w:rFonts w:ascii="Times New Roman" w:hAnsi="Times New Roman" w:cs="Times New Roman"/>
          <w:b/>
          <w:lang w:val="pt-PT"/>
        </w:rPr>
        <w:t>A. F.</w:t>
      </w:r>
      <w:r w:rsidRPr="00B62AF8">
        <w:rPr>
          <w:rFonts w:ascii="Times New Roman" w:hAnsi="Times New Roman" w:cs="Times New Roman"/>
          <w:b/>
          <w:vertAlign w:val="superscript"/>
          <w:lang w:val="pt-PT"/>
        </w:rPr>
        <w:t>1</w:t>
      </w:r>
      <w:r w:rsidRPr="00B62AF8">
        <w:rPr>
          <w:rFonts w:ascii="Times New Roman" w:hAnsi="Times New Roman" w:cs="Times New Roman"/>
          <w:b/>
          <w:lang w:val="pt-PT"/>
        </w:rPr>
        <w:t xml:space="preserve">; </w:t>
      </w:r>
      <w:r w:rsidR="00844ADC" w:rsidRPr="00B62AF8">
        <w:rPr>
          <w:rFonts w:ascii="Times New Roman" w:hAnsi="Times New Roman" w:cs="Times New Roman"/>
          <w:b/>
          <w:lang w:val="pt-PT"/>
        </w:rPr>
        <w:t>AGOSTINHO, D.</w:t>
      </w:r>
      <w:r w:rsidR="00844ADC" w:rsidRPr="00B62AF8">
        <w:rPr>
          <w:rFonts w:ascii="Times New Roman" w:hAnsi="Times New Roman" w:cs="Times New Roman"/>
          <w:b/>
          <w:vertAlign w:val="superscript"/>
          <w:lang w:val="pt-PT"/>
        </w:rPr>
        <w:t>2</w:t>
      </w:r>
      <w:r w:rsidR="00844ADC" w:rsidRPr="00B62AF8">
        <w:rPr>
          <w:rFonts w:ascii="Times New Roman" w:hAnsi="Times New Roman" w:cs="Times New Roman"/>
          <w:b/>
          <w:lang w:val="pt-PT"/>
        </w:rPr>
        <w:t>; SAMPAYO, C.</w:t>
      </w:r>
      <w:r w:rsidR="00844ADC" w:rsidRPr="00B62AF8">
        <w:rPr>
          <w:rFonts w:ascii="Times New Roman" w:hAnsi="Times New Roman" w:cs="Times New Roman"/>
          <w:b/>
          <w:vertAlign w:val="superscript"/>
          <w:lang w:val="pt-PT"/>
        </w:rPr>
        <w:t>3</w:t>
      </w:r>
      <w:r w:rsidR="00844ADC" w:rsidRPr="00B62AF8">
        <w:rPr>
          <w:rFonts w:ascii="Times New Roman" w:hAnsi="Times New Roman" w:cs="Times New Roman"/>
          <w:b/>
          <w:lang w:val="pt-PT"/>
        </w:rPr>
        <w:t xml:space="preserve"> &amp; CORREIA, H. N.</w:t>
      </w:r>
      <w:r w:rsidR="00844ADC" w:rsidRPr="00B62AF8">
        <w:rPr>
          <w:rFonts w:ascii="Times New Roman" w:hAnsi="Times New Roman" w:cs="Times New Roman"/>
          <w:b/>
          <w:vertAlign w:val="superscript"/>
          <w:lang w:val="pt-PT"/>
        </w:rPr>
        <w:t>4</w:t>
      </w:r>
      <w:r w:rsidR="00844ADC" w:rsidRPr="00B62AF8">
        <w:rPr>
          <w:rFonts w:ascii="Times New Roman" w:hAnsi="Times New Roman" w:cs="Times New Roman"/>
          <w:b/>
          <w:lang w:val="pt-PT"/>
        </w:rPr>
        <w:t>.</w:t>
      </w:r>
    </w:p>
    <w:p w:rsidR="00B62AF8" w:rsidRPr="00B62AF8" w:rsidRDefault="00B62AF8" w:rsidP="00B62AF8">
      <w:pPr>
        <w:spacing w:line="240" w:lineRule="auto"/>
        <w:jc w:val="center"/>
        <w:rPr>
          <w:rFonts w:ascii="Times New Roman" w:hAnsi="Times New Roman" w:cs="Times New Roman"/>
          <w:b/>
          <w:lang w:val="pt-PT"/>
        </w:rPr>
      </w:pPr>
    </w:p>
    <w:p w:rsidR="00B62AF8" w:rsidRPr="00B62AF8" w:rsidRDefault="00B62AF8" w:rsidP="00B62AF8">
      <w:pPr>
        <w:spacing w:line="240" w:lineRule="auto"/>
        <w:jc w:val="center"/>
        <w:rPr>
          <w:rFonts w:ascii="Times New Roman" w:hAnsi="Times New Roman" w:cs="Times New Roman"/>
          <w:caps/>
          <w:lang w:val="pt-PT" w:eastAsia="pt-PT"/>
        </w:rPr>
      </w:pPr>
      <w:r w:rsidRPr="00B62AF8">
        <w:rPr>
          <w:rFonts w:ascii="Times New Roman" w:hAnsi="Times New Roman" w:cs="Times New Roman"/>
          <w:lang w:val="pt-PT" w:eastAsia="pt-PT"/>
        </w:rPr>
        <w:t>Mestrado em Química de Produtos Naturais</w:t>
      </w:r>
    </w:p>
    <w:p w:rsidR="00B62AF8" w:rsidRPr="00B62AF8" w:rsidRDefault="00B62AF8" w:rsidP="00B62AF8">
      <w:pPr>
        <w:spacing w:line="240" w:lineRule="auto"/>
        <w:jc w:val="center"/>
        <w:rPr>
          <w:rFonts w:ascii="Times New Roman" w:hAnsi="Times New Roman" w:cs="Times New Roman"/>
          <w:lang w:val="pt-PT"/>
        </w:rPr>
      </w:pPr>
      <w:r w:rsidRPr="00B62AF8">
        <w:rPr>
          <w:rFonts w:ascii="Times New Roman" w:hAnsi="Times New Roman" w:cs="Times New Roman"/>
          <w:b/>
          <w:vertAlign w:val="superscript"/>
          <w:lang w:val="pt-PT"/>
        </w:rPr>
        <w:t>1</w:t>
      </w:r>
      <w:r w:rsidRPr="00B62AF8">
        <w:rPr>
          <w:rFonts w:ascii="Times New Roman" w:hAnsi="Times New Roman" w:cs="Times New Roman"/>
          <w:lang w:val="pt-PT"/>
        </w:rPr>
        <w:t>Faculdade de Ciências Naturais e Matemática da Universidade Pedagógica (FCNMUP)</w:t>
      </w:r>
    </w:p>
    <w:p w:rsidR="00B62AF8" w:rsidRPr="00B62AF8" w:rsidRDefault="00B62AF8" w:rsidP="00B62AF8">
      <w:pPr>
        <w:spacing w:line="240" w:lineRule="auto"/>
        <w:jc w:val="center"/>
        <w:rPr>
          <w:rFonts w:ascii="Times New Roman" w:hAnsi="Times New Roman" w:cs="Times New Roman"/>
          <w:lang w:val="pt-PT"/>
        </w:rPr>
      </w:pPr>
      <w:r w:rsidRPr="00B62AF8">
        <w:rPr>
          <w:rFonts w:ascii="Times New Roman" w:hAnsi="Times New Roman" w:cs="Times New Roman"/>
          <w:b/>
          <w:vertAlign w:val="superscript"/>
          <w:lang w:val="pt-PT"/>
        </w:rPr>
        <w:t>2</w:t>
      </w:r>
      <w:r w:rsidRPr="00B62AF8">
        <w:rPr>
          <w:rFonts w:ascii="Times New Roman" w:hAnsi="Times New Roman" w:cs="Times New Roman"/>
          <w:lang w:val="pt-PT"/>
        </w:rPr>
        <w:t>Faculdade de Farmácia da Universidade de Lisboa (FFU Lisboa)</w:t>
      </w:r>
    </w:p>
    <w:p w:rsidR="00B62AF8" w:rsidRDefault="00B62AF8" w:rsidP="00B62AF8">
      <w:pPr>
        <w:spacing w:line="240" w:lineRule="auto"/>
        <w:jc w:val="center"/>
        <w:rPr>
          <w:rFonts w:ascii="Times New Roman" w:hAnsi="Times New Roman" w:cs="Times New Roman"/>
          <w:lang w:val="pt-PT"/>
        </w:rPr>
      </w:pPr>
      <w:r w:rsidRPr="00B62AF8">
        <w:rPr>
          <w:rFonts w:ascii="Times New Roman" w:hAnsi="Times New Roman" w:cs="Times New Roman"/>
          <w:b/>
          <w:vertAlign w:val="superscript"/>
          <w:lang w:val="pt-PT"/>
        </w:rPr>
        <w:t>3</w:t>
      </w:r>
      <w:r w:rsidRPr="00B62AF8">
        <w:rPr>
          <w:rFonts w:ascii="Times New Roman" w:hAnsi="Times New Roman" w:cs="Times New Roman"/>
          <w:lang w:val="pt-PT"/>
        </w:rPr>
        <w:t>Instituto de Medicina Tradicional (IMT)</w:t>
      </w:r>
    </w:p>
    <w:p w:rsidR="00B62AF8" w:rsidRDefault="00B62AF8" w:rsidP="00B62AF8">
      <w:pPr>
        <w:spacing w:line="240" w:lineRule="auto"/>
        <w:jc w:val="both"/>
        <w:rPr>
          <w:rFonts w:ascii="Times New Roman" w:hAnsi="Times New Roman" w:cs="Times New Roman"/>
          <w:lang w:val="pt-PT"/>
        </w:rPr>
      </w:pPr>
      <w:r>
        <w:rPr>
          <w:rFonts w:ascii="Times New Roman" w:hAnsi="Times New Roman" w:cs="Times New Roman"/>
          <w:lang w:val="pt-PT"/>
        </w:rPr>
        <w:t xml:space="preserve">Contactos: </w:t>
      </w:r>
      <w:r w:rsidR="005F2B3C">
        <w:rPr>
          <w:rFonts w:ascii="Times New Roman" w:hAnsi="Times New Roman" w:cs="Times New Roman"/>
          <w:lang w:val="pt-PT"/>
        </w:rPr>
        <w:t xml:space="preserve">+258827580182/+258846905558; email: </w:t>
      </w:r>
      <w:r w:rsidR="00D70D89" w:rsidRPr="00D70D89">
        <w:rPr>
          <w:rFonts w:ascii="Times New Roman" w:hAnsi="Times New Roman" w:cs="Times New Roman"/>
          <w:lang w:val="pt-PT"/>
        </w:rPr>
        <w:t>alfredofranciscochissano@gmail.com</w:t>
      </w:r>
    </w:p>
    <w:p w:rsidR="00D70D89" w:rsidRDefault="008A42E0" w:rsidP="00B62AF8">
      <w:pPr>
        <w:spacing w:line="240" w:lineRule="auto"/>
        <w:jc w:val="both"/>
        <w:rPr>
          <w:rFonts w:ascii="Times New Roman" w:hAnsi="Times New Roman" w:cs="Times New Roman"/>
          <w:lang w:val="pt-PT"/>
        </w:rPr>
      </w:pPr>
      <w:r>
        <w:rPr>
          <w:rFonts w:ascii="Times New Roman" w:hAnsi="Times New Roman" w:cs="Times New Roman"/>
          <w:noProof/>
        </w:rPr>
        <w:pict>
          <v:roundrect id="_x0000_s1029" style="position:absolute;left:0;text-align:left;margin-left:.55pt;margin-top:10.25pt;width:473.4pt;height:274.4pt;z-index:251658240" arcsize="10923f">
            <v:textbox>
              <w:txbxContent>
                <w:p w:rsidR="00D70D89" w:rsidRPr="00D70D89" w:rsidRDefault="00D70D89" w:rsidP="00D70D89">
                  <w:pPr>
                    <w:spacing w:line="360" w:lineRule="auto"/>
                    <w:jc w:val="both"/>
                    <w:rPr>
                      <w:rFonts w:ascii="Times New Roman" w:hAnsi="Times New Roman"/>
                      <w:bCs/>
                      <w:i/>
                      <w:color w:val="1F3864"/>
                      <w:sz w:val="16"/>
                      <w:szCs w:val="16"/>
                      <w:lang w:val="pt-PT" w:eastAsia="pt-PT"/>
                    </w:rPr>
                  </w:pPr>
                  <w:r w:rsidRPr="00D70D89">
                    <w:rPr>
                      <w:rFonts w:ascii="Times New Roman" w:hAnsi="Times New Roman"/>
                      <w:b/>
                      <w:bCs/>
                      <w:sz w:val="16"/>
                      <w:szCs w:val="16"/>
                      <w:lang w:val="pt-PT" w:eastAsia="pt-PT"/>
                    </w:rPr>
                    <w:t>Resumo</w:t>
                  </w:r>
                  <w:r>
                    <w:rPr>
                      <w:rFonts w:ascii="Times New Roman" w:hAnsi="Times New Roman"/>
                      <w:bCs/>
                      <w:i/>
                      <w:color w:val="1F3864"/>
                      <w:sz w:val="16"/>
                      <w:szCs w:val="16"/>
                      <w:lang w:val="pt-PT" w:eastAsia="pt-PT"/>
                    </w:rPr>
                    <w:t xml:space="preserve">- </w:t>
                  </w:r>
                  <w:r w:rsidRPr="00D70D89">
                    <w:rPr>
                      <w:rFonts w:ascii="Times New Roman" w:hAnsi="Times New Roman"/>
                      <w:sz w:val="16"/>
                      <w:szCs w:val="16"/>
                      <w:lang w:val="pt-PT"/>
                    </w:rPr>
                    <w:t>A asma é uma patologia inflamatória crónica das vias aéreas inferiores, causando obstrução das mesmas e está associada à hiper-reactividade dos brônquios, hipersensibilidade das vias aéreas limitando o fluxo aéreo. Esta patologia, apesar de representar um problema de saúde pública com altos índices de óbitos e elevado impacto socioeconómico no mundo e no país em particular, concretamente no Distrito de Xai-Xai, ainda não existe um medicamento convencional eficaz e seguro para o devido tratamento, isto porque</w:t>
                  </w:r>
                  <w:r w:rsidRPr="00D70D89">
                    <w:rPr>
                      <w:rFonts w:ascii="Times New Roman" w:eastAsia="Times New Roman" w:hAnsi="Times New Roman" w:cs="Times New Roman"/>
                      <w:sz w:val="16"/>
                      <w:szCs w:val="16"/>
                      <w:lang w:val="pt-PT"/>
                    </w:rPr>
                    <w:t xml:space="preserve"> os principais tipos de fármacos utilizados no tratamento da asma são os broncodilatadores e agentes anti-inflamatórios, que aliviam os sintomas de broncoespasmo e diminuem a inflamação das vias aéreas. Entretanto, terapias com esses medicamentos não são totalmente eficazes e provocam efeitos adversos</w:t>
                  </w:r>
                  <w:r w:rsidRPr="00D70D89">
                    <w:rPr>
                      <w:rFonts w:ascii="Times New Roman" w:hAnsi="Times New Roman"/>
                      <w:sz w:val="16"/>
                      <w:szCs w:val="16"/>
                      <w:lang w:val="pt-PT"/>
                    </w:rPr>
                    <w:t xml:space="preserve">. Em contrapartida, há relatos da doença ou patologia ser tratada na medicina tradicional e é com base neste facto que este estudo tem como objectivo, </w:t>
                  </w:r>
                  <w:r w:rsidRPr="00D70D89">
                    <w:rPr>
                      <w:rFonts w:ascii="Times New Roman" w:hAnsi="Times New Roman"/>
                      <w:sz w:val="16"/>
                      <w:szCs w:val="16"/>
                      <w:lang w:val="pt-PT" w:eastAsia="pt-PT"/>
                    </w:rPr>
                    <w:t xml:space="preserve">conhecer as </w:t>
                  </w:r>
                  <w:r w:rsidRPr="00D70D89">
                    <w:rPr>
                      <w:rFonts w:ascii="Times New Roman" w:hAnsi="Times New Roman"/>
                      <w:sz w:val="16"/>
                      <w:szCs w:val="16"/>
                      <w:lang w:val="pt-PT"/>
                    </w:rPr>
                    <w:t xml:space="preserve">plantas usadas no tratamento tradicional da asma, no </w:t>
                  </w:r>
                  <w:r w:rsidRPr="00D70D89">
                    <w:rPr>
                      <w:rFonts w:ascii="Times New Roman" w:eastAsia="Calibri" w:hAnsi="Times New Roman"/>
                      <w:sz w:val="16"/>
                      <w:szCs w:val="16"/>
                      <w:lang w:val="pt-PT"/>
                    </w:rPr>
                    <w:t>Distrito de Xai-Xai</w:t>
                  </w:r>
                  <w:r w:rsidRPr="00D70D89">
                    <w:rPr>
                      <w:rFonts w:ascii="Times New Roman" w:hAnsi="Times New Roman"/>
                      <w:sz w:val="16"/>
                      <w:szCs w:val="16"/>
                      <w:lang w:val="pt-PT"/>
                    </w:rPr>
                    <w:t>. A escolha deste distrito, deve-se ao facto de possuir maior número de Praticantes de Medicina Tradicional (PMTs), que tratam a asma com base em plantas medicinais, segundo a base de dados existente no Instituto de Medicina tradicional (2012 a 2016).</w:t>
                  </w:r>
                  <w:r w:rsidRPr="00D70D89">
                    <w:rPr>
                      <w:rFonts w:ascii="Times New Roman" w:hAnsi="Times New Roman"/>
                      <w:sz w:val="20"/>
                      <w:szCs w:val="20"/>
                      <w:lang w:val="pt-PT"/>
                    </w:rPr>
                    <w:t xml:space="preserve"> </w:t>
                  </w:r>
                  <w:r w:rsidRPr="00D70D89">
                    <w:rPr>
                      <w:rFonts w:ascii="Times New Roman" w:hAnsi="Times New Roman"/>
                      <w:sz w:val="16"/>
                      <w:szCs w:val="16"/>
                      <w:lang w:val="pt-PT"/>
                    </w:rPr>
                    <w:t xml:space="preserve">Trata-se de um estudo </w:t>
                  </w:r>
                  <w:r w:rsidR="00886829">
                    <w:rPr>
                      <w:rFonts w:ascii="Times New Roman" w:hAnsi="Times New Roman"/>
                      <w:bCs/>
                      <w:sz w:val="16"/>
                      <w:szCs w:val="16"/>
                      <w:lang w:val="pt-PT"/>
                    </w:rPr>
                    <w:t xml:space="preserve">etnobotânico </w:t>
                  </w:r>
                  <w:r w:rsidRPr="00D70D89">
                    <w:rPr>
                      <w:rFonts w:ascii="Times New Roman" w:hAnsi="Times New Roman"/>
                      <w:sz w:val="16"/>
                      <w:szCs w:val="16"/>
                      <w:lang w:val="pt-PT"/>
                    </w:rPr>
                    <w:t xml:space="preserve">que consistiu no levantamento de três plantas medicinais mais citadas pelos PMTs no tratamento da asma, </w:t>
                  </w:r>
                  <w:r w:rsidRPr="00D70D89">
                    <w:rPr>
                      <w:rFonts w:ascii="Times New Roman" w:hAnsi="Times New Roman"/>
                      <w:bCs/>
                      <w:sz w:val="16"/>
                      <w:szCs w:val="16"/>
                      <w:lang w:val="pt-PT"/>
                    </w:rPr>
                    <w:t>onde o</w:t>
                  </w:r>
                  <w:r w:rsidRPr="00D70D89">
                    <w:rPr>
                      <w:rFonts w:ascii="Times New Roman" w:hAnsi="Times New Roman"/>
                      <w:sz w:val="16"/>
                      <w:szCs w:val="16"/>
                      <w:lang w:val="pt-PT"/>
                    </w:rPr>
                    <w:t xml:space="preserve">s dados foram obtidos através de discussões com grupos focais (DGFs), usando o inquérito etnobotânico, com perguntas semi-abertas, aos 9 PMTs, escolhidos pelo chefe da Ametramo segundo alguns critérios tais como: idade, residente no Distrito de Xai-Xai há pelo menos 3 meses e experiência no tratamento da asma, tendo-se destacado a raiz da </w:t>
                  </w:r>
                  <w:r w:rsidRPr="00D70D89">
                    <w:rPr>
                      <w:rFonts w:ascii="Times New Roman" w:hAnsi="Times New Roman"/>
                      <w:i/>
                      <w:sz w:val="16"/>
                      <w:szCs w:val="16"/>
                      <w:lang w:val="pt-PT"/>
                    </w:rPr>
                    <w:t>Cotalaria capensis</w:t>
                  </w:r>
                  <w:r w:rsidRPr="00D70D89">
                    <w:rPr>
                      <w:rFonts w:ascii="Times New Roman" w:hAnsi="Times New Roman"/>
                      <w:sz w:val="16"/>
                      <w:szCs w:val="16"/>
                      <w:lang w:val="pt-PT"/>
                    </w:rPr>
                    <w:t xml:space="preserve"> com cerca de 60%, raiz da </w:t>
                  </w:r>
                  <w:r w:rsidRPr="00D70D89">
                    <w:rPr>
                      <w:rFonts w:ascii="Times New Roman" w:hAnsi="Times New Roman"/>
                      <w:i/>
                      <w:sz w:val="16"/>
                      <w:szCs w:val="16"/>
                      <w:lang w:val="pt-PT"/>
                    </w:rPr>
                    <w:t xml:space="preserve">Ximenia americana </w:t>
                  </w:r>
                  <w:r w:rsidRPr="00D70D89">
                    <w:rPr>
                      <w:rFonts w:ascii="Times New Roman" w:hAnsi="Times New Roman"/>
                      <w:sz w:val="16"/>
                      <w:szCs w:val="16"/>
                      <w:lang w:val="pt-PT"/>
                    </w:rPr>
                    <w:t xml:space="preserve">com cerca de 25% e caule da </w:t>
                  </w:r>
                  <w:r w:rsidRPr="00D70D89">
                    <w:rPr>
                      <w:rFonts w:ascii="Times New Roman" w:hAnsi="Times New Roman"/>
                      <w:i/>
                      <w:sz w:val="16"/>
                      <w:szCs w:val="16"/>
                      <w:lang w:val="pt-PT"/>
                    </w:rPr>
                    <w:t>Ansellia africana</w:t>
                  </w:r>
                  <w:r w:rsidRPr="00D70D89">
                    <w:rPr>
                      <w:rFonts w:ascii="Times New Roman" w:hAnsi="Times New Roman"/>
                      <w:sz w:val="16"/>
                      <w:szCs w:val="16"/>
                      <w:lang w:val="pt-PT"/>
                    </w:rPr>
                    <w:t xml:space="preserve"> c</w:t>
                  </w:r>
                  <w:r w:rsidR="00886829">
                    <w:rPr>
                      <w:rFonts w:ascii="Times New Roman" w:hAnsi="Times New Roman"/>
                      <w:sz w:val="16"/>
                      <w:szCs w:val="16"/>
                      <w:lang w:val="pt-PT"/>
                    </w:rPr>
                    <w:t>om 15%.</w:t>
                  </w:r>
                  <w:r w:rsidRPr="00D70D89">
                    <w:rPr>
                      <w:rFonts w:ascii="Times New Roman" w:eastAsia="Times New Roman" w:hAnsi="Times New Roman" w:cs="Times New Roman"/>
                      <w:sz w:val="16"/>
                      <w:szCs w:val="16"/>
                      <w:lang w:val="pt-PT"/>
                    </w:rPr>
                    <w:t xml:space="preserve"> </w:t>
                  </w:r>
                </w:p>
                <w:p w:rsidR="00D70D89" w:rsidRPr="00D70D89" w:rsidRDefault="00D70D89" w:rsidP="00D70D89">
                  <w:pPr>
                    <w:pStyle w:val="Default"/>
                    <w:spacing w:line="276" w:lineRule="auto"/>
                    <w:jc w:val="both"/>
                    <w:rPr>
                      <w:color w:val="auto"/>
                      <w:sz w:val="16"/>
                      <w:szCs w:val="16"/>
                    </w:rPr>
                  </w:pPr>
                  <w:r w:rsidRPr="00D70D89">
                    <w:rPr>
                      <w:b/>
                      <w:color w:val="auto"/>
                      <w:sz w:val="16"/>
                      <w:szCs w:val="16"/>
                    </w:rPr>
                    <w:t xml:space="preserve">Palavras-chave: </w:t>
                  </w:r>
                  <w:r w:rsidRPr="00D70D89">
                    <w:rPr>
                      <w:color w:val="auto"/>
                      <w:sz w:val="16"/>
                      <w:szCs w:val="16"/>
                    </w:rPr>
                    <w:t>Asma, Plantas Medic</w:t>
                  </w:r>
                  <w:r w:rsidR="00886829">
                    <w:rPr>
                      <w:color w:val="auto"/>
                      <w:sz w:val="16"/>
                      <w:szCs w:val="16"/>
                    </w:rPr>
                    <w:t xml:space="preserve">inais, </w:t>
                  </w:r>
                  <w:r w:rsidRPr="00D70D89">
                    <w:rPr>
                      <w:color w:val="auto"/>
                      <w:sz w:val="16"/>
                      <w:szCs w:val="16"/>
                    </w:rPr>
                    <w:t>Distrito de Xai-Xai.</w:t>
                  </w:r>
                </w:p>
                <w:p w:rsidR="00D70D89" w:rsidRPr="00D70D89" w:rsidRDefault="00D70D89" w:rsidP="00D70D89">
                  <w:pPr>
                    <w:spacing w:line="360" w:lineRule="auto"/>
                    <w:jc w:val="both"/>
                    <w:rPr>
                      <w:rFonts w:ascii="Times New Roman" w:hAnsi="Times New Roman"/>
                      <w:b/>
                      <w:bCs/>
                      <w:sz w:val="16"/>
                      <w:szCs w:val="16"/>
                      <w:lang w:val="pt-PT" w:eastAsia="pt-PT"/>
                    </w:rPr>
                  </w:pPr>
                </w:p>
                <w:p w:rsidR="00D70D89" w:rsidRPr="00D70D89" w:rsidRDefault="00D70D89" w:rsidP="00D70D89">
                  <w:pPr>
                    <w:jc w:val="both"/>
                    <w:rPr>
                      <w:sz w:val="16"/>
                      <w:szCs w:val="16"/>
                      <w:lang w:val="pt-PT"/>
                    </w:rPr>
                  </w:pPr>
                </w:p>
              </w:txbxContent>
            </v:textbox>
          </v:roundrect>
        </w:pict>
      </w:r>
    </w:p>
    <w:p w:rsidR="00D70D89" w:rsidRDefault="00D70D89" w:rsidP="00B62AF8">
      <w:pPr>
        <w:spacing w:line="240" w:lineRule="auto"/>
        <w:jc w:val="both"/>
        <w:rPr>
          <w:rFonts w:ascii="Times New Roman" w:hAnsi="Times New Roman" w:cs="Times New Roman"/>
          <w:lang w:val="pt-PT"/>
        </w:rPr>
      </w:pPr>
    </w:p>
    <w:p w:rsidR="005F2B3C" w:rsidRDefault="005F2B3C" w:rsidP="00B62AF8">
      <w:pPr>
        <w:spacing w:line="240" w:lineRule="auto"/>
        <w:jc w:val="both"/>
        <w:rPr>
          <w:rFonts w:ascii="Times New Roman" w:hAnsi="Times New Roman" w:cs="Times New Roman"/>
          <w:lang w:val="pt-PT"/>
        </w:rPr>
      </w:pPr>
    </w:p>
    <w:p w:rsidR="005F2B3C" w:rsidRDefault="005F2B3C" w:rsidP="00B62AF8">
      <w:pPr>
        <w:spacing w:line="240" w:lineRule="auto"/>
        <w:jc w:val="both"/>
        <w:rPr>
          <w:rFonts w:ascii="Times New Roman" w:hAnsi="Times New Roman" w:cs="Times New Roman"/>
          <w:lang w:val="pt-PT"/>
        </w:rPr>
      </w:pPr>
    </w:p>
    <w:p w:rsidR="005F2B3C" w:rsidRDefault="005F2B3C" w:rsidP="00B62AF8">
      <w:pPr>
        <w:spacing w:line="240" w:lineRule="auto"/>
        <w:jc w:val="both"/>
        <w:rPr>
          <w:rFonts w:ascii="Times New Roman" w:hAnsi="Times New Roman" w:cs="Times New Roman"/>
          <w:lang w:val="pt-PT"/>
        </w:rPr>
      </w:pPr>
    </w:p>
    <w:p w:rsidR="005F2B3C" w:rsidRPr="00B62AF8" w:rsidRDefault="005F2B3C" w:rsidP="00B62AF8">
      <w:pPr>
        <w:spacing w:line="240" w:lineRule="auto"/>
        <w:jc w:val="both"/>
        <w:rPr>
          <w:rFonts w:ascii="Times New Roman" w:hAnsi="Times New Roman" w:cs="Times New Roman"/>
          <w:lang w:val="pt-PT"/>
        </w:rPr>
      </w:pPr>
    </w:p>
    <w:p w:rsidR="00B62AF8" w:rsidRPr="00B62AF8" w:rsidRDefault="00B62AF8" w:rsidP="00B62AF8">
      <w:pPr>
        <w:spacing w:line="240" w:lineRule="auto"/>
        <w:jc w:val="center"/>
        <w:rPr>
          <w:rFonts w:ascii="Times New Roman" w:hAnsi="Times New Roman" w:cs="Times New Roman"/>
          <w:sz w:val="24"/>
          <w:szCs w:val="24"/>
          <w:lang w:val="pt-PT"/>
        </w:rPr>
      </w:pPr>
    </w:p>
    <w:p w:rsidR="00E122F6" w:rsidRDefault="00E122F6" w:rsidP="00B62AF8">
      <w:pPr>
        <w:spacing w:line="240" w:lineRule="auto"/>
        <w:jc w:val="both"/>
        <w:rPr>
          <w:rFonts w:ascii="Times New Roman" w:hAnsi="Times New Roman"/>
          <w:sz w:val="24"/>
          <w:szCs w:val="24"/>
          <w:lang w:val="pt-PT"/>
        </w:rPr>
      </w:pPr>
    </w:p>
    <w:p w:rsidR="00E122F6" w:rsidRPr="00E122F6" w:rsidRDefault="00E122F6" w:rsidP="00E122F6">
      <w:pPr>
        <w:rPr>
          <w:rFonts w:ascii="Times New Roman" w:hAnsi="Times New Roman"/>
          <w:sz w:val="24"/>
          <w:szCs w:val="24"/>
          <w:lang w:val="pt-PT"/>
        </w:rPr>
      </w:pPr>
    </w:p>
    <w:p w:rsidR="00E122F6" w:rsidRPr="00E122F6" w:rsidRDefault="00E122F6" w:rsidP="00E122F6">
      <w:pPr>
        <w:rPr>
          <w:rFonts w:ascii="Times New Roman" w:hAnsi="Times New Roman"/>
          <w:sz w:val="24"/>
          <w:szCs w:val="24"/>
          <w:lang w:val="pt-PT"/>
        </w:rPr>
      </w:pPr>
    </w:p>
    <w:p w:rsidR="00E122F6" w:rsidRPr="00E122F6" w:rsidRDefault="00E122F6" w:rsidP="00E122F6">
      <w:pPr>
        <w:rPr>
          <w:rFonts w:ascii="Times New Roman" w:hAnsi="Times New Roman"/>
          <w:sz w:val="24"/>
          <w:szCs w:val="24"/>
          <w:lang w:val="pt-PT"/>
        </w:rPr>
      </w:pPr>
    </w:p>
    <w:p w:rsidR="00E122F6" w:rsidRPr="00E122F6" w:rsidRDefault="00E122F6" w:rsidP="00E122F6">
      <w:pPr>
        <w:rPr>
          <w:rFonts w:ascii="Times New Roman" w:hAnsi="Times New Roman"/>
          <w:sz w:val="24"/>
          <w:szCs w:val="24"/>
          <w:lang w:val="pt-PT"/>
        </w:rPr>
      </w:pPr>
    </w:p>
    <w:p w:rsidR="00886829" w:rsidRDefault="00886829" w:rsidP="00886829">
      <w:pPr>
        <w:tabs>
          <w:tab w:val="left" w:pos="6542"/>
        </w:tabs>
        <w:rPr>
          <w:rFonts w:ascii="Times New Roman" w:hAnsi="Times New Roman"/>
          <w:sz w:val="24"/>
          <w:szCs w:val="24"/>
          <w:lang w:val="pt-PT"/>
        </w:rPr>
      </w:pPr>
    </w:p>
    <w:p w:rsidR="00E122F6" w:rsidRPr="009B7F0F" w:rsidRDefault="00E122F6" w:rsidP="009B7F0F">
      <w:pPr>
        <w:tabs>
          <w:tab w:val="left" w:pos="6542"/>
        </w:tabs>
        <w:jc w:val="both"/>
        <w:rPr>
          <w:rFonts w:ascii="Times New Roman" w:hAnsi="Times New Roman"/>
          <w:sz w:val="20"/>
          <w:szCs w:val="20"/>
          <w:lang w:val="pt-PT"/>
        </w:rPr>
      </w:pPr>
      <w:r w:rsidRPr="00886829">
        <w:rPr>
          <w:rFonts w:ascii="Times New Roman" w:eastAsia="Calibri" w:hAnsi="Times New Roman" w:cs="Times New Roman"/>
          <w:b/>
          <w:sz w:val="20"/>
          <w:szCs w:val="20"/>
          <w:lang w:val="pt-PT"/>
        </w:rPr>
        <w:t>Introdução</w:t>
      </w:r>
      <w:r w:rsidRPr="00886829">
        <w:rPr>
          <w:rFonts w:ascii="Times New Roman" w:eastAsia="Calibri" w:hAnsi="Times New Roman" w:cs="Times New Roman"/>
          <w:sz w:val="20"/>
          <w:szCs w:val="20"/>
          <w:lang w:val="pt-PT"/>
        </w:rPr>
        <w:t xml:space="preserve"> </w:t>
      </w:r>
      <w:r w:rsidR="00886829" w:rsidRPr="00886829">
        <w:rPr>
          <w:rFonts w:ascii="Times New Roman" w:hAnsi="Times New Roman"/>
          <w:sz w:val="20"/>
          <w:szCs w:val="20"/>
          <w:lang w:val="pt-PT"/>
        </w:rPr>
        <w:t xml:space="preserve">- </w:t>
      </w:r>
      <w:r w:rsidRPr="00886829">
        <w:rPr>
          <w:rFonts w:ascii="Times New Roman" w:eastAsia="Calibri" w:hAnsi="Times New Roman" w:cs="Times New Roman"/>
          <w:sz w:val="20"/>
          <w:szCs w:val="20"/>
          <w:lang w:val="pt-PT"/>
        </w:rPr>
        <w:t>Asma é uma doença inflamatória crónica causada por vias aéreas inferiores. É caracterizada pela limitação variável ao fluxo aéreo que pode ser reversível espontaneamente ou com tratamento, manifestando-se clinicamente por episódios recorrentes de sibilância, dispneia, aperto no peito e tosse, particularmente à noite e pela manhã ao despertar (RODRIGUES, 2007).</w:t>
      </w:r>
      <w:r w:rsidR="009B7F0F">
        <w:rPr>
          <w:rFonts w:ascii="Times New Roman" w:hAnsi="Times New Roman"/>
          <w:sz w:val="20"/>
          <w:szCs w:val="20"/>
          <w:lang w:val="pt-PT"/>
        </w:rPr>
        <w:t xml:space="preserve"> </w:t>
      </w:r>
      <w:r w:rsidRPr="00886829">
        <w:rPr>
          <w:rFonts w:ascii="Times New Roman" w:eastAsia="Calibri" w:hAnsi="Times New Roman" w:cs="Times New Roman"/>
          <w:sz w:val="20"/>
          <w:szCs w:val="20"/>
          <w:lang w:val="pt-PT"/>
        </w:rPr>
        <w:t xml:space="preserve">Durante uma respiração normal, o ar flui livremente através dos pulmões, mas em um indivíduo, cuja asma não está controlada, as vias aéreas encontram-se estreitadas e inflamadas, limitando o fluxo de ar. Isto ocorre devido aos processos de broncaconstrição, pela produção de tampões mucosos e pela inflamação aumentada. Os sintomas apresentados podem variar de hora a hora, de dias, semanas e até meses e sua severidade varia de paciente para paciente (RODRIGUES, 2007). </w:t>
      </w:r>
    </w:p>
    <w:p w:rsidR="00E122F6" w:rsidRPr="00886829" w:rsidRDefault="00E122F6" w:rsidP="00886829">
      <w:pPr>
        <w:autoSpaceDE w:val="0"/>
        <w:autoSpaceDN w:val="0"/>
        <w:adjustRightInd w:val="0"/>
        <w:spacing w:after="0" w:line="240" w:lineRule="auto"/>
        <w:jc w:val="both"/>
        <w:rPr>
          <w:rFonts w:ascii="Times New Roman" w:eastAsia="Calibri" w:hAnsi="Times New Roman" w:cs="Times New Roman"/>
          <w:sz w:val="20"/>
          <w:szCs w:val="20"/>
          <w:lang w:val="pt-PT"/>
        </w:rPr>
      </w:pPr>
      <w:r w:rsidRPr="00886829">
        <w:rPr>
          <w:rFonts w:ascii="Times New Roman" w:eastAsia="Calibri" w:hAnsi="Times New Roman" w:cs="Times New Roman"/>
          <w:sz w:val="20"/>
          <w:szCs w:val="20"/>
          <w:lang w:val="pt-PT"/>
        </w:rPr>
        <w:lastRenderedPageBreak/>
        <w:t>A asma parece ser resultante de uma interação entre genética, exposição ambiental e outros factores específicos que levam ao desenvolvimento e manutenção dos sintomas. Alterações no ambiente moderno e industrializado parecem, de alguma forma, ser responsáveis pelo aumento da prevalência desta patologia (RODRIGUES, 2007).</w:t>
      </w:r>
    </w:p>
    <w:p w:rsidR="00AD1C18" w:rsidRPr="00886829" w:rsidRDefault="00AD1C18" w:rsidP="00886829">
      <w:pPr>
        <w:pStyle w:val="Default"/>
        <w:jc w:val="both"/>
        <w:rPr>
          <w:color w:val="auto"/>
          <w:sz w:val="20"/>
          <w:szCs w:val="20"/>
        </w:rPr>
      </w:pPr>
      <w:r w:rsidRPr="00886829">
        <w:rPr>
          <w:color w:val="auto"/>
          <w:sz w:val="20"/>
          <w:szCs w:val="20"/>
        </w:rPr>
        <w:t xml:space="preserve">“Asma” é uma palavra grega que significa ofegante, dificuldade de respiração. É uma patologia conhecida desde a antiguidade, sendo primeiramente descrita no ano de 2600 a.C. no livro médico Nei Ching, considerado o mais antigo livro sobre medicina interna. Nesta publicação era citada a planta </w:t>
      </w:r>
      <w:r w:rsidRPr="00886829">
        <w:rPr>
          <w:i/>
          <w:color w:val="auto"/>
          <w:sz w:val="20"/>
          <w:szCs w:val="20"/>
        </w:rPr>
        <w:t>Ma Huang</w:t>
      </w:r>
      <w:r w:rsidRPr="00886829">
        <w:rPr>
          <w:color w:val="auto"/>
          <w:sz w:val="20"/>
          <w:szCs w:val="20"/>
        </w:rPr>
        <w:t xml:space="preserve"> como tratamento para a asma, de onde foi extraída a efedrina</w:t>
      </w:r>
      <w:r w:rsidR="009B7F0F">
        <w:rPr>
          <w:color w:val="auto"/>
          <w:sz w:val="20"/>
          <w:szCs w:val="20"/>
        </w:rPr>
        <w:t xml:space="preserve"> </w:t>
      </w:r>
      <w:r w:rsidRPr="00886829">
        <w:rPr>
          <w:color w:val="auto"/>
          <w:sz w:val="20"/>
          <w:szCs w:val="20"/>
        </w:rPr>
        <w:t>no início do século XX. No Egipto antigo, no ano de 1500 a.C., já existiam referências sobre a asma aguda, sendo citada no mais antigo compêndio médico que se tem conhecimento, Os Papiros de Ebers (SAKULA, 1988).</w:t>
      </w:r>
    </w:p>
    <w:p w:rsidR="002E1A42" w:rsidRPr="00886829" w:rsidRDefault="002E1A42" w:rsidP="00886829">
      <w:pPr>
        <w:spacing w:line="240" w:lineRule="auto"/>
        <w:jc w:val="both"/>
        <w:rPr>
          <w:rFonts w:ascii="Times New Roman" w:hAnsi="Times New Roman"/>
          <w:sz w:val="20"/>
          <w:szCs w:val="20"/>
          <w:lang w:val="pt-PT"/>
        </w:rPr>
      </w:pPr>
      <w:r w:rsidRPr="00886829">
        <w:rPr>
          <w:rFonts w:ascii="Times New Roman" w:hAnsi="Times New Roman"/>
          <w:sz w:val="20"/>
          <w:szCs w:val="20"/>
          <w:lang w:val="pt-PT"/>
        </w:rPr>
        <w:t>O presente trabalho visa contribuir na descoberta de novas plantas medicinais usadas no tratamento da asma no Distrito de Xai-Xai, como forma de validar o conhecimento da comunidade.</w:t>
      </w:r>
    </w:p>
    <w:p w:rsidR="00A0504E" w:rsidRPr="00886829" w:rsidRDefault="00A0504E" w:rsidP="00886829">
      <w:pPr>
        <w:pStyle w:val="Heading3"/>
        <w:spacing w:line="240" w:lineRule="auto"/>
        <w:jc w:val="both"/>
        <w:rPr>
          <w:rFonts w:ascii="Times New Roman" w:hAnsi="Times New Roman" w:cs="Times New Roman"/>
          <w:color w:val="auto"/>
          <w:sz w:val="20"/>
          <w:szCs w:val="20"/>
        </w:rPr>
      </w:pPr>
      <w:bookmarkStart w:id="0" w:name="_Toc493805004"/>
      <w:r w:rsidRPr="00886829">
        <w:rPr>
          <w:rFonts w:ascii="Times New Roman" w:hAnsi="Times New Roman" w:cs="Times New Roman"/>
          <w:color w:val="auto"/>
          <w:sz w:val="20"/>
          <w:szCs w:val="20"/>
        </w:rPr>
        <w:t>Metodologia da pesquisa</w:t>
      </w:r>
      <w:bookmarkEnd w:id="0"/>
    </w:p>
    <w:p w:rsidR="00A0504E" w:rsidRPr="008836BC" w:rsidRDefault="00A0504E" w:rsidP="008836BC">
      <w:pPr>
        <w:pStyle w:val="Heading3"/>
        <w:spacing w:line="240" w:lineRule="auto"/>
        <w:jc w:val="both"/>
        <w:rPr>
          <w:rFonts w:ascii="Times New Roman" w:hAnsi="Times New Roman" w:cs="Times New Roman"/>
          <w:b w:val="0"/>
          <w:color w:val="auto"/>
          <w:sz w:val="20"/>
          <w:szCs w:val="20"/>
        </w:rPr>
      </w:pPr>
      <w:bookmarkStart w:id="1" w:name="_Toc493805005"/>
      <w:r w:rsidRPr="00886829">
        <w:rPr>
          <w:rFonts w:ascii="Times New Roman" w:hAnsi="Times New Roman" w:cs="Times New Roman"/>
          <w:color w:val="auto"/>
          <w:sz w:val="20"/>
          <w:szCs w:val="20"/>
        </w:rPr>
        <w:t>População e local de estudo</w:t>
      </w:r>
      <w:bookmarkEnd w:id="1"/>
      <w:r w:rsidR="008836BC">
        <w:rPr>
          <w:rFonts w:ascii="Times New Roman" w:hAnsi="Times New Roman" w:cs="Times New Roman"/>
          <w:color w:val="auto"/>
          <w:sz w:val="20"/>
          <w:szCs w:val="20"/>
        </w:rPr>
        <w:t xml:space="preserve">- </w:t>
      </w:r>
      <w:r w:rsidRPr="008836BC">
        <w:rPr>
          <w:rFonts w:ascii="Times New Roman" w:hAnsi="Times New Roman"/>
          <w:b w:val="0"/>
          <w:color w:val="auto"/>
          <w:sz w:val="20"/>
          <w:szCs w:val="20"/>
        </w:rPr>
        <w:t>O estudo realizou-se no Distrito de Xai-Xai, localizado na parte sul da província. Tem, como limites geográficos, a norte o distrito de Chibuto, a leste o distrito de Manjacaze, a sul o Oceano Índico e a oeste o distrito de Bilene Macia, segundo coordenadas geográficas: Lat. 25</w:t>
      </w:r>
      <w:r w:rsidRPr="008836BC">
        <w:rPr>
          <w:rFonts w:ascii="Times New Roman" w:hAnsi="Times New Roman"/>
          <w:b w:val="0"/>
          <w:color w:val="auto"/>
          <w:sz w:val="20"/>
          <w:szCs w:val="20"/>
          <w:vertAlign w:val="superscript"/>
        </w:rPr>
        <w:t xml:space="preserve">o </w:t>
      </w:r>
      <w:r w:rsidRPr="008836BC">
        <w:rPr>
          <w:rFonts w:ascii="Times New Roman" w:hAnsi="Times New Roman"/>
          <w:b w:val="0"/>
          <w:color w:val="auto"/>
          <w:sz w:val="20"/>
          <w:szCs w:val="20"/>
        </w:rPr>
        <w:t>04</w:t>
      </w:r>
      <w:r w:rsidRPr="008836BC">
        <w:rPr>
          <w:rFonts w:ascii="Times New Roman" w:hAnsi="Times New Roman"/>
          <w:b w:val="0"/>
          <w:color w:val="auto"/>
          <w:sz w:val="20"/>
          <w:szCs w:val="20"/>
          <w:vertAlign w:val="superscript"/>
        </w:rPr>
        <w:t>’</w:t>
      </w:r>
      <w:r w:rsidRPr="008836BC">
        <w:rPr>
          <w:rFonts w:ascii="Times New Roman" w:hAnsi="Times New Roman"/>
          <w:b w:val="0"/>
          <w:color w:val="auto"/>
          <w:sz w:val="20"/>
          <w:szCs w:val="20"/>
        </w:rPr>
        <w:t xml:space="preserve"> 77</w:t>
      </w:r>
      <w:r w:rsidRPr="008836BC">
        <w:rPr>
          <w:rFonts w:ascii="Times New Roman" w:hAnsi="Times New Roman"/>
          <w:b w:val="0"/>
          <w:color w:val="auto"/>
          <w:sz w:val="20"/>
          <w:szCs w:val="20"/>
          <w:vertAlign w:val="superscript"/>
        </w:rPr>
        <w:t>’’</w:t>
      </w:r>
      <w:r w:rsidRPr="008836BC">
        <w:rPr>
          <w:rFonts w:ascii="Times New Roman" w:hAnsi="Times New Roman"/>
          <w:b w:val="0"/>
          <w:color w:val="auto"/>
          <w:sz w:val="20"/>
          <w:szCs w:val="20"/>
        </w:rPr>
        <w:t xml:space="preserve"> Long. 33</w:t>
      </w:r>
      <w:r w:rsidRPr="008836BC">
        <w:rPr>
          <w:rFonts w:ascii="Times New Roman" w:hAnsi="Times New Roman"/>
          <w:b w:val="0"/>
          <w:color w:val="auto"/>
          <w:sz w:val="20"/>
          <w:szCs w:val="20"/>
          <w:vertAlign w:val="superscript"/>
        </w:rPr>
        <w:t xml:space="preserve">o </w:t>
      </w:r>
      <w:r w:rsidRPr="008836BC">
        <w:rPr>
          <w:rFonts w:ascii="Times New Roman" w:hAnsi="Times New Roman"/>
          <w:b w:val="0"/>
          <w:color w:val="auto"/>
          <w:sz w:val="20"/>
          <w:szCs w:val="20"/>
        </w:rPr>
        <w:t>74</w:t>
      </w:r>
      <w:r w:rsidRPr="008836BC">
        <w:rPr>
          <w:rFonts w:ascii="Times New Roman" w:hAnsi="Times New Roman"/>
          <w:b w:val="0"/>
          <w:color w:val="auto"/>
          <w:sz w:val="20"/>
          <w:szCs w:val="20"/>
          <w:vertAlign w:val="superscript"/>
        </w:rPr>
        <w:t>’</w:t>
      </w:r>
      <w:r w:rsidRPr="008836BC">
        <w:rPr>
          <w:rFonts w:ascii="Times New Roman" w:hAnsi="Times New Roman"/>
          <w:b w:val="0"/>
          <w:color w:val="auto"/>
          <w:sz w:val="20"/>
          <w:szCs w:val="20"/>
        </w:rPr>
        <w:t xml:space="preserve"> 03</w:t>
      </w:r>
      <w:r w:rsidRPr="008836BC">
        <w:rPr>
          <w:rFonts w:ascii="Times New Roman" w:hAnsi="Times New Roman"/>
          <w:b w:val="0"/>
          <w:color w:val="auto"/>
          <w:sz w:val="20"/>
          <w:szCs w:val="20"/>
          <w:vertAlign w:val="superscript"/>
        </w:rPr>
        <w:t>’’</w:t>
      </w:r>
      <w:r w:rsidRPr="008836BC">
        <w:rPr>
          <w:rFonts w:ascii="Times New Roman" w:hAnsi="Times New Roman"/>
          <w:b w:val="0"/>
          <w:color w:val="auto"/>
          <w:sz w:val="20"/>
          <w:szCs w:val="20"/>
        </w:rPr>
        <w:t xml:space="preserve"> conforme a figura a baixo. </w:t>
      </w:r>
      <w:r w:rsidRPr="008836BC">
        <w:rPr>
          <w:rFonts w:ascii="Times New Roman" w:hAnsi="Times New Roman"/>
          <w:b w:val="0"/>
          <w:color w:val="auto"/>
          <w:sz w:val="20"/>
          <w:szCs w:val="20"/>
          <w:shd w:val="clear" w:color="auto" w:fill="FFFFFF"/>
        </w:rPr>
        <w:t>No distrito de Xai-Xai, foram identificados 43 PMTs que tratam asma,</w:t>
      </w:r>
      <w:r w:rsidRPr="008836BC">
        <w:rPr>
          <w:rFonts w:ascii="Times New Roman" w:hAnsi="Times New Roman"/>
          <w:b w:val="0"/>
          <w:color w:val="auto"/>
          <w:sz w:val="20"/>
          <w:szCs w:val="20"/>
        </w:rPr>
        <w:t xml:space="preserve"> de acordo com os registos do IMT, de 2012-2015, dos quais 9 participararm na DGFs, escolhidos pelo chefe da Ametramo segundo alguns critérios tais como: idade, residente no Distrito de Xai-Xai</w:t>
      </w:r>
      <w:r w:rsidRPr="008836BC">
        <w:rPr>
          <w:rFonts w:ascii="Times New Roman" w:hAnsi="Times New Roman"/>
          <w:b w:val="0"/>
          <w:color w:val="auto"/>
          <w:kern w:val="2"/>
          <w:sz w:val="20"/>
          <w:szCs w:val="20"/>
          <w:lang w:eastAsia="ar-SA"/>
        </w:rPr>
        <w:t xml:space="preserve"> há pelo menos 3 meses e experiência no tratamento da asma.</w:t>
      </w:r>
    </w:p>
    <w:p w:rsidR="00A0504E" w:rsidRPr="00A0504E" w:rsidRDefault="00A0504E" w:rsidP="00A0504E">
      <w:pPr>
        <w:spacing w:before="100" w:beforeAutospacing="1" w:after="100" w:afterAutospacing="1" w:line="240" w:lineRule="auto"/>
        <w:jc w:val="both"/>
        <w:rPr>
          <w:rFonts w:ascii="Times New Roman" w:hAnsi="Times New Roman"/>
          <w:kern w:val="2"/>
          <w:sz w:val="20"/>
          <w:szCs w:val="20"/>
          <w:lang w:eastAsia="ar-SA"/>
        </w:rPr>
      </w:pPr>
      <w:r w:rsidRPr="00A0504E">
        <w:rPr>
          <w:rFonts w:ascii="Times New Roman" w:hAnsi="Times New Roman"/>
          <w:noProof/>
          <w:kern w:val="2"/>
          <w:sz w:val="20"/>
          <w:szCs w:val="20"/>
        </w:rPr>
        <w:drawing>
          <wp:inline distT="0" distB="0" distL="0" distR="0">
            <wp:extent cx="5722327" cy="245305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6119" t="22864" r="8855" b="11995"/>
                    <a:stretch>
                      <a:fillRect/>
                    </a:stretch>
                  </pic:blipFill>
                  <pic:spPr bwMode="auto">
                    <a:xfrm>
                      <a:off x="0" y="0"/>
                      <a:ext cx="5724133" cy="2453828"/>
                    </a:xfrm>
                    <a:prstGeom prst="rect">
                      <a:avLst/>
                    </a:prstGeom>
                    <a:noFill/>
                    <a:ln w="9525">
                      <a:noFill/>
                      <a:miter lim="800000"/>
                      <a:headEnd/>
                      <a:tailEnd/>
                    </a:ln>
                  </pic:spPr>
                </pic:pic>
              </a:graphicData>
            </a:graphic>
          </wp:inline>
        </w:drawing>
      </w:r>
    </w:p>
    <w:p w:rsidR="008836BC" w:rsidRPr="0013084D" w:rsidRDefault="00D32F16" w:rsidP="008836BC">
      <w:pPr>
        <w:spacing w:before="100" w:beforeAutospacing="1" w:after="100" w:afterAutospacing="1" w:line="240" w:lineRule="auto"/>
        <w:jc w:val="both"/>
        <w:rPr>
          <w:rFonts w:ascii="Times New Roman" w:hAnsi="Times New Roman"/>
          <w:kern w:val="2"/>
          <w:sz w:val="16"/>
          <w:szCs w:val="16"/>
          <w:lang w:val="pt-PT" w:eastAsia="ar-SA"/>
        </w:rPr>
      </w:pPr>
      <w:r w:rsidRPr="0013084D">
        <w:rPr>
          <w:rFonts w:ascii="Times New Roman" w:hAnsi="Times New Roman"/>
          <w:b/>
          <w:kern w:val="2"/>
          <w:sz w:val="16"/>
          <w:szCs w:val="16"/>
          <w:lang w:val="pt-PT" w:eastAsia="ar-SA"/>
        </w:rPr>
        <w:t>Figura 1</w:t>
      </w:r>
      <w:r w:rsidR="00A0504E" w:rsidRPr="0013084D">
        <w:rPr>
          <w:rFonts w:ascii="Times New Roman" w:hAnsi="Times New Roman"/>
          <w:b/>
          <w:kern w:val="2"/>
          <w:sz w:val="16"/>
          <w:szCs w:val="16"/>
          <w:lang w:val="pt-PT" w:eastAsia="ar-SA"/>
        </w:rPr>
        <w:t xml:space="preserve">: </w:t>
      </w:r>
      <w:r w:rsidR="00A0504E" w:rsidRPr="0013084D">
        <w:rPr>
          <w:rFonts w:ascii="Times New Roman" w:hAnsi="Times New Roman"/>
          <w:kern w:val="2"/>
          <w:sz w:val="16"/>
          <w:szCs w:val="16"/>
          <w:lang w:val="pt-PT" w:eastAsia="ar-SA"/>
        </w:rPr>
        <w:t>Mapa do local de estudo (AUTOR, 2017</w:t>
      </w:r>
      <w:r w:rsidRPr="0013084D">
        <w:rPr>
          <w:rFonts w:ascii="Times New Roman" w:hAnsi="Times New Roman"/>
          <w:kern w:val="2"/>
          <w:sz w:val="16"/>
          <w:szCs w:val="16"/>
          <w:lang w:val="pt-PT" w:eastAsia="ar-SA"/>
        </w:rPr>
        <w:t>)</w:t>
      </w:r>
      <w:bookmarkStart w:id="2" w:name="_Toc493805008"/>
      <w:bookmarkStart w:id="3" w:name="_Toc493805011"/>
    </w:p>
    <w:p w:rsidR="008836BC" w:rsidRPr="008836BC" w:rsidRDefault="00F458E1" w:rsidP="008836BC">
      <w:pPr>
        <w:spacing w:before="100" w:beforeAutospacing="1" w:after="100" w:afterAutospacing="1" w:line="240" w:lineRule="auto"/>
        <w:jc w:val="both"/>
        <w:rPr>
          <w:rFonts w:ascii="Times New Roman" w:hAnsi="Times New Roman"/>
          <w:sz w:val="20"/>
          <w:szCs w:val="20"/>
          <w:lang w:val="pt-PT"/>
        </w:rPr>
      </w:pPr>
      <w:r w:rsidRPr="008836BC">
        <w:rPr>
          <w:rFonts w:ascii="Times New Roman" w:eastAsia="Times New Roman" w:hAnsi="Times New Roman" w:cs="Times New Roman"/>
          <w:b/>
          <w:sz w:val="20"/>
          <w:szCs w:val="20"/>
          <w:lang w:val="pt-PT"/>
        </w:rPr>
        <w:t>Participantes e Tamanho de amostra</w:t>
      </w:r>
      <w:bookmarkEnd w:id="2"/>
      <w:r w:rsidR="008836BC" w:rsidRPr="008836BC">
        <w:rPr>
          <w:rFonts w:ascii="Times New Roman" w:eastAsia="Times New Roman" w:hAnsi="Times New Roman" w:cs="Times New Roman"/>
          <w:sz w:val="20"/>
          <w:szCs w:val="20"/>
          <w:lang w:val="pt-PT"/>
        </w:rPr>
        <w:t xml:space="preserve">- </w:t>
      </w:r>
      <w:r w:rsidRPr="008836BC">
        <w:rPr>
          <w:rFonts w:ascii="Times New Roman" w:hAnsi="Times New Roman"/>
          <w:sz w:val="20"/>
          <w:szCs w:val="20"/>
          <w:lang w:val="pt-PT"/>
        </w:rPr>
        <w:t xml:space="preserve">Foram seleccionados nove (09) PMTs, para DGF através do inquérito etnobotânico. </w:t>
      </w:r>
      <w:r w:rsidRPr="008836BC">
        <w:rPr>
          <w:rFonts w:ascii="Times New Roman" w:hAnsi="Times New Roman"/>
          <w:sz w:val="20"/>
          <w:szCs w:val="20"/>
        </w:rPr>
        <w:t xml:space="preserve">As DGFs são para identificação de plantas medicinais que tratam a asma. </w:t>
      </w:r>
      <w:r w:rsidRPr="005E466F">
        <w:rPr>
          <w:rFonts w:ascii="Times New Roman" w:hAnsi="Times New Roman"/>
          <w:sz w:val="20"/>
          <w:szCs w:val="20"/>
          <w:lang w:val="pt-PT"/>
        </w:rPr>
        <w:t>Foram escolhidos três (3) PMTs para acompanhar</w:t>
      </w:r>
      <w:r w:rsidR="005E466F" w:rsidRPr="005E466F">
        <w:rPr>
          <w:rFonts w:ascii="Times New Roman" w:hAnsi="Times New Roman"/>
          <w:sz w:val="20"/>
          <w:szCs w:val="20"/>
          <w:lang w:val="pt-PT"/>
        </w:rPr>
        <w:t xml:space="preserve"> </w:t>
      </w:r>
      <w:r w:rsidRPr="005E466F">
        <w:rPr>
          <w:rFonts w:ascii="Times New Roman" w:hAnsi="Times New Roman"/>
          <w:sz w:val="20"/>
          <w:szCs w:val="20"/>
          <w:lang w:val="pt-PT"/>
        </w:rPr>
        <w:t xml:space="preserve"> ao campo, para a colheita das amostaras. </w:t>
      </w:r>
      <w:r w:rsidRPr="008836BC">
        <w:rPr>
          <w:rFonts w:ascii="Times New Roman" w:hAnsi="Times New Roman"/>
          <w:sz w:val="20"/>
          <w:szCs w:val="20"/>
        </w:rPr>
        <w:t xml:space="preserve">As entrevistas duraram cerca de 80 minutos de modo a obter informações detalhadas, também segundo PIZZOL, (2004) com relação ao número de participantes nos grupos focais, encontramos na literatura uma variação entre 6 a 15. </w:t>
      </w:r>
      <w:r w:rsidRPr="008836BC">
        <w:rPr>
          <w:rFonts w:ascii="Times New Roman" w:hAnsi="Times New Roman"/>
          <w:sz w:val="20"/>
          <w:szCs w:val="20"/>
          <w:lang w:val="pt-PT"/>
        </w:rPr>
        <w:t>O tamanho óptimo para um grupo focal é aquele que permita a participação efectiva dos participantes e a discussão adequada dos temas.</w:t>
      </w:r>
    </w:p>
    <w:p w:rsidR="00F458E1" w:rsidRPr="008836BC" w:rsidRDefault="00F458E1" w:rsidP="008836BC">
      <w:pPr>
        <w:spacing w:before="100" w:beforeAutospacing="1" w:after="100" w:afterAutospacing="1" w:line="240" w:lineRule="auto"/>
        <w:jc w:val="both"/>
        <w:rPr>
          <w:rFonts w:ascii="Times New Roman" w:hAnsi="Times New Roman"/>
          <w:kern w:val="2"/>
          <w:sz w:val="20"/>
          <w:szCs w:val="20"/>
          <w:lang w:val="pt-PT" w:eastAsia="ar-SA"/>
        </w:rPr>
      </w:pPr>
      <w:r w:rsidRPr="008836BC">
        <w:rPr>
          <w:rFonts w:ascii="Times New Roman" w:hAnsi="Times New Roman" w:cs="Times New Roman"/>
          <w:b/>
          <w:sz w:val="20"/>
          <w:szCs w:val="20"/>
          <w:lang w:val="pt-PT"/>
        </w:rPr>
        <w:t>Identificação, selecção e armazenamento das amostras vegetais</w:t>
      </w:r>
      <w:bookmarkEnd w:id="3"/>
      <w:r w:rsidRPr="008836BC">
        <w:rPr>
          <w:rFonts w:ascii="Times New Roman" w:hAnsi="Times New Roman" w:cs="Times New Roman"/>
          <w:sz w:val="20"/>
          <w:szCs w:val="20"/>
          <w:lang w:val="pt-PT"/>
        </w:rPr>
        <w:t xml:space="preserve"> </w:t>
      </w:r>
      <w:r w:rsidR="008836BC" w:rsidRPr="008836BC">
        <w:rPr>
          <w:rFonts w:ascii="Times New Roman" w:hAnsi="Times New Roman" w:cs="Times New Roman"/>
          <w:sz w:val="20"/>
          <w:szCs w:val="20"/>
          <w:lang w:val="pt-PT"/>
        </w:rPr>
        <w:t xml:space="preserve">- </w:t>
      </w:r>
      <w:r w:rsidRPr="008836BC">
        <w:rPr>
          <w:rFonts w:ascii="Times New Roman" w:hAnsi="Times New Roman"/>
          <w:sz w:val="20"/>
          <w:szCs w:val="20"/>
          <w:lang w:val="pt-PT"/>
        </w:rPr>
        <w:t xml:space="preserve">A identificação das plantas medicinais usadas para o tratamento da asma foi feita através de discussões em grupos focais (DGFs) com PMTs. Foram previlegiadas as DGFs, ao invés de entrevistas individuais, pois estas apresentam visões independentes de cada interveniente, resultando na dispersão de informações. As DGFs, permitem obter uma visão de consenso entre os integrantes de cada grupo, maximizando, assim, a busca das plantas localmente consideradas mais comuns, para o tratamento da asma. Foram solicitados aos PMTs, a identificação dos nomes tradicionais de todas as plantas medicinais mais usadas por eles no tratamento da asma. Ao mesmo tempo, os PMTs foram inqueridos em relação as partes das </w:t>
      </w:r>
      <w:r w:rsidRPr="008836BC">
        <w:rPr>
          <w:rFonts w:ascii="Times New Roman" w:hAnsi="Times New Roman"/>
          <w:sz w:val="20"/>
          <w:szCs w:val="20"/>
          <w:lang w:val="pt-PT"/>
        </w:rPr>
        <w:lastRenderedPageBreak/>
        <w:t xml:space="preserve">plantas usadas, o local de obtenção e preparação dos respectivos medicamentos. Para a colecta das amostras vegetais várias técnicas foram usadas, como: coordenadas geográficas do local em estudo com base no aparelho de GPS. </w:t>
      </w:r>
      <w:r w:rsidRPr="008836BC">
        <w:rPr>
          <w:rFonts w:ascii="Times New Roman" w:hAnsi="Times New Roman"/>
          <w:sz w:val="20"/>
          <w:szCs w:val="20"/>
          <w:lang w:val="pt-BR"/>
        </w:rPr>
        <w:t xml:space="preserve">Após a listagem dos nomes tradicionais das plantas medicinais, </w:t>
      </w:r>
      <w:r w:rsidRPr="008836BC">
        <w:rPr>
          <w:rFonts w:ascii="Times New Roman" w:hAnsi="Times New Roman"/>
          <w:sz w:val="20"/>
          <w:szCs w:val="20"/>
          <w:lang w:val="pt-PT"/>
        </w:rPr>
        <w:t xml:space="preserve">as amostras foram colhidas, </w:t>
      </w:r>
      <w:r w:rsidRPr="008836BC">
        <w:rPr>
          <w:rFonts w:ascii="Times New Roman" w:hAnsi="Times New Roman"/>
          <w:sz w:val="20"/>
          <w:szCs w:val="20"/>
          <w:lang w:val="pt-BR"/>
        </w:rPr>
        <w:t xml:space="preserve">em duplicado, </w:t>
      </w:r>
      <w:r w:rsidRPr="008836BC">
        <w:rPr>
          <w:rFonts w:ascii="Times New Roman" w:hAnsi="Times New Roman"/>
          <w:sz w:val="20"/>
          <w:szCs w:val="20"/>
          <w:lang w:val="pt-PT"/>
        </w:rPr>
        <w:t>por um técnico botânico, guiado por tr</w:t>
      </w:r>
      <w:r w:rsidR="005E466F">
        <w:rPr>
          <w:rFonts w:ascii="Times New Roman" w:hAnsi="Times New Roman"/>
          <w:sz w:val="20"/>
          <w:szCs w:val="20"/>
          <w:lang w:val="pt-PT"/>
        </w:rPr>
        <w:t xml:space="preserve">ês (3) PMTs, escolhidos na DGFs </w:t>
      </w:r>
      <w:r w:rsidRPr="008836BC">
        <w:rPr>
          <w:rFonts w:ascii="Times New Roman" w:hAnsi="Times New Roman"/>
          <w:sz w:val="20"/>
          <w:szCs w:val="20"/>
          <w:lang w:val="pt-PT"/>
        </w:rPr>
        <w:t>para herborização</w:t>
      </w:r>
      <w:r w:rsidRPr="008836BC">
        <w:rPr>
          <w:rFonts w:ascii="Times New Roman" w:hAnsi="Times New Roman"/>
          <w:sz w:val="20"/>
          <w:szCs w:val="20"/>
          <w:lang w:val="pt-BR"/>
        </w:rPr>
        <w:t>.</w:t>
      </w:r>
      <w:r w:rsidRPr="008836BC">
        <w:rPr>
          <w:rFonts w:ascii="Times New Roman" w:hAnsi="Times New Roman"/>
          <w:sz w:val="20"/>
          <w:szCs w:val="20"/>
          <w:lang w:val="pt-PT"/>
        </w:rPr>
        <w:t xml:space="preserve"> As plantas ou partes</w:t>
      </w:r>
      <w:r w:rsidRPr="008836BC">
        <w:rPr>
          <w:rFonts w:ascii="Times New Roman" w:hAnsi="Times New Roman"/>
          <w:sz w:val="20"/>
          <w:szCs w:val="20"/>
          <w:lang w:val="pt-BR"/>
        </w:rPr>
        <w:t xml:space="preserve"> colhidas foram</w:t>
      </w:r>
      <w:r w:rsidRPr="008836BC">
        <w:rPr>
          <w:rFonts w:ascii="Times New Roman" w:hAnsi="Times New Roman"/>
          <w:sz w:val="20"/>
          <w:szCs w:val="20"/>
          <w:lang w:val="pt-PT"/>
        </w:rPr>
        <w:t xml:space="preserve"> postas em jornais, prensadas e armazenadas em um local ao abrigo da luz e humidade, para posterior transportada a Cidade de Maputo. A confirmação da identificação das espécies foi realizada no Herbário LMA, no IIAM.</w:t>
      </w:r>
    </w:p>
    <w:p w:rsidR="00F458E1" w:rsidRPr="006A6088" w:rsidRDefault="00F458E1" w:rsidP="006A6088">
      <w:pPr>
        <w:pStyle w:val="Heading3"/>
        <w:spacing w:line="240" w:lineRule="auto"/>
        <w:jc w:val="both"/>
        <w:rPr>
          <w:rFonts w:ascii="Times New Roman" w:hAnsi="Times New Roman" w:cs="Times New Roman"/>
          <w:color w:val="auto"/>
          <w:sz w:val="20"/>
          <w:szCs w:val="20"/>
        </w:rPr>
      </w:pPr>
      <w:bookmarkStart w:id="4" w:name="_Toc493805014"/>
      <w:r w:rsidRPr="00F458E1">
        <w:rPr>
          <w:rFonts w:ascii="Times New Roman" w:hAnsi="Times New Roman" w:cs="Times New Roman"/>
          <w:color w:val="auto"/>
          <w:sz w:val="20"/>
          <w:szCs w:val="20"/>
        </w:rPr>
        <w:t>Recolha de amostras</w:t>
      </w:r>
      <w:bookmarkEnd w:id="4"/>
      <w:r w:rsidR="006A6088">
        <w:rPr>
          <w:rFonts w:ascii="Times New Roman" w:hAnsi="Times New Roman" w:cs="Times New Roman"/>
          <w:color w:val="auto"/>
          <w:sz w:val="20"/>
          <w:szCs w:val="20"/>
        </w:rPr>
        <w:t xml:space="preserve">- </w:t>
      </w:r>
      <w:r w:rsidRPr="006A6088">
        <w:rPr>
          <w:rFonts w:ascii="Times New Roman" w:hAnsi="Times New Roman"/>
          <w:b w:val="0"/>
          <w:color w:val="auto"/>
          <w:sz w:val="20"/>
          <w:szCs w:val="20"/>
        </w:rPr>
        <w:t>Para a recolha de amostras na província de Gaza, distrito de Xai-Xai seguiu-se os seguintes passos:</w:t>
      </w:r>
      <w:r w:rsidR="006A6088" w:rsidRPr="006A6088">
        <w:rPr>
          <w:rFonts w:ascii="Times New Roman" w:hAnsi="Times New Roman"/>
          <w:b w:val="0"/>
          <w:color w:val="auto"/>
          <w:sz w:val="20"/>
          <w:szCs w:val="20"/>
        </w:rPr>
        <w:t xml:space="preserve"> </w:t>
      </w:r>
      <w:r w:rsidRPr="006A6088">
        <w:rPr>
          <w:rFonts w:ascii="Times New Roman" w:hAnsi="Times New Roman"/>
          <w:b w:val="0"/>
          <w:color w:val="auto"/>
          <w:sz w:val="20"/>
          <w:szCs w:val="20"/>
        </w:rPr>
        <w:t>Antes da partida para o campo, pediu-se credencial a Faculdade de Ciencias Naturais e Matematica da Universidade Pedagógica por meio da Secretaria da FCNM e seguiu-se a viagem até o destino.</w:t>
      </w:r>
      <w:r w:rsidRPr="00F458E1">
        <w:rPr>
          <w:rFonts w:ascii="Times New Roman" w:hAnsi="Times New Roman"/>
          <w:sz w:val="20"/>
          <w:szCs w:val="20"/>
        </w:rPr>
        <w:t xml:space="preserve">  </w:t>
      </w:r>
    </w:p>
    <w:p w:rsidR="00F458E1" w:rsidRDefault="00F458E1" w:rsidP="00F458E1">
      <w:pPr>
        <w:spacing w:line="240" w:lineRule="auto"/>
        <w:jc w:val="both"/>
        <w:rPr>
          <w:rFonts w:ascii="Times New Roman" w:hAnsi="Times New Roman"/>
          <w:sz w:val="20"/>
          <w:szCs w:val="20"/>
          <w:lang w:val="pt-BR"/>
        </w:rPr>
      </w:pPr>
      <w:r w:rsidRPr="00F458E1">
        <w:rPr>
          <w:rFonts w:ascii="Times New Roman" w:hAnsi="Times New Roman"/>
          <w:sz w:val="20"/>
          <w:szCs w:val="20"/>
          <w:lang w:val="pt-BR"/>
        </w:rPr>
        <w:t>Chegado a Xai-Xai, dirigiu-se à Direcçao Provincial de Saúde, onde entregou-se credencial, passado um dia fomos dirigido ao Chefe da Ametramo, onde, este reuniu com elementos dele, praticantes da medicina tradicional, para indicar alguns elementos, na qual trabalhou-se com eles. De referir que o critério da escolha dos praticantes da medicina tradicional foi de possuir conhecimento sobre as plantas medicinais que curam asma. Dai, passado alguns dias, a equipe da pesquisa se deslocou-se para o campo na companhia de 3 PMTs com o intuito de colher as amostras das plantas medicinais mais citadas pelos praticantes da medicina depois da DGF (descussão em grupos focais) e os seus respectivos nomes vernaculares ou locais.</w:t>
      </w:r>
    </w:p>
    <w:p w:rsidR="006A6088" w:rsidRPr="006A6088" w:rsidRDefault="006A6088" w:rsidP="006A6088">
      <w:pPr>
        <w:pStyle w:val="Heading3"/>
        <w:spacing w:line="240" w:lineRule="auto"/>
        <w:jc w:val="both"/>
        <w:rPr>
          <w:rFonts w:ascii="Times New Roman" w:hAnsi="Times New Roman" w:cs="Times New Roman"/>
          <w:color w:val="auto"/>
          <w:sz w:val="20"/>
          <w:szCs w:val="20"/>
          <w:lang w:val="pt-BR"/>
        </w:rPr>
      </w:pPr>
      <w:bookmarkStart w:id="5" w:name="_Toc493805015"/>
      <w:r w:rsidRPr="006A6088">
        <w:rPr>
          <w:rFonts w:ascii="Times New Roman" w:hAnsi="Times New Roman" w:cs="Times New Roman"/>
          <w:color w:val="auto"/>
          <w:sz w:val="20"/>
          <w:szCs w:val="20"/>
          <w:lang w:val="pt-BR"/>
        </w:rPr>
        <w:t>Alguns cuidados observados durante a colheita das amostras</w:t>
      </w:r>
      <w:bookmarkEnd w:id="5"/>
      <w:r>
        <w:rPr>
          <w:rFonts w:ascii="Times New Roman" w:hAnsi="Times New Roman" w:cs="Times New Roman"/>
          <w:color w:val="auto"/>
          <w:sz w:val="20"/>
          <w:szCs w:val="20"/>
          <w:lang w:val="pt-BR"/>
        </w:rPr>
        <w:t xml:space="preserve">: </w:t>
      </w:r>
      <w:r w:rsidRPr="006A6088">
        <w:rPr>
          <w:rFonts w:ascii="Times New Roman" w:hAnsi="Times New Roman"/>
          <w:b w:val="0"/>
          <w:color w:val="auto"/>
          <w:sz w:val="20"/>
          <w:szCs w:val="20"/>
          <w:lang w:val="pt-BR"/>
        </w:rPr>
        <w:t>1º Verificou-se as condições sanitárias das plantas no campo, uma vez que o material colhido não poderia possuir viroses pois, estas acelerariam o processo de degradação das amostras (INIA, 1991); 2º Verificou-se as condições higiénicas dos instrumentos usados para a colheita das amostras, através de uma lavagem da catana, enxada, fanca com água e sabão antes do seu uso para cortar as a</w:t>
      </w:r>
      <w:r w:rsidR="0013084D">
        <w:rPr>
          <w:rFonts w:ascii="Times New Roman" w:hAnsi="Times New Roman"/>
          <w:b w:val="0"/>
          <w:color w:val="auto"/>
          <w:sz w:val="20"/>
          <w:szCs w:val="20"/>
          <w:lang w:val="pt-BR"/>
        </w:rPr>
        <w:t xml:space="preserve">mostras das plantas; </w:t>
      </w:r>
      <w:r w:rsidRPr="006A6088">
        <w:rPr>
          <w:rFonts w:ascii="Times New Roman" w:hAnsi="Times New Roman"/>
          <w:b w:val="0"/>
          <w:color w:val="auto"/>
          <w:sz w:val="20"/>
          <w:szCs w:val="20"/>
          <w:lang w:val="pt-BR"/>
        </w:rPr>
        <w:t xml:space="preserve">3º Evitou-se colher partes moles, pois, estas </w:t>
      </w:r>
      <w:r w:rsidR="0013084D">
        <w:rPr>
          <w:rFonts w:ascii="Times New Roman" w:hAnsi="Times New Roman"/>
          <w:b w:val="0"/>
          <w:color w:val="auto"/>
          <w:sz w:val="20"/>
          <w:szCs w:val="20"/>
          <w:lang w:val="pt-BR"/>
        </w:rPr>
        <w:t>são de rápida degradacão</w:t>
      </w:r>
      <w:r w:rsidRPr="006A6088">
        <w:rPr>
          <w:rFonts w:ascii="Times New Roman" w:hAnsi="Times New Roman"/>
          <w:b w:val="0"/>
          <w:color w:val="auto"/>
          <w:sz w:val="20"/>
          <w:szCs w:val="20"/>
          <w:lang w:val="pt-BR"/>
        </w:rPr>
        <w:t xml:space="preserve"> e 4º Separou-se as amostras colhidas em sacos plásticos novos e etiquetou-se cada amostra (PINTO, 2005).</w:t>
      </w:r>
      <w:r w:rsidRPr="006A6088">
        <w:rPr>
          <w:rFonts w:ascii="Times New Roman" w:hAnsi="Times New Roman"/>
          <w:sz w:val="20"/>
          <w:szCs w:val="20"/>
          <w:lang w:val="pt-BR"/>
        </w:rPr>
        <w:t xml:space="preserve"> </w:t>
      </w:r>
    </w:p>
    <w:p w:rsidR="006A6088" w:rsidRPr="00260361" w:rsidRDefault="006A6088" w:rsidP="00260361">
      <w:pPr>
        <w:pStyle w:val="Heading3"/>
        <w:spacing w:line="240" w:lineRule="auto"/>
        <w:jc w:val="both"/>
        <w:rPr>
          <w:rFonts w:ascii="Times New Roman" w:hAnsi="Times New Roman" w:cs="Times New Roman"/>
          <w:b w:val="0"/>
          <w:color w:val="auto"/>
          <w:sz w:val="20"/>
          <w:szCs w:val="20"/>
          <w:lang w:val="pt-BR"/>
        </w:rPr>
      </w:pPr>
      <w:bookmarkStart w:id="6" w:name="_Toc493805016"/>
      <w:r w:rsidRPr="006A6088">
        <w:rPr>
          <w:rFonts w:ascii="Times New Roman" w:hAnsi="Times New Roman" w:cs="Times New Roman"/>
          <w:color w:val="auto"/>
          <w:sz w:val="20"/>
          <w:szCs w:val="20"/>
          <w:lang w:val="pt-BR"/>
        </w:rPr>
        <w:t>Transporte das amostras</w:t>
      </w:r>
      <w:bookmarkEnd w:id="6"/>
      <w:r w:rsidR="00260361">
        <w:rPr>
          <w:rFonts w:ascii="Times New Roman" w:hAnsi="Times New Roman" w:cs="Times New Roman"/>
          <w:color w:val="auto"/>
          <w:sz w:val="20"/>
          <w:szCs w:val="20"/>
          <w:lang w:val="pt-BR"/>
        </w:rPr>
        <w:t xml:space="preserve">- </w:t>
      </w:r>
      <w:r w:rsidRPr="00260361">
        <w:rPr>
          <w:rFonts w:ascii="Times New Roman" w:hAnsi="Times New Roman"/>
          <w:b w:val="0"/>
          <w:color w:val="auto"/>
          <w:sz w:val="20"/>
          <w:szCs w:val="20"/>
          <w:lang w:val="pt-BR"/>
        </w:rPr>
        <w:t>Após a introdução das amostras de plantas nos sacos plásticos limpos e seguido pelo processo de etiquetagem, transportou-se as amostras de Xai-Xai até Maputo por meio de um autocarro público.</w:t>
      </w:r>
    </w:p>
    <w:p w:rsidR="00BE40F7" w:rsidRPr="00A912CD" w:rsidRDefault="00BE40F7" w:rsidP="00A912CD">
      <w:pPr>
        <w:pStyle w:val="Heading3"/>
        <w:spacing w:line="240" w:lineRule="auto"/>
        <w:rPr>
          <w:rFonts w:ascii="Times New Roman" w:eastAsia="Calibri" w:hAnsi="Times New Roman" w:cs="Times New Roman"/>
          <w:b w:val="0"/>
          <w:color w:val="auto"/>
          <w:sz w:val="20"/>
          <w:szCs w:val="20"/>
        </w:rPr>
      </w:pPr>
      <w:bookmarkStart w:id="7" w:name="_Toc493805029"/>
      <w:r w:rsidRPr="00BE40F7">
        <w:rPr>
          <w:rFonts w:ascii="Times New Roman" w:eastAsia="Calibri" w:hAnsi="Times New Roman" w:cs="Times New Roman"/>
          <w:color w:val="auto"/>
          <w:sz w:val="20"/>
          <w:szCs w:val="20"/>
        </w:rPr>
        <w:t>Análise e Tratamento de Dados</w:t>
      </w:r>
      <w:bookmarkEnd w:id="7"/>
      <w:r>
        <w:rPr>
          <w:rFonts w:ascii="Times New Roman" w:eastAsia="Calibri" w:hAnsi="Times New Roman" w:cs="Times New Roman"/>
          <w:color w:val="auto"/>
          <w:sz w:val="20"/>
          <w:szCs w:val="20"/>
        </w:rPr>
        <w:t xml:space="preserve">- </w:t>
      </w:r>
      <w:r w:rsidRPr="00BE40F7">
        <w:rPr>
          <w:b w:val="0"/>
          <w:color w:val="auto"/>
          <w:sz w:val="20"/>
          <w:szCs w:val="20"/>
        </w:rPr>
        <w:t>A identificação das espécies medicinais</w:t>
      </w:r>
      <w:r w:rsidRPr="00BE40F7">
        <w:rPr>
          <w:rFonts w:eastAsiaTheme="minorHAnsi"/>
          <w:b w:val="0"/>
          <w:color w:val="auto"/>
          <w:sz w:val="20"/>
          <w:szCs w:val="20"/>
        </w:rPr>
        <w:t>, foi feita no herbário nacional - LMA (Instituto Nacional de Investigação Agronómica</w:t>
      </w:r>
      <w:r w:rsidR="00A912CD">
        <w:rPr>
          <w:rFonts w:eastAsiaTheme="minorHAnsi"/>
          <w:b w:val="0"/>
          <w:color w:val="auto"/>
          <w:sz w:val="20"/>
          <w:szCs w:val="20"/>
        </w:rPr>
        <w:t xml:space="preserve"> e </w:t>
      </w:r>
      <w:r w:rsidR="00A912CD">
        <w:rPr>
          <w:rFonts w:ascii="Times New Roman" w:eastAsia="Calibri" w:hAnsi="Times New Roman"/>
          <w:b w:val="0"/>
          <w:color w:val="auto"/>
          <w:sz w:val="20"/>
          <w:szCs w:val="20"/>
        </w:rPr>
        <w:t>o</w:t>
      </w:r>
      <w:r w:rsidRPr="00BE40F7">
        <w:rPr>
          <w:rFonts w:ascii="Times New Roman" w:eastAsia="Calibri" w:hAnsi="Times New Roman"/>
          <w:b w:val="0"/>
          <w:color w:val="auto"/>
          <w:sz w:val="20"/>
          <w:szCs w:val="20"/>
        </w:rPr>
        <w:t xml:space="preserve">s dados do inquérito </w:t>
      </w:r>
      <w:r w:rsidRPr="00A912CD">
        <w:rPr>
          <w:rFonts w:ascii="Times New Roman" w:hAnsi="Times New Roman"/>
          <w:b w:val="0"/>
          <w:color w:val="auto"/>
          <w:sz w:val="20"/>
          <w:szCs w:val="20"/>
        </w:rPr>
        <w:t>foram</w:t>
      </w:r>
      <w:r w:rsidR="00A912CD" w:rsidRPr="00A912CD">
        <w:rPr>
          <w:rFonts w:ascii="Times New Roman" w:hAnsi="Times New Roman"/>
          <w:b w:val="0"/>
          <w:color w:val="auto"/>
          <w:sz w:val="20"/>
          <w:szCs w:val="20"/>
        </w:rPr>
        <w:t xml:space="preserve"> analisados qualitativamente</w:t>
      </w:r>
      <w:r w:rsidRPr="00BE40F7">
        <w:rPr>
          <w:rFonts w:ascii="Times New Roman" w:eastAsia="Calibri" w:hAnsi="Times New Roman"/>
          <w:sz w:val="20"/>
          <w:szCs w:val="20"/>
        </w:rPr>
        <w:t>.</w:t>
      </w:r>
    </w:p>
    <w:p w:rsidR="00BE40F7" w:rsidRPr="00A912CD" w:rsidRDefault="00BE40F7" w:rsidP="00A912CD">
      <w:pPr>
        <w:pStyle w:val="Heading3"/>
        <w:spacing w:line="240" w:lineRule="auto"/>
        <w:jc w:val="both"/>
        <w:rPr>
          <w:rFonts w:ascii="Times New Roman" w:eastAsiaTheme="minorHAnsi" w:hAnsi="Times New Roman" w:cs="Times New Roman"/>
          <w:color w:val="auto"/>
          <w:sz w:val="20"/>
          <w:szCs w:val="20"/>
        </w:rPr>
      </w:pPr>
      <w:bookmarkStart w:id="8" w:name="_Toc493805030"/>
      <w:r w:rsidRPr="00BE40F7">
        <w:rPr>
          <w:rFonts w:ascii="Times New Roman" w:eastAsiaTheme="minorHAnsi" w:hAnsi="Times New Roman" w:cs="Times New Roman"/>
          <w:color w:val="auto"/>
          <w:sz w:val="20"/>
          <w:szCs w:val="20"/>
        </w:rPr>
        <w:t>Ética</w:t>
      </w:r>
      <w:bookmarkEnd w:id="8"/>
      <w:r w:rsidR="00A912CD">
        <w:rPr>
          <w:rFonts w:ascii="Times New Roman" w:eastAsiaTheme="minorHAnsi" w:hAnsi="Times New Roman" w:cs="Times New Roman"/>
          <w:color w:val="auto"/>
          <w:sz w:val="20"/>
          <w:szCs w:val="20"/>
        </w:rPr>
        <w:t xml:space="preserve">- </w:t>
      </w:r>
      <w:r w:rsidR="00EE7313">
        <w:rPr>
          <w:rFonts w:ascii="Times New Roman" w:eastAsiaTheme="minorHAnsi" w:hAnsi="Times New Roman"/>
          <w:b w:val="0"/>
          <w:color w:val="000000"/>
          <w:sz w:val="20"/>
          <w:szCs w:val="20"/>
        </w:rPr>
        <w:t>O</w:t>
      </w:r>
      <w:r w:rsidRPr="00A912CD">
        <w:rPr>
          <w:rFonts w:ascii="Times New Roman" w:eastAsiaTheme="minorHAnsi" w:hAnsi="Times New Roman"/>
          <w:b w:val="0"/>
          <w:color w:val="000000"/>
          <w:sz w:val="20"/>
          <w:szCs w:val="20"/>
        </w:rPr>
        <w:t>s objectivos do trabalho foram apresentados e explicados antecipadamente a todos os PMT´s entrevistados, e, só após o seu consentimento, foram feitas as entrevistas, salvaguardando os aspectos de confidencialidade individual, comunitária e cultural</w:t>
      </w:r>
      <w:bookmarkStart w:id="9" w:name="_Toc493805031"/>
      <w:r w:rsidR="00A912CD" w:rsidRPr="00A912CD">
        <w:rPr>
          <w:rFonts w:ascii="Times New Roman" w:eastAsiaTheme="minorHAnsi" w:hAnsi="Times New Roman"/>
          <w:b w:val="0"/>
          <w:color w:val="000000"/>
          <w:sz w:val="20"/>
          <w:szCs w:val="20"/>
        </w:rPr>
        <w:t xml:space="preserve"> e</w:t>
      </w:r>
      <w:r w:rsidR="00A912CD" w:rsidRPr="00A912CD">
        <w:rPr>
          <w:rFonts w:ascii="Times New Roman" w:eastAsiaTheme="minorHAnsi" w:hAnsi="Times New Roman" w:cs="Times New Roman"/>
          <w:b w:val="0"/>
          <w:color w:val="000000"/>
          <w:sz w:val="20"/>
          <w:szCs w:val="20"/>
        </w:rPr>
        <w:t xml:space="preserve"> t</w:t>
      </w:r>
      <w:r w:rsidRPr="00A912CD">
        <w:rPr>
          <w:rFonts w:ascii="Times New Roman" w:eastAsiaTheme="minorHAnsi" w:hAnsi="Times New Roman" w:cs="Times New Roman"/>
          <w:b w:val="0"/>
          <w:color w:val="000000"/>
          <w:sz w:val="20"/>
          <w:szCs w:val="20"/>
        </w:rPr>
        <w:t>oda a informação recolhida com base nos PMTs foi catalogada, todos os dados recolhidos e compilados e os materiais produzidos foram apresentados, avaliados e discutidos na comunidade.</w:t>
      </w:r>
      <w:bookmarkEnd w:id="9"/>
      <w:r w:rsidRPr="00BE40F7">
        <w:rPr>
          <w:rFonts w:eastAsiaTheme="minorHAnsi"/>
          <w:color w:val="000000"/>
          <w:sz w:val="20"/>
          <w:szCs w:val="20"/>
        </w:rPr>
        <w:t xml:space="preserve"> </w:t>
      </w:r>
    </w:p>
    <w:p w:rsidR="006A6088" w:rsidRPr="00BE40F7" w:rsidRDefault="006A6088" w:rsidP="00F458E1">
      <w:pPr>
        <w:spacing w:line="240" w:lineRule="auto"/>
        <w:jc w:val="both"/>
        <w:rPr>
          <w:rFonts w:ascii="Times New Roman" w:hAnsi="Times New Roman"/>
          <w:sz w:val="20"/>
          <w:szCs w:val="20"/>
          <w:lang w:val="pt-PT"/>
        </w:rPr>
      </w:pPr>
    </w:p>
    <w:p w:rsidR="0013084D" w:rsidRPr="0013084D" w:rsidRDefault="0013084D" w:rsidP="0013084D">
      <w:pPr>
        <w:pStyle w:val="Heading3"/>
        <w:spacing w:line="240" w:lineRule="auto"/>
        <w:rPr>
          <w:rFonts w:ascii="Times New Roman" w:hAnsi="Times New Roman" w:cs="Times New Roman"/>
          <w:color w:val="auto"/>
          <w:sz w:val="20"/>
          <w:szCs w:val="20"/>
          <w:lang w:eastAsia="pt-PT"/>
        </w:rPr>
      </w:pPr>
      <w:r w:rsidRPr="0013084D">
        <w:rPr>
          <w:rFonts w:ascii="Times New Roman" w:hAnsi="Times New Roman" w:cs="Times New Roman"/>
          <w:color w:val="auto"/>
          <w:sz w:val="20"/>
          <w:szCs w:val="20"/>
          <w:lang w:eastAsia="pt-PT"/>
        </w:rPr>
        <w:t>Resultados e discussão</w:t>
      </w:r>
    </w:p>
    <w:p w:rsidR="0013084D" w:rsidRPr="0013084D" w:rsidRDefault="0013084D" w:rsidP="0013084D">
      <w:pPr>
        <w:spacing w:before="100" w:beforeAutospacing="1" w:after="0" w:line="240" w:lineRule="auto"/>
        <w:jc w:val="both"/>
        <w:rPr>
          <w:rFonts w:ascii="Times New Roman" w:hAnsi="Times New Roman"/>
          <w:sz w:val="20"/>
          <w:szCs w:val="20"/>
          <w:lang w:val="pt-PT" w:eastAsia="pt-PT"/>
        </w:rPr>
      </w:pPr>
      <w:r w:rsidRPr="0013084D">
        <w:rPr>
          <w:rFonts w:ascii="Times New Roman" w:hAnsi="Times New Roman"/>
          <w:sz w:val="20"/>
          <w:szCs w:val="20"/>
          <w:lang w:val="pt-PT" w:eastAsia="pt-PT"/>
        </w:rPr>
        <w:t>Os resultados foram obtidos com base num inquérito, que foi aplicado com recurso a entrevista, onde, 9 PMTs foram entrevistados no Distrito de Xai-Xai, destes 5 Homens e 4 Mulheres, o que corresponde respectivamente a 56% e 44%, como mostra o gráfico abaixo.</w:t>
      </w:r>
    </w:p>
    <w:p w:rsidR="0013084D" w:rsidRDefault="0013084D" w:rsidP="0013084D">
      <w:pPr>
        <w:spacing w:before="100" w:beforeAutospacing="1" w:after="0" w:line="240" w:lineRule="auto"/>
        <w:jc w:val="both"/>
        <w:rPr>
          <w:rFonts w:ascii="Times New Roman" w:hAnsi="Times New Roman"/>
          <w:b/>
          <w:sz w:val="16"/>
          <w:szCs w:val="16"/>
          <w:lang w:val="pt-PT" w:eastAsia="pt-PT"/>
        </w:rPr>
      </w:pPr>
      <w:r w:rsidRPr="0013084D">
        <w:rPr>
          <w:rFonts w:ascii="Times New Roman" w:hAnsi="Times New Roman"/>
          <w:noProof/>
          <w:sz w:val="20"/>
          <w:szCs w:val="20"/>
        </w:rPr>
        <w:drawing>
          <wp:inline distT="0" distB="0" distL="0" distR="0">
            <wp:extent cx="3314550" cy="1036800"/>
            <wp:effectExtent l="19050" t="0" r="1920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084D" w:rsidRDefault="0013084D" w:rsidP="0013084D">
      <w:pPr>
        <w:spacing w:before="100" w:beforeAutospacing="1" w:after="0" w:line="240" w:lineRule="auto"/>
        <w:jc w:val="both"/>
        <w:rPr>
          <w:rFonts w:ascii="Times New Roman" w:hAnsi="Times New Roman"/>
          <w:b/>
          <w:sz w:val="16"/>
          <w:szCs w:val="16"/>
          <w:lang w:val="pt-PT" w:eastAsia="pt-PT"/>
        </w:rPr>
      </w:pPr>
    </w:p>
    <w:p w:rsidR="0013084D" w:rsidRPr="0013084D" w:rsidRDefault="0013084D" w:rsidP="0013084D">
      <w:pPr>
        <w:spacing w:before="100" w:beforeAutospacing="1" w:after="0" w:line="240" w:lineRule="auto"/>
        <w:jc w:val="both"/>
        <w:rPr>
          <w:rFonts w:ascii="Times New Roman" w:hAnsi="Times New Roman"/>
          <w:sz w:val="20"/>
          <w:szCs w:val="20"/>
          <w:lang w:val="pt-PT" w:eastAsia="pt-PT"/>
        </w:rPr>
      </w:pPr>
      <w:r>
        <w:rPr>
          <w:rFonts w:ascii="Times New Roman" w:hAnsi="Times New Roman"/>
          <w:b/>
          <w:sz w:val="16"/>
          <w:szCs w:val="16"/>
          <w:lang w:val="pt-PT" w:eastAsia="pt-PT"/>
        </w:rPr>
        <w:t>Figura 2</w:t>
      </w:r>
      <w:r w:rsidRPr="0013084D">
        <w:rPr>
          <w:rFonts w:ascii="Times New Roman" w:hAnsi="Times New Roman"/>
          <w:b/>
          <w:sz w:val="16"/>
          <w:szCs w:val="16"/>
          <w:lang w:val="pt-PT" w:eastAsia="pt-PT"/>
        </w:rPr>
        <w:t>:</w:t>
      </w:r>
      <w:r w:rsidRPr="0013084D">
        <w:rPr>
          <w:rFonts w:ascii="Times New Roman" w:hAnsi="Times New Roman"/>
          <w:sz w:val="16"/>
          <w:szCs w:val="16"/>
          <w:lang w:val="pt-PT" w:eastAsia="pt-PT"/>
        </w:rPr>
        <w:t xml:space="preserve"> Representação gráfica das percentagens dos entrevistados</w:t>
      </w:r>
      <w:r w:rsidRPr="0013084D">
        <w:rPr>
          <w:rFonts w:ascii="Times New Roman" w:hAnsi="Times New Roman"/>
          <w:sz w:val="20"/>
          <w:szCs w:val="20"/>
          <w:lang w:val="pt-PT" w:eastAsia="pt-PT"/>
        </w:rPr>
        <w:t>.</w:t>
      </w:r>
    </w:p>
    <w:p w:rsidR="0013084D" w:rsidRPr="0013084D" w:rsidRDefault="0013084D" w:rsidP="0013084D">
      <w:pPr>
        <w:spacing w:before="100" w:beforeAutospacing="1" w:after="0" w:line="240" w:lineRule="auto"/>
        <w:jc w:val="both"/>
        <w:rPr>
          <w:rFonts w:ascii="Times New Roman" w:hAnsi="Times New Roman"/>
          <w:sz w:val="20"/>
          <w:szCs w:val="20"/>
          <w:lang w:val="pt-PT"/>
        </w:rPr>
      </w:pPr>
      <w:r w:rsidRPr="0013084D">
        <w:rPr>
          <w:rFonts w:ascii="Times New Roman" w:hAnsi="Times New Roman"/>
          <w:sz w:val="20"/>
          <w:szCs w:val="20"/>
          <w:lang w:val="pt-PT" w:eastAsia="pt-PT"/>
        </w:rPr>
        <w:lastRenderedPageBreak/>
        <w:t>A maioria dos praticantes são Nyamussoro</w:t>
      </w:r>
      <w:r w:rsidRPr="0013084D">
        <w:rPr>
          <w:rFonts w:ascii="Times New Roman" w:hAnsi="Times New Roman"/>
          <w:sz w:val="20"/>
          <w:szCs w:val="20"/>
          <w:vertAlign w:val="superscript"/>
          <w:lang w:val="pt-PT" w:eastAsia="pt-PT"/>
        </w:rPr>
        <w:t>1</w:t>
      </w:r>
      <w:r w:rsidRPr="0013084D">
        <w:rPr>
          <w:rFonts w:ascii="Times New Roman" w:hAnsi="Times New Roman"/>
          <w:sz w:val="20"/>
          <w:szCs w:val="20"/>
          <w:lang w:val="pt-PT" w:eastAsia="pt-PT"/>
        </w:rPr>
        <w:t xml:space="preserve"> em relação aos Nyangarrume</w:t>
      </w:r>
      <w:r w:rsidRPr="0013084D">
        <w:rPr>
          <w:rFonts w:ascii="Times New Roman" w:hAnsi="Times New Roman"/>
          <w:sz w:val="20"/>
          <w:szCs w:val="20"/>
          <w:vertAlign w:val="superscript"/>
          <w:lang w:val="pt-PT" w:eastAsia="pt-PT"/>
        </w:rPr>
        <w:t>2</w:t>
      </w:r>
      <w:r w:rsidRPr="0013084D">
        <w:rPr>
          <w:rFonts w:ascii="Times New Roman" w:hAnsi="Times New Roman"/>
          <w:sz w:val="20"/>
          <w:szCs w:val="20"/>
          <w:lang w:val="pt-PT" w:eastAsia="pt-PT"/>
        </w:rPr>
        <w:t xml:space="preserve"> e ervanários, estes em pequena percentagem.</w:t>
      </w:r>
      <w:r w:rsidRPr="0013084D">
        <w:rPr>
          <w:sz w:val="20"/>
          <w:szCs w:val="20"/>
          <w:lang w:val="pt-PT"/>
        </w:rPr>
        <w:t xml:space="preserve"> </w:t>
      </w:r>
      <w:r w:rsidRPr="0013084D">
        <w:rPr>
          <w:rFonts w:ascii="Times New Roman" w:hAnsi="Times New Roman"/>
          <w:sz w:val="20"/>
          <w:szCs w:val="20"/>
          <w:lang w:val="pt-PT"/>
        </w:rPr>
        <w:t>Todos os participantes na entrevista referiu-se exercer a actividade há mais de 15 anos, denotando experiência nesta prática.</w:t>
      </w:r>
    </w:p>
    <w:p w:rsidR="0013084D" w:rsidRPr="0013084D" w:rsidRDefault="0013084D" w:rsidP="0013084D">
      <w:pPr>
        <w:pStyle w:val="Heading3"/>
        <w:spacing w:line="240" w:lineRule="auto"/>
        <w:jc w:val="both"/>
        <w:rPr>
          <w:rFonts w:ascii="Times New Roman" w:eastAsiaTheme="minorHAnsi" w:hAnsi="Times New Roman" w:cs="Times New Roman"/>
          <w:b w:val="0"/>
          <w:color w:val="auto"/>
          <w:sz w:val="20"/>
          <w:szCs w:val="20"/>
        </w:rPr>
      </w:pPr>
      <w:bookmarkStart w:id="10" w:name="_Toc493805035"/>
      <w:r w:rsidRPr="0013084D">
        <w:rPr>
          <w:rFonts w:ascii="Times New Roman" w:eastAsiaTheme="minorHAnsi" w:hAnsi="Times New Roman" w:cs="Times New Roman"/>
          <w:color w:val="auto"/>
          <w:sz w:val="20"/>
          <w:szCs w:val="20"/>
        </w:rPr>
        <w:t>Plantas mais usadas no tratamento de asma</w:t>
      </w:r>
      <w:bookmarkEnd w:id="10"/>
      <w:r>
        <w:rPr>
          <w:rFonts w:ascii="Times New Roman" w:eastAsiaTheme="minorHAnsi" w:hAnsi="Times New Roman" w:cs="Times New Roman"/>
          <w:color w:val="auto"/>
          <w:sz w:val="20"/>
          <w:szCs w:val="20"/>
        </w:rPr>
        <w:t xml:space="preserve">- </w:t>
      </w:r>
      <w:r w:rsidRPr="0013084D">
        <w:rPr>
          <w:rFonts w:ascii="Times New Roman" w:eastAsiaTheme="minorHAnsi" w:hAnsi="Times New Roman"/>
          <w:b w:val="0"/>
          <w:color w:val="000000"/>
          <w:sz w:val="20"/>
          <w:szCs w:val="20"/>
        </w:rPr>
        <w:t xml:space="preserve">Segundo critérios usados foram registadas três espécies mais citadas, depois foram identificadas e herborizadas. De cada espécie foram colhidos dois exemplares. As colecções foram identificadas com os números abaixos por técnico LMA Sr. Augusto Jossias Zandamela, posteriormente colocadas nos herbários do LMA e da UP- Universidade Pedagógica – Maputo. </w:t>
      </w:r>
    </w:p>
    <w:p w:rsidR="0013084D" w:rsidRPr="0013084D" w:rsidRDefault="0013084D" w:rsidP="0013084D">
      <w:pPr>
        <w:autoSpaceDE w:val="0"/>
        <w:autoSpaceDN w:val="0"/>
        <w:adjustRightInd w:val="0"/>
        <w:spacing w:after="0" w:line="240" w:lineRule="auto"/>
        <w:jc w:val="both"/>
        <w:rPr>
          <w:rFonts w:ascii="Times New Roman" w:eastAsiaTheme="minorHAnsi" w:hAnsi="Times New Roman"/>
          <w:color w:val="000000"/>
          <w:sz w:val="20"/>
          <w:szCs w:val="20"/>
          <w:lang w:val="pt-PT"/>
        </w:rPr>
      </w:pPr>
    </w:p>
    <w:p w:rsidR="0013084D" w:rsidRPr="0013084D" w:rsidRDefault="0013084D" w:rsidP="0013084D">
      <w:pPr>
        <w:autoSpaceDE w:val="0"/>
        <w:autoSpaceDN w:val="0"/>
        <w:adjustRightInd w:val="0"/>
        <w:spacing w:after="0"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color w:val="000000"/>
          <w:sz w:val="20"/>
          <w:szCs w:val="20"/>
          <w:lang w:val="pt-PT"/>
        </w:rPr>
        <w:t xml:space="preserve">1ª Espécie: </w:t>
      </w:r>
      <w:r w:rsidRPr="0013084D">
        <w:rPr>
          <w:rFonts w:ascii="Times New Roman" w:eastAsiaTheme="minorHAnsi" w:hAnsi="Times New Roman"/>
          <w:i/>
          <w:color w:val="000000"/>
          <w:sz w:val="20"/>
          <w:szCs w:val="20"/>
          <w:lang w:val="pt-PT"/>
        </w:rPr>
        <w:t>X. americana</w:t>
      </w:r>
      <w:r w:rsidRPr="0013084D">
        <w:rPr>
          <w:rFonts w:ascii="Times New Roman" w:eastAsiaTheme="minorHAnsi" w:hAnsi="Times New Roman"/>
          <w:color w:val="000000"/>
          <w:sz w:val="20"/>
          <w:szCs w:val="20"/>
          <w:lang w:val="pt-PT"/>
        </w:rPr>
        <w:t xml:space="preserve"> (N</w:t>
      </w:r>
      <w:r w:rsidRPr="0013084D">
        <w:rPr>
          <w:rFonts w:ascii="Times New Roman" w:eastAsiaTheme="minorHAnsi" w:hAnsi="Times New Roman"/>
          <w:color w:val="000000"/>
          <w:sz w:val="20"/>
          <w:szCs w:val="20"/>
          <w:vertAlign w:val="superscript"/>
          <w:lang w:val="pt-PT"/>
        </w:rPr>
        <w:t>O</w:t>
      </w:r>
      <w:r w:rsidRPr="0013084D">
        <w:rPr>
          <w:rFonts w:ascii="Times New Roman" w:eastAsiaTheme="minorHAnsi" w:hAnsi="Times New Roman"/>
          <w:color w:val="000000"/>
          <w:sz w:val="20"/>
          <w:szCs w:val="20"/>
          <w:lang w:val="pt-PT"/>
        </w:rPr>
        <w:t xml:space="preserve">:2136), Familia: </w:t>
      </w:r>
      <w:r w:rsidRPr="0013084D">
        <w:rPr>
          <w:rFonts w:ascii="Times New Roman" w:eastAsiaTheme="minorHAnsi" w:hAnsi="Times New Roman"/>
          <w:i/>
          <w:color w:val="000000"/>
          <w:sz w:val="20"/>
          <w:szCs w:val="20"/>
          <w:lang w:val="pt-PT"/>
        </w:rPr>
        <w:t>Olacaceae</w:t>
      </w:r>
      <w:r w:rsidRPr="0013084D">
        <w:rPr>
          <w:rFonts w:ascii="Times New Roman" w:eastAsiaTheme="minorHAnsi" w:hAnsi="Times New Roman"/>
          <w:color w:val="000000"/>
          <w:sz w:val="20"/>
          <w:szCs w:val="20"/>
          <w:lang w:val="pt-PT"/>
        </w:rPr>
        <w:t xml:space="preserve"> (NO:72)</w:t>
      </w:r>
      <w:r w:rsidRPr="0013084D">
        <w:rPr>
          <w:rFonts w:ascii="Times New Roman" w:eastAsiaTheme="minorHAnsi" w:hAnsi="Times New Roman"/>
          <w:i/>
          <w:color w:val="000000"/>
          <w:sz w:val="20"/>
          <w:szCs w:val="20"/>
          <w:lang w:val="pt-PT"/>
        </w:rPr>
        <w:t>,</w:t>
      </w:r>
      <w:r w:rsidRPr="0013084D">
        <w:rPr>
          <w:rFonts w:ascii="Times New Roman" w:eastAsiaTheme="minorHAnsi" w:hAnsi="Times New Roman"/>
          <w:color w:val="000000"/>
          <w:sz w:val="20"/>
          <w:szCs w:val="20"/>
          <w:lang w:val="pt-PT"/>
        </w:rPr>
        <w:t xml:space="preserve"> Género: </w:t>
      </w:r>
      <w:r w:rsidRPr="0013084D">
        <w:rPr>
          <w:rFonts w:ascii="Times New Roman" w:eastAsiaTheme="minorHAnsi" w:hAnsi="Times New Roman"/>
          <w:i/>
          <w:color w:val="000000"/>
          <w:sz w:val="20"/>
          <w:szCs w:val="20"/>
          <w:lang w:val="pt-PT"/>
        </w:rPr>
        <w:t>Ximenia</w:t>
      </w:r>
      <w:r w:rsidRPr="0013084D">
        <w:rPr>
          <w:rFonts w:ascii="Times New Roman" w:eastAsiaTheme="minorHAnsi" w:hAnsi="Times New Roman"/>
          <w:color w:val="000000"/>
          <w:sz w:val="20"/>
          <w:szCs w:val="20"/>
          <w:lang w:val="pt-PT"/>
        </w:rPr>
        <w:t xml:space="preserve">, Nome vernacular: N’tsenguele; </w:t>
      </w:r>
    </w:p>
    <w:p w:rsidR="0013084D" w:rsidRPr="0013084D" w:rsidRDefault="0013084D" w:rsidP="0013084D">
      <w:pPr>
        <w:autoSpaceDE w:val="0"/>
        <w:autoSpaceDN w:val="0"/>
        <w:adjustRightInd w:val="0"/>
        <w:spacing w:after="0"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color w:val="000000"/>
          <w:sz w:val="20"/>
          <w:szCs w:val="20"/>
          <w:lang w:val="pt-PT"/>
        </w:rPr>
        <w:t xml:space="preserve">2ª Espécie: </w:t>
      </w:r>
      <w:r w:rsidRPr="0013084D">
        <w:rPr>
          <w:rFonts w:ascii="Times New Roman" w:eastAsiaTheme="minorHAnsi" w:hAnsi="Times New Roman"/>
          <w:i/>
          <w:color w:val="000000"/>
          <w:sz w:val="20"/>
          <w:szCs w:val="20"/>
          <w:lang w:val="pt-PT"/>
        </w:rPr>
        <w:t xml:space="preserve">C. capensis </w:t>
      </w:r>
      <w:r w:rsidRPr="0013084D">
        <w:rPr>
          <w:rFonts w:ascii="Times New Roman" w:eastAsiaTheme="minorHAnsi" w:hAnsi="Times New Roman"/>
          <w:color w:val="000000"/>
          <w:sz w:val="20"/>
          <w:szCs w:val="20"/>
          <w:lang w:val="pt-PT"/>
        </w:rPr>
        <w:t>(N</w:t>
      </w:r>
      <w:r w:rsidRPr="0013084D">
        <w:rPr>
          <w:rFonts w:ascii="Times New Roman" w:eastAsiaTheme="minorHAnsi" w:hAnsi="Times New Roman"/>
          <w:color w:val="000000"/>
          <w:sz w:val="20"/>
          <w:szCs w:val="20"/>
          <w:vertAlign w:val="superscript"/>
          <w:lang w:val="pt-PT"/>
        </w:rPr>
        <w:t>O</w:t>
      </w:r>
      <w:r w:rsidRPr="0013084D">
        <w:rPr>
          <w:rFonts w:ascii="Times New Roman" w:eastAsiaTheme="minorHAnsi" w:hAnsi="Times New Roman"/>
          <w:color w:val="000000"/>
          <w:sz w:val="20"/>
          <w:szCs w:val="20"/>
          <w:lang w:val="pt-PT"/>
        </w:rPr>
        <w:t xml:space="preserve">:3669), Familia: </w:t>
      </w:r>
      <w:r w:rsidRPr="0013084D">
        <w:rPr>
          <w:rFonts w:ascii="Times New Roman" w:eastAsiaTheme="minorHAnsi" w:hAnsi="Times New Roman"/>
          <w:i/>
          <w:color w:val="000000"/>
          <w:sz w:val="20"/>
          <w:szCs w:val="20"/>
          <w:lang w:val="pt-PT"/>
        </w:rPr>
        <w:t xml:space="preserve">Leguminosae </w:t>
      </w:r>
      <w:r w:rsidRPr="0013084D">
        <w:rPr>
          <w:rFonts w:ascii="Times New Roman" w:eastAsiaTheme="minorHAnsi" w:hAnsi="Times New Roman"/>
          <w:color w:val="000000"/>
          <w:sz w:val="20"/>
          <w:szCs w:val="20"/>
          <w:lang w:val="pt-PT"/>
        </w:rPr>
        <w:t>(N</w:t>
      </w:r>
      <w:r w:rsidRPr="0013084D">
        <w:rPr>
          <w:rFonts w:ascii="Times New Roman" w:eastAsiaTheme="minorHAnsi" w:hAnsi="Times New Roman"/>
          <w:color w:val="000000"/>
          <w:sz w:val="20"/>
          <w:szCs w:val="20"/>
          <w:vertAlign w:val="superscript"/>
          <w:lang w:val="pt-PT"/>
        </w:rPr>
        <w:t>O</w:t>
      </w:r>
      <w:r w:rsidRPr="0013084D">
        <w:rPr>
          <w:rFonts w:ascii="Times New Roman" w:eastAsiaTheme="minorHAnsi" w:hAnsi="Times New Roman"/>
          <w:color w:val="000000"/>
          <w:sz w:val="20"/>
          <w:szCs w:val="20"/>
          <w:lang w:val="pt-PT"/>
        </w:rPr>
        <w:t>:128)</w:t>
      </w:r>
      <w:r w:rsidRPr="0013084D">
        <w:rPr>
          <w:rFonts w:ascii="Times New Roman" w:eastAsiaTheme="minorHAnsi" w:hAnsi="Times New Roman"/>
          <w:i/>
          <w:color w:val="000000"/>
          <w:sz w:val="20"/>
          <w:szCs w:val="20"/>
          <w:lang w:val="pt-PT"/>
        </w:rPr>
        <w:t>,</w:t>
      </w:r>
      <w:r w:rsidRPr="0013084D">
        <w:rPr>
          <w:rFonts w:ascii="Times New Roman" w:eastAsiaTheme="minorHAnsi" w:hAnsi="Times New Roman"/>
          <w:color w:val="000000"/>
          <w:sz w:val="20"/>
          <w:szCs w:val="20"/>
          <w:lang w:val="pt-PT"/>
        </w:rPr>
        <w:t xml:space="preserve"> Género: </w:t>
      </w:r>
      <w:r w:rsidRPr="0013084D">
        <w:rPr>
          <w:rFonts w:ascii="Times New Roman" w:eastAsiaTheme="minorHAnsi" w:hAnsi="Times New Roman"/>
          <w:i/>
          <w:color w:val="000000"/>
          <w:sz w:val="20"/>
          <w:szCs w:val="20"/>
          <w:lang w:val="pt-PT"/>
        </w:rPr>
        <w:t>Crotalaria</w:t>
      </w:r>
      <w:r w:rsidRPr="0013084D">
        <w:rPr>
          <w:rFonts w:ascii="Times New Roman" w:eastAsiaTheme="minorHAnsi" w:hAnsi="Times New Roman"/>
          <w:color w:val="000000"/>
          <w:sz w:val="20"/>
          <w:szCs w:val="20"/>
          <w:lang w:val="pt-PT"/>
        </w:rPr>
        <w:t xml:space="preserve">, Nome vernacular: Phikwa- Phikwani; </w:t>
      </w:r>
    </w:p>
    <w:p w:rsidR="0013084D" w:rsidRPr="0013084D" w:rsidRDefault="0013084D" w:rsidP="0013084D">
      <w:pPr>
        <w:autoSpaceDE w:val="0"/>
        <w:autoSpaceDN w:val="0"/>
        <w:adjustRightInd w:val="0"/>
        <w:spacing w:after="0"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color w:val="000000"/>
          <w:sz w:val="20"/>
          <w:szCs w:val="20"/>
          <w:lang w:val="pt-PT"/>
        </w:rPr>
        <w:t xml:space="preserve">3ª Espécie: </w:t>
      </w:r>
      <w:r w:rsidRPr="0013084D">
        <w:rPr>
          <w:rFonts w:ascii="Times New Roman" w:eastAsiaTheme="minorHAnsi" w:hAnsi="Times New Roman"/>
          <w:i/>
          <w:color w:val="000000"/>
          <w:sz w:val="20"/>
          <w:szCs w:val="20"/>
          <w:lang w:val="pt-PT"/>
        </w:rPr>
        <w:t>A. africana</w:t>
      </w:r>
      <w:r w:rsidRPr="0013084D">
        <w:rPr>
          <w:rFonts w:ascii="Times New Roman" w:eastAsiaTheme="minorHAnsi" w:hAnsi="Times New Roman"/>
          <w:color w:val="000000"/>
          <w:sz w:val="20"/>
          <w:szCs w:val="20"/>
          <w:lang w:val="pt-PT"/>
        </w:rPr>
        <w:t xml:space="preserve"> (N</w:t>
      </w:r>
      <w:r w:rsidRPr="0013084D">
        <w:rPr>
          <w:rFonts w:ascii="Times New Roman" w:eastAsiaTheme="minorHAnsi" w:hAnsi="Times New Roman"/>
          <w:color w:val="000000"/>
          <w:sz w:val="20"/>
          <w:szCs w:val="20"/>
          <w:vertAlign w:val="superscript"/>
          <w:lang w:val="pt-PT"/>
        </w:rPr>
        <w:t>O</w:t>
      </w:r>
      <w:r w:rsidRPr="0013084D">
        <w:rPr>
          <w:rFonts w:ascii="Times New Roman" w:eastAsiaTheme="minorHAnsi" w:hAnsi="Times New Roman"/>
          <w:color w:val="000000"/>
          <w:sz w:val="20"/>
          <w:szCs w:val="20"/>
          <w:lang w:val="pt-PT"/>
        </w:rPr>
        <w:t xml:space="preserve">:1568), Familia: </w:t>
      </w:r>
      <w:r w:rsidRPr="0013084D">
        <w:rPr>
          <w:rFonts w:ascii="Times New Roman" w:eastAsiaTheme="minorHAnsi" w:hAnsi="Times New Roman"/>
          <w:i/>
          <w:color w:val="000000"/>
          <w:sz w:val="20"/>
          <w:szCs w:val="20"/>
          <w:lang w:val="pt-PT"/>
        </w:rPr>
        <w:t xml:space="preserve">Orchidaceae </w:t>
      </w:r>
      <w:r w:rsidRPr="0013084D">
        <w:rPr>
          <w:rFonts w:ascii="Times New Roman" w:eastAsiaTheme="minorHAnsi" w:hAnsi="Times New Roman"/>
          <w:color w:val="000000"/>
          <w:sz w:val="20"/>
          <w:szCs w:val="20"/>
          <w:lang w:val="pt-PT"/>
        </w:rPr>
        <w:t>(N</w:t>
      </w:r>
      <w:r w:rsidRPr="0013084D">
        <w:rPr>
          <w:rFonts w:ascii="Times New Roman" w:eastAsiaTheme="minorHAnsi" w:hAnsi="Times New Roman"/>
          <w:color w:val="000000"/>
          <w:sz w:val="20"/>
          <w:szCs w:val="20"/>
          <w:vertAlign w:val="superscript"/>
          <w:lang w:val="pt-PT"/>
        </w:rPr>
        <w:t>O</w:t>
      </w:r>
      <w:r w:rsidRPr="0013084D">
        <w:rPr>
          <w:rFonts w:ascii="Times New Roman" w:eastAsiaTheme="minorHAnsi" w:hAnsi="Times New Roman"/>
          <w:color w:val="000000"/>
          <w:sz w:val="20"/>
          <w:szCs w:val="20"/>
          <w:lang w:val="pt-PT"/>
        </w:rPr>
        <w:t>:50)</w:t>
      </w:r>
      <w:r w:rsidRPr="0013084D">
        <w:rPr>
          <w:rFonts w:ascii="Times New Roman" w:eastAsiaTheme="minorHAnsi" w:hAnsi="Times New Roman"/>
          <w:i/>
          <w:color w:val="000000"/>
          <w:sz w:val="20"/>
          <w:szCs w:val="20"/>
          <w:lang w:val="pt-PT"/>
        </w:rPr>
        <w:t>,</w:t>
      </w:r>
      <w:r w:rsidRPr="0013084D">
        <w:rPr>
          <w:rFonts w:ascii="Times New Roman" w:eastAsiaTheme="minorHAnsi" w:hAnsi="Times New Roman"/>
          <w:color w:val="000000"/>
          <w:sz w:val="20"/>
          <w:szCs w:val="20"/>
          <w:lang w:val="pt-PT"/>
        </w:rPr>
        <w:t xml:space="preserve"> Género: </w:t>
      </w:r>
      <w:r w:rsidRPr="0013084D">
        <w:rPr>
          <w:rFonts w:ascii="Times New Roman" w:eastAsiaTheme="minorHAnsi" w:hAnsi="Times New Roman"/>
          <w:i/>
          <w:color w:val="000000"/>
          <w:sz w:val="20"/>
          <w:szCs w:val="20"/>
          <w:lang w:val="pt-PT"/>
        </w:rPr>
        <w:t>Ansellia</w:t>
      </w:r>
      <w:r w:rsidRPr="0013084D">
        <w:rPr>
          <w:rFonts w:ascii="Times New Roman" w:eastAsiaTheme="minorHAnsi" w:hAnsi="Times New Roman"/>
          <w:color w:val="000000"/>
          <w:sz w:val="20"/>
          <w:szCs w:val="20"/>
          <w:lang w:val="pt-PT"/>
        </w:rPr>
        <w:t xml:space="preserve">, Nome vernacular: Phakama. </w:t>
      </w:r>
    </w:p>
    <w:p w:rsidR="0013084D" w:rsidRPr="0013084D" w:rsidRDefault="0013084D" w:rsidP="0013084D">
      <w:pPr>
        <w:spacing w:before="100" w:beforeAutospacing="1" w:after="0"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color w:val="000000"/>
          <w:sz w:val="20"/>
          <w:szCs w:val="20"/>
          <w:lang w:val="pt-PT"/>
        </w:rPr>
        <w:t xml:space="preserve">A </w:t>
      </w:r>
      <w:r w:rsidRPr="0013084D">
        <w:rPr>
          <w:rFonts w:ascii="Times New Roman" w:eastAsiaTheme="minorHAnsi" w:hAnsi="Times New Roman"/>
          <w:i/>
          <w:color w:val="000000"/>
          <w:sz w:val="20"/>
          <w:szCs w:val="20"/>
          <w:lang w:val="pt-PT"/>
        </w:rPr>
        <w:t>C. capensis</w:t>
      </w:r>
      <w:r w:rsidRPr="0013084D">
        <w:rPr>
          <w:rFonts w:ascii="Times New Roman" w:eastAsiaTheme="minorHAnsi" w:hAnsi="Times New Roman"/>
          <w:color w:val="000000"/>
          <w:sz w:val="20"/>
          <w:szCs w:val="20"/>
          <w:lang w:val="pt-PT"/>
        </w:rPr>
        <w:t xml:space="preserve"> foi a espécie mais mencionada pelos PMT´s envolvidos no grupo focal com cerca de 60%, seguida da </w:t>
      </w:r>
      <w:r w:rsidRPr="0013084D">
        <w:rPr>
          <w:rFonts w:ascii="Times New Roman" w:eastAsiaTheme="minorHAnsi" w:hAnsi="Times New Roman"/>
          <w:i/>
          <w:color w:val="000000"/>
          <w:sz w:val="20"/>
          <w:szCs w:val="20"/>
          <w:lang w:val="pt-PT"/>
        </w:rPr>
        <w:t xml:space="preserve">X. americana </w:t>
      </w:r>
      <w:r w:rsidRPr="0013084D">
        <w:rPr>
          <w:rFonts w:ascii="Times New Roman" w:eastAsiaTheme="minorHAnsi" w:hAnsi="Times New Roman"/>
          <w:color w:val="000000"/>
          <w:sz w:val="20"/>
          <w:szCs w:val="20"/>
          <w:lang w:val="pt-PT"/>
        </w:rPr>
        <w:t xml:space="preserve">com 25% e por último </w:t>
      </w:r>
      <w:r w:rsidRPr="0013084D">
        <w:rPr>
          <w:rFonts w:ascii="Times New Roman" w:eastAsiaTheme="minorHAnsi" w:hAnsi="Times New Roman"/>
          <w:i/>
          <w:color w:val="000000"/>
          <w:sz w:val="20"/>
          <w:szCs w:val="20"/>
          <w:lang w:val="pt-PT"/>
        </w:rPr>
        <w:t>A. africana</w:t>
      </w:r>
      <w:r w:rsidRPr="0013084D">
        <w:rPr>
          <w:rFonts w:ascii="Times New Roman" w:eastAsiaTheme="minorHAnsi" w:hAnsi="Times New Roman"/>
          <w:color w:val="000000"/>
          <w:sz w:val="20"/>
          <w:szCs w:val="20"/>
          <w:lang w:val="pt-PT"/>
        </w:rPr>
        <w:t xml:space="preserve"> com 15%, como mostra o gráfico abaixo.</w:t>
      </w:r>
    </w:p>
    <w:p w:rsidR="0013084D" w:rsidRPr="0013084D" w:rsidRDefault="0013084D" w:rsidP="0013084D">
      <w:pPr>
        <w:spacing w:before="100" w:beforeAutospacing="1" w:after="0" w:line="240" w:lineRule="auto"/>
        <w:jc w:val="both"/>
        <w:rPr>
          <w:rFonts w:ascii="Times New Roman" w:eastAsiaTheme="minorHAnsi" w:hAnsi="Times New Roman"/>
          <w:color w:val="000000"/>
          <w:sz w:val="20"/>
          <w:szCs w:val="20"/>
        </w:rPr>
      </w:pPr>
      <w:r w:rsidRPr="0013084D">
        <w:rPr>
          <w:rFonts w:ascii="Times New Roman" w:eastAsiaTheme="minorHAnsi" w:hAnsi="Times New Roman"/>
          <w:noProof/>
          <w:color w:val="000000"/>
          <w:sz w:val="20"/>
          <w:szCs w:val="20"/>
        </w:rPr>
        <w:drawing>
          <wp:inline distT="0" distB="0" distL="0" distR="0">
            <wp:extent cx="3681750" cy="1375200"/>
            <wp:effectExtent l="19050" t="0" r="139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7313" w:rsidRPr="00EE7313" w:rsidRDefault="0013084D" w:rsidP="0013084D">
      <w:pPr>
        <w:spacing w:before="100" w:beforeAutospacing="1" w:after="0" w:line="240" w:lineRule="auto"/>
        <w:jc w:val="both"/>
        <w:rPr>
          <w:rFonts w:ascii="Times New Roman" w:hAnsi="Times New Roman"/>
          <w:sz w:val="16"/>
          <w:szCs w:val="16"/>
          <w:lang w:val="pt-PT" w:eastAsia="pt-PT"/>
        </w:rPr>
      </w:pPr>
      <w:r w:rsidRPr="00EE7313">
        <w:rPr>
          <w:rFonts w:ascii="Times New Roman" w:hAnsi="Times New Roman"/>
          <w:b/>
          <w:sz w:val="16"/>
          <w:szCs w:val="16"/>
          <w:lang w:val="pt-PT" w:eastAsia="pt-PT"/>
        </w:rPr>
        <w:t xml:space="preserve">Figua </w:t>
      </w:r>
      <w:r w:rsidR="00EE7313" w:rsidRPr="00EE7313">
        <w:rPr>
          <w:rFonts w:ascii="Times New Roman" w:hAnsi="Times New Roman"/>
          <w:b/>
          <w:sz w:val="16"/>
          <w:szCs w:val="16"/>
          <w:lang w:val="pt-PT" w:eastAsia="pt-PT"/>
        </w:rPr>
        <w:t>3</w:t>
      </w:r>
      <w:r w:rsidRPr="00EE7313">
        <w:rPr>
          <w:rFonts w:ascii="Times New Roman" w:hAnsi="Times New Roman"/>
          <w:b/>
          <w:sz w:val="16"/>
          <w:szCs w:val="16"/>
          <w:lang w:val="pt-PT" w:eastAsia="pt-PT"/>
        </w:rPr>
        <w:t>:</w:t>
      </w:r>
      <w:r w:rsidRPr="00EE7313">
        <w:rPr>
          <w:rFonts w:ascii="Times New Roman" w:hAnsi="Times New Roman"/>
          <w:sz w:val="16"/>
          <w:szCs w:val="16"/>
          <w:lang w:val="pt-PT" w:eastAsia="pt-PT"/>
        </w:rPr>
        <w:t xml:space="preserve"> Representação gráfica das percentagens das três espécies mais citadas.</w:t>
      </w:r>
    </w:p>
    <w:p w:rsidR="0013084D" w:rsidRPr="0013084D" w:rsidRDefault="0013084D" w:rsidP="0013084D">
      <w:pPr>
        <w:spacing w:before="100" w:beforeAutospacing="1" w:after="0"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color w:val="000000"/>
          <w:sz w:val="20"/>
          <w:szCs w:val="20"/>
          <w:lang w:val="pt-PT"/>
        </w:rPr>
        <w:t xml:space="preserve">Analisando os resultados dá intender que os PMTs selecionados usam com maior frequência a espécie </w:t>
      </w:r>
      <w:r w:rsidRPr="0013084D">
        <w:rPr>
          <w:rFonts w:ascii="Times New Roman" w:eastAsiaTheme="minorHAnsi" w:hAnsi="Times New Roman"/>
          <w:i/>
          <w:color w:val="000000"/>
          <w:sz w:val="20"/>
          <w:szCs w:val="20"/>
          <w:lang w:val="pt-PT"/>
        </w:rPr>
        <w:t>C. capensis</w:t>
      </w:r>
      <w:r w:rsidRPr="0013084D">
        <w:rPr>
          <w:rFonts w:ascii="Times New Roman" w:eastAsiaTheme="minorHAnsi" w:hAnsi="Times New Roman"/>
          <w:color w:val="000000"/>
          <w:sz w:val="20"/>
          <w:szCs w:val="20"/>
          <w:lang w:val="pt-PT"/>
        </w:rPr>
        <w:t xml:space="preserve"> para o tratamento da asma dos seus pacientes no Distrito de Xai- Xai, de acordo com os depoimentos dos PMTs envolvidos no grupo focal.</w:t>
      </w:r>
    </w:p>
    <w:p w:rsidR="0013084D" w:rsidRDefault="0013084D" w:rsidP="0013084D">
      <w:pPr>
        <w:spacing w:before="100" w:beforeAutospacing="1" w:after="0" w:line="240" w:lineRule="auto"/>
        <w:jc w:val="both"/>
        <w:rPr>
          <w:rFonts w:ascii="Times New Roman" w:hAnsi="Times New Roman"/>
          <w:sz w:val="20"/>
          <w:szCs w:val="20"/>
          <w:lang w:val="pt-PT"/>
        </w:rPr>
      </w:pPr>
    </w:p>
    <w:p w:rsidR="00EE7313" w:rsidRDefault="00EE7313" w:rsidP="0013084D">
      <w:pPr>
        <w:spacing w:before="100" w:beforeAutospacing="1" w:after="0" w:line="240" w:lineRule="auto"/>
        <w:jc w:val="both"/>
        <w:rPr>
          <w:rFonts w:ascii="Times New Roman" w:hAnsi="Times New Roman"/>
          <w:sz w:val="20"/>
          <w:szCs w:val="20"/>
          <w:lang w:val="pt-PT"/>
        </w:rPr>
      </w:pPr>
    </w:p>
    <w:p w:rsidR="00EE7313" w:rsidRDefault="00EE7313" w:rsidP="0013084D">
      <w:pPr>
        <w:spacing w:before="100" w:beforeAutospacing="1" w:after="0" w:line="240" w:lineRule="auto"/>
        <w:jc w:val="both"/>
        <w:rPr>
          <w:rFonts w:ascii="Times New Roman" w:hAnsi="Times New Roman"/>
          <w:sz w:val="20"/>
          <w:szCs w:val="20"/>
          <w:lang w:val="pt-PT"/>
        </w:rPr>
      </w:pPr>
    </w:p>
    <w:p w:rsidR="00EE7313" w:rsidRDefault="00EE7313" w:rsidP="0013084D">
      <w:pPr>
        <w:spacing w:before="100" w:beforeAutospacing="1" w:after="0" w:line="240" w:lineRule="auto"/>
        <w:jc w:val="both"/>
        <w:rPr>
          <w:rFonts w:ascii="Times New Roman" w:hAnsi="Times New Roman"/>
          <w:sz w:val="20"/>
          <w:szCs w:val="20"/>
          <w:lang w:val="pt-PT"/>
        </w:rPr>
      </w:pPr>
    </w:p>
    <w:p w:rsidR="00EE7313" w:rsidRDefault="00EE7313" w:rsidP="0013084D">
      <w:pPr>
        <w:spacing w:before="100" w:beforeAutospacing="1" w:after="0" w:line="240" w:lineRule="auto"/>
        <w:jc w:val="both"/>
        <w:rPr>
          <w:rFonts w:ascii="Times New Roman" w:hAnsi="Times New Roman"/>
          <w:sz w:val="20"/>
          <w:szCs w:val="20"/>
          <w:lang w:val="pt-PT"/>
        </w:rPr>
      </w:pPr>
    </w:p>
    <w:p w:rsidR="00EE7313" w:rsidRDefault="00EE7313" w:rsidP="0013084D">
      <w:pPr>
        <w:spacing w:before="100" w:beforeAutospacing="1" w:after="0" w:line="240" w:lineRule="auto"/>
        <w:jc w:val="both"/>
        <w:rPr>
          <w:rFonts w:ascii="Times New Roman" w:hAnsi="Times New Roman"/>
          <w:sz w:val="20"/>
          <w:szCs w:val="20"/>
          <w:lang w:val="pt-PT"/>
        </w:rPr>
      </w:pPr>
    </w:p>
    <w:p w:rsidR="00EE7313" w:rsidRDefault="00EE7313" w:rsidP="0013084D">
      <w:pPr>
        <w:spacing w:before="100" w:beforeAutospacing="1" w:after="0" w:line="240" w:lineRule="auto"/>
        <w:jc w:val="both"/>
        <w:rPr>
          <w:rFonts w:ascii="Times New Roman" w:hAnsi="Times New Roman"/>
          <w:sz w:val="20"/>
          <w:szCs w:val="20"/>
          <w:lang w:val="pt-PT"/>
        </w:rPr>
      </w:pPr>
    </w:p>
    <w:p w:rsidR="00EE7313" w:rsidRPr="0013084D" w:rsidRDefault="00EE7313" w:rsidP="00EE7313">
      <w:pPr>
        <w:autoSpaceDE w:val="0"/>
        <w:autoSpaceDN w:val="0"/>
        <w:adjustRightInd w:val="0"/>
        <w:spacing w:after="0" w:line="240" w:lineRule="auto"/>
        <w:jc w:val="both"/>
        <w:rPr>
          <w:rFonts w:ascii="Times New Roman" w:eastAsiaTheme="minorHAnsi" w:hAnsi="Times New Roman"/>
          <w:b/>
          <w:bCs/>
          <w:color w:val="000000"/>
          <w:sz w:val="20"/>
          <w:szCs w:val="20"/>
          <w:lang w:val="pt-PT"/>
        </w:rPr>
      </w:pPr>
    </w:p>
    <w:p w:rsidR="00EE7313" w:rsidRPr="00EE7313" w:rsidRDefault="00EE7313" w:rsidP="00EE7313">
      <w:pPr>
        <w:autoSpaceDE w:val="0"/>
        <w:autoSpaceDN w:val="0"/>
        <w:adjustRightInd w:val="0"/>
        <w:spacing w:after="0" w:line="240" w:lineRule="auto"/>
        <w:jc w:val="both"/>
        <w:rPr>
          <w:rFonts w:ascii="Times New Roman" w:eastAsiaTheme="minorHAnsi" w:hAnsi="Times New Roman"/>
          <w:color w:val="000000"/>
          <w:sz w:val="16"/>
          <w:szCs w:val="16"/>
          <w:lang w:val="pt-PT"/>
        </w:rPr>
      </w:pPr>
      <w:r w:rsidRPr="00EE7313">
        <w:rPr>
          <w:rFonts w:ascii="Times New Roman" w:eastAsiaTheme="minorHAnsi" w:hAnsi="Times New Roman"/>
          <w:color w:val="000000"/>
          <w:sz w:val="16"/>
          <w:szCs w:val="16"/>
          <w:lang w:val="pt-PT"/>
        </w:rPr>
        <w:t>__________________</w:t>
      </w:r>
    </w:p>
    <w:p w:rsidR="00EE7313" w:rsidRPr="00EE7313" w:rsidRDefault="00EE7313" w:rsidP="00EE7313">
      <w:pPr>
        <w:autoSpaceDE w:val="0"/>
        <w:autoSpaceDN w:val="0"/>
        <w:adjustRightInd w:val="0"/>
        <w:spacing w:after="0" w:line="240" w:lineRule="auto"/>
        <w:jc w:val="both"/>
        <w:rPr>
          <w:rFonts w:ascii="Times New Roman" w:eastAsiaTheme="minorHAnsi" w:hAnsi="Times New Roman"/>
          <w:color w:val="000000"/>
          <w:sz w:val="16"/>
          <w:szCs w:val="16"/>
          <w:lang w:val="pt-PT"/>
        </w:rPr>
      </w:pPr>
      <w:r w:rsidRPr="00EE7313">
        <w:rPr>
          <w:rFonts w:ascii="Times New Roman" w:eastAsiaTheme="minorHAnsi" w:hAnsi="Times New Roman"/>
          <w:b/>
          <w:bCs/>
          <w:color w:val="000000"/>
          <w:sz w:val="16"/>
          <w:szCs w:val="16"/>
          <w:lang w:val="pt-PT"/>
        </w:rPr>
        <w:t xml:space="preserve">1 Nyamussoro: </w:t>
      </w:r>
      <w:r w:rsidRPr="00EE7313">
        <w:rPr>
          <w:rFonts w:ascii="Times New Roman" w:eastAsiaTheme="minorHAnsi" w:hAnsi="Times New Roman"/>
          <w:color w:val="000000"/>
          <w:sz w:val="16"/>
          <w:szCs w:val="16"/>
          <w:lang w:val="pt-PT"/>
        </w:rPr>
        <w:t xml:space="preserve">Praticante de Medicina Tradicional que exerce a sua profissão pela força de espíritos. Antes de tratar os seus doentes deve consultar os seus espíritos, para ver o que tem o doente e como trata-lo. </w:t>
      </w:r>
    </w:p>
    <w:p w:rsidR="00EE7313" w:rsidRPr="00EE7313" w:rsidRDefault="00EE7313" w:rsidP="00EE7313">
      <w:pPr>
        <w:autoSpaceDE w:val="0"/>
        <w:autoSpaceDN w:val="0"/>
        <w:adjustRightInd w:val="0"/>
        <w:spacing w:after="0" w:line="240" w:lineRule="auto"/>
        <w:jc w:val="both"/>
        <w:rPr>
          <w:rFonts w:ascii="Times New Roman" w:eastAsiaTheme="minorHAnsi" w:hAnsi="Times New Roman"/>
          <w:color w:val="000000"/>
          <w:sz w:val="20"/>
          <w:szCs w:val="20"/>
          <w:lang w:val="pt-PT"/>
        </w:rPr>
      </w:pPr>
      <w:r w:rsidRPr="00EE7313">
        <w:rPr>
          <w:rFonts w:ascii="Times New Roman" w:eastAsiaTheme="minorHAnsi" w:hAnsi="Times New Roman"/>
          <w:b/>
          <w:bCs/>
          <w:color w:val="000000"/>
          <w:sz w:val="16"/>
          <w:szCs w:val="16"/>
          <w:lang w:val="pt-PT"/>
        </w:rPr>
        <w:t xml:space="preserve">2 Nyangarrume: </w:t>
      </w:r>
      <w:r w:rsidRPr="00EE7313">
        <w:rPr>
          <w:rFonts w:ascii="Times New Roman" w:eastAsiaTheme="minorHAnsi" w:hAnsi="Times New Roman"/>
          <w:color w:val="000000"/>
          <w:sz w:val="16"/>
          <w:szCs w:val="16"/>
          <w:lang w:val="pt-PT"/>
        </w:rPr>
        <w:t>Praticante de Medicina Tradicional que faz o tratamento ao doente sem no entanto ter que consultar os espíritos. Este faz simplesmente a consulta por intermédio dos tinhlolos (pedras, conchas, moedas e/ou ossadas). Conhece a doença e a planta para o tratamento específico. Este pode também ser considerado ervanário</w:t>
      </w:r>
      <w:r w:rsidRPr="0013084D">
        <w:rPr>
          <w:rFonts w:ascii="Times New Roman" w:eastAsiaTheme="minorHAnsi" w:hAnsi="Times New Roman"/>
          <w:color w:val="000000"/>
          <w:sz w:val="20"/>
          <w:szCs w:val="20"/>
          <w:lang w:val="pt-PT"/>
        </w:rPr>
        <w:t>.</w:t>
      </w:r>
    </w:p>
    <w:p w:rsidR="0013084D" w:rsidRPr="0013084D" w:rsidRDefault="0013084D" w:rsidP="0013084D">
      <w:pPr>
        <w:pStyle w:val="Heading3"/>
        <w:spacing w:line="240" w:lineRule="auto"/>
        <w:rPr>
          <w:rFonts w:ascii="Times New Roman" w:eastAsiaTheme="minorHAnsi" w:hAnsi="Times New Roman" w:cs="Times New Roman"/>
          <w:color w:val="auto"/>
          <w:sz w:val="20"/>
          <w:szCs w:val="20"/>
        </w:rPr>
      </w:pPr>
      <w:bookmarkStart w:id="11" w:name="_Toc493805036"/>
      <w:r w:rsidRPr="0013084D">
        <w:rPr>
          <w:rFonts w:ascii="Times New Roman" w:eastAsiaTheme="minorHAnsi" w:hAnsi="Times New Roman" w:cs="Times New Roman"/>
          <w:color w:val="auto"/>
          <w:sz w:val="20"/>
          <w:szCs w:val="20"/>
        </w:rPr>
        <w:lastRenderedPageBreak/>
        <w:t>Preparação de Medicamentos</w:t>
      </w:r>
      <w:bookmarkEnd w:id="11"/>
      <w:r w:rsidRPr="0013084D">
        <w:rPr>
          <w:rFonts w:ascii="Times New Roman" w:eastAsiaTheme="minorHAnsi" w:hAnsi="Times New Roman" w:cs="Times New Roman"/>
          <w:color w:val="auto"/>
          <w:sz w:val="20"/>
          <w:szCs w:val="20"/>
        </w:rPr>
        <w:t xml:space="preserve"> </w:t>
      </w:r>
    </w:p>
    <w:p w:rsidR="0013084D" w:rsidRPr="00EE7313" w:rsidRDefault="0013084D" w:rsidP="0013084D">
      <w:pPr>
        <w:autoSpaceDE w:val="0"/>
        <w:autoSpaceDN w:val="0"/>
        <w:adjustRightInd w:val="0"/>
        <w:spacing w:after="0" w:line="240" w:lineRule="auto"/>
        <w:jc w:val="both"/>
        <w:rPr>
          <w:rFonts w:ascii="Times New Roman" w:eastAsiaTheme="minorHAnsi" w:hAnsi="Times New Roman"/>
          <w:color w:val="000000"/>
          <w:sz w:val="20"/>
          <w:szCs w:val="20"/>
          <w:u w:val="single"/>
          <w:lang w:val="pt-PT"/>
        </w:rPr>
      </w:pPr>
      <w:r w:rsidRPr="0013084D">
        <w:rPr>
          <w:rFonts w:ascii="Times New Roman" w:eastAsiaTheme="minorHAnsi" w:hAnsi="Times New Roman"/>
          <w:b/>
          <w:bCs/>
          <w:color w:val="000000"/>
          <w:sz w:val="20"/>
          <w:szCs w:val="20"/>
          <w:u w:val="single"/>
          <w:lang w:val="pt-PT"/>
        </w:rPr>
        <w:t xml:space="preserve">Partes mais usadas na preparação de medicamentos </w:t>
      </w:r>
      <w:r w:rsidR="00EE7313">
        <w:rPr>
          <w:rFonts w:ascii="Times New Roman" w:eastAsiaTheme="minorHAnsi" w:hAnsi="Times New Roman"/>
          <w:color w:val="000000"/>
          <w:sz w:val="20"/>
          <w:szCs w:val="20"/>
          <w:u w:val="single"/>
          <w:lang w:val="pt-PT"/>
        </w:rPr>
        <w:t xml:space="preserve">- </w:t>
      </w:r>
      <w:r w:rsidRPr="0013084D">
        <w:rPr>
          <w:rFonts w:ascii="Times New Roman" w:eastAsiaTheme="minorHAnsi" w:hAnsi="Times New Roman"/>
          <w:color w:val="000000"/>
          <w:sz w:val="20"/>
          <w:szCs w:val="20"/>
          <w:lang w:val="pt-PT"/>
        </w:rPr>
        <w:t>Raízes e caule são as partes usadas pelos PMT’s na preparação dos medicamentos. No total de plantas identificadas foi registada uma utilização na ordem de 67% raízes e 33% do caule, para a preparação de medicamentos usados na cura da asma referida neste estudo. Folhas, Flores, frutos e sementes não foram citados pelos PMTs no Distrito em estudo, segundo o gráfico abaixo.</w:t>
      </w:r>
    </w:p>
    <w:p w:rsidR="0013084D" w:rsidRPr="0013084D" w:rsidRDefault="0013084D" w:rsidP="0013084D">
      <w:pPr>
        <w:autoSpaceDE w:val="0"/>
        <w:autoSpaceDN w:val="0"/>
        <w:adjustRightInd w:val="0"/>
        <w:spacing w:after="0" w:line="240" w:lineRule="auto"/>
        <w:jc w:val="both"/>
        <w:rPr>
          <w:rFonts w:ascii="Times New Roman" w:eastAsiaTheme="minorHAnsi" w:hAnsi="Times New Roman"/>
          <w:color w:val="000000"/>
          <w:sz w:val="20"/>
          <w:szCs w:val="20"/>
          <w:lang w:val="pt-PT"/>
        </w:rPr>
      </w:pPr>
    </w:p>
    <w:p w:rsidR="0013084D" w:rsidRPr="0013084D" w:rsidRDefault="0013084D" w:rsidP="0013084D">
      <w:pPr>
        <w:autoSpaceDE w:val="0"/>
        <w:autoSpaceDN w:val="0"/>
        <w:adjustRightInd w:val="0"/>
        <w:spacing w:after="0"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noProof/>
          <w:color w:val="000000"/>
          <w:sz w:val="20"/>
          <w:szCs w:val="20"/>
        </w:rPr>
        <w:drawing>
          <wp:inline distT="0" distB="0" distL="0" distR="0">
            <wp:extent cx="3393750" cy="1260000"/>
            <wp:effectExtent l="19050" t="0" r="1620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3084D">
        <w:rPr>
          <w:rFonts w:ascii="Times New Roman" w:eastAsiaTheme="minorHAnsi" w:hAnsi="Times New Roman"/>
          <w:color w:val="000000"/>
          <w:sz w:val="20"/>
          <w:szCs w:val="20"/>
          <w:lang w:val="pt-PT"/>
        </w:rPr>
        <w:t xml:space="preserve"> </w:t>
      </w:r>
    </w:p>
    <w:p w:rsidR="0013084D" w:rsidRDefault="0013084D" w:rsidP="0013084D">
      <w:pPr>
        <w:spacing w:before="100" w:beforeAutospacing="1" w:after="0" w:line="240" w:lineRule="auto"/>
        <w:jc w:val="both"/>
        <w:rPr>
          <w:rFonts w:ascii="Times New Roman" w:hAnsi="Times New Roman"/>
          <w:sz w:val="16"/>
          <w:szCs w:val="16"/>
          <w:lang w:val="pt-PT" w:eastAsia="pt-PT"/>
        </w:rPr>
      </w:pPr>
      <w:r w:rsidRPr="00EE7313">
        <w:rPr>
          <w:rFonts w:ascii="Times New Roman" w:hAnsi="Times New Roman"/>
          <w:b/>
          <w:sz w:val="16"/>
          <w:szCs w:val="16"/>
          <w:lang w:val="pt-PT" w:eastAsia="pt-PT"/>
        </w:rPr>
        <w:t xml:space="preserve">Figua </w:t>
      </w:r>
      <w:r w:rsidR="00EE7313" w:rsidRPr="00EE7313">
        <w:rPr>
          <w:rFonts w:ascii="Times New Roman" w:hAnsi="Times New Roman"/>
          <w:b/>
          <w:sz w:val="16"/>
          <w:szCs w:val="16"/>
          <w:lang w:val="pt-PT" w:eastAsia="pt-PT"/>
        </w:rPr>
        <w:t>4</w:t>
      </w:r>
      <w:r w:rsidRPr="00EE7313">
        <w:rPr>
          <w:rFonts w:ascii="Times New Roman" w:hAnsi="Times New Roman"/>
          <w:b/>
          <w:sz w:val="16"/>
          <w:szCs w:val="16"/>
          <w:lang w:val="pt-PT" w:eastAsia="pt-PT"/>
        </w:rPr>
        <w:t>:</w:t>
      </w:r>
      <w:r w:rsidRPr="00EE7313">
        <w:rPr>
          <w:rFonts w:ascii="Times New Roman" w:hAnsi="Times New Roman"/>
          <w:sz w:val="16"/>
          <w:szCs w:val="16"/>
          <w:lang w:val="pt-PT" w:eastAsia="pt-PT"/>
        </w:rPr>
        <w:t xml:space="preserve"> Representação gráfica das percentagens das partes mais usadas na preparação dos medicamentos.</w:t>
      </w:r>
    </w:p>
    <w:p w:rsidR="00EE7313" w:rsidRPr="00EE7313" w:rsidRDefault="00EE7313" w:rsidP="0013084D">
      <w:pPr>
        <w:spacing w:before="100" w:beforeAutospacing="1" w:after="0" w:line="240" w:lineRule="auto"/>
        <w:jc w:val="both"/>
        <w:rPr>
          <w:rFonts w:ascii="Times New Roman" w:hAnsi="Times New Roman"/>
          <w:sz w:val="16"/>
          <w:szCs w:val="16"/>
          <w:lang w:val="pt-PT" w:eastAsia="pt-PT"/>
        </w:rPr>
      </w:pPr>
    </w:p>
    <w:p w:rsidR="0013084D" w:rsidRPr="0013084D" w:rsidRDefault="0013084D" w:rsidP="0013084D">
      <w:pPr>
        <w:autoSpaceDE w:val="0"/>
        <w:autoSpaceDN w:val="0"/>
        <w:adjustRightInd w:val="0"/>
        <w:spacing w:after="0" w:line="240" w:lineRule="auto"/>
        <w:jc w:val="both"/>
        <w:rPr>
          <w:rFonts w:ascii="Times New Roman" w:eastAsiaTheme="minorHAnsi" w:hAnsi="Times New Roman"/>
          <w:b/>
          <w:bCs/>
          <w:color w:val="000000"/>
          <w:sz w:val="20"/>
          <w:szCs w:val="20"/>
          <w:lang w:val="pt-PT"/>
        </w:rPr>
      </w:pPr>
      <w:r w:rsidRPr="0013084D">
        <w:rPr>
          <w:rFonts w:ascii="Times New Roman" w:eastAsiaTheme="minorHAnsi" w:hAnsi="Times New Roman"/>
          <w:color w:val="000000"/>
          <w:sz w:val="20"/>
          <w:szCs w:val="20"/>
          <w:lang w:val="pt-PT"/>
        </w:rPr>
        <w:t>Analisando os dados levantados e os dados da revisão da literatura mostrou-se insuficiência do conhecimento dos PMTs em relação aos dados levantados, isto porque na literatura referenciou-se todas as partes ou órgãos na preparação de medicamentos para vários fins.</w:t>
      </w:r>
    </w:p>
    <w:p w:rsidR="0013084D" w:rsidRPr="0013084D" w:rsidRDefault="0013084D" w:rsidP="0013084D">
      <w:pPr>
        <w:autoSpaceDE w:val="0"/>
        <w:autoSpaceDN w:val="0"/>
        <w:adjustRightInd w:val="0"/>
        <w:spacing w:after="0" w:line="240" w:lineRule="auto"/>
        <w:jc w:val="both"/>
        <w:rPr>
          <w:rFonts w:ascii="Times New Roman" w:eastAsiaTheme="minorHAnsi" w:hAnsi="Times New Roman"/>
          <w:b/>
          <w:bCs/>
          <w:color w:val="000000"/>
          <w:sz w:val="20"/>
          <w:szCs w:val="20"/>
          <w:lang w:val="pt-PT"/>
        </w:rPr>
      </w:pPr>
    </w:p>
    <w:p w:rsidR="0013084D" w:rsidRPr="00EE7313" w:rsidRDefault="0013084D" w:rsidP="00EE7313">
      <w:pPr>
        <w:pStyle w:val="Heading3"/>
        <w:spacing w:line="240" w:lineRule="auto"/>
        <w:jc w:val="both"/>
        <w:rPr>
          <w:rFonts w:ascii="Times New Roman" w:eastAsiaTheme="minorHAnsi" w:hAnsi="Times New Roman" w:cs="Times New Roman"/>
          <w:color w:val="auto"/>
          <w:sz w:val="20"/>
          <w:szCs w:val="20"/>
        </w:rPr>
      </w:pPr>
      <w:bookmarkStart w:id="12" w:name="_Toc493805037"/>
      <w:r w:rsidRPr="0013084D">
        <w:rPr>
          <w:rFonts w:ascii="Times New Roman" w:eastAsiaTheme="minorHAnsi" w:hAnsi="Times New Roman" w:cs="Times New Roman"/>
          <w:color w:val="auto"/>
          <w:sz w:val="20"/>
          <w:szCs w:val="20"/>
        </w:rPr>
        <w:t>Formas de preparação de medicamentos</w:t>
      </w:r>
      <w:bookmarkEnd w:id="12"/>
      <w:r w:rsidR="00EE7313">
        <w:rPr>
          <w:rFonts w:ascii="Times New Roman" w:eastAsiaTheme="minorHAnsi" w:hAnsi="Times New Roman" w:cs="Times New Roman"/>
          <w:color w:val="auto"/>
          <w:sz w:val="20"/>
          <w:szCs w:val="20"/>
        </w:rPr>
        <w:t xml:space="preserve">- </w:t>
      </w:r>
      <w:r w:rsidR="00EE7313">
        <w:rPr>
          <w:rFonts w:ascii="Times New Roman" w:eastAsiaTheme="minorHAnsi" w:hAnsi="Times New Roman"/>
          <w:b w:val="0"/>
          <w:color w:val="000000"/>
          <w:sz w:val="20"/>
          <w:szCs w:val="20"/>
        </w:rPr>
        <w:t>O</w:t>
      </w:r>
      <w:r w:rsidRPr="00EE7313">
        <w:rPr>
          <w:rFonts w:ascii="Times New Roman" w:eastAsiaTheme="minorHAnsi" w:hAnsi="Times New Roman"/>
          <w:b w:val="0"/>
          <w:color w:val="000000"/>
          <w:sz w:val="20"/>
          <w:szCs w:val="20"/>
        </w:rPr>
        <w:t xml:space="preserve"> preparado mais comum no tratamento da asma no Distrito de Xai- Xai foi a maceração. A decoção, a infusão, o bafo que inclui os banhos a vapor e a inalação não foram citadas pelos PMTs no Distrito em estudo. Segundo o depoimento da Senhora Sicilia, praticante da medicina tradicional o procedimento é pôr na panela de barro deixar durante alguns dias, depois tomar três vezes ao dia, tomar uma colherinha de manhã, a tarde e a noite até que o paciente fique curado. Dependendo do pacientes, as vezes faz- se algum ritual porque pode haver maldição ou esconderismo na doença, antes, durante e depois da terapia.</w:t>
      </w:r>
    </w:p>
    <w:p w:rsidR="0013084D" w:rsidRPr="00EE7313" w:rsidRDefault="0013084D" w:rsidP="00EE7313">
      <w:pPr>
        <w:pStyle w:val="Heading3"/>
        <w:spacing w:line="240" w:lineRule="auto"/>
        <w:jc w:val="both"/>
        <w:rPr>
          <w:rFonts w:ascii="Times New Roman" w:eastAsiaTheme="minorHAnsi" w:hAnsi="Times New Roman" w:cs="Times New Roman"/>
          <w:b w:val="0"/>
          <w:color w:val="auto"/>
          <w:sz w:val="20"/>
          <w:szCs w:val="20"/>
        </w:rPr>
      </w:pPr>
      <w:bookmarkStart w:id="13" w:name="_Toc493805038"/>
      <w:r w:rsidRPr="0013084D">
        <w:rPr>
          <w:rFonts w:ascii="Times New Roman" w:eastAsiaTheme="minorHAnsi" w:hAnsi="Times New Roman" w:cs="Times New Roman"/>
          <w:color w:val="auto"/>
          <w:sz w:val="20"/>
          <w:szCs w:val="20"/>
        </w:rPr>
        <w:t>Dosagem aplicada ao doente</w:t>
      </w:r>
      <w:bookmarkEnd w:id="13"/>
      <w:r w:rsidR="00EE7313">
        <w:rPr>
          <w:rFonts w:ascii="Times New Roman" w:eastAsiaTheme="minorHAnsi" w:hAnsi="Times New Roman" w:cs="Times New Roman"/>
          <w:color w:val="auto"/>
          <w:sz w:val="20"/>
          <w:szCs w:val="20"/>
        </w:rPr>
        <w:t xml:space="preserve">- </w:t>
      </w:r>
      <w:r w:rsidRPr="00EE7313">
        <w:rPr>
          <w:rFonts w:ascii="Times New Roman" w:eastAsiaTheme="minorHAnsi" w:hAnsi="Times New Roman"/>
          <w:b w:val="0"/>
          <w:color w:val="000000"/>
          <w:sz w:val="20"/>
          <w:szCs w:val="20"/>
        </w:rPr>
        <w:t>Verificou-se que os PMT’s doseam os medicamentos administrados aos seus pacientes, que variam de acordo com gravidade da doença e idade. Segundo o depoimento do Senhor Muchanga, praticante da medicina tradicional diz ele tratar todas as faixas etárias mais, em grande foco as crianças, reconhece a doença através da explicação do paciente ou vendo o doente, o mesmo diz que a asma pode ser hereditário, também pode ser contraída no tempo da fecundação da mãe ou ter nascido no tempo de frio (inverno).</w:t>
      </w:r>
    </w:p>
    <w:p w:rsidR="0013084D" w:rsidRPr="0013084D" w:rsidRDefault="0013084D" w:rsidP="0013084D">
      <w:pPr>
        <w:autoSpaceDE w:val="0"/>
        <w:autoSpaceDN w:val="0"/>
        <w:adjustRightInd w:val="0"/>
        <w:spacing w:after="0"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color w:val="000000"/>
          <w:sz w:val="20"/>
          <w:szCs w:val="20"/>
          <w:lang w:val="pt-PT"/>
        </w:rPr>
        <w:t>A pessoa apresenta olhos brancos e quando estiver a actuar a asma fica com olhos turvos e há um barulho na garganta com um som de pitainho.</w:t>
      </w:r>
    </w:p>
    <w:p w:rsidR="0013084D" w:rsidRPr="0013084D" w:rsidRDefault="0013084D" w:rsidP="0013084D">
      <w:pPr>
        <w:autoSpaceDE w:val="0"/>
        <w:autoSpaceDN w:val="0"/>
        <w:adjustRightInd w:val="0"/>
        <w:spacing w:after="0"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color w:val="000000"/>
          <w:sz w:val="20"/>
          <w:szCs w:val="20"/>
          <w:lang w:val="pt-PT"/>
        </w:rPr>
        <w:t>Analisando os dados constatados neste item mostrou-se a semelhança da informação do inquérito feito aos PMTs no Distrito de Xai- Xai com a revisão da literatura consultada, no concernente aos sintomas da asma, oque de alguma forma acredita-se nos conhecimentos fornecidos pelos PMTs no Distrito em estudo.</w:t>
      </w:r>
    </w:p>
    <w:p w:rsidR="0013084D" w:rsidRPr="002B71B3" w:rsidRDefault="0013084D" w:rsidP="002B71B3">
      <w:pPr>
        <w:pStyle w:val="Heading3"/>
        <w:spacing w:line="240" w:lineRule="auto"/>
        <w:jc w:val="both"/>
        <w:rPr>
          <w:rFonts w:ascii="Times New Roman" w:eastAsiaTheme="minorHAnsi" w:hAnsi="Times New Roman" w:cs="Times New Roman"/>
          <w:b w:val="0"/>
          <w:color w:val="auto"/>
          <w:sz w:val="20"/>
          <w:szCs w:val="20"/>
        </w:rPr>
      </w:pPr>
      <w:bookmarkStart w:id="14" w:name="_Toc493805039"/>
      <w:r w:rsidRPr="0013084D">
        <w:rPr>
          <w:rFonts w:ascii="Times New Roman" w:eastAsiaTheme="minorHAnsi" w:hAnsi="Times New Roman" w:cs="Times New Roman"/>
          <w:color w:val="auto"/>
          <w:sz w:val="20"/>
          <w:szCs w:val="20"/>
        </w:rPr>
        <w:t>Critérios de tratamento</w:t>
      </w:r>
      <w:bookmarkEnd w:id="14"/>
      <w:r w:rsidR="002B71B3">
        <w:rPr>
          <w:rFonts w:ascii="Times New Roman" w:eastAsiaTheme="minorHAnsi" w:hAnsi="Times New Roman" w:cs="Times New Roman"/>
          <w:color w:val="auto"/>
          <w:sz w:val="20"/>
          <w:szCs w:val="20"/>
        </w:rPr>
        <w:t xml:space="preserve">- </w:t>
      </w:r>
      <w:r w:rsidRPr="002B71B3">
        <w:rPr>
          <w:rFonts w:ascii="Times New Roman" w:eastAsiaTheme="minorHAnsi" w:hAnsi="Times New Roman"/>
          <w:b w:val="0"/>
          <w:color w:val="000000"/>
          <w:sz w:val="20"/>
          <w:szCs w:val="20"/>
        </w:rPr>
        <w:t xml:space="preserve">No que diz respeito a este item, os resultados da entrevista revelaram existirem 3 critérios usados pelos PMT´s para avaliar o estado da melhoria ou do tratamento dos seus doentes, nomeadamente: </w:t>
      </w:r>
    </w:p>
    <w:p w:rsidR="0013084D" w:rsidRPr="0013084D" w:rsidRDefault="0013084D" w:rsidP="0013084D">
      <w:pPr>
        <w:autoSpaceDE w:val="0"/>
        <w:autoSpaceDN w:val="0"/>
        <w:adjustRightInd w:val="0"/>
        <w:spacing w:after="29"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color w:val="000000"/>
          <w:sz w:val="20"/>
          <w:szCs w:val="20"/>
          <w:lang w:val="pt-PT"/>
        </w:rPr>
        <w:t>O doente revela o seu estado de saúde;</w:t>
      </w:r>
    </w:p>
    <w:p w:rsidR="0013084D" w:rsidRPr="0013084D" w:rsidRDefault="0013084D" w:rsidP="0013084D">
      <w:pPr>
        <w:autoSpaceDE w:val="0"/>
        <w:autoSpaceDN w:val="0"/>
        <w:adjustRightInd w:val="0"/>
        <w:spacing w:after="29"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color w:val="000000"/>
          <w:sz w:val="20"/>
          <w:szCs w:val="20"/>
          <w:lang w:val="pt-PT"/>
        </w:rPr>
        <w:t xml:space="preserve">O PMT observa os sintomas no doente; </w:t>
      </w:r>
    </w:p>
    <w:p w:rsidR="00017094" w:rsidRDefault="0013084D" w:rsidP="0013084D">
      <w:pPr>
        <w:autoSpaceDE w:val="0"/>
        <w:autoSpaceDN w:val="0"/>
        <w:adjustRightInd w:val="0"/>
        <w:spacing w:after="0"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color w:val="000000"/>
          <w:sz w:val="20"/>
          <w:szCs w:val="20"/>
          <w:lang w:val="pt-PT"/>
        </w:rPr>
        <w:t>O PMT consulta os “tinhlolo”.</w:t>
      </w:r>
    </w:p>
    <w:p w:rsidR="0013084D" w:rsidRPr="0013084D" w:rsidRDefault="0013084D" w:rsidP="0013084D">
      <w:pPr>
        <w:autoSpaceDE w:val="0"/>
        <w:autoSpaceDN w:val="0"/>
        <w:adjustRightInd w:val="0"/>
        <w:spacing w:after="0" w:line="240" w:lineRule="auto"/>
        <w:jc w:val="both"/>
        <w:rPr>
          <w:rFonts w:ascii="Times New Roman" w:eastAsiaTheme="minorHAnsi" w:hAnsi="Times New Roman"/>
          <w:color w:val="000000"/>
          <w:sz w:val="20"/>
          <w:szCs w:val="20"/>
          <w:lang w:val="pt-PT"/>
        </w:rPr>
      </w:pPr>
      <w:r w:rsidRPr="0013084D">
        <w:rPr>
          <w:rFonts w:ascii="Times New Roman" w:eastAsiaTheme="minorHAnsi" w:hAnsi="Times New Roman"/>
          <w:color w:val="000000"/>
          <w:sz w:val="20"/>
          <w:szCs w:val="20"/>
          <w:lang w:val="pt-PT"/>
        </w:rPr>
        <w:t xml:space="preserve"> </w:t>
      </w:r>
    </w:p>
    <w:p w:rsidR="00017094" w:rsidRPr="00017094" w:rsidRDefault="00017094" w:rsidP="00017094">
      <w:pPr>
        <w:pStyle w:val="Heading3"/>
        <w:spacing w:line="240" w:lineRule="auto"/>
        <w:rPr>
          <w:rFonts w:ascii="Times New Roman" w:hAnsi="Times New Roman" w:cs="Times New Roman"/>
          <w:color w:val="auto"/>
          <w:sz w:val="20"/>
          <w:szCs w:val="20"/>
        </w:rPr>
      </w:pPr>
      <w:bookmarkStart w:id="15" w:name="_Toc493805048"/>
      <w:r w:rsidRPr="00017094">
        <w:rPr>
          <w:rFonts w:ascii="Times New Roman" w:hAnsi="Times New Roman" w:cs="Times New Roman"/>
          <w:color w:val="auto"/>
          <w:sz w:val="20"/>
          <w:szCs w:val="20"/>
        </w:rPr>
        <w:t>Conclusão</w:t>
      </w:r>
      <w:bookmarkEnd w:id="15"/>
    </w:p>
    <w:p w:rsidR="00017094" w:rsidRDefault="00017094" w:rsidP="00017094">
      <w:pPr>
        <w:spacing w:before="100" w:beforeAutospacing="1" w:after="100" w:afterAutospacing="1" w:line="240" w:lineRule="auto"/>
        <w:jc w:val="both"/>
        <w:rPr>
          <w:rFonts w:ascii="Times New Roman" w:hAnsi="Times New Roman"/>
          <w:sz w:val="20"/>
          <w:szCs w:val="20"/>
          <w:lang w:val="pt-PT"/>
        </w:rPr>
      </w:pPr>
      <w:r w:rsidRPr="00017094">
        <w:rPr>
          <w:rFonts w:ascii="Times New Roman" w:hAnsi="Times New Roman"/>
          <w:sz w:val="20"/>
          <w:szCs w:val="20"/>
          <w:lang w:val="pt-PT"/>
        </w:rPr>
        <w:t xml:space="preserve">As plantas medicinais mais citadas pelos praticantes da medicina tradicional para a cura da asma no Distrito de Xai-Xai são: </w:t>
      </w:r>
      <w:r w:rsidRPr="00017094">
        <w:rPr>
          <w:rFonts w:ascii="Times New Roman" w:hAnsi="Times New Roman"/>
          <w:i/>
          <w:sz w:val="20"/>
          <w:szCs w:val="20"/>
          <w:lang w:val="pt-PT"/>
        </w:rPr>
        <w:t>C. capensis</w:t>
      </w:r>
      <w:r w:rsidRPr="00017094">
        <w:rPr>
          <w:rFonts w:ascii="Times New Roman" w:hAnsi="Times New Roman"/>
          <w:sz w:val="20"/>
          <w:szCs w:val="20"/>
          <w:lang w:val="pt-PT"/>
        </w:rPr>
        <w:t xml:space="preserve"> (Fabaceae), N’tsenguele nome local, </w:t>
      </w:r>
      <w:r w:rsidRPr="00017094">
        <w:rPr>
          <w:rFonts w:ascii="Times New Roman" w:hAnsi="Times New Roman"/>
          <w:i/>
          <w:sz w:val="20"/>
          <w:szCs w:val="20"/>
          <w:lang w:val="pt-PT"/>
        </w:rPr>
        <w:t>X. americana</w:t>
      </w:r>
      <w:r w:rsidRPr="00017094">
        <w:rPr>
          <w:rFonts w:ascii="Times New Roman" w:hAnsi="Times New Roman"/>
          <w:sz w:val="20"/>
          <w:szCs w:val="20"/>
          <w:lang w:val="pt-PT"/>
        </w:rPr>
        <w:t xml:space="preserve"> (Olacacea), Phikwa-Phikwani nome local e </w:t>
      </w:r>
      <w:r w:rsidRPr="00017094">
        <w:rPr>
          <w:rFonts w:ascii="Times New Roman" w:hAnsi="Times New Roman"/>
          <w:i/>
          <w:sz w:val="20"/>
          <w:szCs w:val="20"/>
          <w:lang w:val="pt-PT"/>
        </w:rPr>
        <w:t>A. africana</w:t>
      </w:r>
      <w:r w:rsidRPr="00017094">
        <w:rPr>
          <w:rFonts w:ascii="Times New Roman" w:hAnsi="Times New Roman"/>
          <w:sz w:val="20"/>
          <w:szCs w:val="20"/>
          <w:lang w:val="pt-PT"/>
        </w:rPr>
        <w:t xml:space="preserve"> (Orchidaceae), Phakama nome local.</w:t>
      </w:r>
    </w:p>
    <w:p w:rsidR="00017094" w:rsidRDefault="00017094" w:rsidP="00017094">
      <w:pPr>
        <w:spacing w:before="100" w:beforeAutospacing="1" w:after="100" w:afterAutospacing="1" w:line="240" w:lineRule="auto"/>
        <w:jc w:val="both"/>
        <w:rPr>
          <w:rFonts w:ascii="Times New Roman" w:hAnsi="Times New Roman"/>
          <w:sz w:val="20"/>
          <w:szCs w:val="20"/>
          <w:lang w:val="pt-PT"/>
        </w:rPr>
      </w:pPr>
    </w:p>
    <w:p w:rsidR="00017094" w:rsidRPr="00017094" w:rsidRDefault="00017094" w:rsidP="00017094">
      <w:pPr>
        <w:pStyle w:val="Heading3"/>
        <w:spacing w:line="240" w:lineRule="auto"/>
        <w:rPr>
          <w:rFonts w:ascii="Times New Roman" w:eastAsiaTheme="minorHAnsi" w:hAnsi="Times New Roman" w:cs="Times New Roman"/>
          <w:color w:val="auto"/>
          <w:sz w:val="20"/>
          <w:szCs w:val="20"/>
        </w:rPr>
      </w:pPr>
      <w:bookmarkStart w:id="16" w:name="_Toc493805049"/>
      <w:r w:rsidRPr="00017094">
        <w:rPr>
          <w:rFonts w:ascii="Times New Roman" w:eastAsiaTheme="minorHAnsi" w:hAnsi="Times New Roman" w:cs="Times New Roman"/>
          <w:color w:val="auto"/>
          <w:sz w:val="20"/>
          <w:szCs w:val="20"/>
        </w:rPr>
        <w:lastRenderedPageBreak/>
        <w:t>Recomendação</w:t>
      </w:r>
      <w:bookmarkEnd w:id="16"/>
    </w:p>
    <w:p w:rsidR="00017094" w:rsidRDefault="00017094" w:rsidP="00017094">
      <w:pPr>
        <w:autoSpaceDE w:val="0"/>
        <w:autoSpaceDN w:val="0"/>
        <w:adjustRightInd w:val="0"/>
        <w:spacing w:after="145" w:line="240" w:lineRule="auto"/>
        <w:jc w:val="both"/>
        <w:rPr>
          <w:rFonts w:ascii="Times New Roman" w:eastAsiaTheme="minorHAnsi" w:hAnsi="Times New Roman"/>
          <w:color w:val="000000"/>
          <w:sz w:val="20"/>
          <w:szCs w:val="20"/>
          <w:lang w:val="pt-PT"/>
        </w:rPr>
      </w:pPr>
      <w:r w:rsidRPr="00017094">
        <w:rPr>
          <w:rFonts w:ascii="Times New Roman" w:eastAsiaTheme="minorHAnsi" w:hAnsi="Times New Roman"/>
          <w:color w:val="000000"/>
          <w:sz w:val="20"/>
          <w:szCs w:val="20"/>
          <w:lang w:val="pt-PT"/>
        </w:rPr>
        <w:t>É importante a continuidade de estudos com est</w:t>
      </w:r>
      <w:r>
        <w:rPr>
          <w:rFonts w:ascii="Times New Roman" w:eastAsiaTheme="minorHAnsi" w:hAnsi="Times New Roman"/>
          <w:color w:val="000000"/>
          <w:sz w:val="20"/>
          <w:szCs w:val="20"/>
          <w:lang w:val="pt-PT"/>
        </w:rPr>
        <w:t>as plantas, fazendo a fitoquímica para a identificação de metabólitos secundários relacionados com actividade antiasmática;</w:t>
      </w:r>
    </w:p>
    <w:p w:rsidR="00017094" w:rsidRPr="00017094" w:rsidRDefault="00017094" w:rsidP="00017094">
      <w:pPr>
        <w:autoSpaceDE w:val="0"/>
        <w:autoSpaceDN w:val="0"/>
        <w:adjustRightInd w:val="0"/>
        <w:spacing w:after="145" w:line="240" w:lineRule="auto"/>
        <w:jc w:val="both"/>
        <w:rPr>
          <w:rFonts w:ascii="Times New Roman" w:eastAsiaTheme="minorHAnsi" w:hAnsi="Times New Roman"/>
          <w:color w:val="000000"/>
          <w:sz w:val="20"/>
          <w:szCs w:val="20"/>
          <w:lang w:val="pt-PT"/>
        </w:rPr>
      </w:pPr>
      <w:r w:rsidRPr="00017094">
        <w:rPr>
          <w:rFonts w:ascii="Times New Roman" w:eastAsiaTheme="minorHAnsi" w:hAnsi="Times New Roman"/>
          <w:color w:val="000000"/>
          <w:sz w:val="20"/>
          <w:szCs w:val="20"/>
          <w:lang w:val="pt-PT"/>
        </w:rPr>
        <w:t xml:space="preserve"> Recomenda-se que se faça o isolamento e identificação de princípios activos presentes nos extractos que revelaram acção inibitória contra os broncodilatadores e anti-inflamantórios;</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color w:val="000000"/>
          <w:sz w:val="20"/>
          <w:szCs w:val="20"/>
          <w:lang w:val="pt-PT"/>
        </w:rPr>
      </w:pPr>
      <w:r w:rsidRPr="00017094">
        <w:rPr>
          <w:rFonts w:ascii="Times New Roman" w:eastAsiaTheme="minorHAnsi" w:hAnsi="Times New Roman"/>
          <w:color w:val="000000"/>
          <w:sz w:val="20"/>
          <w:szCs w:val="20"/>
          <w:lang w:val="pt-PT"/>
        </w:rPr>
        <w:t>Que haja colaboração entre MISAU, PMTs e os investigadores na área das plantas medicinais para o aprofundamento do conhecimento sobre plantas medicinais e enriquecimento de estudos nesta área;</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lang w:val="pt-PT"/>
        </w:rPr>
        <w:t>Criação de banco de dados etnofarmacológicos, embora exista uma grande dificuldade de colocar esses estudos em prática devido as informações a respeito de muitas plantas utilizadas popularmente serem escassas, para que tais plantas usadas popularmente venham a ser catalogadas e terem suas funções comprovadas;</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color w:val="000000"/>
          <w:sz w:val="20"/>
          <w:szCs w:val="20"/>
          <w:lang w:val="pt-PT"/>
        </w:rPr>
      </w:pP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lang w:val="pt-PT"/>
        </w:rPr>
        <w:t>Uso de plantas medicinais trás benefícios</w:t>
      </w:r>
      <w:r>
        <w:rPr>
          <w:rFonts w:ascii="Times New Roman" w:eastAsiaTheme="minorHAnsi" w:hAnsi="Times New Roman"/>
          <w:sz w:val="20"/>
          <w:szCs w:val="20"/>
          <w:lang w:val="pt-PT"/>
        </w:rPr>
        <w:t xml:space="preserve"> </w:t>
      </w:r>
      <w:r w:rsidRPr="00017094">
        <w:rPr>
          <w:rFonts w:ascii="Times New Roman" w:eastAsiaTheme="minorHAnsi" w:hAnsi="Times New Roman"/>
          <w:sz w:val="20"/>
          <w:szCs w:val="20"/>
          <w:lang w:val="pt-PT"/>
        </w:rPr>
        <w:t xml:space="preserve">a saúde, mais também podem apresentar nocivos à saúde, uma vez que possuem efeitos tóxicos, efeitos adversos, bem como contraindicações, por tanto, se torna necessário a realização de estudos que comprovam actividade biológica in-vitro e in-vivo. </w:t>
      </w:r>
    </w:p>
    <w:p w:rsidR="00017094" w:rsidRDefault="00017094" w:rsidP="00017094">
      <w:pPr>
        <w:pStyle w:val="Heading3"/>
        <w:spacing w:line="240" w:lineRule="auto"/>
        <w:rPr>
          <w:rFonts w:ascii="Times New Roman" w:hAnsi="Times New Roman" w:cs="Times New Roman"/>
          <w:color w:val="auto"/>
          <w:sz w:val="20"/>
          <w:szCs w:val="20"/>
        </w:rPr>
      </w:pPr>
      <w:bookmarkStart w:id="17" w:name="_Toc493805050"/>
    </w:p>
    <w:p w:rsidR="00017094" w:rsidRPr="00017094" w:rsidRDefault="00017094" w:rsidP="00017094">
      <w:pPr>
        <w:pStyle w:val="Heading3"/>
        <w:spacing w:line="240" w:lineRule="auto"/>
        <w:rPr>
          <w:rFonts w:ascii="Times New Roman" w:hAnsi="Times New Roman" w:cs="Times New Roman"/>
          <w:color w:val="auto"/>
          <w:sz w:val="20"/>
          <w:szCs w:val="20"/>
        </w:rPr>
      </w:pPr>
      <w:r w:rsidRPr="00017094">
        <w:rPr>
          <w:rFonts w:ascii="Times New Roman" w:hAnsi="Times New Roman" w:cs="Times New Roman"/>
          <w:color w:val="auto"/>
          <w:sz w:val="20"/>
          <w:szCs w:val="20"/>
        </w:rPr>
        <w:t>Bibliografia</w:t>
      </w:r>
      <w:bookmarkEnd w:id="17"/>
    </w:p>
    <w:p w:rsidR="00017094" w:rsidRPr="00017094" w:rsidRDefault="00017094" w:rsidP="00017094">
      <w:pPr>
        <w:spacing w:after="160" w:line="240" w:lineRule="auto"/>
        <w:jc w:val="both"/>
        <w:outlineLvl w:val="0"/>
        <w:rPr>
          <w:rFonts w:ascii="Times New Roman" w:hAnsi="Times New Roman"/>
          <w:sz w:val="20"/>
          <w:szCs w:val="20"/>
          <w:lang w:val="pt-PT"/>
        </w:rPr>
      </w:pPr>
      <w:bookmarkStart w:id="18" w:name="_Toc493805060"/>
      <w:r w:rsidRPr="00017094">
        <w:rPr>
          <w:rFonts w:ascii="Times New Roman" w:eastAsiaTheme="minorHAnsi" w:hAnsi="Times New Roman"/>
          <w:sz w:val="20"/>
          <w:szCs w:val="20"/>
          <w:lang w:val="pt-PT"/>
        </w:rPr>
        <w:t>1.</w:t>
      </w:r>
      <w:r w:rsidRPr="00017094">
        <w:rPr>
          <w:rFonts w:ascii="Times New Roman" w:hAnsi="Times New Roman"/>
          <w:sz w:val="20"/>
          <w:szCs w:val="20"/>
          <w:lang w:val="pt-PT"/>
        </w:rPr>
        <w:t xml:space="preserve">––––––––––––––––– </w:t>
      </w:r>
      <w:r w:rsidRPr="00017094">
        <w:rPr>
          <w:rFonts w:ascii="Times New Roman" w:hAnsi="Times New Roman"/>
          <w:i/>
          <w:sz w:val="20"/>
          <w:szCs w:val="20"/>
          <w:lang w:val="pt-PT"/>
        </w:rPr>
        <w:t>Relatório final da primeira reunião da comissão regional de peritos da OMS em medicina tradicional</w:t>
      </w:r>
      <w:r w:rsidRPr="00017094">
        <w:rPr>
          <w:rFonts w:ascii="Times New Roman" w:hAnsi="Times New Roman"/>
          <w:sz w:val="20"/>
          <w:szCs w:val="20"/>
          <w:lang w:val="pt-PT"/>
        </w:rPr>
        <w:t>, escritório regional africano da Organização Mundial da Saúde, Brazzaville, República de Congo</w:t>
      </w:r>
      <w:bookmarkEnd w:id="18"/>
      <w:r w:rsidRPr="00017094">
        <w:rPr>
          <w:rFonts w:ascii="Times New Roman" w:hAnsi="Times New Roman"/>
          <w:sz w:val="20"/>
          <w:szCs w:val="20"/>
          <w:lang w:val="pt-PT"/>
        </w:rPr>
        <w:t>, 2014.</w:t>
      </w:r>
    </w:p>
    <w:p w:rsidR="00017094" w:rsidRPr="00017094" w:rsidRDefault="00017094" w:rsidP="00017094">
      <w:pPr>
        <w:autoSpaceDE w:val="0"/>
        <w:autoSpaceDN w:val="0"/>
        <w:adjustRightInd w:val="0"/>
        <w:spacing w:after="0" w:line="240" w:lineRule="auto"/>
        <w:rPr>
          <w:rFonts w:ascii="Times New Roman" w:eastAsia="Calibri" w:hAnsi="Times New Roman"/>
          <w:sz w:val="20"/>
          <w:szCs w:val="20"/>
          <w:lang w:val="pt-PT"/>
        </w:rPr>
      </w:pPr>
      <w:r w:rsidRPr="00017094">
        <w:rPr>
          <w:rFonts w:ascii="Times New Roman" w:eastAsia="Calibri" w:hAnsi="Times New Roman"/>
          <w:color w:val="000000"/>
          <w:sz w:val="20"/>
          <w:szCs w:val="20"/>
          <w:lang w:val="pt-PT"/>
        </w:rPr>
        <w:t>2. –––––––––––––––––</w:t>
      </w:r>
      <w:r w:rsidRPr="00017094">
        <w:rPr>
          <w:rFonts w:ascii="Times New Roman" w:eastAsia="Calibri" w:hAnsi="Times New Roman"/>
          <w:i/>
          <w:color w:val="000000"/>
          <w:sz w:val="20"/>
          <w:szCs w:val="20"/>
          <w:lang w:val="pt-PT"/>
        </w:rPr>
        <w:t>. Plano Nacional de Saúde – PNS 2012 a 2015</w:t>
      </w:r>
      <w:r w:rsidRPr="00017094">
        <w:rPr>
          <w:rFonts w:ascii="Times New Roman" w:eastAsia="Calibri" w:hAnsi="Times New Roman"/>
          <w:color w:val="000000"/>
          <w:sz w:val="20"/>
          <w:szCs w:val="20"/>
          <w:lang w:val="pt-PT"/>
        </w:rPr>
        <w:t xml:space="preserve">. Brasilia, 2011. Arquivo Disponível via </w:t>
      </w:r>
      <w:r w:rsidRPr="00017094">
        <w:rPr>
          <w:rFonts w:ascii="Times New Roman" w:hAnsi="Times New Roman"/>
          <w:sz w:val="20"/>
          <w:szCs w:val="20"/>
          <w:lang w:val="pt-PT"/>
        </w:rPr>
        <w:t>http://www.google.co.mz/url?sa=t&amp;rct=j&amp;q=&amp;esrc=s&amp;source=web&amp;cd=1&amp;ved=0ahUKEwim6er1zsnNAhXGIsAKHZVKD_EQFggcMAA&amp;url=http%3A%2F%2Fwww.scielo.br%2Fpdf%2Fsausoc%2Fv18n4%2F02.pdf&amp;usg=AFQjCNFdARMienlkSEsD8dbC7lukBFs00Q&amp;sig2=WcTE2MshN6df0PAhFlc-UA. Capturado no dia 02 de Julho de 2016.</w:t>
      </w:r>
    </w:p>
    <w:p w:rsidR="00017094" w:rsidRPr="00017094" w:rsidRDefault="00017094" w:rsidP="00017094">
      <w:pPr>
        <w:spacing w:after="160" w:line="240" w:lineRule="auto"/>
        <w:jc w:val="both"/>
        <w:outlineLvl w:val="0"/>
        <w:rPr>
          <w:rFonts w:ascii="Times New Roman" w:hAnsi="Times New Roman"/>
          <w:sz w:val="20"/>
          <w:szCs w:val="20"/>
          <w:lang w:val="pt-PT"/>
        </w:rPr>
      </w:pPr>
      <w:bookmarkStart w:id="19" w:name="_Toc493805058"/>
      <w:r w:rsidRPr="00017094">
        <w:rPr>
          <w:rFonts w:ascii="Times New Roman" w:hAnsi="Times New Roman"/>
          <w:sz w:val="20"/>
          <w:szCs w:val="20"/>
          <w:lang w:val="pt-PT"/>
        </w:rPr>
        <w:t xml:space="preserve">3. ARRAIS, M. </w:t>
      </w:r>
      <w:r w:rsidRPr="00017094">
        <w:rPr>
          <w:rFonts w:ascii="Times New Roman" w:hAnsi="Times New Roman"/>
          <w:i/>
          <w:sz w:val="20"/>
          <w:szCs w:val="20"/>
          <w:lang w:val="pt-PT"/>
        </w:rPr>
        <w:t>Asma Diagnóstico e Tratamento</w:t>
      </w:r>
      <w:r w:rsidRPr="00017094">
        <w:rPr>
          <w:rFonts w:ascii="Times New Roman" w:hAnsi="Times New Roman"/>
          <w:sz w:val="20"/>
          <w:szCs w:val="20"/>
          <w:lang w:val="pt-PT"/>
        </w:rPr>
        <w:t xml:space="preserve">. Arquivo Disponível via </w:t>
      </w:r>
      <w:r w:rsidRPr="00017094">
        <w:rPr>
          <w:rFonts w:ascii="Times New Roman" w:eastAsia="Calibri" w:hAnsi="Times New Roman"/>
          <w:sz w:val="20"/>
          <w:szCs w:val="20"/>
          <w:lang w:val="pt-PT"/>
        </w:rPr>
        <w:t>file:///D:/Plantas%20Medicinais%20e%20Fitoterapia/doc%20por%20ler/5._asma_-_m argarete_arrais.pdf. Capturado no dia 20 de Julho de 2016</w:t>
      </w:r>
      <w:bookmarkEnd w:id="19"/>
      <w:r w:rsidRPr="00017094">
        <w:rPr>
          <w:rFonts w:ascii="Times New Roman" w:eastAsia="Calibri" w:hAnsi="Times New Roman"/>
          <w:sz w:val="20"/>
          <w:szCs w:val="20"/>
          <w:lang w:val="pt-PT"/>
        </w:rPr>
        <w:t>.</w:t>
      </w:r>
    </w:p>
    <w:p w:rsidR="00017094" w:rsidRPr="00017094" w:rsidRDefault="00017094" w:rsidP="00017094">
      <w:pPr>
        <w:spacing w:after="160" w:line="240" w:lineRule="auto"/>
        <w:jc w:val="both"/>
        <w:outlineLvl w:val="0"/>
        <w:rPr>
          <w:rFonts w:ascii="Times New Roman" w:hAnsi="Times New Roman"/>
          <w:sz w:val="20"/>
          <w:szCs w:val="20"/>
          <w:lang w:val="pt-PT"/>
        </w:rPr>
      </w:pPr>
      <w:bookmarkStart w:id="20" w:name="_Toc493805051"/>
      <w:r w:rsidRPr="00017094">
        <w:rPr>
          <w:rFonts w:ascii="Times New Roman" w:hAnsi="Times New Roman"/>
          <w:sz w:val="20"/>
          <w:szCs w:val="20"/>
          <w:lang w:val="pt-PT"/>
        </w:rPr>
        <w:t xml:space="preserve">4. BANDEIRA, S.; BOLNICK, D.; BARBOSA, F. 2007. </w:t>
      </w:r>
      <w:r w:rsidRPr="00017094">
        <w:rPr>
          <w:rFonts w:ascii="Times New Roman" w:hAnsi="Times New Roman"/>
          <w:i/>
          <w:sz w:val="20"/>
          <w:szCs w:val="20"/>
          <w:lang w:val="pt-PT"/>
        </w:rPr>
        <w:t>Flores nativas de sul de Moçambique</w:t>
      </w:r>
      <w:r w:rsidRPr="00017094">
        <w:rPr>
          <w:rFonts w:ascii="Times New Roman" w:hAnsi="Times New Roman"/>
          <w:sz w:val="20"/>
          <w:szCs w:val="20"/>
          <w:lang w:val="pt-PT"/>
        </w:rPr>
        <w:t>; 1ª edição; Departamento de Ciências Biológicas, Universidade Eduardo Mondlane, Maputo, 82- 115, 173</w:t>
      </w:r>
      <w:bookmarkEnd w:id="20"/>
      <w:r w:rsidRPr="00017094">
        <w:rPr>
          <w:rFonts w:ascii="Times New Roman" w:hAnsi="Times New Roman"/>
          <w:sz w:val="20"/>
          <w:szCs w:val="20"/>
          <w:lang w:val="pt-PT"/>
        </w:rPr>
        <w:t>.</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rPr>
      </w:pPr>
      <w:r w:rsidRPr="00017094">
        <w:rPr>
          <w:rFonts w:ascii="Times New Roman" w:eastAsiaTheme="minorHAnsi" w:hAnsi="Times New Roman"/>
          <w:sz w:val="20"/>
          <w:szCs w:val="20"/>
          <w:lang w:val="pt-PT"/>
        </w:rPr>
        <w:t>5. BARROS, M. C.</w:t>
      </w:r>
      <w:r w:rsidRPr="00017094">
        <w:rPr>
          <w:rFonts w:ascii="Times New Roman" w:hAnsi="Times New Roman"/>
          <w:sz w:val="20"/>
          <w:szCs w:val="20"/>
          <w:lang w:val="pt-PT"/>
        </w:rPr>
        <w:t xml:space="preserve">. </w:t>
      </w:r>
      <w:r w:rsidRPr="00017094">
        <w:rPr>
          <w:rFonts w:ascii="Times New Roman" w:eastAsiaTheme="minorHAnsi" w:hAnsi="Times New Roman"/>
          <w:i/>
          <w:sz w:val="20"/>
          <w:szCs w:val="20"/>
          <w:lang w:val="pt-PT"/>
        </w:rPr>
        <w:t xml:space="preserve">Preparação de novos derivados flavonóides com, </w:t>
      </w:r>
      <w:r w:rsidRPr="00017094">
        <w:rPr>
          <w:rFonts w:ascii="Times New Roman" w:hAnsi="Times New Roman"/>
          <w:i/>
          <w:sz w:val="20"/>
          <w:szCs w:val="20"/>
          <w:lang w:val="pt-PT"/>
        </w:rPr>
        <w:t>potencial atividade biológica</w:t>
      </w:r>
      <w:r w:rsidRPr="00017094">
        <w:rPr>
          <w:rFonts w:ascii="Times New Roman" w:hAnsi="Times New Roman"/>
          <w:sz w:val="20"/>
          <w:szCs w:val="20"/>
          <w:lang w:val="pt-PT"/>
        </w:rPr>
        <w:t xml:space="preserve">. </w:t>
      </w:r>
      <w:r w:rsidRPr="00017094">
        <w:rPr>
          <w:rFonts w:ascii="Times New Roman" w:hAnsi="Times New Roman"/>
          <w:sz w:val="20"/>
          <w:szCs w:val="20"/>
        </w:rPr>
        <w:t>Coimbra, 2012, 63P.</w:t>
      </w:r>
    </w:p>
    <w:p w:rsidR="00017094" w:rsidRPr="003D641A" w:rsidRDefault="00017094" w:rsidP="00017094">
      <w:pPr>
        <w:spacing w:line="240" w:lineRule="auto"/>
        <w:jc w:val="both"/>
        <w:rPr>
          <w:rFonts w:ascii="Times New Roman" w:eastAsiaTheme="minorHAnsi" w:hAnsi="Times New Roman"/>
          <w:color w:val="000066"/>
          <w:sz w:val="20"/>
          <w:szCs w:val="20"/>
        </w:rPr>
      </w:pPr>
      <w:r w:rsidRPr="00017094">
        <w:rPr>
          <w:rFonts w:ascii="Times New Roman" w:eastAsiaTheme="minorHAnsi" w:hAnsi="Times New Roman"/>
          <w:color w:val="000000"/>
          <w:sz w:val="20"/>
          <w:szCs w:val="20"/>
        </w:rPr>
        <w:t>6. BERREHAL</w:t>
      </w:r>
      <w:r w:rsidRPr="00017094">
        <w:rPr>
          <w:rFonts w:ascii="Times New Roman" w:eastAsiaTheme="minorHAnsi" w:hAnsi="Times New Roman"/>
          <w:color w:val="000066"/>
          <w:sz w:val="20"/>
          <w:szCs w:val="20"/>
        </w:rPr>
        <w:t>A</w:t>
      </w:r>
      <w:r w:rsidRPr="00017094">
        <w:rPr>
          <w:rFonts w:ascii="Times New Roman" w:eastAsiaTheme="minorHAnsi" w:hAnsi="Times New Roman"/>
          <w:color w:val="000000"/>
          <w:sz w:val="20"/>
          <w:szCs w:val="20"/>
        </w:rPr>
        <w:t xml:space="preserve">, D. A. et al. </w:t>
      </w:r>
      <w:r w:rsidRPr="00017094">
        <w:rPr>
          <w:rFonts w:ascii="Times New Roman" w:eastAsiaTheme="minorHAnsi" w:hAnsi="Times New Roman"/>
          <w:i/>
          <w:sz w:val="20"/>
          <w:szCs w:val="20"/>
        </w:rPr>
        <w:t xml:space="preserve">Available online at </w:t>
      </w:r>
      <w:r w:rsidRPr="003D641A">
        <w:rPr>
          <w:rFonts w:ascii="Times New Roman" w:eastAsiaTheme="minorHAnsi" w:hAnsi="Times New Roman"/>
          <w:i/>
          <w:sz w:val="20"/>
          <w:szCs w:val="20"/>
        </w:rPr>
        <w:t>www.sciencedirect.com</w:t>
      </w:r>
      <w:r w:rsidRPr="00017094">
        <w:rPr>
          <w:rFonts w:ascii="Times New Roman" w:eastAsiaTheme="minorHAnsi" w:hAnsi="Times New Roman"/>
          <w:sz w:val="20"/>
          <w:szCs w:val="20"/>
        </w:rPr>
        <w:t xml:space="preserve">. </w:t>
      </w:r>
      <w:r w:rsidRPr="003D641A">
        <w:rPr>
          <w:rFonts w:ascii="Times New Roman" w:eastAsiaTheme="minorHAnsi" w:hAnsi="Times New Roman"/>
          <w:sz w:val="20"/>
          <w:szCs w:val="20"/>
        </w:rPr>
        <w:t>2008, 148 a 152p.</w:t>
      </w:r>
    </w:p>
    <w:p w:rsidR="00017094" w:rsidRPr="00017094" w:rsidRDefault="00017094" w:rsidP="00017094">
      <w:pPr>
        <w:autoSpaceDE w:val="0"/>
        <w:autoSpaceDN w:val="0"/>
        <w:adjustRightInd w:val="0"/>
        <w:spacing w:after="0" w:line="240" w:lineRule="auto"/>
        <w:jc w:val="both"/>
        <w:rPr>
          <w:rFonts w:ascii="Times New Roman" w:hAnsi="Times New Roman"/>
          <w:color w:val="000000"/>
          <w:sz w:val="20"/>
          <w:szCs w:val="20"/>
          <w:lang w:val="pt-PT"/>
        </w:rPr>
      </w:pPr>
      <w:r w:rsidRPr="00017094">
        <w:rPr>
          <w:rFonts w:ascii="Times New Roman" w:hAnsi="Times New Roman"/>
          <w:color w:val="000000"/>
          <w:sz w:val="20"/>
          <w:szCs w:val="20"/>
          <w:lang w:val="pt-PT"/>
        </w:rPr>
        <w:t xml:space="preserve">7. BONTEMPO, M. </w:t>
      </w:r>
      <w:r w:rsidRPr="00017094">
        <w:rPr>
          <w:rFonts w:ascii="Times New Roman" w:hAnsi="Times New Roman"/>
          <w:i/>
          <w:iCs/>
          <w:color w:val="000000"/>
          <w:sz w:val="20"/>
          <w:szCs w:val="20"/>
          <w:lang w:val="pt-PT"/>
        </w:rPr>
        <w:t>Manual da Medicina Integral</w:t>
      </w:r>
      <w:r w:rsidRPr="00017094">
        <w:rPr>
          <w:rFonts w:ascii="Times New Roman" w:hAnsi="Times New Roman"/>
          <w:color w:val="000000"/>
          <w:sz w:val="20"/>
          <w:szCs w:val="20"/>
          <w:lang w:val="pt-PT"/>
        </w:rPr>
        <w:t>. Arquivo Disponível via: http://www.dejore.com.br/ervas/ginseng.htm. Capturado 13 de Agosto de 2016.</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lang w:val="pt-PT"/>
        </w:rPr>
        <w:t>8. BRAGA, R</w:t>
      </w:r>
      <w:r w:rsidRPr="00017094">
        <w:rPr>
          <w:rFonts w:ascii="Times New Roman" w:eastAsiaTheme="minorHAnsi" w:hAnsi="Times New Roman"/>
          <w:i/>
          <w:sz w:val="20"/>
          <w:szCs w:val="20"/>
          <w:lang w:val="pt-PT"/>
        </w:rPr>
        <w:t>. Plantas do Nordeste especialmente do Ceará</w:t>
      </w:r>
      <w:r w:rsidRPr="00017094">
        <w:rPr>
          <w:rFonts w:ascii="Times New Roman" w:eastAsiaTheme="minorHAnsi" w:hAnsi="Times New Roman"/>
          <w:sz w:val="20"/>
          <w:szCs w:val="20"/>
          <w:lang w:val="pt-PT"/>
        </w:rPr>
        <w:t>. 3ª edição. Mossoró: Escola Superior de Agricultura, 1976, 32-33p. Capturado no dia 21 de Setembro de 2017.</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lang w:val="pt-PT"/>
        </w:rPr>
        <w:t xml:space="preserve">9. CHHABRA, S.C.; UISO, F.C. </w:t>
      </w:r>
      <w:r w:rsidRPr="00017094">
        <w:rPr>
          <w:rFonts w:ascii="Times New Roman" w:eastAsiaTheme="minorHAnsi" w:hAnsi="Times New Roman"/>
          <w:i/>
          <w:sz w:val="20"/>
          <w:szCs w:val="20"/>
          <w:lang w:val="pt-PT"/>
        </w:rPr>
        <w:t xml:space="preserve">A survey of the medicinal plants of Eastern Tanzania for alkaloids, flavonoids, saponins and tannins. Fitoterapia. </w:t>
      </w:r>
      <w:r w:rsidRPr="00017094">
        <w:rPr>
          <w:rFonts w:ascii="Times New Roman" w:eastAsiaTheme="minorHAnsi" w:hAnsi="Times New Roman"/>
          <w:sz w:val="20"/>
          <w:szCs w:val="20"/>
          <w:lang w:val="pt-PT"/>
        </w:rPr>
        <w:t>1990, 307-316p. Capturado no dia 10 de Setembro de 2017.</w:t>
      </w:r>
    </w:p>
    <w:p w:rsidR="00017094" w:rsidRPr="00017094" w:rsidRDefault="00017094" w:rsidP="00017094">
      <w:pPr>
        <w:spacing w:after="160" w:line="240" w:lineRule="auto"/>
        <w:jc w:val="both"/>
        <w:outlineLvl w:val="0"/>
        <w:rPr>
          <w:rFonts w:ascii="Times New Roman" w:hAnsi="Times New Roman"/>
          <w:sz w:val="20"/>
          <w:szCs w:val="20"/>
          <w:lang w:val="pt-PT"/>
        </w:rPr>
      </w:pPr>
      <w:bookmarkStart w:id="21" w:name="_Toc493805053"/>
      <w:r w:rsidRPr="00017094">
        <w:rPr>
          <w:rFonts w:ascii="Times New Roman" w:hAnsi="Times New Roman"/>
          <w:sz w:val="20"/>
          <w:szCs w:val="20"/>
          <w:lang w:val="pt-PT"/>
        </w:rPr>
        <w:t xml:space="preserve">10. COSTA, A. F.. </w:t>
      </w:r>
      <w:r w:rsidRPr="00017094">
        <w:rPr>
          <w:rFonts w:ascii="Times New Roman" w:hAnsi="Times New Roman"/>
          <w:i/>
          <w:sz w:val="20"/>
          <w:szCs w:val="20"/>
          <w:lang w:val="pt-PT"/>
        </w:rPr>
        <w:t>Farmacognosia experimental</w:t>
      </w:r>
      <w:r w:rsidRPr="00017094">
        <w:rPr>
          <w:rFonts w:ascii="Times New Roman" w:hAnsi="Times New Roman"/>
          <w:sz w:val="20"/>
          <w:szCs w:val="20"/>
          <w:lang w:val="pt-PT"/>
        </w:rPr>
        <w:t>; Fundação Calouste Gullbenkian; Coimbra</w:t>
      </w:r>
      <w:bookmarkEnd w:id="21"/>
      <w:r w:rsidRPr="00017094">
        <w:rPr>
          <w:rFonts w:ascii="Times New Roman" w:hAnsi="Times New Roman"/>
          <w:sz w:val="20"/>
          <w:szCs w:val="20"/>
          <w:lang w:val="pt-PT"/>
        </w:rPr>
        <w:t>, 1970, 1-25, 118-215 e 821-894, pp); volume III.</w:t>
      </w:r>
    </w:p>
    <w:p w:rsidR="00017094" w:rsidRPr="00017094" w:rsidRDefault="00017094" w:rsidP="00017094">
      <w:pPr>
        <w:spacing w:after="0" w:line="240" w:lineRule="auto"/>
        <w:jc w:val="both"/>
        <w:rPr>
          <w:rFonts w:ascii="Times New Roman" w:hAnsi="Times New Roman"/>
          <w:sz w:val="20"/>
          <w:szCs w:val="20"/>
          <w:lang w:val="pt-PT"/>
        </w:rPr>
      </w:pPr>
      <w:r w:rsidRPr="00017094">
        <w:rPr>
          <w:rFonts w:ascii="Times New Roman" w:hAnsi="Times New Roman"/>
          <w:sz w:val="20"/>
          <w:szCs w:val="20"/>
          <w:lang w:val="pt-PT"/>
        </w:rPr>
        <w:t xml:space="preserve">11. CUNHA, A. P. </w:t>
      </w:r>
      <w:r w:rsidRPr="00017094">
        <w:rPr>
          <w:rFonts w:ascii="Times New Roman" w:hAnsi="Times New Roman"/>
          <w:i/>
          <w:sz w:val="20"/>
          <w:szCs w:val="20"/>
          <w:lang w:val="pt-PT"/>
        </w:rPr>
        <w:t>Farmacognosia e fitoquímica</w:t>
      </w:r>
      <w:r w:rsidRPr="00017094">
        <w:rPr>
          <w:rFonts w:ascii="Times New Roman" w:hAnsi="Times New Roman"/>
          <w:sz w:val="20"/>
          <w:szCs w:val="20"/>
          <w:lang w:val="pt-PT"/>
        </w:rPr>
        <w:t>; 4</w:t>
      </w:r>
      <w:r w:rsidRPr="00017094">
        <w:rPr>
          <w:rFonts w:ascii="Times New Roman" w:hAnsi="Times New Roman"/>
          <w:sz w:val="20"/>
          <w:szCs w:val="20"/>
          <w:vertAlign w:val="superscript"/>
          <w:lang w:val="pt-PT"/>
        </w:rPr>
        <w:t xml:space="preserve">a </w:t>
      </w:r>
      <w:r w:rsidRPr="00017094">
        <w:rPr>
          <w:rFonts w:ascii="Times New Roman" w:hAnsi="Times New Roman"/>
          <w:sz w:val="20"/>
          <w:szCs w:val="20"/>
          <w:lang w:val="pt-PT"/>
        </w:rPr>
        <w:t>edição revista e actualizada; Fundação Calouste Gullbenkian; Coimbra, 2014.</w:t>
      </w:r>
    </w:p>
    <w:p w:rsidR="00017094" w:rsidRPr="00017094" w:rsidRDefault="00017094" w:rsidP="00017094">
      <w:pPr>
        <w:pStyle w:val="Default"/>
        <w:rPr>
          <w:bCs/>
          <w:sz w:val="20"/>
          <w:szCs w:val="20"/>
          <w:lang w:val="en-US"/>
        </w:rPr>
      </w:pPr>
      <w:r w:rsidRPr="00017094">
        <w:rPr>
          <w:sz w:val="20"/>
          <w:szCs w:val="20"/>
        </w:rPr>
        <w:t xml:space="preserve">12. DIANA F.  A.  </w:t>
      </w:r>
      <w:r w:rsidRPr="00017094">
        <w:rPr>
          <w:bCs/>
          <w:i/>
          <w:sz w:val="20"/>
          <w:szCs w:val="20"/>
        </w:rPr>
        <w:t>Actividades Biológicas dos Flavonoides: Atividade Antimicrobiana</w:t>
      </w:r>
      <w:r w:rsidRPr="00017094">
        <w:rPr>
          <w:bCs/>
          <w:sz w:val="20"/>
          <w:szCs w:val="20"/>
        </w:rPr>
        <w:t xml:space="preserve">. </w:t>
      </w:r>
      <w:r w:rsidRPr="00017094">
        <w:rPr>
          <w:bCs/>
          <w:sz w:val="20"/>
          <w:szCs w:val="20"/>
          <w:lang w:val="en-US"/>
        </w:rPr>
        <w:t>Porto, 2014, 31p.</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rPr>
        <w:t xml:space="preserve">13. ERAH, P.O.. </w:t>
      </w:r>
      <w:r w:rsidRPr="00017094">
        <w:rPr>
          <w:rFonts w:ascii="Times New Roman" w:eastAsiaTheme="minorHAnsi" w:hAnsi="Times New Roman"/>
          <w:i/>
          <w:sz w:val="20"/>
          <w:szCs w:val="20"/>
        </w:rPr>
        <w:t xml:space="preserve">Hypoglycaemic extract effect of Solenostemon monostachys (P. Beauv) leaves. </w:t>
      </w:r>
      <w:r w:rsidRPr="00017094">
        <w:rPr>
          <w:rFonts w:ascii="Times New Roman" w:eastAsiaTheme="minorHAnsi" w:hAnsi="Times New Roman"/>
          <w:i/>
          <w:sz w:val="20"/>
          <w:szCs w:val="20"/>
          <w:lang w:val="pt-PT"/>
        </w:rPr>
        <w:t>J. West Africa Pharm</w:t>
      </w:r>
      <w:r w:rsidRPr="00017094">
        <w:rPr>
          <w:rFonts w:ascii="Times New Roman" w:eastAsiaTheme="minorHAnsi" w:hAnsi="Times New Roman"/>
          <w:sz w:val="20"/>
          <w:szCs w:val="20"/>
          <w:lang w:val="pt-PT"/>
        </w:rPr>
        <w:t>. 1996. Capturado no dia 20 de Junho de 2017.</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rPr>
        <w:t xml:space="preserve">14. Eromosele, C.O.. </w:t>
      </w:r>
      <w:r w:rsidRPr="00017094">
        <w:rPr>
          <w:rFonts w:ascii="Times New Roman" w:eastAsiaTheme="minorHAnsi" w:hAnsi="Times New Roman"/>
          <w:i/>
          <w:sz w:val="20"/>
          <w:szCs w:val="20"/>
        </w:rPr>
        <w:t xml:space="preserve">Characterization and viscosity parameters of seed oils from wild plants. </w:t>
      </w:r>
      <w:r w:rsidRPr="00017094">
        <w:rPr>
          <w:rFonts w:ascii="Times New Roman" w:eastAsiaTheme="minorHAnsi" w:hAnsi="Times New Roman"/>
          <w:i/>
          <w:sz w:val="20"/>
          <w:szCs w:val="20"/>
          <w:lang w:val="pt-PT"/>
        </w:rPr>
        <w:t>Biores Technol</w:t>
      </w:r>
      <w:r w:rsidRPr="00017094">
        <w:rPr>
          <w:rFonts w:ascii="Times New Roman" w:eastAsiaTheme="minorHAnsi" w:hAnsi="Times New Roman"/>
          <w:sz w:val="20"/>
          <w:szCs w:val="20"/>
          <w:lang w:val="pt-PT"/>
        </w:rPr>
        <w:t>. 2003. Capturado no dia 30 de Agosto de 2017.</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lang w:val="pt-PT"/>
        </w:rPr>
        <w:t xml:space="preserve">15. EROMOSELE, C.O.. </w:t>
      </w:r>
      <w:r w:rsidRPr="00017094">
        <w:rPr>
          <w:rFonts w:ascii="Times New Roman" w:eastAsiaTheme="minorHAnsi" w:hAnsi="Times New Roman"/>
          <w:i/>
          <w:sz w:val="20"/>
          <w:szCs w:val="20"/>
        </w:rPr>
        <w:t xml:space="preserve">Fatty acid compositions of seed oils of Haematostaphis barteri and Ximenia americana. </w:t>
      </w:r>
      <w:r w:rsidRPr="00017094">
        <w:rPr>
          <w:rFonts w:ascii="Times New Roman" w:eastAsiaTheme="minorHAnsi" w:hAnsi="Times New Roman"/>
          <w:i/>
          <w:sz w:val="20"/>
          <w:szCs w:val="20"/>
          <w:lang w:val="pt-PT"/>
        </w:rPr>
        <w:t>Bioresource Technology</w:t>
      </w:r>
      <w:r w:rsidRPr="00017094">
        <w:rPr>
          <w:rFonts w:ascii="Times New Roman" w:eastAsiaTheme="minorHAnsi" w:hAnsi="Times New Roman"/>
          <w:sz w:val="20"/>
          <w:szCs w:val="20"/>
          <w:lang w:val="pt-PT"/>
        </w:rPr>
        <w:t>. 2002. Capturado no dia 30 de Agosto de 2017.</w:t>
      </w:r>
    </w:p>
    <w:p w:rsidR="00017094" w:rsidRPr="00017094" w:rsidRDefault="00017094" w:rsidP="00017094">
      <w:pPr>
        <w:spacing w:line="240" w:lineRule="auto"/>
        <w:jc w:val="both"/>
        <w:rPr>
          <w:rFonts w:ascii="Times New Roman" w:eastAsia="Calibri" w:hAnsi="Times New Roman"/>
          <w:sz w:val="20"/>
          <w:szCs w:val="20"/>
          <w:lang w:val="pt-PT"/>
        </w:rPr>
      </w:pPr>
      <w:r w:rsidRPr="00017094">
        <w:rPr>
          <w:rFonts w:ascii="Times New Roman" w:eastAsia="Calibri" w:hAnsi="Times New Roman"/>
          <w:sz w:val="20"/>
          <w:szCs w:val="20"/>
          <w:lang w:val="pt-PT"/>
        </w:rPr>
        <w:lastRenderedPageBreak/>
        <w:t xml:space="preserve">16. FERREIRA, N. 2011. </w:t>
      </w:r>
      <w:r w:rsidRPr="00017094">
        <w:rPr>
          <w:rFonts w:ascii="Times New Roman" w:eastAsia="Calibri" w:hAnsi="Times New Roman"/>
          <w:i/>
          <w:sz w:val="20"/>
          <w:szCs w:val="20"/>
          <w:lang w:val="pt-PT"/>
        </w:rPr>
        <w:t>Asma Alergica: etiologia, imunopatologia e tratamento</w:t>
      </w:r>
      <w:r w:rsidRPr="00017094">
        <w:rPr>
          <w:rFonts w:ascii="Times New Roman" w:eastAsia="Calibri" w:hAnsi="Times New Roman"/>
          <w:sz w:val="20"/>
          <w:szCs w:val="20"/>
          <w:lang w:val="pt-PT"/>
        </w:rPr>
        <w:t xml:space="preserve">. Porto, Arquivo Disponivel via </w:t>
      </w:r>
      <w:r w:rsidRPr="00017094">
        <w:rPr>
          <w:rFonts w:ascii="Times New Roman" w:hAnsi="Times New Roman"/>
          <w:sz w:val="20"/>
          <w:szCs w:val="20"/>
          <w:lang w:val="pt-PT"/>
        </w:rPr>
        <w:t>http://etnolinguistica.wdfiles.com/local--files/tese%3Ahaverroth-1997/haverroth_1997.pdf. Capturado no dia 5 de Agosto de 2016.</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rPr>
        <w:t xml:space="preserve">17. FREIBERGER, C.E.. </w:t>
      </w:r>
      <w:r w:rsidRPr="00017094">
        <w:rPr>
          <w:rFonts w:ascii="Times New Roman" w:eastAsiaTheme="minorHAnsi" w:hAnsi="Times New Roman"/>
          <w:i/>
          <w:sz w:val="20"/>
          <w:szCs w:val="20"/>
        </w:rPr>
        <w:t xml:space="preserve">Nutrient content of the edible leaves of seven wild plants from Niger. </w:t>
      </w:r>
      <w:r w:rsidRPr="00017094">
        <w:rPr>
          <w:rFonts w:ascii="Times New Roman" w:eastAsiaTheme="minorHAnsi" w:hAnsi="Times New Roman"/>
          <w:i/>
          <w:sz w:val="20"/>
          <w:szCs w:val="20"/>
          <w:lang w:val="pt-PT"/>
        </w:rPr>
        <w:t>Plant foods Hum Nutrit.</w:t>
      </w:r>
      <w:r w:rsidRPr="00017094">
        <w:rPr>
          <w:rFonts w:ascii="Times New Roman" w:eastAsiaTheme="minorHAnsi" w:hAnsi="Times New Roman"/>
          <w:sz w:val="20"/>
          <w:szCs w:val="20"/>
          <w:lang w:val="pt-PT"/>
        </w:rPr>
        <w:t xml:space="preserve"> 1998. Capturado no dia 29 de Agosto de 2017.</w:t>
      </w:r>
    </w:p>
    <w:p w:rsidR="00017094" w:rsidRPr="00017094" w:rsidRDefault="00017094" w:rsidP="00017094">
      <w:pPr>
        <w:spacing w:line="240" w:lineRule="auto"/>
        <w:jc w:val="both"/>
        <w:rPr>
          <w:rFonts w:ascii="Times New Roman" w:eastAsia="Calibri" w:hAnsi="Times New Roman"/>
          <w:color w:val="000000"/>
          <w:sz w:val="20"/>
          <w:szCs w:val="20"/>
          <w:lang w:val="pt-PT"/>
        </w:rPr>
      </w:pPr>
      <w:r w:rsidRPr="00017094">
        <w:rPr>
          <w:rFonts w:ascii="Times New Roman" w:eastAsia="Calibri" w:hAnsi="Times New Roman"/>
          <w:color w:val="000000"/>
          <w:sz w:val="20"/>
          <w:szCs w:val="20"/>
          <w:lang w:val="pt-PT"/>
        </w:rPr>
        <w:t xml:space="preserve">18. GIRALDI, M; HANAZAKI, N. </w:t>
      </w:r>
      <w:r w:rsidRPr="00017094">
        <w:rPr>
          <w:rFonts w:ascii="Times New Roman" w:eastAsia="Calibri" w:hAnsi="Times New Roman"/>
          <w:i/>
          <w:color w:val="000000"/>
          <w:sz w:val="20"/>
          <w:szCs w:val="20"/>
          <w:lang w:val="pt-PT"/>
        </w:rPr>
        <w:t>Uso e conhecimento tradicional de plantas medicinais no Sertão do Ribeirão Floianópolis.</w:t>
      </w:r>
      <w:r w:rsidRPr="00017094">
        <w:rPr>
          <w:rFonts w:ascii="Times New Roman" w:eastAsia="Calibri" w:hAnsi="Times New Roman"/>
          <w:color w:val="000000"/>
          <w:sz w:val="20"/>
          <w:szCs w:val="20"/>
          <w:lang w:val="pt-PT"/>
        </w:rPr>
        <w:t xml:space="preserve"> Brasil, 2010.</w:t>
      </w:r>
    </w:p>
    <w:p w:rsidR="00017094" w:rsidRPr="00017094" w:rsidRDefault="00017094" w:rsidP="00017094">
      <w:pPr>
        <w:spacing w:line="240" w:lineRule="auto"/>
        <w:jc w:val="both"/>
        <w:rPr>
          <w:rFonts w:ascii="Times New Roman" w:hAnsi="Times New Roman"/>
          <w:sz w:val="20"/>
          <w:szCs w:val="20"/>
          <w:lang w:val="pt-PT"/>
        </w:rPr>
      </w:pPr>
      <w:r w:rsidRPr="00017094">
        <w:rPr>
          <w:rFonts w:ascii="Times New Roman" w:eastAsiaTheme="minorHAnsi" w:hAnsi="Times New Roman"/>
          <w:sz w:val="20"/>
          <w:szCs w:val="20"/>
          <w:lang w:val="pt-PT"/>
        </w:rPr>
        <w:t xml:space="preserve">19. GRANJO, P. </w:t>
      </w:r>
      <w:r w:rsidRPr="00017094">
        <w:rPr>
          <w:rFonts w:ascii="Times New Roman" w:eastAsiaTheme="minorHAnsi" w:hAnsi="Times New Roman"/>
          <w:i/>
          <w:sz w:val="20"/>
          <w:szCs w:val="20"/>
          <w:lang w:val="pt-PT"/>
        </w:rPr>
        <w:t>Saúde e Doença em Moçambique</w:t>
      </w:r>
      <w:r w:rsidRPr="00017094">
        <w:rPr>
          <w:rFonts w:ascii="Times New Roman" w:eastAsiaTheme="minorHAnsi" w:hAnsi="Times New Roman"/>
          <w:sz w:val="20"/>
          <w:szCs w:val="20"/>
          <w:lang w:val="pt-PT"/>
        </w:rPr>
        <w:t xml:space="preserve">. 2009. Arquivo Disponivel via </w:t>
      </w:r>
      <w:r w:rsidRPr="00017094">
        <w:rPr>
          <w:rFonts w:ascii="Times New Roman" w:hAnsi="Times New Roman"/>
          <w:sz w:val="20"/>
          <w:szCs w:val="20"/>
          <w:lang w:val="pt-PT"/>
        </w:rPr>
        <w:t>http://www.bteduc.bio.br/livros/Biotecnologia_2012.pdf. Capturado no dia 2 de Agosto de 2016.</w:t>
      </w:r>
    </w:p>
    <w:p w:rsidR="00017094" w:rsidRPr="00017094" w:rsidRDefault="00017094" w:rsidP="00017094">
      <w:pPr>
        <w:spacing w:after="160" w:line="240" w:lineRule="auto"/>
        <w:rPr>
          <w:rFonts w:ascii="Times New Roman" w:hAnsi="Times New Roman"/>
          <w:color w:val="222222"/>
          <w:sz w:val="20"/>
          <w:szCs w:val="20"/>
          <w:lang w:val="pt-PT"/>
        </w:rPr>
      </w:pPr>
      <w:r w:rsidRPr="00017094">
        <w:rPr>
          <w:rFonts w:ascii="Times New Roman" w:hAnsi="Times New Roman"/>
          <w:color w:val="222222"/>
          <w:sz w:val="20"/>
          <w:szCs w:val="20"/>
          <w:lang w:val="pt-PT"/>
        </w:rPr>
        <w:t xml:space="preserve">20. JANSEN, P.C.M. e MENDES, O. 1991. </w:t>
      </w:r>
      <w:r w:rsidRPr="00017094">
        <w:rPr>
          <w:rFonts w:ascii="Times New Roman" w:hAnsi="Times New Roman"/>
          <w:i/>
          <w:color w:val="222222"/>
          <w:sz w:val="20"/>
          <w:szCs w:val="20"/>
          <w:lang w:val="pt-PT"/>
        </w:rPr>
        <w:t>Plantas Medicinais. Seu Uso Tradicional em Moçambique</w:t>
      </w:r>
      <w:r w:rsidRPr="00017094">
        <w:rPr>
          <w:rFonts w:ascii="Times New Roman" w:hAnsi="Times New Roman"/>
          <w:color w:val="222222"/>
          <w:sz w:val="20"/>
          <w:szCs w:val="20"/>
          <w:lang w:val="pt-PT"/>
        </w:rPr>
        <w:t xml:space="preserve"> Maputo. Gabinete de Medicina Tradicional, 1991, (27-38, 88, 207-220, 232, 254-261 p.</w:t>
      </w:r>
    </w:p>
    <w:p w:rsidR="00017094" w:rsidRPr="00017094" w:rsidRDefault="00017094" w:rsidP="00017094">
      <w:pPr>
        <w:spacing w:after="160" w:line="240" w:lineRule="auto"/>
        <w:jc w:val="both"/>
        <w:outlineLvl w:val="0"/>
        <w:rPr>
          <w:rFonts w:ascii="Times New Roman" w:hAnsi="Times New Roman"/>
          <w:sz w:val="20"/>
          <w:szCs w:val="20"/>
          <w:lang w:val="pt-PT"/>
        </w:rPr>
      </w:pPr>
      <w:bookmarkStart w:id="22" w:name="_Toc493805054"/>
      <w:r w:rsidRPr="00017094">
        <w:rPr>
          <w:rFonts w:ascii="Times New Roman" w:hAnsi="Times New Roman"/>
          <w:color w:val="222222"/>
          <w:sz w:val="20"/>
          <w:szCs w:val="20"/>
          <w:lang w:val="pt-PT"/>
        </w:rPr>
        <w:t xml:space="preserve">21. JANSEN, P.C.M. e MENDES, O.: </w:t>
      </w:r>
      <w:r w:rsidRPr="00017094">
        <w:rPr>
          <w:rFonts w:ascii="Times New Roman" w:hAnsi="Times New Roman"/>
          <w:i/>
          <w:color w:val="222222"/>
          <w:sz w:val="20"/>
          <w:szCs w:val="20"/>
          <w:lang w:val="pt-PT"/>
        </w:rPr>
        <w:t>Plantas medicinais. Seu uso tradicional em Moçambique</w:t>
      </w:r>
      <w:r w:rsidRPr="00017094">
        <w:rPr>
          <w:rFonts w:ascii="Times New Roman" w:hAnsi="Times New Roman"/>
          <w:color w:val="222222"/>
          <w:sz w:val="20"/>
          <w:szCs w:val="20"/>
          <w:lang w:val="pt-PT"/>
        </w:rPr>
        <w:t>. Maputo. Instituto Nacional do Livro e do Disco</w:t>
      </w:r>
      <w:bookmarkEnd w:id="22"/>
      <w:r w:rsidRPr="00017094">
        <w:rPr>
          <w:rFonts w:ascii="Times New Roman" w:hAnsi="Times New Roman"/>
          <w:color w:val="222222"/>
          <w:sz w:val="20"/>
          <w:szCs w:val="20"/>
          <w:lang w:val="pt-PT"/>
        </w:rPr>
        <w:t>, 1990, (27-35, 61-80, 155-162, 163-165, 202, 207-220 p.</w:t>
      </w:r>
    </w:p>
    <w:p w:rsidR="00017094" w:rsidRPr="00017094" w:rsidRDefault="00017094" w:rsidP="00017094">
      <w:pPr>
        <w:spacing w:after="160" w:line="240" w:lineRule="auto"/>
        <w:jc w:val="both"/>
        <w:outlineLvl w:val="0"/>
        <w:rPr>
          <w:rFonts w:ascii="Times New Roman" w:hAnsi="Times New Roman"/>
          <w:sz w:val="20"/>
          <w:szCs w:val="20"/>
          <w:lang w:val="pt-PT"/>
        </w:rPr>
      </w:pPr>
      <w:bookmarkStart w:id="23" w:name="_Toc493805055"/>
      <w:r w:rsidRPr="00017094">
        <w:rPr>
          <w:rFonts w:ascii="Times New Roman" w:hAnsi="Times New Roman"/>
          <w:color w:val="222222"/>
          <w:sz w:val="20"/>
          <w:szCs w:val="20"/>
          <w:lang w:val="pt-PT"/>
        </w:rPr>
        <w:t xml:space="preserve">22. Jansen, P.C.M., Da Silva, M. C. Mendes, O.. </w:t>
      </w:r>
      <w:r w:rsidRPr="00017094">
        <w:rPr>
          <w:rFonts w:ascii="Times New Roman" w:hAnsi="Times New Roman"/>
          <w:i/>
          <w:color w:val="222222"/>
          <w:sz w:val="20"/>
          <w:szCs w:val="20"/>
          <w:lang w:val="pt-PT"/>
        </w:rPr>
        <w:t>Plantas Medicinais – Seu Uso Tradicional em Moçambique</w:t>
      </w:r>
      <w:r w:rsidRPr="00017094">
        <w:rPr>
          <w:rFonts w:ascii="Times New Roman" w:hAnsi="Times New Roman"/>
          <w:color w:val="222222"/>
          <w:sz w:val="20"/>
          <w:szCs w:val="20"/>
          <w:lang w:val="pt-PT"/>
        </w:rPr>
        <w:t>. Maputo. Gabinete de Estudos da Medicina Tradicional</w:t>
      </w:r>
      <w:bookmarkEnd w:id="23"/>
      <w:r w:rsidRPr="00017094">
        <w:rPr>
          <w:rFonts w:ascii="Times New Roman" w:hAnsi="Times New Roman"/>
          <w:color w:val="222222"/>
          <w:sz w:val="20"/>
          <w:szCs w:val="20"/>
          <w:lang w:val="pt-PT"/>
        </w:rPr>
        <w:t>, 2001, (146-50 p.</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lang w:val="pt-PT"/>
        </w:rPr>
        <w:t>23. JOLY, A.B. Botânica: Introdução à taxonomia vegetal. São Paulo: Companhia Editora Nacional, 2002. 13ª edição.</w:t>
      </w:r>
    </w:p>
    <w:p w:rsidR="00017094" w:rsidRPr="00017094" w:rsidRDefault="00017094" w:rsidP="00017094">
      <w:pPr>
        <w:spacing w:line="240" w:lineRule="auto"/>
        <w:jc w:val="both"/>
        <w:rPr>
          <w:rFonts w:ascii="Times New Roman" w:hAnsi="Times New Roman"/>
          <w:sz w:val="20"/>
          <w:szCs w:val="20"/>
          <w:lang w:val="pt-PT"/>
        </w:rPr>
      </w:pPr>
      <w:r w:rsidRPr="00017094">
        <w:rPr>
          <w:rFonts w:ascii="Times New Roman" w:eastAsia="Calibri" w:hAnsi="Times New Roman"/>
          <w:sz w:val="20"/>
          <w:szCs w:val="20"/>
          <w:lang w:val="pt-PT"/>
        </w:rPr>
        <w:t xml:space="preserve">24. JORGE, S..  </w:t>
      </w:r>
      <w:r w:rsidRPr="00017094">
        <w:rPr>
          <w:rFonts w:ascii="Times New Roman" w:eastAsia="Calibri" w:hAnsi="Times New Roman"/>
          <w:i/>
          <w:sz w:val="20"/>
          <w:szCs w:val="20"/>
          <w:lang w:val="pt-PT"/>
        </w:rPr>
        <w:t>Plantas medicinais  colectânea de saberes</w:t>
      </w:r>
      <w:r w:rsidRPr="00017094">
        <w:rPr>
          <w:rFonts w:ascii="Times New Roman" w:eastAsia="Calibri" w:hAnsi="Times New Roman"/>
          <w:sz w:val="20"/>
          <w:szCs w:val="20"/>
          <w:lang w:val="pt-PT"/>
        </w:rPr>
        <w:t xml:space="preserve">, 2015. Arquivo Disponível via </w:t>
      </w:r>
      <w:r w:rsidRPr="00017094">
        <w:rPr>
          <w:rFonts w:ascii="Times New Roman" w:hAnsi="Times New Roman"/>
          <w:sz w:val="20"/>
          <w:szCs w:val="20"/>
          <w:lang w:val="pt-PT"/>
        </w:rPr>
        <w:t>http://conselho.saude.gov.br/biblioteca/Relatorios/plano_nacional_saude_2012_2015.pdf. Capturado no dia 10 de Agosto de 2016.</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rPr>
        <w:t xml:space="preserve">25. KONÉ, W.M.. </w:t>
      </w:r>
      <w:r w:rsidRPr="00017094">
        <w:rPr>
          <w:rFonts w:ascii="Times New Roman" w:eastAsiaTheme="minorHAnsi" w:hAnsi="Times New Roman"/>
          <w:i/>
          <w:sz w:val="20"/>
          <w:szCs w:val="20"/>
        </w:rPr>
        <w:t xml:space="preserve">Tradicional medicine in North Cote-d.Ivoire: screening of 50 medicinal plants for antibacterial activity. </w:t>
      </w:r>
      <w:r w:rsidRPr="00017094">
        <w:rPr>
          <w:rFonts w:ascii="Times New Roman" w:eastAsiaTheme="minorHAnsi" w:hAnsi="Times New Roman"/>
          <w:i/>
          <w:sz w:val="20"/>
          <w:szCs w:val="20"/>
          <w:lang w:val="pt-PT"/>
        </w:rPr>
        <w:t>J. Ethnopharmacol</w:t>
      </w:r>
      <w:r w:rsidRPr="00017094">
        <w:rPr>
          <w:rFonts w:ascii="Times New Roman" w:eastAsiaTheme="minorHAnsi" w:hAnsi="Times New Roman"/>
          <w:sz w:val="20"/>
          <w:szCs w:val="20"/>
          <w:lang w:val="pt-PT"/>
        </w:rPr>
        <w:t>. 2004, 43 a 93p.</w:t>
      </w:r>
    </w:p>
    <w:p w:rsidR="00017094" w:rsidRPr="00017094" w:rsidRDefault="00017094" w:rsidP="00017094">
      <w:pPr>
        <w:autoSpaceDE w:val="0"/>
        <w:autoSpaceDN w:val="0"/>
        <w:adjustRightInd w:val="0"/>
        <w:spacing w:after="0" w:line="240" w:lineRule="auto"/>
        <w:jc w:val="both"/>
        <w:rPr>
          <w:rFonts w:ascii="Times New Roman" w:eastAsia="Calibri" w:hAnsi="Times New Roman"/>
          <w:sz w:val="20"/>
          <w:szCs w:val="20"/>
          <w:lang w:val="pt-PT"/>
        </w:rPr>
      </w:pPr>
      <w:r w:rsidRPr="00017094">
        <w:rPr>
          <w:rFonts w:ascii="Times New Roman" w:eastAsia="Calibri" w:hAnsi="Times New Roman"/>
          <w:sz w:val="20"/>
          <w:szCs w:val="20"/>
          <w:lang w:val="pt-PT"/>
        </w:rPr>
        <w:t>26. MALAJOVICH, M. A.</w:t>
      </w:r>
      <w:r w:rsidRPr="00017094">
        <w:rPr>
          <w:rFonts w:ascii="Times New Roman" w:eastAsia="Calibri" w:hAnsi="Times New Roman"/>
          <w:iCs/>
          <w:sz w:val="20"/>
          <w:szCs w:val="20"/>
          <w:lang w:val="pt-PT"/>
        </w:rPr>
        <w:t xml:space="preserve">. </w:t>
      </w:r>
      <w:r w:rsidRPr="00017094">
        <w:rPr>
          <w:rFonts w:ascii="Times New Roman" w:eastAsia="Calibri" w:hAnsi="Times New Roman"/>
          <w:i/>
          <w:iCs/>
          <w:sz w:val="20"/>
          <w:szCs w:val="20"/>
          <w:lang w:val="pt-PT"/>
        </w:rPr>
        <w:t xml:space="preserve">Biotecnologia. </w:t>
      </w:r>
      <w:r w:rsidRPr="00017094">
        <w:rPr>
          <w:rFonts w:ascii="Times New Roman" w:eastAsia="Calibri" w:hAnsi="Times New Roman"/>
          <w:sz w:val="20"/>
          <w:szCs w:val="20"/>
          <w:lang w:val="pt-PT"/>
        </w:rPr>
        <w:t>Rio de Janeiro, Edições da Biblioteca Max Feffer do Instituto de Tecnologia ORT, 2012.</w:t>
      </w:r>
    </w:p>
    <w:p w:rsidR="00017094" w:rsidRPr="00017094" w:rsidRDefault="00017094" w:rsidP="00017094">
      <w:pPr>
        <w:spacing w:line="240" w:lineRule="auto"/>
        <w:jc w:val="both"/>
        <w:rPr>
          <w:rFonts w:ascii="Times New Roman" w:eastAsia="Calibri" w:hAnsi="Times New Roman"/>
          <w:color w:val="000000"/>
          <w:sz w:val="20"/>
          <w:szCs w:val="20"/>
          <w:lang w:val="pt-PT"/>
        </w:rPr>
      </w:pPr>
      <w:r w:rsidRPr="00017094">
        <w:rPr>
          <w:rFonts w:ascii="Times New Roman" w:eastAsia="Calibri" w:hAnsi="Times New Roman"/>
          <w:color w:val="000000"/>
          <w:sz w:val="20"/>
          <w:szCs w:val="20"/>
          <w:lang w:val="pt-PT"/>
        </w:rPr>
        <w:t xml:space="preserve">27. MATOS, F.J.A. </w:t>
      </w:r>
      <w:r w:rsidRPr="00017094">
        <w:rPr>
          <w:rFonts w:ascii="Times New Roman" w:eastAsia="Calibri" w:hAnsi="Times New Roman"/>
          <w:i/>
          <w:color w:val="000000"/>
          <w:sz w:val="20"/>
          <w:szCs w:val="20"/>
          <w:lang w:val="pt-PT"/>
        </w:rPr>
        <w:t>Introdução a fitoquímica</w:t>
      </w:r>
      <w:r w:rsidRPr="00017094">
        <w:rPr>
          <w:rFonts w:ascii="Times New Roman" w:eastAsia="Calibri" w:hAnsi="Times New Roman"/>
          <w:color w:val="000000"/>
          <w:sz w:val="20"/>
          <w:szCs w:val="20"/>
          <w:lang w:val="pt-PT"/>
        </w:rPr>
        <w:t>. Imprensa Universitária da Universidade Federal do Ceará. Brasil.1988.</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rPr>
      </w:pPr>
      <w:r w:rsidRPr="00017094">
        <w:rPr>
          <w:rFonts w:ascii="Times New Roman" w:eastAsiaTheme="minorHAnsi" w:hAnsi="Times New Roman"/>
          <w:sz w:val="20"/>
          <w:szCs w:val="20"/>
          <w:lang w:val="pt-PT"/>
        </w:rPr>
        <w:t xml:space="preserve">28. MATOS, F.J.A. </w:t>
      </w:r>
      <w:r w:rsidRPr="00017094">
        <w:rPr>
          <w:rFonts w:ascii="Times New Roman" w:eastAsiaTheme="minorHAnsi" w:hAnsi="Times New Roman"/>
          <w:i/>
          <w:sz w:val="20"/>
          <w:szCs w:val="20"/>
          <w:lang w:val="pt-PT"/>
        </w:rPr>
        <w:t>Plantas medicinais: guia de seleção e emprego das plantas usadas em fitoterapia no Nordeste do Brasil</w:t>
      </w:r>
      <w:r w:rsidRPr="00017094">
        <w:rPr>
          <w:rFonts w:ascii="Times New Roman" w:eastAsiaTheme="minorHAnsi" w:hAnsi="Times New Roman"/>
          <w:sz w:val="20"/>
          <w:szCs w:val="20"/>
          <w:lang w:val="pt-PT"/>
        </w:rPr>
        <w:t xml:space="preserve">. </w:t>
      </w:r>
      <w:r w:rsidRPr="00017094">
        <w:rPr>
          <w:rFonts w:ascii="Times New Roman" w:eastAsiaTheme="minorHAnsi" w:hAnsi="Times New Roman"/>
          <w:sz w:val="20"/>
          <w:szCs w:val="20"/>
        </w:rPr>
        <w:t>Fortaleza: Imprensa Universitária, 2007, 122-124p.</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rPr>
      </w:pPr>
      <w:r w:rsidRPr="00017094">
        <w:rPr>
          <w:rFonts w:ascii="Times New Roman" w:eastAsiaTheme="minorHAnsi" w:hAnsi="Times New Roman"/>
          <w:sz w:val="20"/>
          <w:szCs w:val="20"/>
        </w:rPr>
        <w:t xml:space="preserve">29. MEVY, J.P. et al.. </w:t>
      </w:r>
      <w:r w:rsidRPr="00017094">
        <w:rPr>
          <w:rFonts w:ascii="Times New Roman" w:eastAsiaTheme="minorHAnsi" w:hAnsi="Times New Roman"/>
          <w:i/>
          <w:sz w:val="20"/>
          <w:szCs w:val="20"/>
        </w:rPr>
        <w:t>Composition of the volatile oil from the leaves of Ximenia americana L</w:t>
      </w:r>
      <w:r w:rsidRPr="00017094">
        <w:rPr>
          <w:rFonts w:ascii="Times New Roman" w:eastAsiaTheme="minorHAnsi" w:hAnsi="Times New Roman"/>
          <w:sz w:val="20"/>
          <w:szCs w:val="20"/>
        </w:rPr>
        <w:t>. Biochem System Ecol. 2006, 549 a 553p.</w:t>
      </w:r>
    </w:p>
    <w:p w:rsidR="00017094" w:rsidRPr="00017094" w:rsidRDefault="00017094" w:rsidP="00017094">
      <w:pPr>
        <w:spacing w:line="240" w:lineRule="auto"/>
        <w:jc w:val="both"/>
        <w:rPr>
          <w:rFonts w:ascii="Times New Roman" w:eastAsia="Calibri" w:hAnsi="Times New Roman"/>
          <w:color w:val="000000"/>
          <w:sz w:val="20"/>
          <w:szCs w:val="20"/>
        </w:rPr>
      </w:pPr>
      <w:r w:rsidRPr="00017094">
        <w:rPr>
          <w:rFonts w:ascii="Times New Roman" w:eastAsia="Calibri" w:hAnsi="Times New Roman"/>
          <w:color w:val="000000"/>
          <w:sz w:val="20"/>
          <w:szCs w:val="20"/>
          <w:lang w:val="pt-PT"/>
        </w:rPr>
        <w:t xml:space="preserve">30. MISAU. </w:t>
      </w:r>
      <w:r w:rsidRPr="00017094">
        <w:rPr>
          <w:rFonts w:ascii="Times New Roman" w:eastAsia="Calibri" w:hAnsi="Times New Roman"/>
          <w:i/>
          <w:color w:val="000000"/>
          <w:sz w:val="20"/>
          <w:szCs w:val="20"/>
          <w:lang w:val="pt-PT"/>
        </w:rPr>
        <w:t>Plano estrátegico do sector da saúde</w:t>
      </w:r>
      <w:r w:rsidRPr="00017094">
        <w:rPr>
          <w:rFonts w:ascii="Times New Roman" w:eastAsia="Calibri" w:hAnsi="Times New Roman"/>
          <w:color w:val="000000"/>
          <w:sz w:val="20"/>
          <w:szCs w:val="20"/>
          <w:lang w:val="pt-PT"/>
        </w:rPr>
        <w:t xml:space="preserve">. </w:t>
      </w:r>
      <w:r w:rsidRPr="00017094">
        <w:rPr>
          <w:rFonts w:ascii="Times New Roman" w:eastAsia="Calibri" w:hAnsi="Times New Roman"/>
          <w:color w:val="000000"/>
          <w:sz w:val="20"/>
          <w:szCs w:val="20"/>
        </w:rPr>
        <w:t xml:space="preserve">Moçambique, Maputo. 2013. 2014 a 2019. </w:t>
      </w:r>
    </w:p>
    <w:p w:rsidR="00017094" w:rsidRPr="00017094" w:rsidRDefault="00017094" w:rsidP="00017094">
      <w:pPr>
        <w:spacing w:line="240" w:lineRule="auto"/>
        <w:rPr>
          <w:rFonts w:ascii="Times New Roman" w:eastAsiaTheme="minorHAnsi" w:hAnsi="Times New Roman"/>
          <w:sz w:val="20"/>
          <w:szCs w:val="20"/>
        </w:rPr>
      </w:pPr>
      <w:r w:rsidRPr="00017094">
        <w:rPr>
          <w:rFonts w:ascii="Times New Roman" w:eastAsiaTheme="minorHAnsi" w:hAnsi="Times New Roman"/>
          <w:sz w:val="20"/>
          <w:szCs w:val="20"/>
        </w:rPr>
        <w:t xml:space="preserve">31. OSTHOFF A, G,  L. </w:t>
      </w:r>
      <w:r w:rsidRPr="00017094">
        <w:rPr>
          <w:rFonts w:ascii="Times New Roman" w:eastAsiaTheme="minorHAnsi" w:hAnsi="Times New Roman"/>
          <w:i/>
          <w:sz w:val="20"/>
          <w:szCs w:val="20"/>
        </w:rPr>
        <w:t>Available online at www.sciencedirect.com</w:t>
      </w:r>
      <w:r w:rsidRPr="00017094">
        <w:rPr>
          <w:rFonts w:ascii="Times New Roman" w:eastAsiaTheme="minorHAnsi" w:hAnsi="Times New Roman"/>
          <w:sz w:val="20"/>
          <w:szCs w:val="20"/>
        </w:rPr>
        <w:t>. 2008, 74 a 84P.</w:t>
      </w:r>
    </w:p>
    <w:p w:rsidR="00017094" w:rsidRPr="00017094" w:rsidRDefault="00017094" w:rsidP="00017094">
      <w:pPr>
        <w:spacing w:line="240" w:lineRule="auto"/>
        <w:jc w:val="both"/>
        <w:rPr>
          <w:sz w:val="20"/>
          <w:szCs w:val="20"/>
          <w:lang w:val="pt-PT"/>
        </w:rPr>
      </w:pPr>
      <w:r w:rsidRPr="00017094">
        <w:rPr>
          <w:rFonts w:ascii="Times New Roman" w:eastAsia="Calibri" w:hAnsi="Times New Roman"/>
          <w:sz w:val="20"/>
          <w:szCs w:val="20"/>
          <w:lang w:val="pt-PT"/>
        </w:rPr>
        <w:t xml:space="preserve">32. PAULO, G.. </w:t>
      </w:r>
      <w:r w:rsidRPr="00017094">
        <w:rPr>
          <w:rFonts w:ascii="Times New Roman" w:eastAsia="Calibri" w:hAnsi="Times New Roman"/>
          <w:i/>
          <w:sz w:val="20"/>
          <w:szCs w:val="20"/>
          <w:lang w:val="pt-PT"/>
        </w:rPr>
        <w:t>Saúde e Doença em Moçambique</w:t>
      </w:r>
      <w:r w:rsidRPr="00017094">
        <w:rPr>
          <w:rFonts w:ascii="Times New Roman" w:eastAsia="Calibri" w:hAnsi="Times New Roman"/>
          <w:sz w:val="20"/>
          <w:szCs w:val="20"/>
          <w:lang w:val="pt-PT"/>
        </w:rPr>
        <w:t xml:space="preserve">, 2009. Arquivo Disponivel via </w:t>
      </w:r>
      <w:r w:rsidRPr="00017094">
        <w:rPr>
          <w:rFonts w:ascii="Times New Roman" w:hAnsi="Times New Roman"/>
          <w:sz w:val="20"/>
          <w:szCs w:val="20"/>
          <w:lang w:val="pt-PT"/>
        </w:rPr>
        <w:t>http://www.bteduc.bio.br/livros/Biotecnologia_2012.pdf. Capturado no dia 2 de Agosto de 2016.</w:t>
      </w:r>
    </w:p>
    <w:p w:rsidR="00017094" w:rsidRPr="00017094" w:rsidRDefault="00017094" w:rsidP="00017094">
      <w:pPr>
        <w:spacing w:after="160" w:line="240" w:lineRule="auto"/>
        <w:jc w:val="both"/>
        <w:outlineLvl w:val="0"/>
        <w:rPr>
          <w:rFonts w:ascii="Times New Roman" w:eastAsia="Calibri" w:hAnsi="Times New Roman"/>
          <w:sz w:val="20"/>
          <w:szCs w:val="20"/>
          <w:lang w:val="pt-PT"/>
        </w:rPr>
      </w:pPr>
      <w:bookmarkStart w:id="24" w:name="_Toc493805059"/>
      <w:r w:rsidRPr="00017094">
        <w:rPr>
          <w:rFonts w:ascii="Times New Roman" w:eastAsia="Calibri" w:hAnsi="Times New Roman"/>
          <w:sz w:val="20"/>
          <w:szCs w:val="20"/>
          <w:lang w:val="pt-PT"/>
        </w:rPr>
        <w:t xml:space="preserve">33. PERDIGÃO, P.. </w:t>
      </w:r>
      <w:r w:rsidRPr="00017094">
        <w:rPr>
          <w:rFonts w:ascii="Times New Roman" w:eastAsia="Calibri" w:hAnsi="Times New Roman"/>
          <w:i/>
          <w:sz w:val="20"/>
          <w:szCs w:val="20"/>
          <w:lang w:val="pt-PT"/>
        </w:rPr>
        <w:t>Guião de Asma Brônquica nos Adultos</w:t>
      </w:r>
      <w:r w:rsidRPr="00017094">
        <w:rPr>
          <w:rFonts w:ascii="Times New Roman" w:eastAsia="Calibri" w:hAnsi="Times New Roman"/>
          <w:sz w:val="20"/>
          <w:szCs w:val="20"/>
          <w:lang w:val="pt-PT"/>
        </w:rPr>
        <w:t xml:space="preserve">, 2014. Arquivo Disponivel via </w:t>
      </w:r>
      <w:r w:rsidRPr="00017094">
        <w:rPr>
          <w:rFonts w:ascii="Times New Roman" w:hAnsi="Times New Roman"/>
          <w:sz w:val="20"/>
          <w:szCs w:val="20"/>
          <w:lang w:val="pt-PT"/>
        </w:rPr>
        <w:t xml:space="preserve">http://www.icmbio.gov.br/educacaoambiental/images/stories/biblioteca/permacultura/plantasquecuram.pdf. </w:t>
      </w:r>
      <w:r w:rsidRPr="00017094">
        <w:rPr>
          <w:rFonts w:ascii="Times New Roman" w:eastAsia="Calibri" w:hAnsi="Times New Roman"/>
          <w:sz w:val="20"/>
          <w:szCs w:val="20"/>
          <w:lang w:val="pt-PT"/>
        </w:rPr>
        <w:t>Capturado no dia 30 de Julho de 2016.</w:t>
      </w:r>
      <w:bookmarkEnd w:id="24"/>
      <w:r w:rsidRPr="00017094">
        <w:rPr>
          <w:rFonts w:ascii="Times New Roman" w:eastAsia="Calibri" w:hAnsi="Times New Roman"/>
          <w:sz w:val="20"/>
          <w:szCs w:val="20"/>
          <w:lang w:val="pt-PT"/>
        </w:rPr>
        <w:t xml:space="preserve"> </w:t>
      </w:r>
    </w:p>
    <w:p w:rsidR="00017094" w:rsidRPr="00017094" w:rsidRDefault="00017094" w:rsidP="00017094">
      <w:pPr>
        <w:spacing w:line="240" w:lineRule="auto"/>
        <w:jc w:val="both"/>
        <w:rPr>
          <w:rFonts w:ascii="Times New Roman" w:eastAsia="Calibri" w:hAnsi="Times New Roman"/>
          <w:color w:val="000000"/>
          <w:sz w:val="20"/>
          <w:szCs w:val="20"/>
          <w:lang w:val="pt-PT"/>
        </w:rPr>
      </w:pPr>
      <w:r w:rsidRPr="00017094">
        <w:rPr>
          <w:rFonts w:ascii="Times New Roman" w:eastAsia="Calibri" w:hAnsi="Times New Roman"/>
          <w:color w:val="000000"/>
          <w:sz w:val="20"/>
          <w:szCs w:val="20"/>
          <w:lang w:val="pt-PT"/>
        </w:rPr>
        <w:t>34. PINTO, M. A. S. Técnicas de separação e identificação aplicadas a produtos naturais. Monografia científica. Universidade Federal de Santa Catarina. Brasil, 2005, 52p.</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lang w:val="pt-PT"/>
        </w:rPr>
        <w:t xml:space="preserve">35. PIO-CORRÊA, M. </w:t>
      </w:r>
      <w:r w:rsidRPr="00017094">
        <w:rPr>
          <w:rFonts w:ascii="Times New Roman" w:eastAsiaTheme="minorHAnsi" w:hAnsi="Times New Roman"/>
          <w:i/>
          <w:sz w:val="20"/>
          <w:szCs w:val="20"/>
          <w:lang w:val="pt-PT"/>
        </w:rPr>
        <w:t>Dicionário de plantas úteis do Brasil e das exóticas cultivadas.</w:t>
      </w:r>
      <w:r w:rsidRPr="00017094">
        <w:rPr>
          <w:rFonts w:ascii="Times New Roman" w:eastAsiaTheme="minorHAnsi" w:hAnsi="Times New Roman"/>
          <w:sz w:val="20"/>
          <w:szCs w:val="20"/>
          <w:lang w:val="pt-PT"/>
        </w:rPr>
        <w:t xml:space="preserve"> Rio de Janeiro: Imprensa Nacional, 1984, 238 a 239p.</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lang w:val="pt-PT"/>
        </w:rPr>
        <w:t xml:space="preserve">36. PLANTAMED, </w:t>
      </w:r>
      <w:r w:rsidRPr="00017094">
        <w:rPr>
          <w:rFonts w:ascii="Times New Roman" w:eastAsiaTheme="minorHAnsi" w:hAnsi="Times New Roman"/>
          <w:i/>
          <w:sz w:val="20"/>
          <w:szCs w:val="20"/>
          <w:lang w:val="pt-PT"/>
        </w:rPr>
        <w:t>Ximenia americana</w:t>
      </w:r>
      <w:r w:rsidRPr="00017094">
        <w:rPr>
          <w:rFonts w:ascii="Times New Roman" w:eastAsiaTheme="minorHAnsi" w:hAnsi="Times New Roman"/>
          <w:sz w:val="20"/>
          <w:szCs w:val="20"/>
          <w:lang w:val="pt-PT"/>
        </w:rPr>
        <w:t>, disponível em: &lt;http://www.plantamed. com.br/esp/ximenia_americana.htm&gt;. Capturado no dia 20 de Setembro de 2017.</w:t>
      </w:r>
    </w:p>
    <w:p w:rsidR="00017094" w:rsidRPr="00017094" w:rsidRDefault="00017094" w:rsidP="00017094">
      <w:pPr>
        <w:spacing w:after="160" w:line="240" w:lineRule="auto"/>
        <w:jc w:val="both"/>
        <w:outlineLvl w:val="0"/>
        <w:rPr>
          <w:rFonts w:ascii="Times New Roman" w:hAnsi="Times New Roman"/>
          <w:sz w:val="20"/>
          <w:szCs w:val="20"/>
          <w:lang w:val="pt-PT"/>
        </w:rPr>
      </w:pPr>
      <w:bookmarkStart w:id="25" w:name="_Toc493805052"/>
      <w:r w:rsidRPr="00017094">
        <w:rPr>
          <w:rFonts w:ascii="Times New Roman" w:hAnsi="Times New Roman"/>
          <w:sz w:val="20"/>
          <w:szCs w:val="20"/>
          <w:lang w:val="pt-PT"/>
        </w:rPr>
        <w:t xml:space="preserve">37. PRISTA, I. et al.. </w:t>
      </w:r>
      <w:r w:rsidRPr="00017094">
        <w:rPr>
          <w:rFonts w:ascii="Times New Roman" w:hAnsi="Times New Roman"/>
          <w:i/>
          <w:sz w:val="20"/>
          <w:szCs w:val="20"/>
          <w:lang w:val="pt-PT"/>
        </w:rPr>
        <w:t>Tecnologia Farmacêutica</w:t>
      </w:r>
      <w:r w:rsidRPr="00017094">
        <w:rPr>
          <w:rFonts w:ascii="Times New Roman" w:hAnsi="Times New Roman"/>
          <w:sz w:val="20"/>
          <w:szCs w:val="20"/>
          <w:lang w:val="pt-PT"/>
        </w:rPr>
        <w:t>; volume I, 7ª edição; Fundação Calouste Gulbenkian, Serviços de Educação e Bolsas; Lisboa – Portugal; 2008; 29, 56, 180 -324</w:t>
      </w:r>
      <w:bookmarkEnd w:id="25"/>
      <w:r w:rsidRPr="00017094">
        <w:rPr>
          <w:rFonts w:ascii="Times New Roman" w:hAnsi="Times New Roman"/>
          <w:sz w:val="20"/>
          <w:szCs w:val="20"/>
          <w:lang w:val="pt-PT"/>
        </w:rPr>
        <w:t>p.</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lang w:val="pt-PT"/>
        </w:rPr>
        <w:lastRenderedPageBreak/>
        <w:t xml:space="preserve">38. QUINTANS, L.J.; </w:t>
      </w:r>
      <w:r w:rsidRPr="00017094">
        <w:rPr>
          <w:rFonts w:ascii="Times New Roman" w:eastAsiaTheme="minorHAnsi" w:hAnsi="Times New Roman"/>
          <w:i/>
          <w:sz w:val="20"/>
          <w:szCs w:val="20"/>
          <w:lang w:val="pt-PT"/>
        </w:rPr>
        <w:t>Avaliação da Atividade Anticonvulsivante de Plantas do Nordeste Brasileiro.</w:t>
      </w:r>
      <w:r w:rsidRPr="00017094">
        <w:rPr>
          <w:rFonts w:ascii="Times New Roman" w:eastAsiaTheme="minorHAnsi" w:hAnsi="Times New Roman"/>
          <w:sz w:val="20"/>
          <w:szCs w:val="20"/>
          <w:lang w:val="pt-PT"/>
        </w:rPr>
        <w:t xml:space="preserve"> Acta Farm. Bonaerense. 2002, 179 a184p.</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color w:val="000000"/>
          <w:sz w:val="20"/>
          <w:szCs w:val="20"/>
          <w:lang w:val="pt-PT"/>
        </w:rPr>
      </w:pPr>
      <w:r w:rsidRPr="00017094">
        <w:rPr>
          <w:rFonts w:ascii="Times New Roman" w:eastAsiaTheme="minorHAnsi" w:hAnsi="Times New Roman"/>
          <w:color w:val="000000"/>
          <w:sz w:val="20"/>
          <w:szCs w:val="20"/>
          <w:lang w:val="pt-PT"/>
        </w:rPr>
        <w:t>39. RAMDANE, S.</w:t>
      </w:r>
      <w:r w:rsidRPr="00017094">
        <w:rPr>
          <w:rFonts w:ascii="Times New Roman" w:eastAsiaTheme="minorHAnsi" w:hAnsi="Times New Roman"/>
          <w:color w:val="000066"/>
          <w:sz w:val="20"/>
          <w:szCs w:val="20"/>
          <w:lang w:val="pt-PT"/>
        </w:rPr>
        <w:t xml:space="preserve">. </w:t>
      </w:r>
      <w:r w:rsidRPr="00017094">
        <w:rPr>
          <w:rFonts w:ascii="Times New Roman" w:eastAsiaTheme="minorHAnsi" w:hAnsi="Times New Roman"/>
          <w:i/>
          <w:sz w:val="20"/>
          <w:szCs w:val="20"/>
          <w:lang w:val="pt-PT"/>
        </w:rPr>
        <w:t>Journalhomepage</w:t>
      </w:r>
      <w:r w:rsidRPr="00017094">
        <w:rPr>
          <w:rFonts w:ascii="Times New Roman" w:eastAsiaTheme="minorHAnsi" w:hAnsi="Times New Roman"/>
          <w:sz w:val="20"/>
          <w:szCs w:val="20"/>
          <w:lang w:val="pt-PT"/>
        </w:rPr>
        <w:t>: www.elsevier.com/locate/phytol., 2009, Volume 2, 114 a 118p.</w:t>
      </w:r>
    </w:p>
    <w:p w:rsidR="00017094" w:rsidRPr="00017094" w:rsidRDefault="00017094" w:rsidP="00017094">
      <w:pPr>
        <w:autoSpaceDE w:val="0"/>
        <w:autoSpaceDN w:val="0"/>
        <w:adjustRightInd w:val="0"/>
        <w:spacing w:after="0" w:line="240" w:lineRule="auto"/>
        <w:jc w:val="both"/>
        <w:rPr>
          <w:rFonts w:ascii="Times New Roman" w:eastAsia="Calibri" w:hAnsi="Times New Roman"/>
          <w:color w:val="000000"/>
          <w:sz w:val="20"/>
          <w:szCs w:val="20"/>
          <w:lang w:val="pt-PT"/>
        </w:rPr>
      </w:pPr>
      <w:r w:rsidRPr="00017094">
        <w:rPr>
          <w:rFonts w:ascii="Times New Roman" w:eastAsia="Calibri" w:hAnsi="Times New Roman"/>
          <w:sz w:val="20"/>
          <w:szCs w:val="20"/>
          <w:lang w:val="pt-PT"/>
        </w:rPr>
        <w:t>40. RODRIGUES. F..</w:t>
      </w:r>
      <w:r w:rsidRPr="00017094">
        <w:rPr>
          <w:rFonts w:ascii="Times New Roman" w:eastAsia="Calibri" w:hAnsi="Times New Roman"/>
          <w:b/>
          <w:bCs/>
          <w:sz w:val="20"/>
          <w:szCs w:val="20"/>
          <w:lang w:val="pt-PT"/>
        </w:rPr>
        <w:t xml:space="preserve"> </w:t>
      </w:r>
      <w:r w:rsidRPr="00017094">
        <w:rPr>
          <w:rFonts w:ascii="Times New Roman" w:eastAsia="Calibri" w:hAnsi="Times New Roman"/>
          <w:bCs/>
          <w:i/>
          <w:sz w:val="20"/>
          <w:szCs w:val="20"/>
          <w:lang w:val="pt-PT"/>
        </w:rPr>
        <w:t>Panorama actual da asma: epidemiologia, fisiopatologia</w:t>
      </w:r>
      <w:r w:rsidRPr="00017094">
        <w:rPr>
          <w:rFonts w:ascii="Times New Roman" w:eastAsia="Calibri" w:hAnsi="Times New Roman"/>
          <w:i/>
          <w:sz w:val="20"/>
          <w:szCs w:val="20"/>
          <w:lang w:val="pt-PT"/>
        </w:rPr>
        <w:t xml:space="preserve"> </w:t>
      </w:r>
      <w:r w:rsidRPr="00017094">
        <w:rPr>
          <w:rFonts w:ascii="Times New Roman" w:eastAsia="Calibri" w:hAnsi="Times New Roman"/>
          <w:bCs/>
          <w:i/>
          <w:sz w:val="20"/>
          <w:szCs w:val="20"/>
          <w:lang w:val="pt-PT"/>
        </w:rPr>
        <w:t>e tratamentos</w:t>
      </w:r>
      <w:r w:rsidRPr="00017094">
        <w:rPr>
          <w:rFonts w:ascii="Times New Roman" w:eastAsia="Calibri" w:hAnsi="Times New Roman"/>
          <w:b/>
          <w:bCs/>
          <w:sz w:val="20"/>
          <w:szCs w:val="20"/>
          <w:lang w:val="pt-PT"/>
        </w:rPr>
        <w:t xml:space="preserve">. </w:t>
      </w:r>
      <w:r w:rsidRPr="00017094">
        <w:rPr>
          <w:rFonts w:ascii="Times New Roman" w:eastAsia="Calibri" w:hAnsi="Times New Roman"/>
          <w:sz w:val="20"/>
          <w:szCs w:val="20"/>
          <w:lang w:val="pt-PT"/>
        </w:rPr>
        <w:t xml:space="preserve">São Paulo, 2007. Arquivo Disponível via </w:t>
      </w:r>
      <w:r w:rsidRPr="00017094">
        <w:rPr>
          <w:rFonts w:ascii="Times New Roman" w:eastAsia="Calibri" w:hAnsi="Times New Roman"/>
          <w:color w:val="000000"/>
          <w:sz w:val="20"/>
          <w:szCs w:val="20"/>
          <w:lang w:val="pt-PT"/>
        </w:rPr>
        <w:t>http://www.asmabronquica.com.br/_images /33azileuton.gif&gt;. Capturado no dia 15 de Agosto de 2016.</w:t>
      </w:r>
    </w:p>
    <w:p w:rsidR="00017094" w:rsidRPr="00017094" w:rsidRDefault="00017094" w:rsidP="00017094">
      <w:pPr>
        <w:spacing w:line="240" w:lineRule="auto"/>
        <w:jc w:val="both"/>
        <w:rPr>
          <w:rFonts w:ascii="Times New Roman" w:eastAsia="AdvGulliv-R" w:hAnsi="Times New Roman"/>
          <w:color w:val="000000"/>
          <w:sz w:val="20"/>
          <w:szCs w:val="20"/>
          <w:lang w:val="pt-PT"/>
        </w:rPr>
      </w:pPr>
      <w:r w:rsidRPr="00017094">
        <w:rPr>
          <w:rFonts w:ascii="Times New Roman" w:eastAsia="AdvGulliv-R" w:hAnsi="Times New Roman"/>
          <w:color w:val="000000"/>
          <w:sz w:val="20"/>
          <w:szCs w:val="20"/>
          <w:lang w:val="pt-PT"/>
        </w:rPr>
        <w:t xml:space="preserve">41. SCHUMACHER, C.. </w:t>
      </w:r>
      <w:r w:rsidRPr="00017094">
        <w:rPr>
          <w:rFonts w:ascii="Times New Roman" w:eastAsiaTheme="minorHAnsi" w:hAnsi="Times New Roman"/>
          <w:i/>
          <w:sz w:val="20"/>
          <w:szCs w:val="20"/>
          <w:lang w:val="pt-PT"/>
        </w:rPr>
        <w:t>Journal homepage: www.elsevier.com/locate/phytochem</w:t>
      </w:r>
      <w:r w:rsidRPr="00017094">
        <w:rPr>
          <w:rFonts w:ascii="Times New Roman" w:eastAsiaTheme="minorHAnsi" w:hAnsi="Times New Roman"/>
          <w:sz w:val="20"/>
          <w:szCs w:val="20"/>
          <w:lang w:val="pt-PT"/>
        </w:rPr>
        <w:t>. 2012, 70 a 78 p. Capturado no dia 12 de Julho de 1017.</w:t>
      </w:r>
    </w:p>
    <w:p w:rsidR="00017094" w:rsidRPr="00017094" w:rsidRDefault="00017094" w:rsidP="00017094">
      <w:pPr>
        <w:spacing w:after="0" w:line="240" w:lineRule="auto"/>
        <w:jc w:val="both"/>
        <w:rPr>
          <w:rFonts w:ascii="Times New Roman" w:hAnsi="Times New Roman"/>
          <w:sz w:val="20"/>
          <w:szCs w:val="20"/>
          <w:lang w:val="pt-PT"/>
        </w:rPr>
      </w:pPr>
      <w:r w:rsidRPr="00017094">
        <w:rPr>
          <w:rFonts w:ascii="Times New Roman" w:hAnsi="Times New Roman"/>
          <w:sz w:val="20"/>
          <w:szCs w:val="20"/>
          <w:lang w:val="pt-PT"/>
        </w:rPr>
        <w:t xml:space="preserve">42. SILVA, A. Et al.. </w:t>
      </w:r>
      <w:r w:rsidRPr="00017094">
        <w:rPr>
          <w:rFonts w:ascii="Times New Roman" w:hAnsi="Times New Roman"/>
          <w:i/>
          <w:sz w:val="20"/>
          <w:szCs w:val="20"/>
          <w:lang w:val="pt-PT"/>
        </w:rPr>
        <w:t>Plantas e produtos vegetais em cosmética e dermatologia</w:t>
      </w:r>
      <w:r w:rsidRPr="00017094">
        <w:rPr>
          <w:rFonts w:ascii="Times New Roman" w:hAnsi="Times New Roman"/>
          <w:sz w:val="20"/>
          <w:szCs w:val="20"/>
          <w:lang w:val="pt-PT"/>
        </w:rPr>
        <w:t>; Serviço de Educação e Bolsas, Fundação Calouste Gullbenkian; Coimbra.</w:t>
      </w:r>
    </w:p>
    <w:p w:rsidR="00017094" w:rsidRPr="00017094" w:rsidRDefault="00017094" w:rsidP="00017094">
      <w:pPr>
        <w:spacing w:after="160" w:line="240" w:lineRule="auto"/>
        <w:jc w:val="both"/>
        <w:outlineLvl w:val="0"/>
        <w:rPr>
          <w:rFonts w:ascii="Times New Roman" w:hAnsi="Times New Roman"/>
          <w:sz w:val="20"/>
          <w:szCs w:val="20"/>
          <w:lang w:val="pt-PT"/>
        </w:rPr>
      </w:pPr>
      <w:bookmarkStart w:id="26" w:name="_Toc493805056"/>
      <w:r w:rsidRPr="00017094">
        <w:rPr>
          <w:rFonts w:ascii="Times New Roman" w:eastAsia="Calibri" w:hAnsi="Times New Roman"/>
          <w:bCs/>
          <w:sz w:val="20"/>
          <w:szCs w:val="20"/>
          <w:lang w:val="pt-PT"/>
        </w:rPr>
        <w:t xml:space="preserve">43. SILVA, E.. </w:t>
      </w:r>
      <w:r w:rsidRPr="00017094">
        <w:rPr>
          <w:rFonts w:ascii="Times New Roman" w:eastAsia="Calibri" w:hAnsi="Times New Roman"/>
          <w:bCs/>
          <w:i/>
          <w:sz w:val="20"/>
          <w:szCs w:val="20"/>
          <w:lang w:val="pt-PT"/>
        </w:rPr>
        <w:t xml:space="preserve">Novos alquenil benzofuranos e perfil de ácidos Graxos presentes nas sementes e folhas de </w:t>
      </w:r>
      <w:r w:rsidRPr="00017094">
        <w:rPr>
          <w:rFonts w:ascii="Times New Roman" w:eastAsia="Calibri" w:hAnsi="Times New Roman"/>
          <w:bCs/>
          <w:i/>
          <w:iCs/>
          <w:sz w:val="20"/>
          <w:szCs w:val="20"/>
          <w:lang w:val="pt-PT"/>
        </w:rPr>
        <w:t xml:space="preserve">tapirira guianensis </w:t>
      </w:r>
      <w:r w:rsidRPr="00017094">
        <w:rPr>
          <w:rFonts w:ascii="Times New Roman" w:eastAsia="Calibri" w:hAnsi="Times New Roman"/>
          <w:bCs/>
          <w:i/>
          <w:sz w:val="20"/>
          <w:szCs w:val="20"/>
          <w:lang w:val="pt-PT"/>
        </w:rPr>
        <w:t>(anacardiaceae).</w:t>
      </w:r>
      <w:r w:rsidRPr="00017094">
        <w:rPr>
          <w:rFonts w:ascii="Times New Roman" w:eastAsia="Calibri" w:hAnsi="Times New Roman"/>
          <w:bCs/>
          <w:sz w:val="20"/>
          <w:szCs w:val="20"/>
          <w:lang w:val="pt-PT"/>
        </w:rPr>
        <w:t xml:space="preserve"> </w:t>
      </w:r>
      <w:r w:rsidRPr="00017094">
        <w:rPr>
          <w:rFonts w:ascii="Times New Roman" w:eastAsia="Calibri" w:hAnsi="Times New Roman"/>
          <w:sz w:val="20"/>
          <w:szCs w:val="20"/>
          <w:lang w:val="pt-PT"/>
        </w:rPr>
        <w:t xml:space="preserve">Salvador, </w:t>
      </w:r>
      <w:r w:rsidRPr="00017094">
        <w:rPr>
          <w:rFonts w:ascii="Times New Roman" w:eastAsia="Calibri" w:hAnsi="Times New Roman"/>
          <w:bCs/>
          <w:sz w:val="20"/>
          <w:szCs w:val="20"/>
          <w:lang w:val="pt-PT"/>
        </w:rPr>
        <w:t>2011</w:t>
      </w:r>
      <w:r w:rsidRPr="00017094">
        <w:rPr>
          <w:rFonts w:ascii="Times New Roman" w:eastAsia="Calibri" w:hAnsi="Times New Roman"/>
          <w:sz w:val="20"/>
          <w:szCs w:val="20"/>
          <w:lang w:val="pt-PT"/>
        </w:rPr>
        <w:t xml:space="preserve">. Arquivo Disponível via </w:t>
      </w:r>
      <w:r w:rsidRPr="003D641A">
        <w:rPr>
          <w:rFonts w:ascii="Times New Roman" w:hAnsi="Times New Roman"/>
          <w:sz w:val="20"/>
          <w:szCs w:val="20"/>
          <w:lang w:val="pt-PT"/>
        </w:rPr>
        <w:t>http://www.internationalhealthpartnership.net/fileadmin/uploads/ihp/Documents/Country_Pages/Mozambique/Mozambique_health_sector_review.2012.pdf</w:t>
      </w:r>
      <w:r w:rsidRPr="00017094">
        <w:rPr>
          <w:rFonts w:ascii="Times New Roman" w:hAnsi="Times New Roman"/>
          <w:sz w:val="20"/>
          <w:szCs w:val="20"/>
          <w:lang w:val="pt-PT"/>
        </w:rPr>
        <w:t>. Capturado no dia 07 de Julho de 2016.</w:t>
      </w:r>
      <w:bookmarkEnd w:id="26"/>
    </w:p>
    <w:p w:rsidR="00017094" w:rsidRPr="00017094" w:rsidRDefault="00017094" w:rsidP="00017094">
      <w:pPr>
        <w:spacing w:line="240" w:lineRule="auto"/>
        <w:jc w:val="both"/>
        <w:rPr>
          <w:rFonts w:ascii="Times New Roman" w:eastAsia="Calibri" w:hAnsi="Times New Roman"/>
          <w:color w:val="000000"/>
          <w:sz w:val="20"/>
          <w:szCs w:val="20"/>
          <w:lang w:val="pt-PT"/>
        </w:rPr>
      </w:pPr>
      <w:r w:rsidRPr="00017094">
        <w:rPr>
          <w:rFonts w:ascii="Times New Roman" w:eastAsia="Calibri" w:hAnsi="Times New Roman"/>
          <w:color w:val="000000"/>
          <w:sz w:val="20"/>
          <w:szCs w:val="20"/>
          <w:lang w:val="pt-PT"/>
        </w:rPr>
        <w:t xml:space="preserve">44. SILVEIRA, e tal. </w:t>
      </w:r>
      <w:r w:rsidRPr="00017094">
        <w:rPr>
          <w:rFonts w:ascii="Times New Roman" w:eastAsia="Calibri" w:hAnsi="Times New Roman"/>
          <w:i/>
          <w:color w:val="000000"/>
          <w:sz w:val="20"/>
          <w:szCs w:val="20"/>
          <w:lang w:val="pt-PT"/>
        </w:rPr>
        <w:t>Fármaco vigilância e reacções adversas as plantas medicinais e fitoterapia</w:t>
      </w:r>
      <w:r w:rsidRPr="00017094">
        <w:rPr>
          <w:rFonts w:ascii="Times New Roman" w:eastAsia="Calibri" w:hAnsi="Times New Roman"/>
          <w:color w:val="000000"/>
          <w:sz w:val="20"/>
          <w:szCs w:val="20"/>
          <w:lang w:val="pt-PT"/>
        </w:rPr>
        <w:t>: uma realidade. Brasil. 2008.</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rPr>
      </w:pPr>
      <w:r w:rsidRPr="00017094">
        <w:rPr>
          <w:rFonts w:ascii="Times New Roman" w:eastAsiaTheme="minorHAnsi" w:hAnsi="Times New Roman"/>
          <w:sz w:val="20"/>
          <w:szCs w:val="20"/>
          <w:lang w:val="pt-PT"/>
        </w:rPr>
        <w:t xml:space="preserve">45. SOUZA, V.C; LORENZI, H. </w:t>
      </w:r>
      <w:r w:rsidRPr="00017094">
        <w:rPr>
          <w:rFonts w:ascii="Times New Roman" w:eastAsiaTheme="minorHAnsi" w:hAnsi="Times New Roman"/>
          <w:i/>
          <w:sz w:val="20"/>
          <w:szCs w:val="20"/>
          <w:lang w:val="pt-PT"/>
        </w:rPr>
        <w:t>Botânica sistemática: guia ilustrado para identificação das famílias de Angiospermas da flora brasileira</w:t>
      </w:r>
      <w:r w:rsidRPr="00017094">
        <w:rPr>
          <w:rFonts w:ascii="Times New Roman" w:eastAsiaTheme="minorHAnsi" w:hAnsi="Times New Roman"/>
          <w:sz w:val="20"/>
          <w:szCs w:val="20"/>
          <w:lang w:val="pt-PT"/>
        </w:rPr>
        <w:t xml:space="preserve">, baseado em APG II. </w:t>
      </w:r>
      <w:r w:rsidRPr="00017094">
        <w:rPr>
          <w:rFonts w:ascii="Times New Roman" w:eastAsiaTheme="minorHAnsi" w:hAnsi="Times New Roman"/>
          <w:sz w:val="20"/>
          <w:szCs w:val="20"/>
        </w:rPr>
        <w:t>Nova Odessa: Instituto Plantarum, 2005. 640p.</w:t>
      </w:r>
    </w:p>
    <w:p w:rsidR="00017094" w:rsidRPr="00017094" w:rsidRDefault="00017094" w:rsidP="00017094">
      <w:pPr>
        <w:spacing w:line="240" w:lineRule="auto"/>
        <w:jc w:val="both"/>
        <w:rPr>
          <w:rFonts w:ascii="Times New Roman" w:eastAsia="Calibri" w:hAnsi="Times New Roman"/>
          <w:color w:val="000000"/>
          <w:sz w:val="20"/>
          <w:szCs w:val="20"/>
          <w:lang w:val="pt-PT"/>
        </w:rPr>
      </w:pPr>
      <w:r w:rsidRPr="00017094">
        <w:rPr>
          <w:rFonts w:ascii="Times New Roman" w:eastAsia="Calibri" w:hAnsi="Times New Roman"/>
          <w:color w:val="000000"/>
          <w:sz w:val="20"/>
          <w:szCs w:val="20"/>
          <w:lang w:val="pt-PT"/>
        </w:rPr>
        <w:t>46. TCHAMBULE, A. Estudos Fitoquímicos da planta medicinal Aloe marlothii. Trabalho de Licenciatura em Química. Maputo. 2011. Disponível via http:www.saber.ac.mz/bitstream/10857/3828/Estudos%fitoquimico%20de%20Aloe%marlothii.%20Antonio%20Tchambule.pdf. Capturado no dia 8 de Agosto de 2017.</w:t>
      </w:r>
    </w:p>
    <w:p w:rsidR="00017094" w:rsidRPr="00017094" w:rsidRDefault="00017094" w:rsidP="00017094">
      <w:pPr>
        <w:autoSpaceDE w:val="0"/>
        <w:autoSpaceDN w:val="0"/>
        <w:adjustRightInd w:val="0"/>
        <w:spacing w:after="0" w:line="240" w:lineRule="auto"/>
        <w:jc w:val="both"/>
        <w:rPr>
          <w:rFonts w:ascii="Times New Roman" w:eastAsiaTheme="minorHAnsi" w:hAnsi="Times New Roman"/>
          <w:sz w:val="20"/>
          <w:szCs w:val="20"/>
          <w:lang w:val="pt-PT"/>
        </w:rPr>
      </w:pPr>
      <w:r w:rsidRPr="00017094">
        <w:rPr>
          <w:rFonts w:ascii="Times New Roman" w:eastAsiaTheme="minorHAnsi" w:hAnsi="Times New Roman"/>
          <w:sz w:val="20"/>
          <w:szCs w:val="20"/>
          <w:lang w:val="pt-PT"/>
        </w:rPr>
        <w:t xml:space="preserve">47. UCHOA, V.T.;, </w:t>
      </w:r>
      <w:r w:rsidRPr="00017094">
        <w:rPr>
          <w:rFonts w:ascii="Times New Roman" w:eastAsiaTheme="minorHAnsi" w:hAnsi="Times New Roman"/>
          <w:i/>
          <w:sz w:val="20"/>
          <w:szCs w:val="20"/>
          <w:lang w:val="pt-PT"/>
        </w:rPr>
        <w:t>Wikipedia, Ximenia americana</w:t>
      </w:r>
      <w:r w:rsidRPr="00017094">
        <w:rPr>
          <w:rFonts w:ascii="Times New Roman" w:eastAsiaTheme="minorHAnsi" w:hAnsi="Times New Roman"/>
          <w:sz w:val="20"/>
          <w:szCs w:val="20"/>
          <w:lang w:val="pt-PT"/>
        </w:rPr>
        <w:t>. Disponível em: &lt;http://pt.wikipedia.org/wiki/ ximenia&gt;. Capturado no  22 de Setembro de 2017.</w:t>
      </w:r>
    </w:p>
    <w:p w:rsidR="00017094" w:rsidRPr="00955FAB" w:rsidRDefault="00017094" w:rsidP="00017094">
      <w:pPr>
        <w:spacing w:after="160" w:line="240" w:lineRule="auto"/>
        <w:jc w:val="both"/>
        <w:outlineLvl w:val="0"/>
        <w:rPr>
          <w:rFonts w:ascii="Times New Roman" w:hAnsi="Times New Roman"/>
          <w:sz w:val="20"/>
          <w:szCs w:val="20"/>
          <w:lang w:val="pt-PT"/>
        </w:rPr>
      </w:pPr>
      <w:bookmarkStart w:id="27" w:name="_Toc493805057"/>
      <w:r w:rsidRPr="00017094">
        <w:rPr>
          <w:rFonts w:ascii="Times New Roman" w:eastAsia="Calibri" w:hAnsi="Times New Roman"/>
          <w:sz w:val="20"/>
          <w:szCs w:val="20"/>
          <w:lang w:val="pt-PT"/>
        </w:rPr>
        <w:t xml:space="preserve">48. VILELLA, T. 2000. </w:t>
      </w:r>
      <w:r w:rsidRPr="00017094">
        <w:rPr>
          <w:rFonts w:ascii="Times New Roman" w:eastAsia="Calibri" w:hAnsi="Times New Roman"/>
          <w:bCs/>
          <w:i/>
          <w:sz w:val="20"/>
          <w:szCs w:val="20"/>
          <w:lang w:val="pt-PT"/>
        </w:rPr>
        <w:t>Plantas medicinais e tóxicas</w:t>
      </w:r>
      <w:r w:rsidRPr="00017094">
        <w:rPr>
          <w:rFonts w:ascii="Times New Roman" w:eastAsia="Calibri" w:hAnsi="Times New Roman"/>
          <w:bCs/>
          <w:sz w:val="20"/>
          <w:szCs w:val="20"/>
          <w:lang w:val="pt-PT"/>
        </w:rPr>
        <w:t>. Arquivo Disponível via</w:t>
      </w:r>
      <w:r w:rsidRPr="00017094">
        <w:rPr>
          <w:rFonts w:ascii="Times New Roman" w:eastAsia="Calibri" w:hAnsi="Times New Roman"/>
          <w:sz w:val="20"/>
          <w:szCs w:val="20"/>
          <w:lang w:val="pt-PT"/>
        </w:rPr>
        <w:t xml:space="preserve"> </w:t>
      </w:r>
      <w:r w:rsidRPr="003D641A">
        <w:rPr>
          <w:rFonts w:ascii="Times New Roman" w:hAnsi="Times New Roman"/>
          <w:sz w:val="20"/>
          <w:szCs w:val="20"/>
          <w:lang w:val="pt-PT"/>
        </w:rPr>
        <w:t>https://2012congressomz.files.wordpress.com/2013/08/t09c04.pdf</w:t>
      </w:r>
      <w:r w:rsidRPr="00017094">
        <w:rPr>
          <w:rFonts w:ascii="Times New Roman" w:hAnsi="Times New Roman"/>
          <w:sz w:val="20"/>
          <w:szCs w:val="20"/>
          <w:lang w:val="pt-PT"/>
        </w:rPr>
        <w:t xml:space="preserve">. </w:t>
      </w:r>
      <w:r w:rsidRPr="00955FAB">
        <w:rPr>
          <w:rFonts w:ascii="Times New Roman" w:hAnsi="Times New Roman"/>
          <w:sz w:val="20"/>
          <w:szCs w:val="20"/>
          <w:lang w:val="pt-PT"/>
        </w:rPr>
        <w:t>Capturado no dia 15 de Julho de 2016.</w:t>
      </w:r>
      <w:bookmarkEnd w:id="27"/>
    </w:p>
    <w:p w:rsidR="00A0504E" w:rsidRPr="00F458E1" w:rsidRDefault="00A0504E" w:rsidP="00A0504E">
      <w:pPr>
        <w:spacing w:before="100" w:beforeAutospacing="1" w:after="100" w:afterAutospacing="1" w:line="240" w:lineRule="auto"/>
        <w:jc w:val="both"/>
        <w:rPr>
          <w:rFonts w:ascii="Times New Roman" w:hAnsi="Times New Roman"/>
          <w:kern w:val="2"/>
          <w:sz w:val="24"/>
          <w:szCs w:val="24"/>
          <w:lang w:val="pt-BR" w:eastAsia="ar-SA"/>
        </w:rPr>
      </w:pPr>
    </w:p>
    <w:p w:rsidR="00A0504E" w:rsidRPr="002E1A42" w:rsidRDefault="00A0504E" w:rsidP="002E1A42">
      <w:pPr>
        <w:spacing w:line="240" w:lineRule="auto"/>
        <w:jc w:val="both"/>
        <w:rPr>
          <w:rFonts w:ascii="Times New Roman" w:hAnsi="Times New Roman"/>
          <w:sz w:val="20"/>
          <w:szCs w:val="20"/>
          <w:lang w:val="pt-PT"/>
        </w:rPr>
      </w:pPr>
    </w:p>
    <w:p w:rsidR="00AD1C18" w:rsidRPr="00AD1C18" w:rsidRDefault="00AD1C18" w:rsidP="00AD1C18">
      <w:pPr>
        <w:autoSpaceDE w:val="0"/>
        <w:autoSpaceDN w:val="0"/>
        <w:adjustRightInd w:val="0"/>
        <w:spacing w:after="0" w:line="360" w:lineRule="auto"/>
        <w:jc w:val="both"/>
        <w:rPr>
          <w:rFonts w:ascii="Times New Roman" w:eastAsia="Calibri" w:hAnsi="Times New Roman" w:cs="Times New Roman"/>
          <w:sz w:val="20"/>
          <w:szCs w:val="20"/>
          <w:lang w:val="pt-PT"/>
        </w:rPr>
      </w:pPr>
    </w:p>
    <w:p w:rsidR="00E122F6" w:rsidRPr="00E122F6" w:rsidRDefault="00E122F6" w:rsidP="00E122F6">
      <w:pPr>
        <w:tabs>
          <w:tab w:val="left" w:pos="6542"/>
        </w:tabs>
        <w:spacing w:line="240" w:lineRule="auto"/>
        <w:jc w:val="both"/>
        <w:rPr>
          <w:rFonts w:ascii="Times New Roman" w:hAnsi="Times New Roman"/>
          <w:sz w:val="20"/>
          <w:szCs w:val="20"/>
          <w:lang w:val="pt-PT"/>
        </w:rPr>
      </w:pPr>
    </w:p>
    <w:sectPr w:rsidR="00E122F6" w:rsidRPr="00E122F6" w:rsidSect="00795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4EB" w:rsidRDefault="00C964EB" w:rsidP="0013084D">
      <w:pPr>
        <w:spacing w:after="0" w:line="240" w:lineRule="auto"/>
      </w:pPr>
      <w:r>
        <w:separator/>
      </w:r>
    </w:p>
  </w:endnote>
  <w:endnote w:type="continuationSeparator" w:id="1">
    <w:p w:rsidR="00C964EB" w:rsidRDefault="00C964EB" w:rsidP="00130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Gulliv-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4EB" w:rsidRDefault="00C964EB" w:rsidP="0013084D">
      <w:pPr>
        <w:spacing w:after="0" w:line="240" w:lineRule="auto"/>
      </w:pPr>
      <w:r>
        <w:separator/>
      </w:r>
    </w:p>
  </w:footnote>
  <w:footnote w:type="continuationSeparator" w:id="1">
    <w:p w:rsidR="00C964EB" w:rsidRDefault="00C964EB" w:rsidP="001308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531AE"/>
    <w:multiLevelType w:val="hybridMultilevel"/>
    <w:tmpl w:val="42DEB63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ED732E3"/>
    <w:multiLevelType w:val="hybridMultilevel"/>
    <w:tmpl w:val="B21669C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795D37"/>
    <w:rsid w:val="00002291"/>
    <w:rsid w:val="00017094"/>
    <w:rsid w:val="0013084D"/>
    <w:rsid w:val="001E73BC"/>
    <w:rsid w:val="00260361"/>
    <w:rsid w:val="002B71B3"/>
    <w:rsid w:val="002E1A42"/>
    <w:rsid w:val="003D641A"/>
    <w:rsid w:val="00426113"/>
    <w:rsid w:val="005E3691"/>
    <w:rsid w:val="005E466F"/>
    <w:rsid w:val="005F2B3C"/>
    <w:rsid w:val="006A6088"/>
    <w:rsid w:val="007567EC"/>
    <w:rsid w:val="00795D37"/>
    <w:rsid w:val="00844711"/>
    <w:rsid w:val="00844ADC"/>
    <w:rsid w:val="008836BC"/>
    <w:rsid w:val="00886829"/>
    <w:rsid w:val="008A42E0"/>
    <w:rsid w:val="00955FAB"/>
    <w:rsid w:val="009A1BAA"/>
    <w:rsid w:val="009B7F0F"/>
    <w:rsid w:val="00A0504E"/>
    <w:rsid w:val="00A912CD"/>
    <w:rsid w:val="00AB280A"/>
    <w:rsid w:val="00AD1C18"/>
    <w:rsid w:val="00B62AF8"/>
    <w:rsid w:val="00BE40F7"/>
    <w:rsid w:val="00C8285F"/>
    <w:rsid w:val="00C964EB"/>
    <w:rsid w:val="00D32F16"/>
    <w:rsid w:val="00D70D89"/>
    <w:rsid w:val="00E122F6"/>
    <w:rsid w:val="00EE7313"/>
    <w:rsid w:val="00F24B78"/>
    <w:rsid w:val="00F45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37"/>
    <w:rPr>
      <w:rFonts w:eastAsiaTheme="minorEastAsia"/>
    </w:rPr>
  </w:style>
  <w:style w:type="paragraph" w:styleId="Heading1">
    <w:name w:val="heading 1"/>
    <w:basedOn w:val="Normal"/>
    <w:next w:val="Normal"/>
    <w:link w:val="Heading1Char"/>
    <w:uiPriority w:val="9"/>
    <w:qFormat/>
    <w:rsid w:val="00BE4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E122F6"/>
    <w:pPr>
      <w:keepNext/>
      <w:keepLines/>
      <w:spacing w:before="200" w:after="0" w:line="288" w:lineRule="auto"/>
      <w:outlineLvl w:val="2"/>
    </w:pPr>
    <w:rPr>
      <w:rFonts w:asciiTheme="majorHAnsi" w:eastAsiaTheme="majorEastAsia" w:hAnsiTheme="majorHAnsi" w:cstheme="majorBidi"/>
      <w:b/>
      <w:bCs/>
      <w:color w:val="4F81BD" w:themeColor="accent1"/>
      <w:sz w:val="21"/>
      <w:szCs w:val="21"/>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5D37"/>
    <w:pPr>
      <w:autoSpaceDE w:val="0"/>
      <w:autoSpaceDN w:val="0"/>
      <w:adjustRightInd w:val="0"/>
      <w:spacing w:after="0" w:line="240" w:lineRule="auto"/>
    </w:pPr>
    <w:rPr>
      <w:rFonts w:ascii="Times New Roman" w:eastAsia="Calibri" w:hAnsi="Times New Roman" w:cs="Times New Roman"/>
      <w:color w:val="000000"/>
      <w:sz w:val="24"/>
      <w:szCs w:val="24"/>
      <w:lang w:val="pt-PT"/>
    </w:rPr>
  </w:style>
  <w:style w:type="character" w:styleId="Hyperlink">
    <w:name w:val="Hyperlink"/>
    <w:basedOn w:val="DefaultParagraphFont"/>
    <w:uiPriority w:val="99"/>
    <w:unhideWhenUsed/>
    <w:rsid w:val="005F2B3C"/>
    <w:rPr>
      <w:color w:val="0000FF" w:themeColor="hyperlink"/>
      <w:u w:val="single"/>
    </w:rPr>
  </w:style>
  <w:style w:type="paragraph" w:styleId="BalloonText">
    <w:name w:val="Balloon Text"/>
    <w:basedOn w:val="Normal"/>
    <w:link w:val="BalloonTextChar"/>
    <w:uiPriority w:val="99"/>
    <w:semiHidden/>
    <w:unhideWhenUsed/>
    <w:rsid w:val="005F2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3C"/>
    <w:rPr>
      <w:rFonts w:ascii="Tahoma" w:eastAsiaTheme="minorEastAsia" w:hAnsi="Tahoma" w:cs="Tahoma"/>
      <w:sz w:val="16"/>
      <w:szCs w:val="16"/>
    </w:rPr>
  </w:style>
  <w:style w:type="character" w:customStyle="1" w:styleId="Heading3Char">
    <w:name w:val="Heading 3 Char"/>
    <w:basedOn w:val="DefaultParagraphFont"/>
    <w:link w:val="Heading3"/>
    <w:uiPriority w:val="9"/>
    <w:rsid w:val="00E122F6"/>
    <w:rPr>
      <w:rFonts w:asciiTheme="majorHAnsi" w:eastAsiaTheme="majorEastAsia" w:hAnsiTheme="majorHAnsi" w:cstheme="majorBidi"/>
      <w:b/>
      <w:bCs/>
      <w:color w:val="4F81BD" w:themeColor="accent1"/>
      <w:sz w:val="21"/>
      <w:szCs w:val="21"/>
      <w:lang w:val="pt-PT"/>
    </w:rPr>
  </w:style>
  <w:style w:type="character" w:customStyle="1" w:styleId="ListParagraphChar">
    <w:name w:val="List Paragraph Char"/>
    <w:aliases w:val="List bullets nivel1 Char"/>
    <w:link w:val="ListParagraph"/>
    <w:uiPriority w:val="34"/>
    <w:locked/>
    <w:rsid w:val="00F458E1"/>
    <w:rPr>
      <w:rFonts w:ascii="Calibri" w:eastAsia="Times New Roman" w:hAnsi="Calibri" w:cs="Times New Roman"/>
      <w:sz w:val="21"/>
      <w:szCs w:val="21"/>
      <w:lang w:val="pt-PT"/>
    </w:rPr>
  </w:style>
  <w:style w:type="paragraph" w:styleId="ListParagraph">
    <w:name w:val="List Paragraph"/>
    <w:aliases w:val="List bullets nivel1"/>
    <w:basedOn w:val="Normal"/>
    <w:link w:val="ListParagraphChar"/>
    <w:uiPriority w:val="34"/>
    <w:qFormat/>
    <w:rsid w:val="00F458E1"/>
    <w:pPr>
      <w:spacing w:line="288" w:lineRule="auto"/>
      <w:ind w:left="720"/>
      <w:contextualSpacing/>
    </w:pPr>
    <w:rPr>
      <w:rFonts w:ascii="Calibri" w:eastAsia="Times New Roman" w:hAnsi="Calibri" w:cs="Times New Roman"/>
      <w:sz w:val="21"/>
      <w:szCs w:val="21"/>
      <w:lang w:val="pt-PT"/>
    </w:rPr>
  </w:style>
  <w:style w:type="character" w:customStyle="1" w:styleId="Heading1Char">
    <w:name w:val="Heading 1 Char"/>
    <w:basedOn w:val="DefaultParagraphFont"/>
    <w:link w:val="Heading1"/>
    <w:uiPriority w:val="9"/>
    <w:rsid w:val="00BE40F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1308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84D"/>
    <w:rPr>
      <w:rFonts w:eastAsiaTheme="minorEastAsia"/>
    </w:rPr>
  </w:style>
  <w:style w:type="paragraph" w:styleId="Footer">
    <w:name w:val="footer"/>
    <w:basedOn w:val="Normal"/>
    <w:link w:val="FooterChar"/>
    <w:uiPriority w:val="99"/>
    <w:semiHidden/>
    <w:unhideWhenUsed/>
    <w:rsid w:val="001308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084D"/>
    <w:rPr>
      <w:rFonts w:eastAsiaTheme="minorEastAsia"/>
    </w:rPr>
  </w:style>
</w:styles>
</file>

<file path=word/webSettings.xml><?xml version="1.0" encoding="utf-8"?>
<w:webSettings xmlns:r="http://schemas.openxmlformats.org/officeDocument/2006/relationships" xmlns:w="http://schemas.openxmlformats.org/wordprocessingml/2006/main">
  <w:divs>
    <w:div w:id="115295003">
      <w:bodyDiv w:val="1"/>
      <w:marLeft w:val="0"/>
      <w:marRight w:val="0"/>
      <w:marTop w:val="0"/>
      <w:marBottom w:val="0"/>
      <w:divBdr>
        <w:top w:val="none" w:sz="0" w:space="0" w:color="auto"/>
        <w:left w:val="none" w:sz="0" w:space="0" w:color="auto"/>
        <w:bottom w:val="none" w:sz="0" w:space="0" w:color="auto"/>
        <w:right w:val="none" w:sz="0" w:space="0" w:color="auto"/>
      </w:divBdr>
    </w:div>
    <w:div w:id="660620593">
      <w:bodyDiv w:val="1"/>
      <w:marLeft w:val="0"/>
      <w:marRight w:val="0"/>
      <w:marTop w:val="0"/>
      <w:marBottom w:val="0"/>
      <w:divBdr>
        <w:top w:val="none" w:sz="0" w:space="0" w:color="auto"/>
        <w:left w:val="none" w:sz="0" w:space="0" w:color="auto"/>
        <w:bottom w:val="none" w:sz="0" w:space="0" w:color="auto"/>
        <w:right w:val="none" w:sz="0" w:space="0" w:color="auto"/>
      </w:divBdr>
    </w:div>
    <w:div w:id="1332299430">
      <w:bodyDiv w:val="1"/>
      <w:marLeft w:val="0"/>
      <w:marRight w:val="0"/>
      <w:marTop w:val="0"/>
      <w:marBottom w:val="0"/>
      <w:divBdr>
        <w:top w:val="none" w:sz="0" w:space="0" w:color="auto"/>
        <w:left w:val="none" w:sz="0" w:space="0" w:color="auto"/>
        <w:bottom w:val="none" w:sz="0" w:space="0" w:color="auto"/>
        <w:right w:val="none" w:sz="0" w:space="0" w:color="auto"/>
      </w:divBdr>
    </w:div>
    <w:div w:id="1688411915">
      <w:bodyDiv w:val="1"/>
      <w:marLeft w:val="0"/>
      <w:marRight w:val="0"/>
      <w:marTop w:val="0"/>
      <w:marBottom w:val="0"/>
      <w:divBdr>
        <w:top w:val="none" w:sz="0" w:space="0" w:color="auto"/>
        <w:left w:val="none" w:sz="0" w:space="0" w:color="auto"/>
        <w:bottom w:val="none" w:sz="0" w:space="0" w:color="auto"/>
        <w:right w:val="none" w:sz="0" w:space="0" w:color="auto"/>
      </w:divBdr>
    </w:div>
    <w:div w:id="2003045774">
      <w:bodyDiv w:val="1"/>
      <w:marLeft w:val="0"/>
      <w:marRight w:val="0"/>
      <w:marTop w:val="0"/>
      <w:marBottom w:val="0"/>
      <w:divBdr>
        <w:top w:val="none" w:sz="0" w:space="0" w:color="auto"/>
        <w:left w:val="none" w:sz="0" w:space="0" w:color="auto"/>
        <w:bottom w:val="none" w:sz="0" w:space="0" w:color="auto"/>
        <w:right w:val="none" w:sz="0" w:space="0" w:color="auto"/>
      </w:divBdr>
    </w:div>
    <w:div w:id="21066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dLbls>
            <c:dLbl>
              <c:idx val="0"/>
              <c:layout>
                <c:manualLayout>
                  <c:x val="-0.11722359756816385"/>
                  <c:y val="-2.9353772035475754E-2"/>
                </c:manualLayout>
              </c:layout>
              <c:showPercent val="1"/>
            </c:dLbl>
            <c:dLbl>
              <c:idx val="1"/>
              <c:tx>
                <c:rich>
                  <a:bodyPr/>
                  <a:lstStyle/>
                  <a:p>
                    <a:r>
                      <a:rPr lang="en-US" sz="800">
                        <a:latin typeface="Times New Roman" pitchFamily="18" charset="0"/>
                        <a:cs typeface="Times New Roman" pitchFamily="18" charset="0"/>
                      </a:rPr>
                      <a:t>44%</a:t>
                    </a:r>
                  </a:p>
                </c:rich>
              </c:tx>
              <c:showPercent val="1"/>
            </c:dLbl>
            <c:txPr>
              <a:bodyPr/>
              <a:lstStyle/>
              <a:p>
                <a:pPr>
                  <a:defRPr sz="800">
                    <a:latin typeface="Times New Roman" pitchFamily="18" charset="0"/>
                    <a:cs typeface="Times New Roman" pitchFamily="18" charset="0"/>
                  </a:defRPr>
                </a:pPr>
                <a:endParaRPr lang="en-US"/>
              </a:p>
            </c:txPr>
            <c:showPercent val="1"/>
            <c:showLeaderLines val="1"/>
          </c:dLbls>
          <c:cat>
            <c:strRef>
              <c:f>Sheet1!$A$2:$A$5</c:f>
              <c:strCache>
                <c:ptCount val="2"/>
                <c:pt idx="0">
                  <c:v>Homens</c:v>
                </c:pt>
                <c:pt idx="1">
                  <c:v>Mulheres</c:v>
                </c:pt>
              </c:strCache>
            </c:strRef>
          </c:cat>
          <c:val>
            <c:numRef>
              <c:f>Sheet1!$B$2:$B$5</c:f>
              <c:numCache>
                <c:formatCode>General</c:formatCode>
                <c:ptCount val="4"/>
                <c:pt idx="0">
                  <c:v>56</c:v>
                </c:pt>
                <c:pt idx="1">
                  <c:v>44</c:v>
                </c:pt>
              </c:numCache>
            </c:numRef>
          </c:val>
        </c:ser>
        <c:dLbls>
          <c:showPercent val="1"/>
        </c:dLbls>
        <c:firstSliceAng val="0"/>
      </c:pieChart>
    </c:plotArea>
    <c:legend>
      <c:legendPos val="r"/>
      <c:legendEntry>
        <c:idx val="2"/>
        <c:delete val="1"/>
      </c:legendEntry>
      <c:legendEntry>
        <c:idx val="3"/>
        <c:delete val="1"/>
      </c:legendEntry>
      <c:layout>
        <c:manualLayout>
          <c:xMode val="edge"/>
          <c:yMode val="edge"/>
          <c:x val="0.79239701808107565"/>
          <c:y val="0.48970066241719784"/>
          <c:w val="0.19371409303004028"/>
          <c:h val="0.20303899512560941"/>
        </c:manualLayout>
      </c:layout>
      <c:txPr>
        <a:bodyPr/>
        <a:lstStyle/>
        <a:p>
          <a:pPr>
            <a:defRPr sz="80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dLbls>
            <c:dLbl>
              <c:idx val="0"/>
              <c:layout>
                <c:manualLayout>
                  <c:x val="-0.12609791539349494"/>
                  <c:y val="-1.1872454915648634E-2"/>
                </c:manualLayout>
              </c:layout>
              <c:showPercent val="1"/>
            </c:dLbl>
            <c:dLbl>
              <c:idx val="1"/>
              <c:layout>
                <c:manualLayout>
                  <c:x val="0.1060509268690161"/>
                  <c:y val="-2.4286649214659686E-2"/>
                </c:manualLayout>
              </c:layout>
              <c:showPercent val="1"/>
            </c:dLbl>
            <c:dLbl>
              <c:idx val="2"/>
              <c:layout>
                <c:manualLayout>
                  <c:x val="6.3381544102668566E-2"/>
                  <c:y val="0.1644800756253636"/>
                </c:manualLayout>
              </c:layout>
              <c:showPercent val="1"/>
            </c:dLbl>
            <c:txPr>
              <a:bodyPr/>
              <a:lstStyle/>
              <a:p>
                <a:pPr>
                  <a:defRPr sz="800">
                    <a:latin typeface="Times New Roman" pitchFamily="18" charset="0"/>
                    <a:cs typeface="Times New Roman" pitchFamily="18" charset="0"/>
                  </a:defRPr>
                </a:pPr>
                <a:endParaRPr lang="en-US"/>
              </a:p>
            </c:txPr>
            <c:showPercent val="1"/>
            <c:showLeaderLines val="1"/>
          </c:dLbls>
          <c:cat>
            <c:strRef>
              <c:f>Sheet1!$A$2:$A$5</c:f>
              <c:strCache>
                <c:ptCount val="3"/>
                <c:pt idx="0">
                  <c:v>C. capensis</c:v>
                </c:pt>
                <c:pt idx="1">
                  <c:v>X. americana</c:v>
                </c:pt>
                <c:pt idx="2">
                  <c:v>A. africana</c:v>
                </c:pt>
              </c:strCache>
            </c:strRef>
          </c:cat>
          <c:val>
            <c:numRef>
              <c:f>Sheet1!$B$2:$B$5</c:f>
              <c:numCache>
                <c:formatCode>0%</c:formatCode>
                <c:ptCount val="4"/>
                <c:pt idx="0">
                  <c:v>0.60000000000000064</c:v>
                </c:pt>
                <c:pt idx="1">
                  <c:v>0.25</c:v>
                </c:pt>
                <c:pt idx="2">
                  <c:v>0.15000000000000024</c:v>
                </c:pt>
              </c:numCache>
            </c:numRef>
          </c:val>
        </c:ser>
        <c:dLbls>
          <c:showPercent val="1"/>
        </c:dLbls>
        <c:firstSliceAng val="0"/>
      </c:pieChart>
    </c:plotArea>
    <c:legend>
      <c:legendPos val="r"/>
      <c:legendEntry>
        <c:idx val="3"/>
        <c:delete val="1"/>
      </c:legendEntry>
      <c:txPr>
        <a:bodyPr/>
        <a:lstStyle/>
        <a:p>
          <a:pPr>
            <a:defRPr sz="800" i="1">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dLbls>
            <c:txPr>
              <a:bodyPr/>
              <a:lstStyle/>
              <a:p>
                <a:pPr>
                  <a:defRPr sz="800">
                    <a:latin typeface="Times New Roman" pitchFamily="18" charset="0"/>
                    <a:cs typeface="Times New Roman" pitchFamily="18" charset="0"/>
                  </a:defRPr>
                </a:pPr>
                <a:endParaRPr lang="en-US"/>
              </a:p>
            </c:txPr>
            <c:showPercent val="1"/>
            <c:showLeaderLines val="1"/>
          </c:dLbls>
          <c:cat>
            <c:strRef>
              <c:f>Sheet1!$A$2:$A$5</c:f>
              <c:strCache>
                <c:ptCount val="4"/>
                <c:pt idx="0">
                  <c:v>Raiz</c:v>
                </c:pt>
                <c:pt idx="1">
                  <c:v>Caule</c:v>
                </c:pt>
                <c:pt idx="3">
                  <c:v>4th Qtr</c:v>
                </c:pt>
              </c:strCache>
            </c:strRef>
          </c:cat>
          <c:val>
            <c:numRef>
              <c:f>Sheet1!$B$2:$B$5</c:f>
              <c:numCache>
                <c:formatCode>General</c:formatCode>
                <c:ptCount val="4"/>
                <c:pt idx="0">
                  <c:v>67</c:v>
                </c:pt>
                <c:pt idx="1">
                  <c:v>33</c:v>
                </c:pt>
              </c:numCache>
            </c:numRef>
          </c:val>
        </c:ser>
        <c:dLbls>
          <c:showPercent val="1"/>
        </c:dLbls>
        <c:firstSliceAng val="0"/>
      </c:pieChart>
    </c:plotArea>
    <c:legend>
      <c:legendPos val="r"/>
      <c:legendEntry>
        <c:idx val="2"/>
        <c:delete val="1"/>
      </c:legendEntry>
      <c:legendEntry>
        <c:idx val="3"/>
        <c:delete val="1"/>
      </c:legendEntry>
      <c:txPr>
        <a:bodyPr/>
        <a:lstStyle/>
        <a:p>
          <a:pPr>
            <a:defRPr sz="800">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8E12-969C-4CB9-9929-A825A9DD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dcterms:created xsi:type="dcterms:W3CDTF">2017-10-01T08:28:00Z</dcterms:created>
  <dcterms:modified xsi:type="dcterms:W3CDTF">2017-10-03T13:09:00Z</dcterms:modified>
</cp:coreProperties>
</file>