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26" w:rsidRPr="00C16BE4" w:rsidRDefault="00346126" w:rsidP="00346126">
      <w:pPr>
        <w:spacing w:after="0" w:line="360" w:lineRule="auto"/>
        <w:jc w:val="center"/>
        <w:rPr>
          <w:rFonts w:ascii="Arial" w:hAnsi="Arial" w:cs="Arial"/>
          <w:sz w:val="24"/>
          <w:szCs w:val="24"/>
        </w:rPr>
      </w:pPr>
    </w:p>
    <w:p w:rsidR="00BC15A0" w:rsidRPr="00C16BE4" w:rsidRDefault="00BC15A0" w:rsidP="00BC15A0">
      <w:pPr>
        <w:autoSpaceDE w:val="0"/>
        <w:autoSpaceDN w:val="0"/>
        <w:adjustRightInd w:val="0"/>
        <w:spacing w:after="0" w:line="360" w:lineRule="auto"/>
        <w:jc w:val="center"/>
        <w:rPr>
          <w:rFonts w:ascii="Arial" w:hAnsi="Arial" w:cs="Arial"/>
          <w:b/>
          <w:sz w:val="24"/>
          <w:szCs w:val="24"/>
        </w:rPr>
      </w:pPr>
      <w:r>
        <w:rPr>
          <w:rFonts w:ascii="Arial" w:hAnsi="Arial" w:cs="Arial"/>
          <w:b/>
          <w:sz w:val="32"/>
          <w:szCs w:val="28"/>
        </w:rPr>
        <w:t xml:space="preserve">PERÍCIAS TÉCNICAS A IDENTIFICAR </w:t>
      </w:r>
      <w:r w:rsidRPr="00C16BE4">
        <w:rPr>
          <w:rFonts w:ascii="Arial" w:hAnsi="Arial" w:cs="Arial"/>
          <w:b/>
          <w:sz w:val="32"/>
          <w:szCs w:val="28"/>
        </w:rPr>
        <w:t>PATOLOGIA NAS EDIFICAÇÕES</w:t>
      </w: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BC15A0" w:rsidRDefault="00BC15A0" w:rsidP="00BC15A0">
      <w:pPr>
        <w:pStyle w:val="ecxmsonormal"/>
        <w:shd w:val="clear" w:color="auto" w:fill="FFFFFF"/>
        <w:spacing w:before="0" w:beforeAutospacing="0" w:after="0" w:afterAutospacing="0" w:line="360" w:lineRule="auto"/>
        <w:jc w:val="right"/>
        <w:rPr>
          <w:rFonts w:ascii="Arial" w:hAnsi="Arial" w:cs="Arial"/>
          <w:i/>
        </w:rPr>
      </w:pPr>
      <w:r w:rsidRPr="00BC15A0">
        <w:rPr>
          <w:rFonts w:ascii="Arial" w:hAnsi="Arial" w:cs="Arial"/>
          <w:i/>
        </w:rPr>
        <w:t xml:space="preserve">Andressa dos Santos </w:t>
      </w:r>
      <w:proofErr w:type="spellStart"/>
      <w:r w:rsidRPr="00BC15A0">
        <w:rPr>
          <w:rFonts w:ascii="Arial" w:hAnsi="Arial" w:cs="Arial"/>
          <w:i/>
        </w:rPr>
        <w:t>Messiano</w:t>
      </w:r>
      <w:proofErr w:type="spellEnd"/>
    </w:p>
    <w:p w:rsidR="00BC15A0" w:rsidRPr="00BC15A0" w:rsidRDefault="00BC15A0" w:rsidP="00BC15A0">
      <w:pPr>
        <w:pStyle w:val="ecxmsonormal"/>
        <w:shd w:val="clear" w:color="auto" w:fill="FFFFFF"/>
        <w:spacing w:before="0" w:beforeAutospacing="0" w:after="0" w:afterAutospacing="0" w:line="360" w:lineRule="auto"/>
        <w:jc w:val="right"/>
        <w:rPr>
          <w:rFonts w:ascii="Arial" w:hAnsi="Arial" w:cs="Arial"/>
          <w:i/>
        </w:rPr>
      </w:pPr>
      <w:r w:rsidRPr="00BC15A0">
        <w:rPr>
          <w:rFonts w:ascii="Arial" w:hAnsi="Arial" w:cs="Arial"/>
          <w:i/>
        </w:rPr>
        <w:t>CPF 219.297.658-51</w:t>
      </w:r>
    </w:p>
    <w:p w:rsidR="00BC15A0" w:rsidRPr="00C16BE4" w:rsidRDefault="00BC15A0"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after="0"/>
        <w:jc w:val="both"/>
        <w:rPr>
          <w:rFonts w:ascii="Arial" w:hAnsi="Arial" w:cs="Arial"/>
        </w:rPr>
      </w:pPr>
      <w:r w:rsidRPr="001E65C4">
        <w:rPr>
          <w:rFonts w:ascii="Arial" w:hAnsi="Arial" w:cs="Arial"/>
        </w:rPr>
        <w:t>O mercado imobiliário brasileiro</w:t>
      </w:r>
      <w:proofErr w:type="gramStart"/>
      <w:r w:rsidRPr="001E65C4">
        <w:rPr>
          <w:rFonts w:ascii="Arial" w:hAnsi="Arial" w:cs="Arial"/>
        </w:rPr>
        <w:t>, há</w:t>
      </w:r>
      <w:proofErr w:type="gramEnd"/>
      <w:r w:rsidRPr="001E65C4">
        <w:rPr>
          <w:rFonts w:ascii="Arial" w:hAnsi="Arial" w:cs="Arial"/>
        </w:rPr>
        <w:t xml:space="preserve"> alguns anos, viveu um período dito como “excelente” ao mercado, o que, na época, aqueceu o segmento da construção civil em todo o país, levando diversas construtoras a dispor de um verdadeiro frenesi a emergir empreendimentos e conquistar, mais e mais, clientes.</w:t>
      </w:r>
      <w:r>
        <w:rPr>
          <w:rFonts w:ascii="Arial" w:hAnsi="Arial" w:cs="Arial"/>
        </w:rPr>
        <w:t xml:space="preserve"> </w:t>
      </w:r>
      <w:r w:rsidRPr="001E65C4">
        <w:rPr>
          <w:rFonts w:ascii="Arial" w:hAnsi="Arial" w:cs="Arial"/>
        </w:rPr>
        <w:t>Tais construtoras também perceberam que grande parte do público voltado a aquisições residenciais demonstravam maior interesse em obter unidades habitacionais dispostas em edifícios, o que, segundo esses, decorria de diversos fatores, tais como: apresentação de lindos projetos arquitetônicos, ampla opção de lazer, layout moderno das fachadas, conforto, facilidades de acesso e localização, sensação de segurança elevada e, em especial, valores mais baixos em face do “pacote” de benefícios ofertado.</w:t>
      </w:r>
      <w:r>
        <w:rPr>
          <w:rFonts w:ascii="Arial" w:hAnsi="Arial" w:cs="Arial"/>
        </w:rPr>
        <w:t xml:space="preserve"> </w:t>
      </w:r>
      <w:r w:rsidRPr="001E65C4">
        <w:rPr>
          <w:rFonts w:ascii="Arial" w:hAnsi="Arial" w:cs="Arial"/>
        </w:rPr>
        <w:t>Assim, desde então as construtoras tem buscando dispor de plantas mais atrativas somadas a valores mais convidativos, de modo a facilitar, tanto a execução quanto a venda. No entanto, é sabido que tal “busca”, geralmente, gera edificações que, a médio e longo prazo, acabam apresentando altos índices de danos estruturais.</w:t>
      </w:r>
      <w:r w:rsidR="00BC15A0">
        <w:rPr>
          <w:rFonts w:ascii="Arial" w:hAnsi="Arial" w:cs="Arial"/>
        </w:rPr>
        <w:t xml:space="preserve"> </w:t>
      </w:r>
      <w:r w:rsidRPr="00C16BE4">
        <w:rPr>
          <w:rFonts w:ascii="Arial" w:hAnsi="Arial" w:cs="Arial"/>
        </w:rPr>
        <w:t>O presente estudo tem por objetivo dispor de revisão bibliográfica, concisa, a viabilizar que profissionais engenheiros, em face de sua formação no segmento, possam realizar perícias técnica</w:t>
      </w:r>
      <w:r>
        <w:rPr>
          <w:rFonts w:ascii="Arial" w:hAnsi="Arial" w:cs="Arial"/>
        </w:rPr>
        <w:t>s</w:t>
      </w:r>
      <w:r w:rsidRPr="00C16BE4">
        <w:rPr>
          <w:rFonts w:ascii="Arial" w:hAnsi="Arial" w:cs="Arial"/>
        </w:rPr>
        <w:t xml:space="preserve"> a identificar, mais facilmente, patologias nas edificações, as diferindo de danos estético, evitando assim desgastes emocionais, financeiros, técnicos e jurídicos, por vezes desnecessários, junto aos envolvidos em tal problemática. </w:t>
      </w:r>
    </w:p>
    <w:p w:rsidR="00346126" w:rsidRPr="00C16BE4" w:rsidRDefault="00346126" w:rsidP="00346126">
      <w:pPr>
        <w:spacing w:after="0" w:line="360" w:lineRule="auto"/>
        <w:jc w:val="both"/>
        <w:rPr>
          <w:rFonts w:ascii="Arial" w:hAnsi="Arial" w:cs="Arial"/>
          <w:sz w:val="24"/>
          <w:szCs w:val="24"/>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b/>
        </w:rPr>
      </w:pPr>
      <w:r w:rsidRPr="00C16BE4">
        <w:rPr>
          <w:rFonts w:ascii="Arial" w:hAnsi="Arial" w:cs="Arial"/>
          <w:b/>
        </w:rPr>
        <w:t xml:space="preserve">Palavras-Chave: </w:t>
      </w:r>
      <w:r>
        <w:rPr>
          <w:rFonts w:ascii="Arial" w:hAnsi="Arial" w:cs="Arial"/>
          <w:b/>
        </w:rPr>
        <w:t xml:space="preserve">Perícia; </w:t>
      </w:r>
      <w:r w:rsidRPr="00C16BE4">
        <w:rPr>
          <w:rFonts w:ascii="Arial" w:hAnsi="Arial" w:cs="Arial"/>
          <w:b/>
        </w:rPr>
        <w:t>Patologia</w:t>
      </w:r>
      <w:r>
        <w:rPr>
          <w:rFonts w:ascii="Arial" w:hAnsi="Arial" w:cs="Arial"/>
          <w:b/>
        </w:rPr>
        <w:t>; E</w:t>
      </w:r>
      <w:r w:rsidRPr="00C16BE4">
        <w:rPr>
          <w:rFonts w:ascii="Arial" w:hAnsi="Arial" w:cs="Arial"/>
          <w:b/>
        </w:rPr>
        <w:t>dificações</w:t>
      </w:r>
      <w:r>
        <w:rPr>
          <w:rFonts w:ascii="Arial" w:hAnsi="Arial" w:cs="Arial"/>
          <w:b/>
        </w:rPr>
        <w:t>;</w:t>
      </w:r>
      <w:r w:rsidRPr="00C16BE4">
        <w:rPr>
          <w:rFonts w:ascii="Arial" w:hAnsi="Arial" w:cs="Arial"/>
          <w:b/>
        </w:rPr>
        <w:t xml:space="preserve"> Engenharia Civil</w:t>
      </w:r>
      <w:r>
        <w:rPr>
          <w:rFonts w:ascii="Arial" w:hAnsi="Arial" w:cs="Arial"/>
          <w:b/>
        </w:rPr>
        <w:t>;</w:t>
      </w:r>
      <w:r w:rsidRPr="00C16BE4">
        <w:rPr>
          <w:rFonts w:ascii="Arial" w:hAnsi="Arial" w:cs="Arial"/>
          <w:b/>
        </w:rPr>
        <w:t xml:space="preserve"> Danos estruturais.</w:t>
      </w: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BC15A0" w:rsidRDefault="00BC15A0" w:rsidP="00346126">
      <w:pPr>
        <w:pStyle w:val="ecxmsonormal"/>
        <w:shd w:val="clear" w:color="auto" w:fill="FFFFFF"/>
        <w:spacing w:before="0" w:beforeAutospacing="0" w:after="0" w:afterAutospacing="0" w:line="360" w:lineRule="auto"/>
        <w:jc w:val="both"/>
        <w:rPr>
          <w:rFonts w:ascii="Arial" w:hAnsi="Arial" w:cs="Arial"/>
        </w:rPr>
      </w:pPr>
    </w:p>
    <w:p w:rsidR="00BC15A0" w:rsidRDefault="00BC15A0" w:rsidP="00346126">
      <w:pPr>
        <w:pStyle w:val="ecxmsonormal"/>
        <w:shd w:val="clear" w:color="auto" w:fill="FFFFFF"/>
        <w:spacing w:before="0" w:beforeAutospacing="0" w:after="0" w:afterAutospacing="0" w:line="360" w:lineRule="auto"/>
        <w:jc w:val="both"/>
        <w:rPr>
          <w:rFonts w:ascii="Arial" w:hAnsi="Arial" w:cs="Arial"/>
        </w:rPr>
      </w:pPr>
    </w:p>
    <w:p w:rsidR="00BC15A0" w:rsidRDefault="00BC15A0" w:rsidP="00346126">
      <w:pPr>
        <w:pStyle w:val="ecxmsonormal"/>
        <w:shd w:val="clear" w:color="auto" w:fill="FFFFFF"/>
        <w:spacing w:before="0" w:beforeAutospacing="0" w:after="0" w:afterAutospacing="0" w:line="360" w:lineRule="auto"/>
        <w:jc w:val="both"/>
        <w:rPr>
          <w:rFonts w:ascii="Arial" w:hAnsi="Arial" w:cs="Arial"/>
        </w:rPr>
      </w:pPr>
    </w:p>
    <w:p w:rsidR="00BC15A0" w:rsidRDefault="00BC15A0" w:rsidP="00346126">
      <w:pPr>
        <w:pStyle w:val="ecxmsonormal"/>
        <w:shd w:val="clear" w:color="auto" w:fill="FFFFFF"/>
        <w:spacing w:before="0" w:beforeAutospacing="0" w:after="0" w:afterAutospacing="0" w:line="360" w:lineRule="auto"/>
        <w:jc w:val="both"/>
        <w:rPr>
          <w:rFonts w:ascii="Arial" w:hAnsi="Arial" w:cs="Arial"/>
        </w:rPr>
      </w:pPr>
    </w:p>
    <w:p w:rsidR="00BC15A0" w:rsidRDefault="00BC15A0" w:rsidP="00346126">
      <w:pPr>
        <w:pStyle w:val="ecxmsonormal"/>
        <w:shd w:val="clear" w:color="auto" w:fill="FFFFFF"/>
        <w:spacing w:before="0" w:beforeAutospacing="0" w:after="0" w:afterAutospacing="0" w:line="360" w:lineRule="auto"/>
        <w:jc w:val="both"/>
        <w:rPr>
          <w:rFonts w:ascii="Arial" w:hAnsi="Arial" w:cs="Arial"/>
        </w:rPr>
      </w:pPr>
    </w:p>
    <w:p w:rsidR="00BC15A0" w:rsidRDefault="00BC15A0" w:rsidP="00346126">
      <w:pPr>
        <w:pStyle w:val="ecxmsonormal"/>
        <w:shd w:val="clear" w:color="auto" w:fill="FFFFFF"/>
        <w:spacing w:before="0" w:beforeAutospacing="0" w:after="0" w:afterAutospacing="0" w:line="360" w:lineRule="auto"/>
        <w:jc w:val="both"/>
        <w:rPr>
          <w:rFonts w:ascii="Arial" w:hAnsi="Arial" w:cs="Arial"/>
        </w:rPr>
      </w:pPr>
    </w:p>
    <w:p w:rsidR="00BC15A0" w:rsidRPr="00C16BE4" w:rsidRDefault="00BC15A0"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before="0" w:beforeAutospacing="0" w:after="0" w:afterAutospacing="0" w:line="360" w:lineRule="auto"/>
        <w:jc w:val="center"/>
        <w:rPr>
          <w:rFonts w:ascii="Arial" w:hAnsi="Arial" w:cs="Arial"/>
          <w:b/>
        </w:rPr>
      </w:pPr>
      <w:r w:rsidRPr="00C16BE4">
        <w:rPr>
          <w:rFonts w:ascii="Arial" w:hAnsi="Arial" w:cs="Arial"/>
          <w:b/>
        </w:rPr>
        <w:t>ABSTRACT</w:t>
      </w: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lang w:val="en-US"/>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lang w:val="en-US"/>
        </w:rPr>
      </w:pPr>
      <w:r w:rsidRPr="001E65C4">
        <w:rPr>
          <w:rFonts w:ascii="Arial" w:hAnsi="Arial" w:cs="Arial"/>
          <w:lang w:val="en-US"/>
        </w:rPr>
        <w:t>A few years ago, the Brazilian real estate market experienced a period of "excellent" to the market, which at the time warmed the civil construction segment throughout the country, causing several construction companies to have a real frenzy to emerge. Conquer, more and more, customers. These builders also realized that a large part of the public for residential purchases showed a greater interest in obtaining housing units arranged in buildings, which, according to them, resulted from several factors, such as: presentation of beautiful architectural projects, ample leisure option, layout Modern facades, comfort, access and location facilities, a high level of security an</w:t>
      </w:r>
      <w:r>
        <w:rPr>
          <w:rFonts w:ascii="Arial" w:hAnsi="Arial" w:cs="Arial"/>
          <w:lang w:val="en-US"/>
        </w:rPr>
        <w:t xml:space="preserve">d, in particular, lower values </w:t>
      </w:r>
      <w:r w:rsidRPr="001E65C4">
        <w:rPr>
          <w:rFonts w:ascii="Arial" w:hAnsi="Arial" w:cs="Arial"/>
          <w:lang w:val="en-US"/>
        </w:rPr>
        <w:t xml:space="preserve">given the benefits package offered. Thus, since then the builders have sought to have more attractive plants added to more inviting values, in order to facilitate both the execution and the sale. However, it is known that this "search" generally generates buildings that, in the medium and long term, end up presenting high rates of structural damages. The objective of this study is to have a bibliographical review, concise, to enable professional engineers, in </w:t>
      </w:r>
      <w:proofErr w:type="spellStart"/>
      <w:r w:rsidRPr="001E65C4">
        <w:rPr>
          <w:rFonts w:ascii="Arial" w:hAnsi="Arial" w:cs="Arial"/>
          <w:lang w:val="en-US"/>
        </w:rPr>
        <w:t>In</w:t>
      </w:r>
      <w:proofErr w:type="spellEnd"/>
      <w:r w:rsidRPr="001E65C4">
        <w:rPr>
          <w:rFonts w:ascii="Arial" w:hAnsi="Arial" w:cs="Arial"/>
          <w:lang w:val="en-US"/>
        </w:rPr>
        <w:t xml:space="preserve"> the face of their technical training, can perform skills to identify, more easily, pathologies in buildings, differing from aesthetic damages, thus avoiding emotional, financial, technical and legal, sometimes unnecessary, damages to those involved in such problems. </w:t>
      </w: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lang w:val="en-US"/>
        </w:rPr>
      </w:pPr>
      <w:r w:rsidRPr="00C16BE4">
        <w:rPr>
          <w:rFonts w:ascii="Arial" w:hAnsi="Arial" w:cs="Arial"/>
          <w:b/>
          <w:lang w:val="en-US"/>
        </w:rPr>
        <w:t>Keywords</w:t>
      </w:r>
      <w:r w:rsidRPr="00C16BE4">
        <w:rPr>
          <w:rFonts w:ascii="Arial" w:hAnsi="Arial" w:cs="Arial"/>
          <w:lang w:val="en-US"/>
        </w:rPr>
        <w:t xml:space="preserve">: </w:t>
      </w:r>
      <w:r>
        <w:rPr>
          <w:rFonts w:ascii="Arial" w:hAnsi="Arial" w:cs="Arial"/>
          <w:lang w:val="en-US"/>
        </w:rPr>
        <w:t xml:space="preserve">Expertise; </w:t>
      </w:r>
      <w:r w:rsidRPr="00C16BE4">
        <w:rPr>
          <w:rFonts w:ascii="Arial" w:hAnsi="Arial" w:cs="Arial"/>
          <w:lang w:val="en-US"/>
        </w:rPr>
        <w:t>Pathology</w:t>
      </w:r>
      <w:r>
        <w:rPr>
          <w:rFonts w:ascii="Arial" w:hAnsi="Arial" w:cs="Arial"/>
          <w:lang w:val="en-US"/>
        </w:rPr>
        <w:t>;</w:t>
      </w:r>
      <w:r w:rsidRPr="00C16BE4">
        <w:rPr>
          <w:rFonts w:ascii="Arial" w:hAnsi="Arial" w:cs="Arial"/>
          <w:lang w:val="en-US"/>
        </w:rPr>
        <w:t xml:space="preserve"> Buildings</w:t>
      </w:r>
      <w:r>
        <w:rPr>
          <w:rFonts w:ascii="Arial" w:hAnsi="Arial" w:cs="Arial"/>
          <w:lang w:val="en-US"/>
        </w:rPr>
        <w:t>;</w:t>
      </w:r>
      <w:r w:rsidRPr="00C16BE4">
        <w:rPr>
          <w:rFonts w:ascii="Arial" w:hAnsi="Arial" w:cs="Arial"/>
          <w:lang w:val="en-US"/>
        </w:rPr>
        <w:t xml:space="preserve"> Civil Engineering</w:t>
      </w:r>
      <w:r>
        <w:rPr>
          <w:rFonts w:ascii="Arial" w:hAnsi="Arial" w:cs="Arial"/>
          <w:lang w:val="en-US"/>
        </w:rPr>
        <w:t>;</w:t>
      </w:r>
      <w:r w:rsidRPr="00C16BE4">
        <w:rPr>
          <w:rFonts w:ascii="Arial" w:hAnsi="Arial" w:cs="Arial"/>
          <w:lang w:val="en-US"/>
        </w:rPr>
        <w:t xml:space="preserve"> Structural damages.</w:t>
      </w: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pStyle w:val="ecxmsonormal"/>
        <w:shd w:val="clear" w:color="auto" w:fill="FFFFFF"/>
        <w:spacing w:before="0" w:beforeAutospacing="0" w:after="0" w:afterAutospacing="0" w:line="360" w:lineRule="auto"/>
        <w:jc w:val="both"/>
        <w:rPr>
          <w:rFonts w:ascii="Arial" w:hAnsi="Arial" w:cs="Arial"/>
        </w:rPr>
      </w:pPr>
    </w:p>
    <w:p w:rsidR="00346126" w:rsidRPr="00C16BE4" w:rsidRDefault="00346126" w:rsidP="00346126">
      <w:pPr>
        <w:spacing w:after="0" w:line="360" w:lineRule="auto"/>
        <w:rPr>
          <w:rFonts w:ascii="Arial" w:hAnsi="Arial" w:cs="Arial"/>
          <w:sz w:val="24"/>
          <w:szCs w:val="24"/>
        </w:rPr>
      </w:pPr>
    </w:p>
    <w:p w:rsidR="00346126" w:rsidRPr="00C16BE4" w:rsidRDefault="00346126" w:rsidP="00346126">
      <w:pPr>
        <w:pStyle w:val="Ttulo1"/>
        <w:spacing w:before="0" w:after="0" w:line="360" w:lineRule="auto"/>
        <w:rPr>
          <w:rFonts w:cs="Arial"/>
          <w:szCs w:val="24"/>
        </w:rPr>
      </w:pPr>
      <w:proofErr w:type="gramStart"/>
      <w:r w:rsidRPr="00C16BE4">
        <w:rPr>
          <w:rFonts w:cs="Arial"/>
          <w:szCs w:val="24"/>
        </w:rPr>
        <w:t>1</w:t>
      </w:r>
      <w:proofErr w:type="gramEnd"/>
      <w:r w:rsidRPr="00C16BE4">
        <w:rPr>
          <w:rFonts w:cs="Arial"/>
          <w:szCs w:val="24"/>
        </w:rPr>
        <w:t xml:space="preserve"> INTRODUÇÃO</w:t>
      </w:r>
    </w:p>
    <w:p w:rsidR="00346126" w:rsidRPr="00C16BE4" w:rsidRDefault="00346126" w:rsidP="00346126">
      <w:pPr>
        <w:spacing w:after="0" w:line="360" w:lineRule="auto"/>
        <w:rPr>
          <w:rFonts w:ascii="Arial" w:hAnsi="Arial" w:cs="Arial"/>
          <w:sz w:val="24"/>
          <w:szCs w:val="24"/>
        </w:rPr>
      </w:pPr>
    </w:p>
    <w:p w:rsidR="00346126" w:rsidRDefault="00346126" w:rsidP="00346126">
      <w:pPr>
        <w:tabs>
          <w:tab w:val="left" w:pos="1134"/>
        </w:tabs>
        <w:spacing w:after="0" w:line="360" w:lineRule="auto"/>
        <w:ind w:firstLine="709"/>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D</w:t>
      </w:r>
      <w:r w:rsidRPr="00C16BE4">
        <w:rPr>
          <w:rFonts w:ascii="Arial" w:hAnsi="Arial" w:cs="Arial"/>
          <w:color w:val="000000"/>
          <w:sz w:val="24"/>
          <w:szCs w:val="24"/>
          <w:bdr w:val="none" w:sz="0" w:space="0" w:color="auto" w:frame="1"/>
        </w:rPr>
        <w:t xml:space="preserve">esde findo 2001, </w:t>
      </w:r>
      <w:r>
        <w:rPr>
          <w:rFonts w:ascii="Arial" w:hAnsi="Arial" w:cs="Arial"/>
          <w:color w:val="000000"/>
          <w:sz w:val="24"/>
          <w:szCs w:val="24"/>
          <w:bdr w:val="none" w:sz="0" w:space="0" w:color="auto" w:frame="1"/>
        </w:rPr>
        <w:t xml:space="preserve">danos estruturais </w:t>
      </w:r>
      <w:r w:rsidRPr="00C16BE4">
        <w:rPr>
          <w:rFonts w:ascii="Arial" w:hAnsi="Arial" w:cs="Arial"/>
          <w:color w:val="000000"/>
          <w:sz w:val="24"/>
          <w:szCs w:val="24"/>
          <w:bdr w:val="none" w:sz="0" w:space="0" w:color="auto" w:frame="1"/>
        </w:rPr>
        <w:t xml:space="preserve">passaram a ser entendidos como </w:t>
      </w:r>
      <w:r>
        <w:rPr>
          <w:rFonts w:ascii="Arial" w:hAnsi="Arial" w:cs="Arial"/>
          <w:color w:val="000000"/>
          <w:sz w:val="24"/>
          <w:szCs w:val="24"/>
          <w:bdr w:val="none" w:sz="0" w:space="0" w:color="auto" w:frame="1"/>
        </w:rPr>
        <w:t xml:space="preserve">sendo </w:t>
      </w:r>
      <w:r w:rsidRPr="00C16BE4">
        <w:rPr>
          <w:rFonts w:ascii="Arial" w:hAnsi="Arial" w:cs="Arial"/>
          <w:color w:val="000000"/>
          <w:sz w:val="24"/>
          <w:szCs w:val="24"/>
          <w:bdr w:val="none" w:sz="0" w:space="0" w:color="auto" w:frame="1"/>
        </w:rPr>
        <w:t xml:space="preserve">patologias de edificações, as quais, para uma correta identificação, exigem relativo conhecimento técnico a fim de não serem </w:t>
      </w:r>
      <w:proofErr w:type="gramStart"/>
      <w:r w:rsidRPr="00C16BE4">
        <w:rPr>
          <w:rFonts w:ascii="Arial" w:hAnsi="Arial" w:cs="Arial"/>
          <w:color w:val="000000"/>
          <w:sz w:val="24"/>
          <w:szCs w:val="24"/>
          <w:bdr w:val="none" w:sz="0" w:space="0" w:color="auto" w:frame="1"/>
        </w:rPr>
        <w:t>essas classificadas erroneamente com sendo problemas puramente estéticos</w:t>
      </w:r>
      <w:proofErr w:type="gramEnd"/>
      <w:r w:rsidRPr="00C16BE4">
        <w:rPr>
          <w:rFonts w:ascii="Arial" w:hAnsi="Arial" w:cs="Arial"/>
          <w:color w:val="000000"/>
          <w:sz w:val="24"/>
          <w:szCs w:val="24"/>
          <w:bdr w:val="none" w:sz="0" w:space="0" w:color="auto" w:frame="1"/>
        </w:rPr>
        <w:t>, ou vice-versa, o que pode gerar transtornos imensuráveis aos envolvidos a tal problemática.</w:t>
      </w:r>
    </w:p>
    <w:p w:rsidR="00346126" w:rsidRPr="003D23D8" w:rsidRDefault="00346126" w:rsidP="00346126">
      <w:pPr>
        <w:tabs>
          <w:tab w:val="left" w:pos="1134"/>
        </w:tabs>
        <w:spacing w:after="0" w:line="360" w:lineRule="auto"/>
        <w:ind w:firstLine="709"/>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E</w:t>
      </w:r>
      <w:r w:rsidRPr="00C16BE4">
        <w:rPr>
          <w:rFonts w:ascii="Arial" w:hAnsi="Arial" w:cs="Arial"/>
          <w:color w:val="000000"/>
          <w:sz w:val="24"/>
          <w:szCs w:val="24"/>
          <w:bdr w:val="none" w:sz="0" w:space="0" w:color="auto" w:frame="1"/>
        </w:rPr>
        <w:t>studos indicam que, nos últimos anos,</w:t>
      </w:r>
      <w:r>
        <w:rPr>
          <w:rFonts w:ascii="Arial" w:hAnsi="Arial" w:cs="Arial"/>
          <w:color w:val="000000"/>
          <w:sz w:val="24"/>
          <w:szCs w:val="24"/>
          <w:bdr w:val="none" w:sz="0" w:space="0" w:color="auto" w:frame="1"/>
        </w:rPr>
        <w:t xml:space="preserve"> </w:t>
      </w:r>
      <w:proofErr w:type="gramStart"/>
      <w:r w:rsidRPr="00C16BE4">
        <w:rPr>
          <w:rFonts w:ascii="Arial" w:hAnsi="Arial" w:cs="Arial"/>
          <w:color w:val="000000"/>
          <w:sz w:val="24"/>
          <w:szCs w:val="24"/>
          <w:bdr w:val="none" w:sz="0" w:space="0" w:color="auto" w:frame="1"/>
        </w:rPr>
        <w:t>o Brasil têm apresentado</w:t>
      </w:r>
      <w:proofErr w:type="gramEnd"/>
      <w:r w:rsidRPr="00C16BE4">
        <w:rPr>
          <w:rFonts w:ascii="Arial" w:hAnsi="Arial" w:cs="Arial"/>
          <w:color w:val="000000"/>
          <w:sz w:val="24"/>
          <w:szCs w:val="24"/>
          <w:bdr w:val="none" w:sz="0" w:space="0" w:color="auto" w:frame="1"/>
        </w:rPr>
        <w:t xml:space="preserve"> um crescente índice de ocorrências judiciais relacionados a patologias nas edificações, as quais superam ao longe o índice de crescimento produtivo de edificações no país</w:t>
      </w:r>
      <w:r>
        <w:rPr>
          <w:rFonts w:ascii="Arial" w:hAnsi="Arial" w:cs="Arial"/>
          <w:color w:val="000000"/>
          <w:sz w:val="24"/>
          <w:szCs w:val="24"/>
          <w:bdr w:val="none" w:sz="0" w:space="0" w:color="auto" w:frame="1"/>
        </w:rPr>
        <w:t xml:space="preserve">, o que no país pode vir a ser em decorrência </w:t>
      </w:r>
      <w:r w:rsidRPr="00C16BE4">
        <w:rPr>
          <w:rFonts w:ascii="Arial" w:hAnsi="Arial" w:cs="Arial"/>
          <w:color w:val="000000"/>
          <w:sz w:val="24"/>
          <w:szCs w:val="24"/>
          <w:bdr w:val="none" w:sz="0" w:space="0" w:color="auto" w:frame="1"/>
        </w:rPr>
        <w:t>de que, nos últimos anos, construtoras, de diversos portes e segmentações, optaram por utilizarem de novas tecnologias, mesmo sem deter de um aval consistente sobre qual seria seu real comportamento com o passar dos anos,o que acabou por trazer  muitas “</w:t>
      </w:r>
      <w:r w:rsidRPr="003D23D8">
        <w:rPr>
          <w:rFonts w:ascii="Arial" w:hAnsi="Arial" w:cs="Arial"/>
          <w:color w:val="000000"/>
          <w:sz w:val="24"/>
          <w:szCs w:val="24"/>
          <w:bdr w:val="none" w:sz="0" w:space="0" w:color="auto" w:frame="1"/>
        </w:rPr>
        <w:t>surpresas”, em uma média, de três anos após a entrega das chaves aos condôminos compradores.</w:t>
      </w:r>
    </w:p>
    <w:p w:rsidR="00346126" w:rsidRPr="00C16BE4" w:rsidRDefault="00346126" w:rsidP="00346126">
      <w:pPr>
        <w:tabs>
          <w:tab w:val="left" w:pos="1134"/>
        </w:tabs>
        <w:spacing w:after="0" w:line="360" w:lineRule="auto"/>
        <w:ind w:firstLine="709"/>
        <w:jc w:val="both"/>
        <w:rPr>
          <w:rFonts w:ascii="Arial" w:hAnsi="Arial" w:cs="Arial"/>
          <w:color w:val="000000"/>
          <w:sz w:val="24"/>
          <w:szCs w:val="24"/>
          <w:bdr w:val="none" w:sz="0" w:space="0" w:color="auto" w:frame="1"/>
        </w:rPr>
      </w:pPr>
      <w:r w:rsidRPr="00C16BE4">
        <w:rPr>
          <w:rFonts w:ascii="Arial" w:hAnsi="Arial" w:cs="Arial"/>
          <w:color w:val="000000"/>
          <w:sz w:val="24"/>
          <w:szCs w:val="24"/>
          <w:bdr w:val="none" w:sz="0" w:space="0" w:color="auto" w:frame="1"/>
        </w:rPr>
        <w:t xml:space="preserve">É importante frisar que tal ação traz muitos danos a todos os envolvidos ao tema, visto que construtoras e engenheiros ficam com sua imagem pública/ comercial abalada para novos empreendimentos e os condôminos se mantém com os danos sem solução no aguardo da resposta judicial. No entanto, como </w:t>
      </w:r>
      <w:proofErr w:type="gramStart"/>
      <w:r w:rsidRPr="00C16BE4">
        <w:rPr>
          <w:rFonts w:ascii="Arial" w:hAnsi="Arial" w:cs="Arial"/>
          <w:color w:val="000000"/>
          <w:sz w:val="24"/>
          <w:szCs w:val="24"/>
          <w:bdr w:val="none" w:sz="0" w:space="0" w:color="auto" w:frame="1"/>
        </w:rPr>
        <w:t>é</w:t>
      </w:r>
      <w:proofErr w:type="gramEnd"/>
      <w:r w:rsidRPr="00C16BE4">
        <w:rPr>
          <w:rFonts w:ascii="Arial" w:hAnsi="Arial" w:cs="Arial"/>
          <w:color w:val="000000"/>
          <w:sz w:val="24"/>
          <w:szCs w:val="24"/>
          <w:bdr w:val="none" w:sz="0" w:space="0" w:color="auto" w:frame="1"/>
        </w:rPr>
        <w:t xml:space="preserve"> sabido muitos danos observados em edificações são de cunho meramente estético não sendo identificados/ descritos como sendo patologias de edificações, mesmo detendo esses de certa similaridade visual, a qual só é evidenciada após analise aprofundada dos sinais estruturais a qual deve ser cedida por profissional engenheiro habilitados a tal.</w:t>
      </w:r>
    </w:p>
    <w:p w:rsidR="00346126" w:rsidRPr="00C16BE4" w:rsidRDefault="00346126" w:rsidP="00346126">
      <w:pPr>
        <w:tabs>
          <w:tab w:val="left" w:pos="1134"/>
        </w:tabs>
        <w:spacing w:after="0" w:line="360" w:lineRule="auto"/>
        <w:ind w:firstLine="709"/>
        <w:jc w:val="both"/>
        <w:rPr>
          <w:rFonts w:ascii="Arial" w:hAnsi="Arial" w:cs="Arial"/>
          <w:color w:val="000000"/>
          <w:sz w:val="24"/>
          <w:szCs w:val="24"/>
          <w:bdr w:val="none" w:sz="0" w:space="0" w:color="auto" w:frame="1"/>
        </w:rPr>
      </w:pPr>
      <w:r w:rsidRPr="00C16BE4">
        <w:rPr>
          <w:rFonts w:ascii="Arial" w:hAnsi="Arial" w:cs="Arial"/>
          <w:color w:val="000000"/>
          <w:sz w:val="24"/>
          <w:szCs w:val="24"/>
          <w:bdr w:val="none" w:sz="0" w:space="0" w:color="auto" w:frame="1"/>
        </w:rPr>
        <w:t xml:space="preserve">Desse modo, o presente estudo se justificará por dispor de revisão bibliográfica, concisa, que viabilizará que profissionais engenheiros, em face de sua formação técnica no segmento, possam realizar perícias a identificar, mais facilmente, patologias nas edificações, as diferindo de danos estético, evitando assim desgastes emocionais, financeiros, técnicos e </w:t>
      </w:r>
      <w:proofErr w:type="gramStart"/>
      <w:r w:rsidRPr="00C16BE4">
        <w:rPr>
          <w:rFonts w:ascii="Arial" w:hAnsi="Arial" w:cs="Arial"/>
          <w:color w:val="000000"/>
          <w:sz w:val="24"/>
          <w:szCs w:val="24"/>
          <w:bdr w:val="none" w:sz="0" w:space="0" w:color="auto" w:frame="1"/>
        </w:rPr>
        <w:t>jurídicos,</w:t>
      </w:r>
      <w:proofErr w:type="gramEnd"/>
      <w:r w:rsidRPr="00C16BE4">
        <w:rPr>
          <w:rFonts w:ascii="Arial" w:hAnsi="Arial" w:cs="Arial"/>
          <w:color w:val="000000"/>
          <w:sz w:val="24"/>
          <w:szCs w:val="24"/>
          <w:bdr w:val="none" w:sz="0" w:space="0" w:color="auto" w:frame="1"/>
        </w:rPr>
        <w:t>por vezes desnecessários, junto aos envolvidos em tal problemática.</w:t>
      </w:r>
    </w:p>
    <w:p w:rsidR="00346126" w:rsidRDefault="00346126" w:rsidP="00346126">
      <w:pPr>
        <w:rPr>
          <w:rFonts w:ascii="Arial" w:hAnsi="Arial" w:cs="Arial"/>
          <w:sz w:val="24"/>
          <w:szCs w:val="24"/>
        </w:rPr>
      </w:pPr>
    </w:p>
    <w:p w:rsidR="00346126" w:rsidRPr="00C16BE4" w:rsidRDefault="00346126" w:rsidP="00346126">
      <w:pPr>
        <w:pStyle w:val="Ttulo2"/>
        <w:rPr>
          <w:rFonts w:cs="Arial"/>
        </w:rPr>
      </w:pPr>
      <w:r w:rsidRPr="00C16BE4">
        <w:rPr>
          <w:rFonts w:cs="Arial"/>
        </w:rPr>
        <w:t>1.1 Problema</w:t>
      </w:r>
    </w:p>
    <w:p w:rsidR="00346126" w:rsidRPr="00C16BE4"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tabs>
          <w:tab w:val="left" w:pos="1134"/>
        </w:tabs>
        <w:spacing w:after="0" w:line="360" w:lineRule="auto"/>
        <w:ind w:firstLine="709"/>
        <w:jc w:val="both"/>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O fato é que</w:t>
      </w:r>
      <w:r w:rsidRPr="00C16BE4">
        <w:rPr>
          <w:rFonts w:ascii="Arial" w:hAnsi="Arial" w:cs="Arial"/>
          <w:color w:val="000000"/>
          <w:sz w:val="24"/>
          <w:szCs w:val="24"/>
          <w:bdr w:val="none" w:sz="0" w:space="0" w:color="auto" w:frame="1"/>
        </w:rPr>
        <w:t xml:space="preserve"> boa parte das ditas “patologias”</w:t>
      </w:r>
      <w:r>
        <w:rPr>
          <w:rFonts w:ascii="Arial" w:hAnsi="Arial" w:cs="Arial"/>
          <w:color w:val="000000"/>
          <w:sz w:val="24"/>
          <w:szCs w:val="24"/>
          <w:bdr w:val="none" w:sz="0" w:space="0" w:color="auto" w:frame="1"/>
        </w:rPr>
        <w:t xml:space="preserve"> </w:t>
      </w:r>
      <w:proofErr w:type="spellStart"/>
      <w:r>
        <w:rPr>
          <w:rFonts w:ascii="Arial" w:hAnsi="Arial" w:cs="Arial"/>
          <w:color w:val="000000"/>
          <w:sz w:val="24"/>
          <w:szCs w:val="24"/>
          <w:bdr w:val="none" w:sz="0" w:space="0" w:color="auto" w:frame="1"/>
        </w:rPr>
        <w:t>descitas</w:t>
      </w:r>
      <w:proofErr w:type="spellEnd"/>
      <w:r>
        <w:rPr>
          <w:rFonts w:ascii="Arial" w:hAnsi="Arial" w:cs="Arial"/>
          <w:color w:val="000000"/>
          <w:sz w:val="24"/>
          <w:szCs w:val="24"/>
          <w:bdr w:val="none" w:sz="0" w:space="0" w:color="auto" w:frame="1"/>
        </w:rPr>
        <w:t xml:space="preserve"> em edificações</w:t>
      </w:r>
      <w:r w:rsidRPr="00C16BE4">
        <w:rPr>
          <w:rFonts w:ascii="Arial" w:hAnsi="Arial" w:cs="Arial"/>
          <w:color w:val="000000"/>
          <w:sz w:val="24"/>
          <w:szCs w:val="24"/>
          <w:bdr w:val="none" w:sz="0" w:space="0" w:color="auto" w:frame="1"/>
        </w:rPr>
        <w:t>, na realidade</w:t>
      </w:r>
      <w:r>
        <w:rPr>
          <w:rFonts w:ascii="Arial" w:hAnsi="Arial" w:cs="Arial"/>
          <w:color w:val="000000"/>
          <w:sz w:val="24"/>
          <w:szCs w:val="24"/>
          <w:bdr w:val="none" w:sz="0" w:space="0" w:color="auto" w:frame="1"/>
        </w:rPr>
        <w:t>,</w:t>
      </w:r>
      <w:r w:rsidRPr="00C16BE4">
        <w:rPr>
          <w:rFonts w:ascii="Arial" w:hAnsi="Arial" w:cs="Arial"/>
          <w:color w:val="000000"/>
          <w:sz w:val="24"/>
          <w:szCs w:val="24"/>
          <w:bdr w:val="none" w:sz="0" w:space="0" w:color="auto" w:frame="1"/>
        </w:rPr>
        <w:t xml:space="preserve"> são problemas relacionados à base puramente estética predial, as quais são de responsabilidade não do construtor</w:t>
      </w:r>
      <w:proofErr w:type="gramStart"/>
      <w:r w:rsidRPr="00C16BE4">
        <w:rPr>
          <w:rFonts w:ascii="Arial" w:hAnsi="Arial" w:cs="Arial"/>
          <w:color w:val="000000"/>
          <w:sz w:val="24"/>
          <w:szCs w:val="24"/>
          <w:bdr w:val="none" w:sz="0" w:space="0" w:color="auto" w:frame="1"/>
        </w:rPr>
        <w:t xml:space="preserve"> mas</w:t>
      </w:r>
      <w:proofErr w:type="gramEnd"/>
      <w:r w:rsidRPr="00C16BE4">
        <w:rPr>
          <w:rFonts w:ascii="Arial" w:hAnsi="Arial" w:cs="Arial"/>
          <w:color w:val="000000"/>
          <w:sz w:val="24"/>
          <w:szCs w:val="24"/>
          <w:bdr w:val="none" w:sz="0" w:space="0" w:color="auto" w:frame="1"/>
        </w:rPr>
        <w:t xml:space="preserve"> sim dos condôminos. Ato que </w:t>
      </w:r>
      <w:proofErr w:type="gramStart"/>
      <w:r w:rsidRPr="00C16BE4">
        <w:rPr>
          <w:rFonts w:ascii="Arial" w:hAnsi="Arial" w:cs="Arial"/>
          <w:color w:val="000000"/>
          <w:sz w:val="24"/>
          <w:szCs w:val="24"/>
          <w:bdr w:val="none" w:sz="0" w:space="0" w:color="auto" w:frame="1"/>
        </w:rPr>
        <w:t>acaba</w:t>
      </w:r>
      <w:proofErr w:type="gramEnd"/>
      <w:r w:rsidRPr="00C16BE4">
        <w:rPr>
          <w:rFonts w:ascii="Arial" w:hAnsi="Arial" w:cs="Arial"/>
          <w:color w:val="000000"/>
          <w:sz w:val="24"/>
          <w:szCs w:val="24"/>
          <w:bdr w:val="none" w:sz="0" w:space="0" w:color="auto" w:frame="1"/>
        </w:rPr>
        <w:t xml:space="preserve"> por gerar muita discussão ente os envolvidos (construtoras, engenheiros e condôminos), os quais, quase sempre, migram para as esferas judiciais em face do Código de Defesa do Consumidor (Lei 8.087 de 1990) e do novo Código Civil (Lei 10.406 de 2002), na busca por definir quem é ou quem são os responsáveis pelas avarias identificadas nas edificações e quais são os direitos e deveres de cada um nessa “história”.</w:t>
      </w:r>
    </w:p>
    <w:p w:rsidR="00346126" w:rsidRPr="00C16BE4" w:rsidRDefault="00346126" w:rsidP="00346126">
      <w:pPr>
        <w:spacing w:after="0" w:line="360" w:lineRule="auto"/>
        <w:ind w:firstLine="709"/>
        <w:jc w:val="both"/>
        <w:rPr>
          <w:rFonts w:ascii="Arial" w:hAnsi="Arial" w:cs="Arial"/>
          <w:sz w:val="24"/>
          <w:szCs w:val="24"/>
        </w:rPr>
      </w:pPr>
      <w:r w:rsidRPr="003D23D8">
        <w:rPr>
          <w:rFonts w:ascii="Arial" w:eastAsia="Times New Roman" w:hAnsi="Arial" w:cs="Arial"/>
          <w:sz w:val="24"/>
          <w:szCs w:val="24"/>
          <w:lang w:eastAsia="pt-BR"/>
        </w:rPr>
        <w:t>Diante do supracitado surge a questão: “</w:t>
      </w:r>
      <w:r w:rsidRPr="003D23D8">
        <w:rPr>
          <w:rFonts w:ascii="Arial" w:hAnsi="Arial" w:cs="Arial"/>
          <w:sz w:val="24"/>
          <w:szCs w:val="24"/>
        </w:rPr>
        <w:t>Como os profissionais engenheiros podem realizar perícias a identificar patologias nas edificações, diferindo essas de danos puramente estéticos nas bases prediais?”</w:t>
      </w:r>
      <w:r w:rsidRPr="003D23D8">
        <w:rPr>
          <w:rFonts w:ascii="Arial" w:eastAsia="Times New Roman" w:hAnsi="Arial" w:cs="Arial"/>
          <w:sz w:val="24"/>
          <w:szCs w:val="24"/>
          <w:lang w:eastAsia="pt-BR"/>
        </w:rPr>
        <w:t>.</w:t>
      </w:r>
    </w:p>
    <w:p w:rsidR="00346126"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pStyle w:val="Ttulo2"/>
        <w:rPr>
          <w:rFonts w:cs="Arial"/>
        </w:rPr>
      </w:pPr>
      <w:r w:rsidRPr="00C16BE4">
        <w:rPr>
          <w:rFonts w:cs="Arial"/>
        </w:rPr>
        <w:t>1.2 Objetivos do trabalho</w:t>
      </w:r>
    </w:p>
    <w:p w:rsidR="00346126" w:rsidRPr="00C16BE4"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pStyle w:val="Ttulo3"/>
        <w:spacing w:before="0" w:after="0" w:line="360" w:lineRule="auto"/>
        <w:rPr>
          <w:rFonts w:cs="Arial"/>
        </w:rPr>
      </w:pPr>
      <w:r w:rsidRPr="00C16BE4">
        <w:rPr>
          <w:rFonts w:cs="Arial"/>
        </w:rPr>
        <w:t xml:space="preserve">1.2.1 Objetivo geral </w:t>
      </w:r>
    </w:p>
    <w:p w:rsidR="00346126" w:rsidRPr="00C16BE4"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spacing w:after="0" w:line="360" w:lineRule="auto"/>
        <w:ind w:firstLine="709"/>
        <w:jc w:val="both"/>
        <w:rPr>
          <w:rFonts w:ascii="Arial" w:eastAsia="Times New Roman" w:hAnsi="Arial" w:cs="Arial"/>
          <w:sz w:val="24"/>
          <w:szCs w:val="24"/>
          <w:lang w:eastAsia="pt-BR"/>
        </w:rPr>
      </w:pPr>
      <w:r w:rsidRPr="00C16BE4">
        <w:rPr>
          <w:rFonts w:ascii="Arial" w:eastAsia="Times New Roman" w:hAnsi="Arial" w:cs="Arial"/>
          <w:sz w:val="24"/>
          <w:szCs w:val="24"/>
          <w:lang w:eastAsia="pt-BR"/>
        </w:rPr>
        <w:t>O presente estudo tem por objetivo dispor de revisão bibliográfica, concisa, a viabilizar que profissionais engenheiros, em face de sua formação no segmento, possam realizar perícias técnica</w:t>
      </w:r>
      <w:r>
        <w:rPr>
          <w:rFonts w:ascii="Arial" w:eastAsia="Times New Roman" w:hAnsi="Arial" w:cs="Arial"/>
          <w:sz w:val="24"/>
          <w:szCs w:val="24"/>
          <w:lang w:eastAsia="pt-BR"/>
        </w:rPr>
        <w:t>s</w:t>
      </w:r>
      <w:r w:rsidRPr="00C16BE4">
        <w:rPr>
          <w:rFonts w:ascii="Arial" w:eastAsia="Times New Roman" w:hAnsi="Arial" w:cs="Arial"/>
          <w:sz w:val="24"/>
          <w:szCs w:val="24"/>
          <w:lang w:eastAsia="pt-BR"/>
        </w:rPr>
        <w:t xml:space="preserve"> a identificar, mais facilmente, patologias nas edificações, as diferindo de danos estético, evitando assim desgastes emocionais, financeiros, técnicos e jurídicos, por vezes desnecessários, junto aos envolvidos em tal problemática</w:t>
      </w:r>
      <w:r w:rsidRPr="00C16BE4">
        <w:rPr>
          <w:rFonts w:ascii="Arial" w:hAnsi="Arial" w:cs="Arial"/>
          <w:sz w:val="24"/>
          <w:szCs w:val="24"/>
        </w:rPr>
        <w:t>.</w:t>
      </w:r>
    </w:p>
    <w:p w:rsidR="00346126" w:rsidRPr="00C16BE4"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pStyle w:val="Ttulo3"/>
        <w:spacing w:before="0" w:after="0" w:line="360" w:lineRule="auto"/>
        <w:rPr>
          <w:rFonts w:cs="Arial"/>
        </w:rPr>
      </w:pPr>
      <w:r w:rsidRPr="00C16BE4">
        <w:rPr>
          <w:rFonts w:cs="Arial"/>
        </w:rPr>
        <w:t>1.2.2 Objetivos específicos</w:t>
      </w:r>
    </w:p>
    <w:p w:rsidR="00346126" w:rsidRPr="00C16BE4" w:rsidRDefault="00346126" w:rsidP="00346126">
      <w:pPr>
        <w:spacing w:after="0" w:line="360" w:lineRule="auto"/>
        <w:jc w:val="both"/>
        <w:rPr>
          <w:rFonts w:ascii="Arial" w:eastAsia="Times New Roman" w:hAnsi="Arial" w:cs="Arial"/>
          <w:sz w:val="24"/>
          <w:szCs w:val="24"/>
        </w:rPr>
      </w:pPr>
    </w:p>
    <w:p w:rsidR="00346126" w:rsidRPr="00C16BE4" w:rsidRDefault="00346126" w:rsidP="00346126">
      <w:pPr>
        <w:spacing w:after="0" w:line="360" w:lineRule="auto"/>
        <w:ind w:firstLine="709"/>
        <w:jc w:val="both"/>
        <w:rPr>
          <w:rFonts w:ascii="Arial" w:eastAsia="Times New Roman" w:hAnsi="Arial" w:cs="Arial"/>
          <w:sz w:val="24"/>
          <w:szCs w:val="24"/>
        </w:rPr>
      </w:pPr>
      <w:r w:rsidRPr="00C16BE4">
        <w:rPr>
          <w:rFonts w:ascii="Arial" w:eastAsia="Times New Roman" w:hAnsi="Arial" w:cs="Arial"/>
          <w:sz w:val="24"/>
          <w:szCs w:val="24"/>
        </w:rPr>
        <w:t>Os objetivos específicos foram:</w:t>
      </w:r>
    </w:p>
    <w:p w:rsidR="00346126" w:rsidRPr="00C16BE4" w:rsidRDefault="00346126" w:rsidP="00346126">
      <w:pPr>
        <w:spacing w:after="0" w:line="360" w:lineRule="auto"/>
        <w:ind w:firstLine="709"/>
        <w:jc w:val="both"/>
        <w:rPr>
          <w:rFonts w:ascii="Arial" w:eastAsia="Times New Roman" w:hAnsi="Arial" w:cs="Arial"/>
          <w:sz w:val="24"/>
          <w:szCs w:val="24"/>
        </w:rPr>
      </w:pPr>
    </w:p>
    <w:p w:rsidR="00346126" w:rsidRPr="00C16BE4" w:rsidRDefault="00346126" w:rsidP="00346126">
      <w:pPr>
        <w:numPr>
          <w:ilvl w:val="0"/>
          <w:numId w:val="1"/>
        </w:numPr>
        <w:spacing w:after="0" w:line="360" w:lineRule="auto"/>
        <w:jc w:val="both"/>
        <w:rPr>
          <w:rFonts w:ascii="Arial" w:hAnsi="Arial" w:cs="Arial"/>
          <w:sz w:val="24"/>
          <w:szCs w:val="24"/>
        </w:rPr>
      </w:pPr>
      <w:r w:rsidRPr="00C16BE4">
        <w:rPr>
          <w:rFonts w:ascii="Arial" w:hAnsi="Arial" w:cs="Arial"/>
          <w:sz w:val="24"/>
          <w:szCs w:val="24"/>
        </w:rPr>
        <w:t>Pesquisar a perícia na construção civil</w:t>
      </w:r>
      <w:r>
        <w:rPr>
          <w:rFonts w:ascii="Arial" w:hAnsi="Arial" w:cs="Arial"/>
          <w:sz w:val="24"/>
          <w:szCs w:val="24"/>
        </w:rPr>
        <w:t>, com o intuito de indicar, mais claramente, quais tipos de perícia podem ser realizadas no segmento da construção civil por profissionais engenheiros</w:t>
      </w:r>
      <w:r w:rsidRPr="00C16BE4">
        <w:rPr>
          <w:rFonts w:ascii="Arial" w:hAnsi="Arial" w:cs="Arial"/>
          <w:sz w:val="24"/>
          <w:szCs w:val="24"/>
        </w:rPr>
        <w:t>;</w:t>
      </w:r>
    </w:p>
    <w:p w:rsidR="00346126" w:rsidRPr="00C16BE4" w:rsidRDefault="00346126" w:rsidP="00346126">
      <w:pPr>
        <w:numPr>
          <w:ilvl w:val="0"/>
          <w:numId w:val="1"/>
        </w:numPr>
        <w:spacing w:after="0" w:line="360" w:lineRule="auto"/>
        <w:jc w:val="both"/>
        <w:rPr>
          <w:rFonts w:ascii="Arial" w:hAnsi="Arial" w:cs="Arial"/>
          <w:sz w:val="24"/>
          <w:szCs w:val="24"/>
        </w:rPr>
      </w:pPr>
      <w:r w:rsidRPr="00C16BE4">
        <w:rPr>
          <w:rFonts w:ascii="Arial" w:hAnsi="Arial" w:cs="Arial"/>
          <w:sz w:val="24"/>
          <w:szCs w:val="24"/>
        </w:rPr>
        <w:t>Entender os tipos de perícias na construção civil</w:t>
      </w:r>
      <w:r>
        <w:rPr>
          <w:rFonts w:ascii="Arial" w:hAnsi="Arial" w:cs="Arial"/>
          <w:sz w:val="24"/>
          <w:szCs w:val="24"/>
        </w:rPr>
        <w:t xml:space="preserve"> no que confere: </w:t>
      </w:r>
      <w:r w:rsidRPr="00CB6E33">
        <w:rPr>
          <w:rFonts w:ascii="Arial" w:hAnsi="Arial" w:cs="Arial"/>
          <w:sz w:val="24"/>
          <w:szCs w:val="24"/>
        </w:rPr>
        <w:t>exame, vistoria, avaliação e arbitramento</w:t>
      </w:r>
      <w:r>
        <w:rPr>
          <w:rFonts w:ascii="Arial" w:hAnsi="Arial" w:cs="Arial"/>
          <w:sz w:val="24"/>
          <w:szCs w:val="24"/>
        </w:rPr>
        <w:t>, e</w:t>
      </w:r>
    </w:p>
    <w:p w:rsidR="00346126" w:rsidRPr="00C16BE4" w:rsidRDefault="00346126" w:rsidP="00346126">
      <w:pPr>
        <w:numPr>
          <w:ilvl w:val="0"/>
          <w:numId w:val="1"/>
        </w:numPr>
        <w:spacing w:after="0" w:line="360" w:lineRule="auto"/>
        <w:jc w:val="both"/>
        <w:rPr>
          <w:rFonts w:ascii="Arial" w:hAnsi="Arial" w:cs="Arial"/>
          <w:sz w:val="24"/>
          <w:szCs w:val="24"/>
        </w:rPr>
      </w:pPr>
      <w:r w:rsidRPr="00C16BE4">
        <w:rPr>
          <w:rFonts w:ascii="Arial" w:hAnsi="Arial" w:cs="Arial"/>
          <w:sz w:val="24"/>
          <w:szCs w:val="24"/>
        </w:rPr>
        <w:t xml:space="preserve">Conceituar </w:t>
      </w:r>
      <w:r>
        <w:rPr>
          <w:rFonts w:ascii="Arial" w:hAnsi="Arial" w:cs="Arial"/>
          <w:sz w:val="24"/>
          <w:szCs w:val="24"/>
        </w:rPr>
        <w:t xml:space="preserve">e mais amplamente apresentar </w:t>
      </w:r>
      <w:r w:rsidRPr="00C16BE4">
        <w:rPr>
          <w:rFonts w:ascii="Arial" w:hAnsi="Arial" w:cs="Arial"/>
          <w:sz w:val="24"/>
          <w:szCs w:val="24"/>
        </w:rPr>
        <w:t xml:space="preserve">as especificações relacionadas às perícias na construção civil e as principais patologias de construção civil observadas em perícia. </w:t>
      </w:r>
    </w:p>
    <w:p w:rsidR="00346126" w:rsidRPr="00C16BE4" w:rsidRDefault="00346126" w:rsidP="00346126">
      <w:pPr>
        <w:spacing w:after="0" w:line="360" w:lineRule="auto"/>
        <w:jc w:val="both"/>
        <w:rPr>
          <w:rFonts w:ascii="Arial" w:hAnsi="Arial" w:cs="Arial"/>
          <w:sz w:val="24"/>
          <w:szCs w:val="24"/>
        </w:rPr>
      </w:pPr>
    </w:p>
    <w:p w:rsidR="00346126" w:rsidRDefault="00346126" w:rsidP="00346126">
      <w:pPr>
        <w:spacing w:after="0" w:line="360" w:lineRule="auto"/>
        <w:jc w:val="both"/>
        <w:rPr>
          <w:rFonts w:ascii="Arial" w:hAnsi="Arial" w:cs="Arial"/>
          <w:sz w:val="24"/>
          <w:szCs w:val="24"/>
        </w:rPr>
      </w:pPr>
    </w:p>
    <w:p w:rsidR="00665364" w:rsidRPr="00C16BE4" w:rsidRDefault="00665364" w:rsidP="00B00210">
      <w:pPr>
        <w:spacing w:after="0" w:line="360" w:lineRule="auto"/>
        <w:jc w:val="both"/>
        <w:rPr>
          <w:rFonts w:ascii="Arial" w:hAnsi="Arial" w:cs="Arial"/>
          <w:sz w:val="24"/>
          <w:szCs w:val="24"/>
        </w:rPr>
      </w:pPr>
    </w:p>
    <w:p w:rsidR="005F4EC9" w:rsidRPr="00C16BE4" w:rsidRDefault="00964E82" w:rsidP="00B00210">
      <w:pPr>
        <w:pStyle w:val="Ttulo1"/>
        <w:spacing w:before="0" w:after="0" w:line="360" w:lineRule="auto"/>
        <w:rPr>
          <w:rFonts w:cs="Arial"/>
          <w:szCs w:val="24"/>
        </w:rPr>
      </w:pPr>
      <w:bookmarkStart w:id="0" w:name="_Toc481668572"/>
      <w:bookmarkStart w:id="1" w:name="_Toc490639713"/>
      <w:proofErr w:type="gramStart"/>
      <w:r w:rsidRPr="00C16BE4">
        <w:rPr>
          <w:rFonts w:cs="Arial"/>
          <w:szCs w:val="24"/>
        </w:rPr>
        <w:t>2</w:t>
      </w:r>
      <w:proofErr w:type="gramEnd"/>
      <w:r w:rsidRPr="00C16BE4">
        <w:rPr>
          <w:rFonts w:cs="Arial"/>
          <w:szCs w:val="24"/>
        </w:rPr>
        <w:t xml:space="preserve"> </w:t>
      </w:r>
      <w:r w:rsidR="00962752" w:rsidRPr="00C16BE4">
        <w:rPr>
          <w:rFonts w:cs="Arial"/>
          <w:szCs w:val="24"/>
        </w:rPr>
        <w:t>PERÍCIAS NA CONSTRUÇÃO CIVIL</w:t>
      </w:r>
      <w:bookmarkEnd w:id="0"/>
      <w:bookmarkEnd w:id="1"/>
    </w:p>
    <w:p w:rsidR="00964E82" w:rsidRPr="00C16BE4" w:rsidRDefault="00964E82" w:rsidP="00964E82">
      <w:pPr>
        <w:spacing w:after="0" w:line="360" w:lineRule="auto"/>
        <w:jc w:val="both"/>
        <w:rPr>
          <w:rFonts w:ascii="Arial" w:hAnsi="Arial" w:cs="Arial"/>
          <w:sz w:val="24"/>
        </w:rPr>
      </w:pPr>
    </w:p>
    <w:p w:rsidR="006B4FD3" w:rsidRPr="00C16BE4" w:rsidRDefault="002422AE" w:rsidP="006B4FD3">
      <w:pPr>
        <w:spacing w:after="120" w:line="360" w:lineRule="auto"/>
        <w:ind w:firstLine="709"/>
        <w:jc w:val="both"/>
        <w:rPr>
          <w:rFonts w:ascii="Arial" w:hAnsi="Arial" w:cs="Arial"/>
          <w:sz w:val="24"/>
          <w:szCs w:val="24"/>
        </w:rPr>
      </w:pPr>
      <w:r>
        <w:rPr>
          <w:rFonts w:ascii="Arial" w:hAnsi="Arial" w:cs="Arial"/>
          <w:sz w:val="24"/>
          <w:szCs w:val="24"/>
        </w:rPr>
        <w:t>C</w:t>
      </w:r>
      <w:r w:rsidR="006B4FD3" w:rsidRPr="00C16BE4">
        <w:rPr>
          <w:rFonts w:ascii="Arial" w:hAnsi="Arial" w:cs="Arial"/>
          <w:sz w:val="24"/>
          <w:szCs w:val="24"/>
        </w:rPr>
        <w:t>om a globalização se elevou a concorrência em diversas áreas, inclusive nas de engenharia, onde o engenheiro passou não só a gerenciar obras como também a buscar por saídas para minimizar os custos e o período produtivo e manter ou elevar a qualidade dos produtos e dos serviços prestados</w:t>
      </w:r>
      <w:r>
        <w:rPr>
          <w:rFonts w:ascii="Arial" w:hAnsi="Arial" w:cs="Arial"/>
          <w:sz w:val="24"/>
          <w:szCs w:val="24"/>
        </w:rPr>
        <w:t xml:space="preserve"> (ARAÚJO, 201</w:t>
      </w:r>
      <w:r w:rsidR="00F05EFD">
        <w:rPr>
          <w:rFonts w:ascii="Arial" w:hAnsi="Arial" w:cs="Arial"/>
          <w:sz w:val="24"/>
          <w:szCs w:val="24"/>
        </w:rPr>
        <w:t>2</w:t>
      </w:r>
      <w:r>
        <w:rPr>
          <w:rFonts w:ascii="Arial" w:hAnsi="Arial" w:cs="Arial"/>
          <w:sz w:val="24"/>
          <w:szCs w:val="24"/>
        </w:rPr>
        <w:t>)</w:t>
      </w:r>
      <w:r w:rsidR="006B4FD3" w:rsidRPr="00C16BE4">
        <w:rPr>
          <w:rFonts w:ascii="Arial" w:hAnsi="Arial" w:cs="Arial"/>
          <w:sz w:val="24"/>
          <w:szCs w:val="24"/>
        </w:rPr>
        <w:t xml:space="preserve">. </w:t>
      </w:r>
    </w:p>
    <w:p w:rsidR="006B4FD3" w:rsidRPr="00C16BE4" w:rsidRDefault="006B4FD3" w:rsidP="006B4FD3">
      <w:pPr>
        <w:spacing w:after="120" w:line="360" w:lineRule="auto"/>
        <w:ind w:firstLine="709"/>
        <w:jc w:val="both"/>
        <w:rPr>
          <w:rFonts w:ascii="Arial" w:hAnsi="Arial" w:cs="Arial"/>
          <w:sz w:val="24"/>
          <w:szCs w:val="24"/>
        </w:rPr>
      </w:pPr>
      <w:r w:rsidRPr="00C16BE4">
        <w:rPr>
          <w:rFonts w:ascii="Arial" w:hAnsi="Arial" w:cs="Arial"/>
          <w:sz w:val="24"/>
          <w:szCs w:val="24"/>
        </w:rPr>
        <w:t>Tais atos acabaram por gerar consequências indesejadas, erros, desacertos e dissabores em obras, em especial nas de edificação de grandes centros urbanos, os quais acabam por criar desentendimentos de diversos portes, os quais, na maioria das vezes, acabam se transformando em reclamações formais, marketing negativo e ações judiciais, gerando danos a imagem da empresa, danos a vida profissional e pessoal do consumidor reclamante, danos ao poder judiciário em virtude do número crescente de processos, entre outros.</w:t>
      </w:r>
    </w:p>
    <w:p w:rsidR="006B4FD3" w:rsidRPr="00C16BE4" w:rsidRDefault="006B4FD3" w:rsidP="00F02E4D">
      <w:pPr>
        <w:spacing w:after="0" w:line="360" w:lineRule="auto"/>
        <w:ind w:firstLine="709"/>
        <w:jc w:val="both"/>
        <w:rPr>
          <w:rFonts w:ascii="Arial" w:hAnsi="Arial" w:cs="Arial"/>
          <w:sz w:val="24"/>
          <w:szCs w:val="24"/>
        </w:rPr>
      </w:pPr>
      <w:r w:rsidRPr="00C16BE4">
        <w:rPr>
          <w:rFonts w:ascii="Arial" w:hAnsi="Arial" w:cs="Arial"/>
          <w:sz w:val="24"/>
          <w:szCs w:val="24"/>
        </w:rPr>
        <w:t xml:space="preserve">De um modo generalista pode-se definir perícia em engenharia civil como sendo a apuração técnica da causa, origem e mecanismo de ação patológicos que levam a uma condição, fato ou direito relativo sobre um edifício (EID </w:t>
      </w:r>
      <w:proofErr w:type="spellStart"/>
      <w:proofErr w:type="gramStart"/>
      <w:r w:rsidRPr="00C16BE4">
        <w:rPr>
          <w:rFonts w:ascii="Arial" w:hAnsi="Arial" w:cs="Arial"/>
          <w:sz w:val="24"/>
          <w:szCs w:val="24"/>
        </w:rPr>
        <w:t>et</w:t>
      </w:r>
      <w:proofErr w:type="spellEnd"/>
      <w:proofErr w:type="gramEnd"/>
      <w:r w:rsidRPr="00C16BE4">
        <w:rPr>
          <w:rFonts w:ascii="Arial" w:hAnsi="Arial" w:cs="Arial"/>
          <w:sz w:val="24"/>
          <w:szCs w:val="24"/>
        </w:rPr>
        <w:t xml:space="preserve"> al., 2014).</w:t>
      </w:r>
      <w:r w:rsidRPr="00C16BE4">
        <w:rPr>
          <w:rFonts w:ascii="Arial" w:hAnsi="Arial" w:cs="Arial"/>
          <w:sz w:val="24"/>
          <w:szCs w:val="24"/>
        </w:rPr>
        <w:cr/>
      </w:r>
    </w:p>
    <w:p w:rsidR="006B4FD3" w:rsidRPr="00C16BE4" w:rsidRDefault="006B4FD3" w:rsidP="00F02E4D">
      <w:pPr>
        <w:spacing w:after="0" w:line="240" w:lineRule="auto"/>
        <w:ind w:left="2268"/>
        <w:jc w:val="both"/>
        <w:rPr>
          <w:rFonts w:ascii="Arial" w:hAnsi="Arial" w:cs="Arial"/>
          <w:sz w:val="20"/>
          <w:szCs w:val="24"/>
        </w:rPr>
      </w:pPr>
      <w:r w:rsidRPr="00C16BE4">
        <w:rPr>
          <w:rFonts w:ascii="Arial" w:hAnsi="Arial" w:cs="Arial"/>
          <w:sz w:val="20"/>
          <w:szCs w:val="24"/>
        </w:rPr>
        <w:t xml:space="preserve">E este vasto o campo pode ser extrapolado para os procedimentos prévios, preventivos, de gestão e posteriores práticos pelos peritos extrajudiciais voltados a execuções de base de engenharia civil (TAKAHASHI </w:t>
      </w:r>
      <w:proofErr w:type="spellStart"/>
      <w:proofErr w:type="gramStart"/>
      <w:r w:rsidR="00F05EFD" w:rsidRPr="00C16BE4">
        <w:rPr>
          <w:rFonts w:ascii="Arial" w:hAnsi="Arial" w:cs="Arial"/>
          <w:sz w:val="20"/>
          <w:szCs w:val="24"/>
        </w:rPr>
        <w:t>et</w:t>
      </w:r>
      <w:proofErr w:type="spellEnd"/>
      <w:proofErr w:type="gramEnd"/>
      <w:r w:rsidRPr="00C16BE4">
        <w:rPr>
          <w:rFonts w:ascii="Arial" w:hAnsi="Arial" w:cs="Arial"/>
          <w:sz w:val="20"/>
          <w:szCs w:val="24"/>
        </w:rPr>
        <w:t xml:space="preserve"> al., 2008).</w:t>
      </w:r>
    </w:p>
    <w:p w:rsidR="006B4FD3" w:rsidRPr="00C16BE4" w:rsidRDefault="006B4FD3" w:rsidP="00F02E4D">
      <w:pPr>
        <w:spacing w:after="0" w:line="360" w:lineRule="auto"/>
        <w:jc w:val="both"/>
        <w:rPr>
          <w:rFonts w:ascii="Arial" w:hAnsi="Arial" w:cs="Arial"/>
          <w:sz w:val="24"/>
          <w:szCs w:val="24"/>
        </w:rPr>
      </w:pPr>
    </w:p>
    <w:p w:rsidR="00F02E4D" w:rsidRPr="00C16BE4" w:rsidRDefault="00F02E4D" w:rsidP="00F02E4D">
      <w:pPr>
        <w:spacing w:after="0" w:line="360" w:lineRule="auto"/>
        <w:jc w:val="both"/>
        <w:rPr>
          <w:rFonts w:ascii="Arial" w:hAnsi="Arial" w:cs="Arial"/>
          <w:sz w:val="24"/>
          <w:szCs w:val="24"/>
        </w:rPr>
      </w:pPr>
    </w:p>
    <w:p w:rsidR="006B4FD3" w:rsidRPr="00C16BE4" w:rsidRDefault="006B4FD3" w:rsidP="006B4FD3">
      <w:pPr>
        <w:spacing w:after="120" w:line="360" w:lineRule="auto"/>
        <w:ind w:firstLine="709"/>
        <w:jc w:val="both"/>
        <w:rPr>
          <w:rFonts w:ascii="Arial" w:hAnsi="Arial" w:cs="Arial"/>
          <w:sz w:val="24"/>
          <w:szCs w:val="24"/>
        </w:rPr>
      </w:pPr>
      <w:r w:rsidRPr="00C16BE4">
        <w:rPr>
          <w:rFonts w:ascii="Arial" w:hAnsi="Arial" w:cs="Arial"/>
          <w:sz w:val="24"/>
          <w:szCs w:val="24"/>
        </w:rPr>
        <w:t xml:space="preserve">Assim, a especialização de engenheiros em perícias é deveras valiosa em diversos aspectos, uma vez que com tal base os mesmos elevam seus conhecimentos Legais e aprimoram seu “olhar clínico”, podendo assim ceder ações junto à (EID </w:t>
      </w:r>
      <w:proofErr w:type="spellStart"/>
      <w:proofErr w:type="gramStart"/>
      <w:r w:rsidRPr="00C16BE4">
        <w:rPr>
          <w:rFonts w:ascii="Arial" w:hAnsi="Arial" w:cs="Arial"/>
          <w:sz w:val="24"/>
          <w:szCs w:val="24"/>
        </w:rPr>
        <w:t>et</w:t>
      </w:r>
      <w:proofErr w:type="spellEnd"/>
      <w:proofErr w:type="gramEnd"/>
      <w:r w:rsidRPr="00C16BE4">
        <w:rPr>
          <w:rFonts w:ascii="Arial" w:hAnsi="Arial" w:cs="Arial"/>
          <w:sz w:val="24"/>
          <w:szCs w:val="24"/>
        </w:rPr>
        <w:t xml:space="preserve"> al., 2014):</w:t>
      </w:r>
    </w:p>
    <w:p w:rsidR="006B4FD3" w:rsidRPr="00C16BE4" w:rsidRDefault="006B4FD3" w:rsidP="00F02E4D">
      <w:pPr>
        <w:spacing w:after="0" w:line="360" w:lineRule="auto"/>
        <w:jc w:val="both"/>
        <w:rPr>
          <w:rFonts w:ascii="Arial" w:hAnsi="Arial" w:cs="Arial"/>
          <w:sz w:val="24"/>
          <w:szCs w:val="24"/>
        </w:rPr>
      </w:pPr>
    </w:p>
    <w:p w:rsidR="006B4FD3" w:rsidRPr="00C16BE4" w:rsidRDefault="006B4FD3" w:rsidP="00526A83">
      <w:pPr>
        <w:numPr>
          <w:ilvl w:val="0"/>
          <w:numId w:val="2"/>
        </w:numPr>
        <w:spacing w:after="120" w:line="360" w:lineRule="auto"/>
        <w:ind w:left="1417" w:hanging="357"/>
        <w:jc w:val="both"/>
        <w:rPr>
          <w:rFonts w:ascii="Arial" w:hAnsi="Arial" w:cs="Arial"/>
          <w:sz w:val="24"/>
          <w:szCs w:val="24"/>
        </w:rPr>
      </w:pPr>
      <w:r w:rsidRPr="00C16BE4">
        <w:rPr>
          <w:rFonts w:ascii="Arial" w:hAnsi="Arial" w:cs="Arial"/>
          <w:sz w:val="24"/>
          <w:szCs w:val="24"/>
        </w:rPr>
        <w:t>Eliminação de dúvida de ordens técnicas;</w:t>
      </w:r>
    </w:p>
    <w:p w:rsidR="006B4FD3" w:rsidRPr="00C16BE4" w:rsidRDefault="006B4FD3" w:rsidP="00526A83">
      <w:pPr>
        <w:numPr>
          <w:ilvl w:val="0"/>
          <w:numId w:val="2"/>
        </w:numPr>
        <w:spacing w:after="120" w:line="360" w:lineRule="auto"/>
        <w:ind w:left="1417" w:hanging="357"/>
        <w:jc w:val="both"/>
        <w:rPr>
          <w:rFonts w:ascii="Arial" w:hAnsi="Arial" w:cs="Arial"/>
          <w:sz w:val="24"/>
          <w:szCs w:val="24"/>
        </w:rPr>
      </w:pPr>
      <w:r w:rsidRPr="00C16BE4">
        <w:rPr>
          <w:rFonts w:ascii="Arial" w:hAnsi="Arial" w:cs="Arial"/>
          <w:sz w:val="24"/>
          <w:szCs w:val="24"/>
        </w:rPr>
        <w:t>Proposição de resolução/ solução para problemas já existentes e/ ou futuros;</w:t>
      </w:r>
    </w:p>
    <w:p w:rsidR="006B4FD3" w:rsidRPr="00C16BE4" w:rsidRDefault="006B4FD3" w:rsidP="00526A83">
      <w:pPr>
        <w:numPr>
          <w:ilvl w:val="0"/>
          <w:numId w:val="2"/>
        </w:numPr>
        <w:spacing w:after="120" w:line="360" w:lineRule="auto"/>
        <w:ind w:left="1417" w:hanging="357"/>
        <w:jc w:val="both"/>
        <w:rPr>
          <w:rFonts w:ascii="Arial" w:hAnsi="Arial" w:cs="Arial"/>
          <w:sz w:val="24"/>
          <w:szCs w:val="24"/>
        </w:rPr>
      </w:pPr>
      <w:r w:rsidRPr="00C16BE4">
        <w:rPr>
          <w:rFonts w:ascii="Arial" w:hAnsi="Arial" w:cs="Arial"/>
          <w:sz w:val="24"/>
          <w:szCs w:val="24"/>
        </w:rPr>
        <w:t>Elaboração procedimentos que diminuam eventuais desvios, erros, riscos e danos.</w:t>
      </w:r>
    </w:p>
    <w:p w:rsidR="006B4FD3" w:rsidRPr="00C16BE4" w:rsidRDefault="006B4FD3" w:rsidP="00F02E4D">
      <w:pPr>
        <w:spacing w:after="0" w:line="360" w:lineRule="auto"/>
        <w:ind w:firstLine="709"/>
        <w:jc w:val="both"/>
        <w:rPr>
          <w:rFonts w:ascii="Arial" w:hAnsi="Arial" w:cs="Arial"/>
          <w:sz w:val="24"/>
          <w:szCs w:val="24"/>
        </w:rPr>
      </w:pPr>
    </w:p>
    <w:p w:rsidR="006B4FD3" w:rsidRPr="00C16BE4" w:rsidRDefault="006B4FD3" w:rsidP="00F02E4D">
      <w:pPr>
        <w:spacing w:after="0" w:line="240" w:lineRule="auto"/>
        <w:ind w:left="2268"/>
        <w:jc w:val="both"/>
        <w:rPr>
          <w:rFonts w:ascii="Arial" w:hAnsi="Arial" w:cs="Arial"/>
          <w:sz w:val="20"/>
          <w:szCs w:val="24"/>
        </w:rPr>
      </w:pPr>
      <w:r w:rsidRPr="00C16BE4">
        <w:rPr>
          <w:rFonts w:ascii="Arial" w:hAnsi="Arial" w:cs="Arial"/>
          <w:sz w:val="20"/>
          <w:szCs w:val="24"/>
        </w:rPr>
        <w:t>Em muitos casos, a soma dos conhecimentos jurídicos com conhecimentos técnicos do perito em engenharia, pode ser fundamental até para a escolha das medidas e procedimentos jurídicos mais adequados a ceder uma solução (NETO, 2008, p. 37).</w:t>
      </w:r>
    </w:p>
    <w:p w:rsidR="006B4FD3" w:rsidRPr="00C16BE4" w:rsidRDefault="006B4FD3" w:rsidP="00F02E4D">
      <w:pPr>
        <w:spacing w:after="0" w:line="360" w:lineRule="auto"/>
        <w:ind w:firstLine="709"/>
        <w:jc w:val="both"/>
        <w:rPr>
          <w:rFonts w:ascii="Arial" w:hAnsi="Arial" w:cs="Arial"/>
          <w:sz w:val="24"/>
          <w:szCs w:val="24"/>
        </w:rPr>
      </w:pPr>
    </w:p>
    <w:p w:rsidR="00F02E4D" w:rsidRPr="00C16BE4" w:rsidRDefault="00F02E4D" w:rsidP="00F02E4D">
      <w:pPr>
        <w:spacing w:after="0" w:line="360" w:lineRule="auto"/>
        <w:ind w:firstLine="709"/>
        <w:jc w:val="both"/>
        <w:rPr>
          <w:rFonts w:ascii="Arial" w:hAnsi="Arial" w:cs="Arial"/>
          <w:sz w:val="24"/>
          <w:szCs w:val="24"/>
        </w:rPr>
      </w:pPr>
    </w:p>
    <w:p w:rsidR="006B4FD3" w:rsidRPr="00C16BE4" w:rsidRDefault="006B4FD3" w:rsidP="00F02E4D">
      <w:pPr>
        <w:spacing w:after="120" w:line="360" w:lineRule="auto"/>
        <w:ind w:firstLine="709"/>
        <w:jc w:val="both"/>
        <w:rPr>
          <w:rFonts w:ascii="Arial" w:hAnsi="Arial" w:cs="Arial"/>
          <w:sz w:val="24"/>
          <w:szCs w:val="24"/>
        </w:rPr>
      </w:pPr>
      <w:r w:rsidRPr="00C16BE4">
        <w:rPr>
          <w:rFonts w:ascii="Arial" w:hAnsi="Arial" w:cs="Arial"/>
          <w:sz w:val="24"/>
          <w:szCs w:val="24"/>
        </w:rPr>
        <w:t xml:space="preserve">Segundo </w:t>
      </w:r>
      <w:proofErr w:type="spellStart"/>
      <w:r w:rsidRPr="00C16BE4">
        <w:rPr>
          <w:rFonts w:ascii="Arial" w:hAnsi="Arial" w:cs="Arial"/>
          <w:sz w:val="24"/>
          <w:szCs w:val="24"/>
          <w:lang w:eastAsia="pt-BR"/>
        </w:rPr>
        <w:t>Rottmann</w:t>
      </w:r>
      <w:proofErr w:type="spellEnd"/>
      <w:r w:rsidRPr="00C16BE4">
        <w:rPr>
          <w:rFonts w:ascii="Arial" w:hAnsi="Arial" w:cs="Arial"/>
          <w:sz w:val="24"/>
          <w:szCs w:val="24"/>
        </w:rPr>
        <w:t xml:space="preserve"> (2008), por tais atribuições se pode ditar, de um modo generalista, que a perícia na construção civil é deveras positiva uma vez que essa pode ceder visão justa sobre ações de base judicial e ceder visão justa sobre qualidade, segurança, eficiência e solidez de obras, elevando assim a g</w:t>
      </w:r>
      <w:r w:rsidR="00F02E4D" w:rsidRPr="00C16BE4">
        <w:rPr>
          <w:rFonts w:ascii="Arial" w:hAnsi="Arial" w:cs="Arial"/>
          <w:sz w:val="24"/>
          <w:szCs w:val="24"/>
        </w:rPr>
        <w:t>arantia e segurança das mesmas.</w:t>
      </w:r>
    </w:p>
    <w:p w:rsidR="006B4FD3" w:rsidRPr="00C16BE4" w:rsidRDefault="006B4FD3" w:rsidP="00F02E4D">
      <w:pPr>
        <w:spacing w:after="0" w:line="360" w:lineRule="auto"/>
        <w:jc w:val="both"/>
        <w:rPr>
          <w:rFonts w:ascii="Arial" w:hAnsi="Arial" w:cs="Arial"/>
          <w:sz w:val="24"/>
          <w:szCs w:val="24"/>
        </w:rPr>
      </w:pPr>
    </w:p>
    <w:p w:rsidR="00F02E4D" w:rsidRPr="00C16BE4" w:rsidRDefault="00F02E4D" w:rsidP="00F02E4D">
      <w:pPr>
        <w:pStyle w:val="Legenda"/>
        <w:keepNext/>
        <w:spacing w:after="0" w:line="240" w:lineRule="auto"/>
        <w:jc w:val="center"/>
        <w:rPr>
          <w:rFonts w:ascii="Arial" w:hAnsi="Arial" w:cs="Arial"/>
          <w:b w:val="0"/>
          <w:sz w:val="22"/>
          <w:szCs w:val="22"/>
        </w:rPr>
      </w:pPr>
      <w:bookmarkStart w:id="2" w:name="_Toc490640419"/>
      <w:r w:rsidRPr="00C16BE4">
        <w:rPr>
          <w:rFonts w:ascii="Arial" w:hAnsi="Arial" w:cs="Arial"/>
          <w:b w:val="0"/>
          <w:sz w:val="22"/>
          <w:szCs w:val="22"/>
        </w:rPr>
        <w:t xml:space="preserve">Figura </w:t>
      </w:r>
      <w:r w:rsidR="0074090A" w:rsidRPr="00C16BE4">
        <w:rPr>
          <w:rFonts w:ascii="Arial" w:hAnsi="Arial" w:cs="Arial"/>
          <w:b w:val="0"/>
          <w:sz w:val="22"/>
          <w:szCs w:val="22"/>
        </w:rPr>
        <w:fldChar w:fldCharType="begin"/>
      </w:r>
      <w:r w:rsidRPr="00C16BE4">
        <w:rPr>
          <w:rFonts w:ascii="Arial" w:hAnsi="Arial" w:cs="Arial"/>
          <w:b w:val="0"/>
          <w:sz w:val="22"/>
          <w:szCs w:val="22"/>
        </w:rPr>
        <w:instrText xml:space="preserve"> SEQ Figura \* ARABIC </w:instrText>
      </w:r>
      <w:r w:rsidR="0074090A" w:rsidRPr="00C16BE4">
        <w:rPr>
          <w:rFonts w:ascii="Arial" w:hAnsi="Arial" w:cs="Arial"/>
          <w:b w:val="0"/>
          <w:sz w:val="22"/>
          <w:szCs w:val="22"/>
        </w:rPr>
        <w:fldChar w:fldCharType="separate"/>
      </w:r>
      <w:r w:rsidR="00C16BE4" w:rsidRPr="00C16BE4">
        <w:rPr>
          <w:rFonts w:ascii="Arial" w:hAnsi="Arial" w:cs="Arial"/>
          <w:b w:val="0"/>
          <w:noProof/>
          <w:sz w:val="22"/>
          <w:szCs w:val="22"/>
        </w:rPr>
        <w:t>1</w:t>
      </w:r>
      <w:r w:rsidR="0074090A" w:rsidRPr="00C16BE4">
        <w:rPr>
          <w:rFonts w:ascii="Arial" w:hAnsi="Arial" w:cs="Arial"/>
          <w:b w:val="0"/>
          <w:sz w:val="22"/>
          <w:szCs w:val="22"/>
        </w:rPr>
        <w:fldChar w:fldCharType="end"/>
      </w:r>
      <w:r w:rsidRPr="00C16BE4">
        <w:rPr>
          <w:rFonts w:ascii="Arial" w:hAnsi="Arial" w:cs="Arial"/>
          <w:b w:val="0"/>
          <w:sz w:val="22"/>
          <w:szCs w:val="22"/>
        </w:rPr>
        <w:t xml:space="preserve"> - Engenharia diagnóstica</w:t>
      </w:r>
      <w:bookmarkEnd w:id="2"/>
    </w:p>
    <w:p w:rsidR="006B4FD3" w:rsidRPr="00C16BE4" w:rsidRDefault="00BC15A0" w:rsidP="00F02E4D">
      <w:pPr>
        <w:keepNext/>
        <w:spacing w:after="0" w:line="240" w:lineRule="auto"/>
        <w:jc w:val="center"/>
        <w:rPr>
          <w:rFonts w:ascii="Arial" w:hAnsi="Arial" w:cs="Arial"/>
        </w:rPr>
      </w:pPr>
      <w:r w:rsidRPr="0074090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65.25pt">
            <v:imagedata r:id="rId8" o:title=""/>
          </v:shape>
        </w:pict>
      </w:r>
    </w:p>
    <w:p w:rsidR="006B4FD3" w:rsidRPr="00C16BE4" w:rsidRDefault="006B4FD3" w:rsidP="00F02E4D">
      <w:pPr>
        <w:spacing w:after="0" w:line="240" w:lineRule="auto"/>
        <w:jc w:val="center"/>
        <w:rPr>
          <w:rFonts w:ascii="Arial" w:hAnsi="Arial" w:cs="Arial"/>
        </w:rPr>
      </w:pPr>
      <w:r w:rsidRPr="00C16BE4">
        <w:rPr>
          <w:rFonts w:ascii="Arial" w:hAnsi="Arial" w:cs="Arial"/>
        </w:rPr>
        <w:t>Fonte: EID e colaboradores, 2014, p. 14.</w:t>
      </w:r>
    </w:p>
    <w:p w:rsidR="006B4FD3" w:rsidRPr="00C16BE4" w:rsidRDefault="006B4FD3" w:rsidP="006B4FD3">
      <w:pPr>
        <w:spacing w:line="360" w:lineRule="auto"/>
        <w:jc w:val="both"/>
        <w:rPr>
          <w:rFonts w:ascii="Arial" w:hAnsi="Arial" w:cs="Arial"/>
          <w:sz w:val="24"/>
          <w:szCs w:val="24"/>
        </w:rPr>
      </w:pPr>
    </w:p>
    <w:p w:rsidR="006B4FD3" w:rsidRPr="00C16BE4" w:rsidRDefault="006B4FD3" w:rsidP="00F02E4D">
      <w:pPr>
        <w:spacing w:after="0" w:line="360" w:lineRule="auto"/>
        <w:jc w:val="both"/>
        <w:rPr>
          <w:rFonts w:ascii="Arial" w:hAnsi="Arial" w:cs="Arial"/>
          <w:sz w:val="24"/>
          <w:szCs w:val="24"/>
        </w:rPr>
      </w:pPr>
    </w:p>
    <w:p w:rsidR="006B4FD3" w:rsidRPr="00C16BE4" w:rsidRDefault="006B4FD3" w:rsidP="00F02E4D">
      <w:pPr>
        <w:pStyle w:val="Ttulo2"/>
        <w:rPr>
          <w:rFonts w:cs="Arial"/>
        </w:rPr>
      </w:pPr>
      <w:bookmarkStart w:id="3" w:name="_Toc400363304"/>
      <w:bookmarkStart w:id="4" w:name="_Toc490639714"/>
      <w:r w:rsidRPr="00C16BE4">
        <w:rPr>
          <w:rFonts w:cs="Arial"/>
        </w:rPr>
        <w:t>2.</w:t>
      </w:r>
      <w:r w:rsidR="00F02E4D" w:rsidRPr="00C16BE4">
        <w:rPr>
          <w:rFonts w:cs="Arial"/>
        </w:rPr>
        <w:t>1</w:t>
      </w:r>
      <w:r w:rsidRPr="00C16BE4">
        <w:rPr>
          <w:rFonts w:cs="Arial"/>
        </w:rPr>
        <w:t xml:space="preserve"> Tipos de perícias na construção civil</w:t>
      </w:r>
      <w:bookmarkEnd w:id="3"/>
      <w:bookmarkEnd w:id="4"/>
    </w:p>
    <w:p w:rsidR="006B4FD3" w:rsidRPr="00C16BE4" w:rsidRDefault="006B4FD3" w:rsidP="00F02E4D">
      <w:pPr>
        <w:spacing w:after="0" w:line="360" w:lineRule="auto"/>
        <w:jc w:val="both"/>
        <w:rPr>
          <w:rFonts w:ascii="Arial" w:hAnsi="Arial" w:cs="Arial"/>
          <w:sz w:val="24"/>
          <w:szCs w:val="24"/>
        </w:rPr>
      </w:pPr>
    </w:p>
    <w:p w:rsidR="006B4FD3" w:rsidRPr="00C16BE4" w:rsidRDefault="003D23D8" w:rsidP="00F02E4D">
      <w:pPr>
        <w:spacing w:after="120" w:line="360" w:lineRule="auto"/>
        <w:ind w:firstLine="720"/>
        <w:jc w:val="both"/>
        <w:rPr>
          <w:rFonts w:ascii="Arial" w:hAnsi="Arial" w:cs="Arial"/>
          <w:sz w:val="24"/>
          <w:szCs w:val="24"/>
        </w:rPr>
      </w:pPr>
      <w:r>
        <w:rPr>
          <w:rFonts w:ascii="Arial" w:hAnsi="Arial" w:cs="Arial"/>
          <w:sz w:val="24"/>
          <w:szCs w:val="24"/>
        </w:rPr>
        <w:t>Em virtude das perí</w:t>
      </w:r>
      <w:r w:rsidR="006B4FD3" w:rsidRPr="00C16BE4">
        <w:rPr>
          <w:rFonts w:ascii="Arial" w:hAnsi="Arial" w:cs="Arial"/>
          <w:sz w:val="24"/>
          <w:szCs w:val="24"/>
        </w:rPr>
        <w:t xml:space="preserve">cias da construção civil estarem vinculadas a área de profundo conhecimento técnico em virtude </w:t>
      </w:r>
      <w:proofErr w:type="gramStart"/>
      <w:r w:rsidR="006B4FD3" w:rsidRPr="00C16BE4">
        <w:rPr>
          <w:rFonts w:ascii="Arial" w:hAnsi="Arial" w:cs="Arial"/>
          <w:sz w:val="24"/>
          <w:szCs w:val="24"/>
        </w:rPr>
        <w:t>da mesma vir</w:t>
      </w:r>
      <w:proofErr w:type="gramEnd"/>
      <w:r w:rsidR="006B4FD3" w:rsidRPr="00C16BE4">
        <w:rPr>
          <w:rFonts w:ascii="Arial" w:hAnsi="Arial" w:cs="Arial"/>
          <w:sz w:val="24"/>
          <w:szCs w:val="24"/>
        </w:rPr>
        <w:t xml:space="preserve"> a atender a interesses de Pessoas Físicas e Pessoas Jurídicas em face do interesse de ordem patrimonial e/ ou judicial dessas, a engenharia de perícias e/ou de avaliações periciais faz-se restrita a profissionais engenheiros que possam atender aos desejos/ anseios dos interessados, tendo em vistas sua constante erudição e atualização sobre as diferentes espécies de avaliações periciais existentes na construção civil bem como diante das mais variadas patologias que nesta podem ser analisadas (EID </w:t>
      </w:r>
      <w:proofErr w:type="spellStart"/>
      <w:r w:rsidR="006B4FD3" w:rsidRPr="00C16BE4">
        <w:rPr>
          <w:rFonts w:ascii="Arial" w:hAnsi="Arial" w:cs="Arial"/>
          <w:sz w:val="24"/>
          <w:szCs w:val="24"/>
        </w:rPr>
        <w:t>et</w:t>
      </w:r>
      <w:proofErr w:type="spellEnd"/>
      <w:r w:rsidR="006B4FD3" w:rsidRPr="00C16BE4">
        <w:rPr>
          <w:rFonts w:ascii="Arial" w:hAnsi="Arial" w:cs="Arial"/>
          <w:sz w:val="24"/>
          <w:szCs w:val="24"/>
        </w:rPr>
        <w:t xml:space="preserve"> al., 2014). </w:t>
      </w:r>
    </w:p>
    <w:p w:rsidR="006B4FD3" w:rsidRPr="00C16BE4" w:rsidRDefault="006B4FD3" w:rsidP="00F02E4D">
      <w:pPr>
        <w:spacing w:after="120" w:line="360" w:lineRule="auto"/>
        <w:ind w:firstLine="720"/>
        <w:jc w:val="both"/>
        <w:rPr>
          <w:rFonts w:ascii="Arial" w:hAnsi="Arial" w:cs="Arial"/>
          <w:sz w:val="24"/>
          <w:szCs w:val="24"/>
        </w:rPr>
      </w:pPr>
      <w:r w:rsidRPr="00C16BE4">
        <w:rPr>
          <w:rFonts w:ascii="Arial" w:hAnsi="Arial" w:cs="Arial"/>
          <w:sz w:val="24"/>
          <w:szCs w:val="24"/>
        </w:rPr>
        <w:t xml:space="preserve">As </w:t>
      </w:r>
      <w:r w:rsidR="003D23D8">
        <w:rPr>
          <w:rFonts w:ascii="Arial" w:hAnsi="Arial" w:cs="Arial"/>
          <w:sz w:val="24"/>
          <w:szCs w:val="24"/>
        </w:rPr>
        <w:t>perí</w:t>
      </w:r>
      <w:r w:rsidR="003D23D8" w:rsidRPr="00C16BE4">
        <w:rPr>
          <w:rFonts w:ascii="Arial" w:hAnsi="Arial" w:cs="Arial"/>
          <w:sz w:val="24"/>
          <w:szCs w:val="24"/>
        </w:rPr>
        <w:t xml:space="preserve">cias </w:t>
      </w:r>
      <w:r w:rsidRPr="00C16BE4">
        <w:rPr>
          <w:rFonts w:ascii="Arial" w:hAnsi="Arial" w:cs="Arial"/>
          <w:sz w:val="24"/>
          <w:szCs w:val="24"/>
        </w:rPr>
        <w:t>de construção civil podem ocorrer nos moldes: (1) Exame; (2) Vistoria; (3) Avaliação e (4) Arbitramento, as quais seguem mais detalhadamente expostas na sequência do estudo.</w:t>
      </w:r>
    </w:p>
    <w:p w:rsidR="006B4FD3" w:rsidRPr="00C16BE4" w:rsidRDefault="006B4FD3" w:rsidP="00F02E4D">
      <w:pPr>
        <w:spacing w:after="0" w:line="360" w:lineRule="auto"/>
        <w:ind w:firstLine="720"/>
        <w:jc w:val="both"/>
        <w:rPr>
          <w:rFonts w:ascii="Arial" w:hAnsi="Arial" w:cs="Arial"/>
          <w:sz w:val="24"/>
          <w:szCs w:val="24"/>
        </w:rPr>
      </w:pPr>
    </w:p>
    <w:p w:rsidR="006B4FD3" w:rsidRPr="00C16BE4" w:rsidRDefault="006B4FD3" w:rsidP="00F02E4D">
      <w:pPr>
        <w:pStyle w:val="Ttulo3"/>
        <w:spacing w:before="0" w:after="0" w:line="360" w:lineRule="auto"/>
        <w:rPr>
          <w:rFonts w:cs="Arial"/>
        </w:rPr>
      </w:pPr>
      <w:bookmarkStart w:id="5" w:name="_Toc400363305"/>
      <w:bookmarkStart w:id="6" w:name="_Toc490639715"/>
      <w:r w:rsidRPr="00C16BE4">
        <w:rPr>
          <w:rFonts w:cs="Arial"/>
        </w:rPr>
        <w:t>2.</w:t>
      </w:r>
      <w:r w:rsidR="00F02E4D" w:rsidRPr="00C16BE4">
        <w:rPr>
          <w:rFonts w:cs="Arial"/>
        </w:rPr>
        <w:t>1.</w:t>
      </w:r>
      <w:r w:rsidRPr="00C16BE4">
        <w:rPr>
          <w:rFonts w:cs="Arial"/>
        </w:rPr>
        <w:t>1 Exame</w:t>
      </w:r>
      <w:bookmarkEnd w:id="5"/>
      <w:bookmarkEnd w:id="6"/>
    </w:p>
    <w:p w:rsidR="006B4FD3" w:rsidRPr="00C16BE4" w:rsidRDefault="006B4FD3" w:rsidP="00F02E4D">
      <w:pPr>
        <w:spacing w:after="0" w:line="360" w:lineRule="auto"/>
        <w:ind w:firstLine="720"/>
        <w:jc w:val="both"/>
        <w:rPr>
          <w:rFonts w:ascii="Arial" w:hAnsi="Arial" w:cs="Arial"/>
          <w:sz w:val="24"/>
          <w:szCs w:val="24"/>
        </w:rPr>
      </w:pPr>
    </w:p>
    <w:p w:rsidR="006B4FD3" w:rsidRPr="00C16BE4" w:rsidRDefault="006B4FD3" w:rsidP="00F02E4D">
      <w:pPr>
        <w:spacing w:after="120" w:line="360" w:lineRule="auto"/>
        <w:ind w:firstLine="720"/>
        <w:jc w:val="both"/>
        <w:rPr>
          <w:rFonts w:ascii="Arial" w:hAnsi="Arial" w:cs="Arial"/>
          <w:sz w:val="24"/>
          <w:szCs w:val="24"/>
        </w:rPr>
      </w:pPr>
      <w:r w:rsidRPr="00C16BE4">
        <w:rPr>
          <w:rFonts w:ascii="Arial" w:hAnsi="Arial" w:cs="Arial"/>
          <w:sz w:val="24"/>
          <w:szCs w:val="24"/>
        </w:rPr>
        <w:t xml:space="preserve">Segundo a Norma Brasileira 13.756/1996, em sua seção 3.61, a perícia envolve a apuração das causas que levam a ocorrência de um determinado evento ou ainda na asserção de direitos, podendo esse se </w:t>
      </w:r>
      <w:proofErr w:type="gramStart"/>
      <w:r w:rsidRPr="00C16BE4">
        <w:rPr>
          <w:rFonts w:ascii="Arial" w:hAnsi="Arial" w:cs="Arial"/>
          <w:sz w:val="24"/>
          <w:szCs w:val="24"/>
        </w:rPr>
        <w:t>focar</w:t>
      </w:r>
      <w:proofErr w:type="gramEnd"/>
      <w:r w:rsidRPr="00C16BE4">
        <w:rPr>
          <w:rFonts w:ascii="Arial" w:hAnsi="Arial" w:cs="Arial"/>
          <w:sz w:val="24"/>
          <w:szCs w:val="24"/>
        </w:rPr>
        <w:t xml:space="preserve"> em quatro faces sendo que a primeira destas é a face do Exame, o qual segundo a Associação Brasileira de Normas Técnicas (ABNT) é a inspeção, que ocorre por meio de um perito, sobre uma coisa ou pessoa, móvel, imóvel ou semoventes, a fim de verificar fatos e/ ou circunstâncias que levem a compreensão da existência de causa (</w:t>
      </w:r>
      <w:r w:rsidRPr="00C16BE4">
        <w:rPr>
          <w:rFonts w:ascii="Arial" w:hAnsi="Arial" w:cs="Arial"/>
          <w:sz w:val="24"/>
          <w:szCs w:val="24"/>
          <w:lang w:eastAsia="pt-BR"/>
        </w:rPr>
        <w:t>ROTTMANN, 2008)</w:t>
      </w:r>
      <w:r w:rsidRPr="00C16BE4">
        <w:rPr>
          <w:rFonts w:ascii="Arial" w:hAnsi="Arial" w:cs="Arial"/>
          <w:sz w:val="24"/>
          <w:szCs w:val="24"/>
        </w:rPr>
        <w:t xml:space="preserve">. </w:t>
      </w:r>
    </w:p>
    <w:p w:rsidR="006B4FD3" w:rsidRPr="00C16BE4" w:rsidRDefault="006B4FD3" w:rsidP="00F02E4D">
      <w:pPr>
        <w:spacing w:after="0" w:line="360" w:lineRule="auto"/>
        <w:jc w:val="both"/>
        <w:rPr>
          <w:rFonts w:ascii="Arial" w:hAnsi="Arial" w:cs="Arial"/>
          <w:sz w:val="24"/>
          <w:szCs w:val="24"/>
        </w:rPr>
      </w:pPr>
    </w:p>
    <w:p w:rsidR="006B4FD3" w:rsidRPr="00C16BE4" w:rsidRDefault="006B4FD3" w:rsidP="00F02E4D">
      <w:pPr>
        <w:pStyle w:val="Ttulo3"/>
        <w:spacing w:before="0" w:after="0" w:line="360" w:lineRule="auto"/>
        <w:rPr>
          <w:rFonts w:cs="Arial"/>
        </w:rPr>
      </w:pPr>
      <w:bookmarkStart w:id="7" w:name="_Toc400363306"/>
      <w:bookmarkStart w:id="8" w:name="_Toc490639716"/>
      <w:r w:rsidRPr="00C16BE4">
        <w:rPr>
          <w:rFonts w:cs="Arial"/>
        </w:rPr>
        <w:t>2.</w:t>
      </w:r>
      <w:r w:rsidR="00F02E4D" w:rsidRPr="00C16BE4">
        <w:rPr>
          <w:rFonts w:cs="Arial"/>
        </w:rPr>
        <w:t>1</w:t>
      </w:r>
      <w:r w:rsidRPr="00C16BE4">
        <w:rPr>
          <w:rFonts w:cs="Arial"/>
        </w:rPr>
        <w:t>.2 Vistoria</w:t>
      </w:r>
      <w:bookmarkEnd w:id="7"/>
      <w:bookmarkEnd w:id="8"/>
    </w:p>
    <w:p w:rsidR="006B4FD3" w:rsidRPr="00C16BE4" w:rsidRDefault="006B4FD3" w:rsidP="00F02E4D">
      <w:pPr>
        <w:spacing w:after="0" w:line="360" w:lineRule="auto"/>
        <w:jc w:val="both"/>
        <w:rPr>
          <w:rFonts w:ascii="Arial" w:hAnsi="Arial" w:cs="Arial"/>
          <w:sz w:val="24"/>
          <w:szCs w:val="24"/>
        </w:rPr>
      </w:pPr>
    </w:p>
    <w:p w:rsidR="006B4FD3" w:rsidRPr="00C16BE4" w:rsidRDefault="006B4FD3" w:rsidP="00F02E4D">
      <w:pPr>
        <w:spacing w:after="120" w:line="360" w:lineRule="auto"/>
        <w:ind w:firstLine="720"/>
        <w:jc w:val="both"/>
        <w:rPr>
          <w:rFonts w:ascii="Arial" w:hAnsi="Arial" w:cs="Arial"/>
          <w:sz w:val="24"/>
          <w:szCs w:val="24"/>
        </w:rPr>
      </w:pPr>
      <w:r w:rsidRPr="00C16BE4">
        <w:rPr>
          <w:rFonts w:ascii="Arial" w:hAnsi="Arial" w:cs="Arial"/>
          <w:sz w:val="24"/>
          <w:szCs w:val="24"/>
        </w:rPr>
        <w:t xml:space="preserve">A segunda face é a Vistoria, a qual pode ser descrita como sendo a ação/ atividade de constatar um fato, tendo como base o Exame circunstanciado bem como a descrição minuciosa de elementos que possam vir a constituir, sem margem para questionamentos, circunstâncias que levem a um fato. A Vistoria cede a certificação a um objeto, a qual pode ou não ser utilizada em base judicial (NBR 14.653 - </w:t>
      </w:r>
      <w:proofErr w:type="gramStart"/>
      <w:r w:rsidRPr="00C16BE4">
        <w:rPr>
          <w:rFonts w:ascii="Arial" w:hAnsi="Arial" w:cs="Arial"/>
          <w:sz w:val="24"/>
          <w:szCs w:val="24"/>
        </w:rPr>
        <w:t>1</w:t>
      </w:r>
      <w:proofErr w:type="gramEnd"/>
      <w:r w:rsidRPr="00C16BE4">
        <w:rPr>
          <w:rFonts w:ascii="Arial" w:hAnsi="Arial" w:cs="Arial"/>
          <w:sz w:val="24"/>
          <w:szCs w:val="24"/>
        </w:rPr>
        <w:t xml:space="preserve"> - 2001). </w:t>
      </w:r>
    </w:p>
    <w:p w:rsidR="006B4FD3" w:rsidRPr="00C16BE4" w:rsidRDefault="006B4FD3" w:rsidP="00F02E4D">
      <w:pPr>
        <w:spacing w:after="0" w:line="360" w:lineRule="auto"/>
        <w:ind w:firstLine="720"/>
        <w:jc w:val="both"/>
        <w:rPr>
          <w:rFonts w:ascii="Arial" w:hAnsi="Arial" w:cs="Arial"/>
          <w:sz w:val="24"/>
          <w:szCs w:val="24"/>
        </w:rPr>
      </w:pPr>
    </w:p>
    <w:p w:rsidR="006B4FD3" w:rsidRPr="00C16BE4" w:rsidRDefault="006B4FD3" w:rsidP="00F02E4D">
      <w:pPr>
        <w:pStyle w:val="Ttulo3"/>
        <w:spacing w:before="0" w:after="0" w:line="360" w:lineRule="auto"/>
        <w:rPr>
          <w:rFonts w:cs="Arial"/>
        </w:rPr>
      </w:pPr>
      <w:bookmarkStart w:id="9" w:name="_Toc400363307"/>
      <w:bookmarkStart w:id="10" w:name="_Toc490639717"/>
      <w:r w:rsidRPr="00C16BE4">
        <w:rPr>
          <w:rFonts w:cs="Arial"/>
        </w:rPr>
        <w:t>2.</w:t>
      </w:r>
      <w:r w:rsidR="00F02E4D" w:rsidRPr="00C16BE4">
        <w:rPr>
          <w:rFonts w:cs="Arial"/>
        </w:rPr>
        <w:t>1</w:t>
      </w:r>
      <w:r w:rsidRPr="00C16BE4">
        <w:rPr>
          <w:rFonts w:cs="Arial"/>
        </w:rPr>
        <w:t>.3 Avaliação</w:t>
      </w:r>
      <w:bookmarkEnd w:id="9"/>
      <w:bookmarkEnd w:id="10"/>
    </w:p>
    <w:p w:rsidR="006B4FD3" w:rsidRPr="00C16BE4" w:rsidRDefault="006B4FD3" w:rsidP="00F02E4D">
      <w:pPr>
        <w:spacing w:after="0" w:line="360" w:lineRule="auto"/>
        <w:ind w:firstLine="720"/>
        <w:jc w:val="both"/>
        <w:rPr>
          <w:rFonts w:ascii="Arial" w:hAnsi="Arial" w:cs="Arial"/>
          <w:sz w:val="24"/>
          <w:szCs w:val="24"/>
        </w:rPr>
      </w:pPr>
    </w:p>
    <w:p w:rsidR="006B4FD3" w:rsidRPr="00C16BE4" w:rsidRDefault="006B4FD3" w:rsidP="00F02E4D">
      <w:pPr>
        <w:spacing w:after="120" w:line="360" w:lineRule="auto"/>
        <w:ind w:firstLine="720"/>
        <w:jc w:val="both"/>
        <w:rPr>
          <w:rFonts w:ascii="Arial" w:hAnsi="Arial" w:cs="Arial"/>
          <w:sz w:val="24"/>
          <w:szCs w:val="24"/>
        </w:rPr>
      </w:pPr>
      <w:r w:rsidRPr="00C16BE4">
        <w:rPr>
          <w:rFonts w:ascii="Arial" w:hAnsi="Arial" w:cs="Arial"/>
          <w:sz w:val="24"/>
          <w:szCs w:val="24"/>
        </w:rPr>
        <w:t xml:space="preserve">A terceira face da pericia refere-se </w:t>
      </w:r>
      <w:proofErr w:type="gramStart"/>
      <w:r w:rsidRPr="00C16BE4">
        <w:rPr>
          <w:rFonts w:ascii="Arial" w:hAnsi="Arial" w:cs="Arial"/>
          <w:sz w:val="24"/>
          <w:szCs w:val="24"/>
        </w:rPr>
        <w:t>a</w:t>
      </w:r>
      <w:proofErr w:type="gramEnd"/>
      <w:r w:rsidRPr="00C16BE4">
        <w:rPr>
          <w:rFonts w:ascii="Arial" w:hAnsi="Arial" w:cs="Arial"/>
          <w:sz w:val="24"/>
          <w:szCs w:val="24"/>
        </w:rPr>
        <w:t xml:space="preserve"> Avaliação, a qual segundo o Glossário de Engenharia de Avaliações e Perícias do IBAPE/SP e na Norma de Avaliação de Bens, da Associação Brasileira de Normas Técnicas (NBR) - 14.653 parte 1, é o procedimento geral de se avaliar um bem consiste em meio a uma análise técnica, na busca por assegurar e/ ou identificar valor de um bem, tendo em vista seus custos, frutos e direitos. Essa ainda busca determinar indicadores da viabilidade de uso. É vital salientar que para a NBR - 13.752/1992 parte 2, Avaliação é uma atividade voltada a ceder determinação técnica de valor monetário e qualitativo de um bem, seja esse de direito ou de empreendimento (EID </w:t>
      </w:r>
      <w:proofErr w:type="spellStart"/>
      <w:proofErr w:type="gramStart"/>
      <w:r w:rsidRPr="00C16BE4">
        <w:rPr>
          <w:rFonts w:ascii="Arial" w:hAnsi="Arial" w:cs="Arial"/>
          <w:sz w:val="24"/>
          <w:szCs w:val="24"/>
        </w:rPr>
        <w:t>et</w:t>
      </w:r>
      <w:proofErr w:type="spellEnd"/>
      <w:proofErr w:type="gramEnd"/>
      <w:r w:rsidRPr="00C16BE4">
        <w:rPr>
          <w:rFonts w:ascii="Arial" w:hAnsi="Arial" w:cs="Arial"/>
          <w:sz w:val="24"/>
          <w:szCs w:val="24"/>
        </w:rPr>
        <w:t xml:space="preserve"> al., 2014).</w:t>
      </w:r>
    </w:p>
    <w:p w:rsidR="006B4FD3" w:rsidRPr="00C16BE4" w:rsidRDefault="006B4FD3" w:rsidP="00F02E4D">
      <w:pPr>
        <w:spacing w:after="0" w:line="360" w:lineRule="auto"/>
        <w:ind w:firstLine="720"/>
        <w:jc w:val="both"/>
        <w:rPr>
          <w:rFonts w:ascii="Arial" w:hAnsi="Arial" w:cs="Arial"/>
          <w:sz w:val="24"/>
          <w:szCs w:val="24"/>
        </w:rPr>
      </w:pPr>
    </w:p>
    <w:p w:rsidR="006B4FD3" w:rsidRPr="00C16BE4" w:rsidRDefault="006B4FD3" w:rsidP="00F02E4D">
      <w:pPr>
        <w:pStyle w:val="Ttulo3"/>
        <w:spacing w:before="0" w:after="0" w:line="360" w:lineRule="auto"/>
        <w:rPr>
          <w:rFonts w:cs="Arial"/>
        </w:rPr>
      </w:pPr>
      <w:bookmarkStart w:id="11" w:name="_Toc400363308"/>
      <w:bookmarkStart w:id="12" w:name="_Toc490639718"/>
      <w:r w:rsidRPr="00C16BE4">
        <w:rPr>
          <w:rFonts w:cs="Arial"/>
        </w:rPr>
        <w:t>2.</w:t>
      </w:r>
      <w:r w:rsidR="00F02E4D" w:rsidRPr="00C16BE4">
        <w:rPr>
          <w:rFonts w:cs="Arial"/>
        </w:rPr>
        <w:t>1.</w:t>
      </w:r>
      <w:r w:rsidRPr="00C16BE4">
        <w:rPr>
          <w:rFonts w:cs="Arial"/>
        </w:rPr>
        <w:t>4 Arbitramento</w:t>
      </w:r>
      <w:bookmarkEnd w:id="11"/>
      <w:bookmarkEnd w:id="12"/>
    </w:p>
    <w:p w:rsidR="006B4FD3" w:rsidRPr="00C16BE4" w:rsidRDefault="006B4FD3" w:rsidP="00F02E4D">
      <w:pPr>
        <w:spacing w:after="0" w:line="360" w:lineRule="auto"/>
        <w:ind w:firstLine="720"/>
        <w:jc w:val="both"/>
        <w:rPr>
          <w:rFonts w:ascii="Arial" w:hAnsi="Arial" w:cs="Arial"/>
          <w:sz w:val="24"/>
          <w:szCs w:val="24"/>
        </w:rPr>
      </w:pPr>
    </w:p>
    <w:p w:rsidR="006B4FD3" w:rsidRPr="00C16BE4" w:rsidRDefault="006B4FD3" w:rsidP="00F02E4D">
      <w:pPr>
        <w:spacing w:after="120" w:line="360" w:lineRule="auto"/>
        <w:ind w:firstLine="720"/>
        <w:jc w:val="both"/>
        <w:rPr>
          <w:rFonts w:ascii="Arial" w:hAnsi="Arial" w:cs="Arial"/>
          <w:sz w:val="24"/>
          <w:szCs w:val="24"/>
        </w:rPr>
      </w:pPr>
      <w:r w:rsidRPr="00C16BE4">
        <w:rPr>
          <w:rFonts w:ascii="Arial" w:hAnsi="Arial" w:cs="Arial"/>
          <w:sz w:val="24"/>
          <w:szCs w:val="24"/>
        </w:rPr>
        <w:t>O último item da face das perícias é o Arbitramento, o qual é descrito como sendo uma atividade que envolve a tomada de posição o de decisão entre alternativas, sendo essa o parecer, a estimativa, o exame e a avaliação realizada por perito (s) a fim de se determinar valores quantitativos, qualitativos, pecuniários ou monetários de um bem, ou ainda dos rendimentos desses, cedendo base a representar os frutos e direitos seguros de um bem ou de um empreendimento (</w:t>
      </w:r>
      <w:r w:rsidRPr="00C16BE4">
        <w:rPr>
          <w:rFonts w:ascii="Arial" w:hAnsi="Arial" w:cs="Arial"/>
          <w:sz w:val="24"/>
          <w:szCs w:val="24"/>
          <w:lang w:eastAsia="pt-BR"/>
        </w:rPr>
        <w:t>ROTTMANN, 2008)</w:t>
      </w:r>
      <w:r w:rsidRPr="00C16BE4">
        <w:rPr>
          <w:rFonts w:ascii="Arial" w:hAnsi="Arial" w:cs="Arial"/>
          <w:sz w:val="24"/>
          <w:szCs w:val="24"/>
        </w:rPr>
        <w:t>.</w:t>
      </w:r>
    </w:p>
    <w:p w:rsidR="006B4FD3" w:rsidRPr="00C16BE4" w:rsidRDefault="006B4FD3" w:rsidP="00F02E4D">
      <w:pPr>
        <w:spacing w:after="120" w:line="360" w:lineRule="auto"/>
        <w:ind w:firstLine="720"/>
        <w:jc w:val="both"/>
        <w:rPr>
          <w:rFonts w:ascii="Arial" w:hAnsi="Arial" w:cs="Arial"/>
          <w:sz w:val="24"/>
          <w:szCs w:val="24"/>
        </w:rPr>
      </w:pPr>
      <w:r w:rsidRPr="00C16BE4">
        <w:rPr>
          <w:rFonts w:ascii="Arial" w:hAnsi="Arial" w:cs="Arial"/>
          <w:sz w:val="24"/>
          <w:szCs w:val="24"/>
        </w:rPr>
        <w:t xml:space="preserve">Nessa tangente pode-se ditar que a pericia na construção civil busca basicamente verificar a ocorrência ou não de patologias, existentes e/ ou futuras, em bases prediais, seja no ato de sua entrega seja em meio a seu uso, na busca por assegurar segurança física e monetária a seu aquisitor. Assim, é vital ceder uma melhor compreensão sobre as principais patologias que podem ser verificadas/ averiguadas em meio a uma pericia na construção civil seja em obras novas seja em obras já entregues (EID </w:t>
      </w:r>
      <w:proofErr w:type="spellStart"/>
      <w:proofErr w:type="gramStart"/>
      <w:r w:rsidRPr="00C16BE4">
        <w:rPr>
          <w:rFonts w:ascii="Arial" w:hAnsi="Arial" w:cs="Arial"/>
          <w:sz w:val="24"/>
          <w:szCs w:val="24"/>
        </w:rPr>
        <w:t>et</w:t>
      </w:r>
      <w:proofErr w:type="spellEnd"/>
      <w:proofErr w:type="gramEnd"/>
      <w:r w:rsidRPr="00C16BE4">
        <w:rPr>
          <w:rFonts w:ascii="Arial" w:hAnsi="Arial" w:cs="Arial"/>
          <w:sz w:val="24"/>
          <w:szCs w:val="24"/>
        </w:rPr>
        <w:t xml:space="preserve"> al., 2014; </w:t>
      </w:r>
      <w:r w:rsidRPr="00C16BE4">
        <w:rPr>
          <w:rFonts w:ascii="Arial" w:hAnsi="Arial" w:cs="Arial"/>
        </w:rPr>
        <w:t>GRANDISKI, 2011; HACKBARTH, 2006</w:t>
      </w:r>
      <w:r w:rsidRPr="00C16BE4">
        <w:rPr>
          <w:rFonts w:ascii="Arial" w:hAnsi="Arial" w:cs="Arial"/>
          <w:sz w:val="24"/>
          <w:szCs w:val="24"/>
        </w:rPr>
        <w:t>).</w:t>
      </w:r>
    </w:p>
    <w:p w:rsidR="006B4FD3" w:rsidRPr="00C16BE4" w:rsidRDefault="006B4FD3" w:rsidP="006B4FD3">
      <w:pPr>
        <w:spacing w:line="360" w:lineRule="auto"/>
        <w:jc w:val="both"/>
        <w:rPr>
          <w:rFonts w:ascii="Arial" w:hAnsi="Arial" w:cs="Arial"/>
          <w:sz w:val="24"/>
          <w:szCs w:val="24"/>
        </w:rPr>
      </w:pPr>
    </w:p>
    <w:p w:rsidR="00F02E4D" w:rsidRPr="00C16BE4" w:rsidRDefault="00F02E4D" w:rsidP="00F02E4D">
      <w:pPr>
        <w:spacing w:after="0" w:line="360" w:lineRule="auto"/>
        <w:jc w:val="both"/>
        <w:rPr>
          <w:rFonts w:ascii="Arial" w:hAnsi="Arial" w:cs="Arial"/>
          <w:sz w:val="24"/>
          <w:szCs w:val="24"/>
        </w:rPr>
      </w:pPr>
    </w:p>
    <w:p w:rsidR="006B4FD3" w:rsidRPr="00C16BE4" w:rsidRDefault="006B4FD3" w:rsidP="00F02E4D">
      <w:pPr>
        <w:pStyle w:val="Ttulo1"/>
        <w:spacing w:before="0" w:after="0" w:line="360" w:lineRule="auto"/>
        <w:rPr>
          <w:rFonts w:cs="Arial"/>
        </w:rPr>
      </w:pPr>
      <w:bookmarkStart w:id="13" w:name="_Toc400363309"/>
      <w:bookmarkStart w:id="14" w:name="_Toc490639719"/>
      <w:proofErr w:type="gramStart"/>
      <w:r w:rsidRPr="00C16BE4">
        <w:rPr>
          <w:rFonts w:cs="Arial"/>
          <w:iCs/>
          <w:szCs w:val="24"/>
        </w:rPr>
        <w:t>3</w:t>
      </w:r>
      <w:proofErr w:type="gramEnd"/>
      <w:r w:rsidRPr="00C16BE4">
        <w:rPr>
          <w:rFonts w:cs="Arial"/>
        </w:rPr>
        <w:t xml:space="preserve"> PATOLOGIAS AVERIGUADAS EM PERÍCIAS DE CONSTRUÇÃO CIVIL</w:t>
      </w:r>
      <w:bookmarkEnd w:id="13"/>
      <w:bookmarkEnd w:id="14"/>
      <w:r w:rsidRPr="00C16BE4">
        <w:rPr>
          <w:rFonts w:cs="Arial"/>
        </w:rPr>
        <w:t xml:space="preserve"> </w:t>
      </w:r>
    </w:p>
    <w:p w:rsidR="006B4FD3" w:rsidRPr="00C16BE4" w:rsidRDefault="006B4FD3" w:rsidP="00F02E4D">
      <w:pPr>
        <w:spacing w:after="0" w:line="360" w:lineRule="auto"/>
        <w:jc w:val="both"/>
        <w:rPr>
          <w:rFonts w:ascii="Arial" w:hAnsi="Arial" w:cs="Arial"/>
          <w:sz w:val="24"/>
          <w:szCs w:val="24"/>
        </w:rPr>
      </w:pPr>
    </w:p>
    <w:p w:rsidR="006B4FD3" w:rsidRPr="00C16BE4" w:rsidRDefault="006B4FD3" w:rsidP="00F02E4D">
      <w:pPr>
        <w:spacing w:after="120" w:line="360" w:lineRule="auto"/>
        <w:ind w:firstLine="709"/>
        <w:jc w:val="both"/>
        <w:rPr>
          <w:rFonts w:ascii="Arial" w:hAnsi="Arial" w:cs="Arial"/>
          <w:sz w:val="24"/>
          <w:szCs w:val="24"/>
        </w:rPr>
      </w:pPr>
      <w:r w:rsidRPr="00C16BE4">
        <w:rPr>
          <w:rFonts w:ascii="Arial" w:hAnsi="Arial" w:cs="Arial"/>
          <w:sz w:val="24"/>
          <w:szCs w:val="24"/>
        </w:rPr>
        <w:t xml:space="preserve">As patologias das construções podem ser descritas como sendo a busca metódica por analisar a existência de defeitos de </w:t>
      </w:r>
      <w:r w:rsidR="00F22AD2" w:rsidRPr="009855CD">
        <w:rPr>
          <w:rFonts w:ascii="Arial" w:hAnsi="Arial" w:cs="Arial"/>
          <w:sz w:val="24"/>
          <w:szCs w:val="24"/>
        </w:rPr>
        <w:t xml:space="preserve">(MENEGATTI, 2008; </w:t>
      </w:r>
      <w:r w:rsidR="00F22AD2" w:rsidRPr="009855CD">
        <w:rPr>
          <w:rFonts w:ascii="Arial" w:hAnsi="Arial" w:cs="Arial"/>
          <w:sz w:val="24"/>
          <w:szCs w:val="24"/>
          <w:lang w:eastAsia="pt-BR"/>
        </w:rPr>
        <w:t>TAKAHASHI, 2008</w:t>
      </w:r>
      <w:r w:rsidR="00F22AD2" w:rsidRPr="009855CD">
        <w:rPr>
          <w:rFonts w:ascii="Arial" w:hAnsi="Arial" w:cs="Arial"/>
          <w:sz w:val="24"/>
          <w:szCs w:val="24"/>
        </w:rPr>
        <w:t>)</w:t>
      </w:r>
      <w:r w:rsidRPr="00C16BE4">
        <w:rPr>
          <w:rFonts w:ascii="Arial" w:hAnsi="Arial" w:cs="Arial"/>
          <w:sz w:val="24"/>
          <w:szCs w:val="24"/>
        </w:rPr>
        <w:t>:</w:t>
      </w:r>
    </w:p>
    <w:p w:rsidR="006B4FD3" w:rsidRPr="00C16BE4" w:rsidRDefault="006B4FD3" w:rsidP="00F02E4D">
      <w:pPr>
        <w:spacing w:after="0" w:line="360" w:lineRule="auto"/>
        <w:ind w:firstLine="709"/>
        <w:jc w:val="both"/>
        <w:rPr>
          <w:rFonts w:ascii="Arial" w:hAnsi="Arial" w:cs="Arial"/>
          <w:sz w:val="24"/>
          <w:szCs w:val="24"/>
        </w:rPr>
      </w:pPr>
    </w:p>
    <w:p w:rsidR="006B4FD3" w:rsidRPr="00C16BE4" w:rsidRDefault="006B4FD3" w:rsidP="00526A83">
      <w:pPr>
        <w:numPr>
          <w:ilvl w:val="0"/>
          <w:numId w:val="5"/>
        </w:numPr>
        <w:spacing w:after="120" w:line="360" w:lineRule="auto"/>
        <w:ind w:left="1417" w:hanging="357"/>
        <w:jc w:val="both"/>
        <w:rPr>
          <w:rFonts w:ascii="Arial" w:hAnsi="Arial" w:cs="Arial"/>
          <w:sz w:val="24"/>
          <w:szCs w:val="24"/>
        </w:rPr>
      </w:pPr>
      <w:r w:rsidRPr="00C16BE4">
        <w:rPr>
          <w:rFonts w:ascii="Arial" w:hAnsi="Arial" w:cs="Arial"/>
          <w:sz w:val="24"/>
          <w:szCs w:val="24"/>
        </w:rPr>
        <w:t>Materiais,</w:t>
      </w:r>
    </w:p>
    <w:p w:rsidR="006B4FD3" w:rsidRPr="00C16BE4" w:rsidRDefault="006B4FD3" w:rsidP="00526A83">
      <w:pPr>
        <w:numPr>
          <w:ilvl w:val="0"/>
          <w:numId w:val="5"/>
        </w:numPr>
        <w:spacing w:after="120" w:line="360" w:lineRule="auto"/>
        <w:ind w:left="1417" w:hanging="357"/>
        <w:jc w:val="both"/>
        <w:rPr>
          <w:rFonts w:ascii="Arial" w:hAnsi="Arial" w:cs="Arial"/>
          <w:sz w:val="24"/>
          <w:szCs w:val="24"/>
        </w:rPr>
      </w:pPr>
      <w:r w:rsidRPr="00C16BE4">
        <w:rPr>
          <w:rFonts w:ascii="Arial" w:hAnsi="Arial" w:cs="Arial"/>
          <w:sz w:val="24"/>
          <w:szCs w:val="24"/>
        </w:rPr>
        <w:t xml:space="preserve">Componentes, </w:t>
      </w:r>
    </w:p>
    <w:p w:rsidR="006B4FD3" w:rsidRPr="00C16BE4" w:rsidRDefault="006B4FD3" w:rsidP="00526A83">
      <w:pPr>
        <w:numPr>
          <w:ilvl w:val="0"/>
          <w:numId w:val="5"/>
        </w:numPr>
        <w:spacing w:after="120" w:line="360" w:lineRule="auto"/>
        <w:ind w:left="1417" w:hanging="357"/>
        <w:jc w:val="both"/>
        <w:rPr>
          <w:rFonts w:ascii="Arial" w:hAnsi="Arial" w:cs="Arial"/>
          <w:sz w:val="24"/>
          <w:szCs w:val="24"/>
        </w:rPr>
      </w:pPr>
      <w:r w:rsidRPr="00C16BE4">
        <w:rPr>
          <w:rFonts w:ascii="Arial" w:hAnsi="Arial" w:cs="Arial"/>
          <w:sz w:val="24"/>
          <w:szCs w:val="24"/>
        </w:rPr>
        <w:t>Elementos, e da</w:t>
      </w:r>
    </w:p>
    <w:p w:rsidR="006B4FD3" w:rsidRPr="00C16BE4" w:rsidRDefault="006B4FD3" w:rsidP="00526A83">
      <w:pPr>
        <w:numPr>
          <w:ilvl w:val="0"/>
          <w:numId w:val="5"/>
        </w:numPr>
        <w:spacing w:after="120" w:line="360" w:lineRule="auto"/>
        <w:ind w:left="1417" w:hanging="357"/>
        <w:jc w:val="both"/>
        <w:rPr>
          <w:rFonts w:ascii="Arial" w:hAnsi="Arial" w:cs="Arial"/>
          <w:sz w:val="24"/>
          <w:szCs w:val="24"/>
        </w:rPr>
      </w:pPr>
      <w:r w:rsidRPr="00C16BE4">
        <w:rPr>
          <w:rFonts w:ascii="Arial" w:hAnsi="Arial" w:cs="Arial"/>
          <w:sz w:val="24"/>
          <w:szCs w:val="24"/>
        </w:rPr>
        <w:t>Edificação como um todo.</w:t>
      </w:r>
    </w:p>
    <w:p w:rsidR="006B4FD3" w:rsidRPr="00C16BE4" w:rsidRDefault="006B4FD3" w:rsidP="00F02E4D">
      <w:pPr>
        <w:spacing w:after="0" w:line="360" w:lineRule="auto"/>
        <w:jc w:val="both"/>
        <w:rPr>
          <w:rFonts w:ascii="Arial" w:hAnsi="Arial" w:cs="Arial"/>
          <w:sz w:val="24"/>
          <w:szCs w:val="24"/>
        </w:rPr>
      </w:pPr>
    </w:p>
    <w:p w:rsidR="00F02E4D" w:rsidRPr="00C16BE4" w:rsidRDefault="002422AE" w:rsidP="00F02E4D">
      <w:pPr>
        <w:spacing w:after="0" w:line="360" w:lineRule="auto"/>
        <w:jc w:val="both"/>
        <w:rPr>
          <w:rFonts w:ascii="Arial" w:hAnsi="Arial" w:cs="Arial"/>
          <w:sz w:val="24"/>
          <w:szCs w:val="24"/>
        </w:rPr>
      </w:pPr>
      <w:r w:rsidRPr="00F05EFD">
        <w:rPr>
          <w:rFonts w:ascii="Arial" w:hAnsi="Arial" w:cs="Arial"/>
          <w:sz w:val="24"/>
          <w:szCs w:val="24"/>
          <w:highlight w:val="yellow"/>
        </w:rPr>
        <w:t>...CONTINUA...</w:t>
      </w:r>
    </w:p>
    <w:p w:rsidR="006E7915" w:rsidRDefault="006E7915"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Default="00F05EFD" w:rsidP="006E7915">
      <w:pPr>
        <w:spacing w:after="0" w:line="360" w:lineRule="auto"/>
        <w:jc w:val="both"/>
        <w:rPr>
          <w:rFonts w:ascii="Arial" w:hAnsi="Arial" w:cs="Arial"/>
          <w:sz w:val="24"/>
        </w:rPr>
      </w:pPr>
    </w:p>
    <w:p w:rsidR="00F05EFD" w:rsidRPr="00C16BE4" w:rsidRDefault="00F05EFD" w:rsidP="006E7915">
      <w:pPr>
        <w:spacing w:after="0" w:line="360" w:lineRule="auto"/>
        <w:jc w:val="both"/>
        <w:rPr>
          <w:rFonts w:ascii="Arial" w:hAnsi="Arial" w:cs="Arial"/>
          <w:sz w:val="24"/>
        </w:rPr>
      </w:pPr>
    </w:p>
    <w:p w:rsidR="00B072D0" w:rsidRPr="00C16BE4" w:rsidRDefault="00B072D0" w:rsidP="00183A7B">
      <w:pPr>
        <w:pStyle w:val="Ttulo1"/>
        <w:spacing w:before="0" w:after="0" w:line="360" w:lineRule="auto"/>
        <w:jc w:val="center"/>
        <w:rPr>
          <w:rFonts w:cs="Arial"/>
          <w:szCs w:val="24"/>
        </w:rPr>
      </w:pPr>
      <w:bookmarkStart w:id="15" w:name="_Toc450572086"/>
      <w:bookmarkStart w:id="16" w:name="_Toc481668591"/>
      <w:bookmarkStart w:id="17" w:name="_Toc490639739"/>
      <w:r w:rsidRPr="00C16BE4">
        <w:rPr>
          <w:rFonts w:cs="Arial"/>
        </w:rPr>
        <w:t>R</w:t>
      </w:r>
      <w:r w:rsidR="00F177FB" w:rsidRPr="00C16BE4">
        <w:rPr>
          <w:rFonts w:cs="Arial"/>
        </w:rPr>
        <w:t>ER</w:t>
      </w:r>
      <w:r w:rsidR="007E1EE5" w:rsidRPr="00C16BE4">
        <w:rPr>
          <w:rFonts w:cs="Arial"/>
        </w:rPr>
        <w:t>ÊNCIAS</w:t>
      </w:r>
      <w:bookmarkEnd w:id="15"/>
      <w:bookmarkEnd w:id="16"/>
      <w:bookmarkEnd w:id="17"/>
    </w:p>
    <w:p w:rsidR="008B1F54" w:rsidRPr="00C16BE4" w:rsidRDefault="008B1F54" w:rsidP="008B1F54">
      <w:pPr>
        <w:spacing w:after="0" w:line="240" w:lineRule="auto"/>
        <w:jc w:val="both"/>
        <w:rPr>
          <w:rFonts w:ascii="Arial" w:hAnsi="Arial" w:cs="Arial"/>
          <w:sz w:val="24"/>
          <w:szCs w:val="24"/>
        </w:rPr>
      </w:pPr>
    </w:p>
    <w:p w:rsidR="00F05EFD" w:rsidRPr="00F05EFD" w:rsidRDefault="00F05EFD" w:rsidP="00673AAF">
      <w:pPr>
        <w:spacing w:after="0" w:line="240" w:lineRule="auto"/>
        <w:jc w:val="both"/>
        <w:rPr>
          <w:rFonts w:ascii="Arial" w:hAnsi="Arial" w:cs="Arial"/>
          <w:sz w:val="24"/>
        </w:rPr>
      </w:pPr>
      <w:r w:rsidRPr="00F05EFD">
        <w:rPr>
          <w:rFonts w:ascii="Arial" w:hAnsi="Arial" w:cs="Arial"/>
          <w:sz w:val="24"/>
        </w:rPr>
        <w:t xml:space="preserve">ARAÚJO, A. G. </w:t>
      </w:r>
      <w:r w:rsidRPr="00F05EFD">
        <w:rPr>
          <w:rFonts w:ascii="Arial" w:hAnsi="Arial" w:cs="Arial"/>
          <w:b/>
          <w:sz w:val="24"/>
        </w:rPr>
        <w:t>A necessidade da perícia imobiliária dentro da construção civil em vias da velocidade de execução das obras residenciais e sua qualidade</w:t>
      </w:r>
      <w:r w:rsidRPr="00F05EFD">
        <w:rPr>
          <w:rFonts w:ascii="Arial" w:hAnsi="Arial" w:cs="Arial"/>
          <w:sz w:val="24"/>
        </w:rPr>
        <w:t>. Monografia (Graduação em Engenharia Civil). São Paulo: Universidade Nove de Julho, 2012.</w:t>
      </w:r>
    </w:p>
    <w:p w:rsidR="00F05EFD" w:rsidRPr="00F05EFD" w:rsidRDefault="00F05EFD" w:rsidP="00673AAF">
      <w:pPr>
        <w:spacing w:after="0" w:line="240" w:lineRule="auto"/>
        <w:jc w:val="both"/>
        <w:rPr>
          <w:rFonts w:ascii="Arial" w:hAnsi="Arial" w:cs="Arial"/>
          <w:sz w:val="24"/>
        </w:rPr>
      </w:pPr>
    </w:p>
    <w:p w:rsidR="00673AAF" w:rsidRPr="00F05EFD" w:rsidRDefault="00673AAF" w:rsidP="00673AAF">
      <w:pPr>
        <w:spacing w:after="0" w:line="240" w:lineRule="auto"/>
        <w:jc w:val="both"/>
        <w:rPr>
          <w:rFonts w:ascii="Arial" w:hAnsi="Arial" w:cs="Arial"/>
          <w:sz w:val="24"/>
        </w:rPr>
      </w:pPr>
      <w:r w:rsidRPr="00F05EFD">
        <w:rPr>
          <w:rFonts w:ascii="Arial" w:hAnsi="Arial" w:cs="Arial"/>
          <w:sz w:val="24"/>
        </w:rPr>
        <w:t xml:space="preserve">BARDIN, L. </w:t>
      </w:r>
      <w:r w:rsidRPr="00F05EFD">
        <w:rPr>
          <w:rFonts w:ascii="Arial" w:hAnsi="Arial" w:cs="Arial"/>
          <w:b/>
          <w:sz w:val="24"/>
        </w:rPr>
        <w:t>Análise de Conteúdo</w:t>
      </w:r>
      <w:r w:rsidRPr="00F05EFD">
        <w:rPr>
          <w:rFonts w:ascii="Arial" w:hAnsi="Arial" w:cs="Arial"/>
          <w:sz w:val="24"/>
        </w:rPr>
        <w:t>. Lisboa: Edições 70; 1979.</w:t>
      </w:r>
    </w:p>
    <w:p w:rsidR="00673AAF" w:rsidRPr="00F05EFD" w:rsidRDefault="00673AAF" w:rsidP="00673AAF">
      <w:pPr>
        <w:pStyle w:val="yiv1138811192msonormal"/>
        <w:shd w:val="clear" w:color="auto" w:fill="FFFFFF"/>
        <w:spacing w:before="0" w:beforeAutospacing="0" w:after="0" w:afterAutospacing="0"/>
        <w:jc w:val="both"/>
        <w:rPr>
          <w:rFonts w:ascii="Arial" w:hAnsi="Arial" w:cs="Arial"/>
        </w:rPr>
      </w:pPr>
    </w:p>
    <w:p w:rsidR="00673AAF" w:rsidRPr="00F05EFD" w:rsidRDefault="00673AAF" w:rsidP="00673AAF">
      <w:pPr>
        <w:spacing w:after="0" w:line="240" w:lineRule="auto"/>
        <w:jc w:val="both"/>
        <w:rPr>
          <w:rFonts w:ascii="Arial" w:hAnsi="Arial" w:cs="Arial"/>
          <w:sz w:val="24"/>
          <w:szCs w:val="24"/>
          <w:lang w:val="en-US"/>
        </w:rPr>
      </w:pPr>
      <w:r w:rsidRPr="00F05EFD">
        <w:rPr>
          <w:rFonts w:ascii="Arial" w:hAnsi="Arial" w:cs="Arial"/>
          <w:sz w:val="24"/>
          <w:szCs w:val="24"/>
        </w:rPr>
        <w:t xml:space="preserve">FRANÇA, A. A. V. </w:t>
      </w:r>
      <w:proofErr w:type="spellStart"/>
      <w:proofErr w:type="gramStart"/>
      <w:r w:rsidRPr="00F05EFD">
        <w:rPr>
          <w:rFonts w:ascii="Arial" w:hAnsi="Arial" w:cs="Arial"/>
          <w:sz w:val="24"/>
          <w:szCs w:val="24"/>
        </w:rPr>
        <w:t>et</w:t>
      </w:r>
      <w:proofErr w:type="spellEnd"/>
      <w:proofErr w:type="gramEnd"/>
      <w:r w:rsidRPr="00F05EFD">
        <w:rPr>
          <w:rFonts w:ascii="Arial" w:hAnsi="Arial" w:cs="Arial"/>
          <w:sz w:val="24"/>
          <w:szCs w:val="24"/>
        </w:rPr>
        <w:t xml:space="preserve"> al. Patologia das construções: uma especialidade na engenharia civil</w:t>
      </w:r>
      <w:r w:rsidRPr="00F05EFD">
        <w:rPr>
          <w:rFonts w:ascii="Arial" w:hAnsi="Arial" w:cs="Arial"/>
          <w:b/>
          <w:sz w:val="24"/>
          <w:szCs w:val="24"/>
        </w:rPr>
        <w:t xml:space="preserve">. </w:t>
      </w:r>
      <w:r w:rsidRPr="00F05EFD">
        <w:rPr>
          <w:rFonts w:ascii="Arial" w:hAnsi="Arial" w:cs="Arial"/>
          <w:b/>
          <w:sz w:val="24"/>
          <w:szCs w:val="24"/>
          <w:lang w:val="en-US"/>
        </w:rPr>
        <w:t>Rev. TECHNE 174</w:t>
      </w:r>
      <w:r w:rsidRPr="00F05EFD">
        <w:rPr>
          <w:rFonts w:ascii="Arial" w:hAnsi="Arial" w:cs="Arial"/>
          <w:sz w:val="24"/>
          <w:szCs w:val="24"/>
          <w:lang w:val="en-US"/>
        </w:rPr>
        <w:t xml:space="preserve"> – USP: 2011 (http://www.phd.eng.br/wp-content/uploads/2011/07/Artigo-Techne-174-set-2011-Prof.pdf).</w:t>
      </w:r>
    </w:p>
    <w:p w:rsidR="00F05EFD" w:rsidRPr="00F05EFD" w:rsidRDefault="00F05EFD" w:rsidP="00F05EFD">
      <w:pPr>
        <w:spacing w:after="0" w:line="240" w:lineRule="auto"/>
        <w:jc w:val="both"/>
        <w:rPr>
          <w:rFonts w:ascii="Arial" w:hAnsi="Arial" w:cs="Arial"/>
          <w:sz w:val="24"/>
          <w:szCs w:val="24"/>
          <w:lang w:val="en-US"/>
        </w:rPr>
      </w:pPr>
    </w:p>
    <w:p w:rsidR="00F05EFD" w:rsidRPr="00F05EFD" w:rsidRDefault="00F05EFD" w:rsidP="00F05EFD">
      <w:pPr>
        <w:spacing w:after="0" w:line="240" w:lineRule="auto"/>
        <w:jc w:val="both"/>
        <w:rPr>
          <w:rFonts w:ascii="Arial" w:hAnsi="Arial" w:cs="Arial"/>
          <w:sz w:val="24"/>
          <w:szCs w:val="24"/>
          <w:lang w:val="en-US"/>
        </w:rPr>
      </w:pPr>
      <w:proofErr w:type="gramStart"/>
      <w:r w:rsidRPr="00F05EFD">
        <w:rPr>
          <w:rFonts w:ascii="Arial" w:hAnsi="Arial" w:cs="Arial"/>
          <w:sz w:val="24"/>
          <w:szCs w:val="24"/>
          <w:lang w:val="en-US"/>
        </w:rPr>
        <w:t xml:space="preserve">EID, C et al. </w:t>
      </w:r>
      <w:proofErr w:type="spellStart"/>
      <w:r w:rsidRPr="00F05EFD">
        <w:rPr>
          <w:rFonts w:ascii="Arial" w:hAnsi="Arial" w:cs="Arial"/>
          <w:sz w:val="24"/>
          <w:szCs w:val="24"/>
          <w:lang w:val="en-US"/>
        </w:rPr>
        <w:t>Diretrizes</w:t>
      </w:r>
      <w:proofErr w:type="spellEnd"/>
      <w:r w:rsidRPr="00F05EFD">
        <w:rPr>
          <w:rFonts w:ascii="Arial" w:hAnsi="Arial" w:cs="Arial"/>
          <w:sz w:val="24"/>
          <w:szCs w:val="24"/>
          <w:lang w:val="en-US"/>
        </w:rPr>
        <w:t xml:space="preserve"> </w:t>
      </w:r>
      <w:proofErr w:type="spellStart"/>
      <w:r w:rsidRPr="00F05EFD">
        <w:rPr>
          <w:rFonts w:ascii="Arial" w:hAnsi="Arial" w:cs="Arial"/>
          <w:sz w:val="24"/>
          <w:szCs w:val="24"/>
          <w:lang w:val="en-US"/>
        </w:rPr>
        <w:t>técnicas</w:t>
      </w:r>
      <w:proofErr w:type="spellEnd"/>
      <w:r w:rsidRPr="00F05EFD">
        <w:rPr>
          <w:rFonts w:ascii="Arial" w:hAnsi="Arial" w:cs="Arial"/>
          <w:sz w:val="24"/>
          <w:szCs w:val="24"/>
          <w:lang w:val="en-US"/>
        </w:rPr>
        <w:t xml:space="preserve"> de </w:t>
      </w:r>
      <w:proofErr w:type="spellStart"/>
      <w:r w:rsidRPr="00F05EFD">
        <w:rPr>
          <w:rFonts w:ascii="Arial" w:hAnsi="Arial" w:cs="Arial"/>
          <w:sz w:val="24"/>
          <w:szCs w:val="24"/>
          <w:lang w:val="en-US"/>
        </w:rPr>
        <w:t>engenharia</w:t>
      </w:r>
      <w:proofErr w:type="spellEnd"/>
      <w:r w:rsidRPr="00F05EFD">
        <w:rPr>
          <w:rFonts w:ascii="Arial" w:hAnsi="Arial" w:cs="Arial"/>
          <w:sz w:val="24"/>
          <w:szCs w:val="24"/>
          <w:lang w:val="en-US"/>
        </w:rPr>
        <w:t xml:space="preserve"> </w:t>
      </w:r>
      <w:proofErr w:type="spellStart"/>
      <w:r w:rsidRPr="00F05EFD">
        <w:rPr>
          <w:rFonts w:ascii="Arial" w:hAnsi="Arial" w:cs="Arial"/>
          <w:sz w:val="24"/>
          <w:szCs w:val="24"/>
          <w:lang w:val="en-US"/>
        </w:rPr>
        <w:t>diagnóstica</w:t>
      </w:r>
      <w:proofErr w:type="spellEnd"/>
      <w:r w:rsidRPr="00F05EFD">
        <w:rPr>
          <w:rFonts w:ascii="Arial" w:hAnsi="Arial" w:cs="Arial"/>
          <w:sz w:val="24"/>
          <w:szCs w:val="24"/>
          <w:lang w:val="en-US"/>
        </w:rPr>
        <w:t xml:space="preserve"> </w:t>
      </w:r>
      <w:proofErr w:type="spellStart"/>
      <w:r w:rsidRPr="00F05EFD">
        <w:rPr>
          <w:rFonts w:ascii="Arial" w:hAnsi="Arial" w:cs="Arial"/>
          <w:sz w:val="24"/>
          <w:szCs w:val="24"/>
          <w:lang w:val="en-US"/>
        </w:rPr>
        <w:t>em</w:t>
      </w:r>
      <w:proofErr w:type="spellEnd"/>
      <w:r w:rsidRPr="00F05EFD">
        <w:rPr>
          <w:rFonts w:ascii="Arial" w:hAnsi="Arial" w:cs="Arial"/>
          <w:sz w:val="24"/>
          <w:szCs w:val="24"/>
          <w:lang w:val="en-US"/>
        </w:rPr>
        <w:t xml:space="preserve"> </w:t>
      </w:r>
      <w:proofErr w:type="spellStart"/>
      <w:r w:rsidRPr="00F05EFD">
        <w:rPr>
          <w:rFonts w:ascii="Arial" w:hAnsi="Arial" w:cs="Arial"/>
          <w:sz w:val="24"/>
          <w:szCs w:val="24"/>
          <w:lang w:val="en-US"/>
        </w:rPr>
        <w:t>edificações</w:t>
      </w:r>
      <w:proofErr w:type="spellEnd"/>
      <w:r w:rsidRPr="00F05EFD">
        <w:rPr>
          <w:rFonts w:ascii="Arial" w:hAnsi="Arial" w:cs="Arial"/>
          <w:sz w:val="24"/>
          <w:szCs w:val="24"/>
          <w:lang w:val="en-US"/>
        </w:rPr>
        <w:t>.</w:t>
      </w:r>
      <w:proofErr w:type="gramEnd"/>
      <w:r w:rsidRPr="00F05EFD">
        <w:rPr>
          <w:rFonts w:ascii="Arial" w:hAnsi="Arial" w:cs="Arial"/>
          <w:sz w:val="24"/>
          <w:szCs w:val="24"/>
          <w:lang w:val="en-US"/>
        </w:rPr>
        <w:t xml:space="preserve"> </w:t>
      </w:r>
      <w:proofErr w:type="spellStart"/>
      <w:proofErr w:type="gramStart"/>
      <w:r w:rsidRPr="00F05EFD">
        <w:rPr>
          <w:rFonts w:ascii="Arial" w:hAnsi="Arial" w:cs="Arial"/>
          <w:sz w:val="24"/>
          <w:szCs w:val="24"/>
          <w:lang w:val="en-US"/>
        </w:rPr>
        <w:t>Publicado</w:t>
      </w:r>
      <w:proofErr w:type="spellEnd"/>
      <w:r w:rsidRPr="00F05EFD">
        <w:rPr>
          <w:rFonts w:ascii="Arial" w:hAnsi="Arial" w:cs="Arial"/>
          <w:sz w:val="24"/>
          <w:szCs w:val="24"/>
          <w:lang w:val="en-US"/>
        </w:rPr>
        <w:t xml:space="preserve"> 2014.</w:t>
      </w:r>
      <w:proofErr w:type="gramEnd"/>
      <w:r w:rsidRPr="00F05EFD">
        <w:rPr>
          <w:rFonts w:ascii="Arial" w:hAnsi="Arial" w:cs="Arial"/>
          <w:sz w:val="24"/>
          <w:szCs w:val="24"/>
          <w:lang w:val="en-US"/>
        </w:rPr>
        <w:t xml:space="preserve"> </w:t>
      </w:r>
      <w:proofErr w:type="spellStart"/>
      <w:r w:rsidRPr="00F05EFD">
        <w:rPr>
          <w:rFonts w:ascii="Arial" w:hAnsi="Arial" w:cs="Arial"/>
          <w:sz w:val="24"/>
          <w:szCs w:val="24"/>
          <w:lang w:val="en-US"/>
        </w:rPr>
        <w:t>Disponível</w:t>
      </w:r>
      <w:proofErr w:type="spellEnd"/>
      <w:r w:rsidRPr="00F05EFD">
        <w:rPr>
          <w:rFonts w:ascii="Arial" w:hAnsi="Arial" w:cs="Arial"/>
          <w:sz w:val="24"/>
          <w:szCs w:val="24"/>
          <w:lang w:val="en-US"/>
        </w:rPr>
        <w:t xml:space="preserve">: </w:t>
      </w:r>
      <w:hyperlink r:id="rId9" w:history="1">
        <w:r w:rsidRPr="00F05EFD">
          <w:rPr>
            <w:rStyle w:val="Hyperlink"/>
            <w:rFonts w:ascii="Arial" w:hAnsi="Arial" w:cs="Arial"/>
            <w:color w:val="auto"/>
            <w:sz w:val="24"/>
            <w:szCs w:val="24"/>
            <w:u w:val="none"/>
            <w:lang w:val="en-US"/>
          </w:rPr>
          <w:t xml:space="preserve">http://ie.org.br/site/ieadm/arquivos/arqnot8482.pdf. </w:t>
        </w:r>
        <w:proofErr w:type="spellStart"/>
        <w:proofErr w:type="gramStart"/>
        <w:r w:rsidRPr="00F05EFD">
          <w:rPr>
            <w:rStyle w:val="Hyperlink"/>
            <w:rFonts w:ascii="Arial" w:hAnsi="Arial" w:cs="Arial"/>
            <w:color w:val="auto"/>
            <w:sz w:val="24"/>
            <w:szCs w:val="24"/>
            <w:u w:val="none"/>
            <w:lang w:val="en-US"/>
          </w:rPr>
          <w:t>Acesso</w:t>
        </w:r>
        <w:proofErr w:type="spellEnd"/>
        <w:r w:rsidRPr="00F05EFD">
          <w:rPr>
            <w:rStyle w:val="Hyperlink"/>
            <w:rFonts w:ascii="Arial" w:hAnsi="Arial" w:cs="Arial"/>
            <w:color w:val="auto"/>
            <w:sz w:val="24"/>
            <w:szCs w:val="24"/>
            <w:u w:val="none"/>
            <w:lang w:val="en-US"/>
          </w:rPr>
          <w:t xml:space="preserve"> Ago 2017</w:t>
        </w:r>
      </w:hyperlink>
      <w:r w:rsidRPr="00F05EFD">
        <w:rPr>
          <w:rFonts w:ascii="Arial" w:hAnsi="Arial" w:cs="Arial"/>
          <w:sz w:val="24"/>
          <w:szCs w:val="24"/>
          <w:lang w:val="en-US"/>
        </w:rPr>
        <w:t>.</w:t>
      </w:r>
      <w:proofErr w:type="gramEnd"/>
    </w:p>
    <w:p w:rsidR="00F05EFD" w:rsidRPr="00F05EFD" w:rsidRDefault="00F05EFD" w:rsidP="00F05EFD">
      <w:pPr>
        <w:spacing w:after="0" w:line="240" w:lineRule="auto"/>
        <w:jc w:val="both"/>
        <w:rPr>
          <w:rFonts w:ascii="Arial" w:hAnsi="Arial" w:cs="Arial"/>
          <w:sz w:val="24"/>
          <w:szCs w:val="24"/>
          <w:lang w:val="en-US"/>
        </w:rPr>
      </w:pPr>
    </w:p>
    <w:p w:rsidR="00673AAF" w:rsidRPr="00F05EFD" w:rsidRDefault="00673AAF" w:rsidP="00673AAF">
      <w:pPr>
        <w:spacing w:after="0" w:line="240" w:lineRule="auto"/>
        <w:jc w:val="both"/>
        <w:rPr>
          <w:rFonts w:ascii="Arial" w:hAnsi="Arial" w:cs="Arial"/>
          <w:sz w:val="24"/>
          <w:szCs w:val="24"/>
        </w:rPr>
      </w:pPr>
      <w:r w:rsidRPr="00F05EFD">
        <w:rPr>
          <w:rFonts w:ascii="Arial" w:hAnsi="Arial" w:cs="Arial"/>
          <w:sz w:val="24"/>
          <w:szCs w:val="24"/>
        </w:rPr>
        <w:t>GRANDISKI, P.</w:t>
      </w:r>
      <w:r w:rsidR="003D23D8" w:rsidRPr="00F05EFD">
        <w:rPr>
          <w:rFonts w:ascii="Arial" w:hAnsi="Arial" w:cs="Arial"/>
          <w:b/>
          <w:sz w:val="24"/>
          <w:szCs w:val="24"/>
        </w:rPr>
        <w:t xml:space="preserve"> Perí</w:t>
      </w:r>
      <w:r w:rsidRPr="00F05EFD">
        <w:rPr>
          <w:rFonts w:ascii="Arial" w:hAnsi="Arial" w:cs="Arial"/>
          <w:b/>
          <w:sz w:val="24"/>
          <w:szCs w:val="24"/>
        </w:rPr>
        <w:t xml:space="preserve">cias em edificações. </w:t>
      </w:r>
      <w:r w:rsidRPr="00F05EFD">
        <w:rPr>
          <w:rFonts w:ascii="Arial" w:hAnsi="Arial" w:cs="Arial"/>
          <w:sz w:val="24"/>
          <w:szCs w:val="24"/>
        </w:rPr>
        <w:t>Dissertação (</w:t>
      </w:r>
      <w:r w:rsidR="003D23D8" w:rsidRPr="00F05EFD">
        <w:rPr>
          <w:rFonts w:ascii="Arial" w:hAnsi="Arial" w:cs="Arial"/>
          <w:sz w:val="24"/>
          <w:szCs w:val="24"/>
        </w:rPr>
        <w:t>Especialização</w:t>
      </w:r>
      <w:r w:rsidRPr="00F05EFD">
        <w:rPr>
          <w:rFonts w:ascii="Arial" w:hAnsi="Arial" w:cs="Arial"/>
          <w:sz w:val="24"/>
          <w:szCs w:val="24"/>
        </w:rPr>
        <w:t xml:space="preserve"> em Engenha</w:t>
      </w:r>
      <w:r w:rsidR="003D23D8" w:rsidRPr="00F05EFD">
        <w:rPr>
          <w:rFonts w:ascii="Arial" w:hAnsi="Arial" w:cs="Arial"/>
          <w:sz w:val="24"/>
          <w:szCs w:val="24"/>
        </w:rPr>
        <w:t>ria de avaliações de bens e perí</w:t>
      </w:r>
      <w:r w:rsidRPr="00F05EFD">
        <w:rPr>
          <w:rFonts w:ascii="Arial" w:hAnsi="Arial" w:cs="Arial"/>
          <w:sz w:val="24"/>
          <w:szCs w:val="24"/>
        </w:rPr>
        <w:t>cias). Londrina: UNIDERP, 2011.</w:t>
      </w:r>
    </w:p>
    <w:p w:rsidR="00673AAF" w:rsidRPr="00F05EFD" w:rsidRDefault="00673AAF" w:rsidP="00673AAF">
      <w:pPr>
        <w:spacing w:after="0" w:line="240" w:lineRule="auto"/>
        <w:jc w:val="both"/>
        <w:rPr>
          <w:rFonts w:ascii="Arial" w:hAnsi="Arial" w:cs="Arial"/>
          <w:sz w:val="24"/>
          <w:szCs w:val="24"/>
        </w:rPr>
      </w:pPr>
    </w:p>
    <w:p w:rsidR="00673AAF" w:rsidRPr="00F05EFD" w:rsidRDefault="00673AAF" w:rsidP="00673AAF">
      <w:pPr>
        <w:autoSpaceDE w:val="0"/>
        <w:autoSpaceDN w:val="0"/>
        <w:adjustRightInd w:val="0"/>
        <w:spacing w:after="0" w:line="240" w:lineRule="auto"/>
        <w:jc w:val="both"/>
        <w:rPr>
          <w:rFonts w:ascii="Arial" w:hAnsi="Arial" w:cs="Arial"/>
          <w:b/>
          <w:sz w:val="24"/>
          <w:szCs w:val="24"/>
        </w:rPr>
      </w:pPr>
      <w:r w:rsidRPr="00F05EFD">
        <w:rPr>
          <w:rFonts w:ascii="Arial" w:hAnsi="Arial" w:cs="Arial"/>
          <w:sz w:val="24"/>
          <w:szCs w:val="24"/>
        </w:rPr>
        <w:t xml:space="preserve">MENEGATTI, J. B. </w:t>
      </w:r>
      <w:r w:rsidRPr="00F05EFD">
        <w:rPr>
          <w:rFonts w:ascii="Arial" w:hAnsi="Arial" w:cs="Arial"/>
          <w:b/>
          <w:bCs/>
          <w:sz w:val="24"/>
          <w:szCs w:val="24"/>
        </w:rPr>
        <w:t xml:space="preserve">Fissuras em fachadas: análise e incidência em edifícios na Cidade de Chapecó - SC. </w:t>
      </w:r>
      <w:r w:rsidRPr="00F05EFD">
        <w:rPr>
          <w:rFonts w:ascii="Arial" w:hAnsi="Arial" w:cs="Arial"/>
          <w:sz w:val="24"/>
          <w:szCs w:val="24"/>
        </w:rPr>
        <w:t>Monografia (Graduação em Engenharia Civil), Universidade Comunitária da Região de Chapecó, Chapecó: 2008.</w:t>
      </w:r>
    </w:p>
    <w:p w:rsidR="00673AAF" w:rsidRPr="00F05EFD" w:rsidRDefault="00673AAF" w:rsidP="00673AAF">
      <w:pPr>
        <w:spacing w:after="0" w:line="240" w:lineRule="auto"/>
        <w:jc w:val="both"/>
        <w:rPr>
          <w:rFonts w:ascii="Arial" w:hAnsi="Arial" w:cs="Arial"/>
          <w:sz w:val="24"/>
          <w:szCs w:val="24"/>
        </w:rPr>
      </w:pPr>
    </w:p>
    <w:p w:rsidR="00673AAF" w:rsidRPr="00F05EFD" w:rsidRDefault="00673AAF" w:rsidP="00673AAF">
      <w:pPr>
        <w:autoSpaceDE w:val="0"/>
        <w:autoSpaceDN w:val="0"/>
        <w:adjustRightInd w:val="0"/>
        <w:spacing w:after="0" w:line="240" w:lineRule="auto"/>
        <w:jc w:val="both"/>
        <w:rPr>
          <w:rFonts w:ascii="Arial" w:hAnsi="Arial" w:cs="Arial"/>
          <w:sz w:val="24"/>
          <w:szCs w:val="24"/>
          <w:lang w:eastAsia="pt-BR"/>
        </w:rPr>
      </w:pPr>
      <w:r w:rsidRPr="00F05EFD">
        <w:rPr>
          <w:rFonts w:ascii="Arial" w:hAnsi="Arial" w:cs="Arial"/>
          <w:sz w:val="24"/>
          <w:szCs w:val="24"/>
          <w:lang w:eastAsia="pt-BR"/>
        </w:rPr>
        <w:t xml:space="preserve">NETO, A. F. </w:t>
      </w:r>
      <w:r w:rsidR="003D23D8" w:rsidRPr="00F05EFD">
        <w:rPr>
          <w:rFonts w:ascii="Arial" w:hAnsi="Arial" w:cs="Arial"/>
          <w:b/>
          <w:sz w:val="24"/>
          <w:szCs w:val="24"/>
          <w:lang w:eastAsia="pt-BR"/>
        </w:rPr>
        <w:t>Perí</w:t>
      </w:r>
      <w:r w:rsidRPr="00F05EFD">
        <w:rPr>
          <w:rFonts w:ascii="Arial" w:hAnsi="Arial" w:cs="Arial"/>
          <w:b/>
          <w:sz w:val="24"/>
          <w:szCs w:val="24"/>
          <w:lang w:eastAsia="pt-BR"/>
        </w:rPr>
        <w:t>cias de Engenharia.</w:t>
      </w:r>
      <w:r w:rsidRPr="00F05EFD">
        <w:rPr>
          <w:rFonts w:ascii="Arial" w:hAnsi="Arial" w:cs="Arial"/>
          <w:sz w:val="24"/>
          <w:szCs w:val="24"/>
          <w:lang w:eastAsia="pt-BR"/>
        </w:rPr>
        <w:t xml:space="preserve"> São Paulo: </w:t>
      </w:r>
      <w:proofErr w:type="spellStart"/>
      <w:r w:rsidRPr="00F05EFD">
        <w:rPr>
          <w:rFonts w:ascii="Arial" w:hAnsi="Arial" w:cs="Arial"/>
          <w:sz w:val="24"/>
          <w:szCs w:val="24"/>
          <w:lang w:eastAsia="pt-BR"/>
        </w:rPr>
        <w:t>Pini</w:t>
      </w:r>
      <w:proofErr w:type="spellEnd"/>
      <w:r w:rsidRPr="00F05EFD">
        <w:rPr>
          <w:rFonts w:ascii="Arial" w:hAnsi="Arial" w:cs="Arial"/>
          <w:sz w:val="24"/>
          <w:szCs w:val="24"/>
          <w:lang w:eastAsia="pt-BR"/>
        </w:rPr>
        <w:t>: 2008.</w:t>
      </w:r>
    </w:p>
    <w:p w:rsidR="00673AAF" w:rsidRPr="00F05EFD" w:rsidRDefault="00673AAF" w:rsidP="00673AAF">
      <w:pPr>
        <w:spacing w:after="0" w:line="240" w:lineRule="auto"/>
        <w:jc w:val="both"/>
        <w:rPr>
          <w:rFonts w:ascii="Arial" w:hAnsi="Arial" w:cs="Arial"/>
          <w:sz w:val="24"/>
          <w:szCs w:val="24"/>
        </w:rPr>
      </w:pPr>
    </w:p>
    <w:p w:rsidR="00673AAF" w:rsidRPr="00F05EFD" w:rsidRDefault="00673AAF" w:rsidP="00673AAF">
      <w:pPr>
        <w:spacing w:after="0" w:line="240" w:lineRule="auto"/>
        <w:jc w:val="both"/>
        <w:rPr>
          <w:rFonts w:ascii="Arial" w:hAnsi="Arial" w:cs="Arial"/>
          <w:sz w:val="24"/>
          <w:szCs w:val="24"/>
          <w:shd w:val="clear" w:color="auto" w:fill="FFFFFF"/>
          <w:lang w:val="en-US"/>
        </w:rPr>
      </w:pPr>
      <w:r w:rsidRPr="00F05EFD">
        <w:rPr>
          <w:rFonts w:ascii="Arial" w:hAnsi="Arial" w:cs="Arial"/>
          <w:sz w:val="24"/>
          <w:szCs w:val="24"/>
          <w:shd w:val="clear" w:color="auto" w:fill="FFFFFF"/>
        </w:rPr>
        <w:t>RIBAS, R. A. J</w:t>
      </w:r>
      <w:proofErr w:type="gramStart"/>
      <w:r w:rsidRPr="00F05EFD">
        <w:rPr>
          <w:rFonts w:ascii="Arial" w:hAnsi="Arial" w:cs="Arial"/>
          <w:sz w:val="24"/>
          <w:szCs w:val="24"/>
          <w:shd w:val="clear" w:color="auto" w:fill="FFFFFF"/>
        </w:rPr>
        <w:t>.;</w:t>
      </w:r>
      <w:proofErr w:type="gramEnd"/>
      <w:r w:rsidRPr="00F05EFD">
        <w:rPr>
          <w:rFonts w:ascii="Arial" w:hAnsi="Arial" w:cs="Arial"/>
          <w:sz w:val="24"/>
          <w:szCs w:val="24"/>
          <w:shd w:val="clear" w:color="auto" w:fill="FFFFFF"/>
        </w:rPr>
        <w:t xml:space="preserve"> SOUZA, H. A. </w:t>
      </w:r>
      <w:r w:rsidRPr="00F05EFD">
        <w:rPr>
          <w:rFonts w:ascii="Arial" w:hAnsi="Arial" w:cs="Arial"/>
          <w:bCs/>
          <w:sz w:val="24"/>
          <w:szCs w:val="24"/>
          <w:shd w:val="clear" w:color="auto" w:fill="FFFFFF"/>
        </w:rPr>
        <w:t>Avaliação construtiva e de desempenho térmico do prédio da Escola de Minas da UFOP</w:t>
      </w:r>
      <w:r w:rsidRPr="00F05EFD">
        <w:rPr>
          <w:rFonts w:ascii="Arial" w:hAnsi="Arial" w:cs="Arial"/>
          <w:sz w:val="24"/>
          <w:szCs w:val="24"/>
          <w:shd w:val="clear" w:color="auto" w:fill="FFFFFF"/>
        </w:rPr>
        <w:t>.</w:t>
      </w:r>
      <w:proofErr w:type="spellStart"/>
      <w:r w:rsidRPr="00F05EFD">
        <w:rPr>
          <w:rFonts w:ascii="Arial" w:hAnsi="Arial" w:cs="Arial"/>
          <w:b/>
          <w:iCs/>
          <w:sz w:val="24"/>
          <w:szCs w:val="24"/>
          <w:shd w:val="clear" w:color="auto" w:fill="FFFFFF"/>
        </w:rPr>
        <w:t>Rem</w:t>
      </w:r>
      <w:proofErr w:type="spellEnd"/>
      <w:r w:rsidRPr="00F05EFD">
        <w:rPr>
          <w:rFonts w:ascii="Arial" w:hAnsi="Arial" w:cs="Arial"/>
          <w:b/>
          <w:iCs/>
          <w:sz w:val="24"/>
          <w:szCs w:val="24"/>
          <w:shd w:val="clear" w:color="auto" w:fill="FFFFFF"/>
        </w:rPr>
        <w:t>: Rev. Esc. Minas</w:t>
      </w:r>
      <w:r w:rsidRPr="00F05EFD">
        <w:rPr>
          <w:rFonts w:ascii="Arial" w:hAnsi="Arial" w:cs="Arial"/>
          <w:sz w:val="24"/>
          <w:szCs w:val="24"/>
          <w:shd w:val="clear" w:color="auto" w:fill="FFFFFF"/>
        </w:rPr>
        <w:t xml:space="preserve">, Dez 2007, vol.60, no.4, p.629-638. </w:t>
      </w:r>
      <w:proofErr w:type="gramStart"/>
      <w:r w:rsidRPr="00F05EFD">
        <w:rPr>
          <w:rFonts w:ascii="Arial" w:hAnsi="Arial" w:cs="Arial"/>
          <w:sz w:val="24"/>
          <w:szCs w:val="24"/>
          <w:shd w:val="clear" w:color="auto" w:fill="FFFFFF"/>
          <w:lang w:val="en-US"/>
        </w:rPr>
        <w:t>ISSN 0370-4467 (</w:t>
      </w:r>
      <w:hyperlink r:id="rId10" w:history="1">
        <w:r w:rsidRPr="00F05EFD">
          <w:rPr>
            <w:rStyle w:val="Hyperlink"/>
            <w:rFonts w:ascii="Arial" w:hAnsi="Arial" w:cs="Arial"/>
            <w:color w:val="auto"/>
            <w:sz w:val="24"/>
            <w:szCs w:val="24"/>
            <w:u w:val="none"/>
            <w:shd w:val="clear" w:color="auto" w:fill="FFFFFF"/>
            <w:lang w:val="en-US"/>
          </w:rPr>
          <w:t>http://www.scielo.br/scielo.php?script=sci_arttext&amp;pid=S0370-44672007000400008&amp;lng=pt&amp;nrm=iso</w:t>
        </w:r>
      </w:hyperlink>
      <w:r w:rsidRPr="00F05EFD">
        <w:rPr>
          <w:rFonts w:ascii="Arial" w:hAnsi="Arial" w:cs="Arial"/>
          <w:sz w:val="24"/>
          <w:szCs w:val="24"/>
          <w:shd w:val="clear" w:color="auto" w:fill="FFFFFF"/>
          <w:lang w:val="en-US"/>
        </w:rPr>
        <w:t>).</w:t>
      </w:r>
      <w:proofErr w:type="gramEnd"/>
    </w:p>
    <w:p w:rsidR="00673AAF" w:rsidRPr="00F05EFD" w:rsidRDefault="00673AAF" w:rsidP="00673AAF">
      <w:pPr>
        <w:spacing w:after="0" w:line="240" w:lineRule="auto"/>
        <w:jc w:val="both"/>
        <w:rPr>
          <w:rFonts w:ascii="Arial" w:hAnsi="Arial" w:cs="Arial"/>
          <w:sz w:val="24"/>
          <w:szCs w:val="24"/>
          <w:lang w:val="en-US"/>
        </w:rPr>
      </w:pPr>
    </w:p>
    <w:p w:rsidR="00673AAF" w:rsidRPr="00F05EFD" w:rsidRDefault="00673AAF" w:rsidP="00673AAF">
      <w:pPr>
        <w:autoSpaceDE w:val="0"/>
        <w:autoSpaceDN w:val="0"/>
        <w:adjustRightInd w:val="0"/>
        <w:spacing w:after="0" w:line="240" w:lineRule="auto"/>
        <w:jc w:val="both"/>
        <w:rPr>
          <w:rFonts w:ascii="Arial" w:hAnsi="Arial" w:cs="Arial"/>
          <w:sz w:val="24"/>
          <w:szCs w:val="24"/>
          <w:lang w:eastAsia="pt-BR"/>
        </w:rPr>
      </w:pPr>
      <w:r w:rsidRPr="00F05EFD">
        <w:rPr>
          <w:rFonts w:ascii="Arial" w:hAnsi="Arial" w:cs="Arial"/>
          <w:sz w:val="24"/>
          <w:szCs w:val="24"/>
          <w:lang w:eastAsia="pt-BR"/>
        </w:rPr>
        <w:t xml:space="preserve">ROTTMANN, E. </w:t>
      </w:r>
      <w:r w:rsidR="003D23D8" w:rsidRPr="00F05EFD">
        <w:rPr>
          <w:rFonts w:ascii="Arial" w:hAnsi="Arial" w:cs="Arial"/>
          <w:b/>
          <w:sz w:val="24"/>
          <w:szCs w:val="24"/>
          <w:lang w:eastAsia="pt-BR"/>
        </w:rPr>
        <w:t>Perí</w:t>
      </w:r>
      <w:r w:rsidRPr="00F05EFD">
        <w:rPr>
          <w:rFonts w:ascii="Arial" w:hAnsi="Arial" w:cs="Arial"/>
          <w:b/>
          <w:sz w:val="24"/>
          <w:szCs w:val="24"/>
          <w:lang w:eastAsia="pt-BR"/>
        </w:rPr>
        <w:t>cias de Engenharia.</w:t>
      </w:r>
      <w:r w:rsidRPr="00F05EFD">
        <w:rPr>
          <w:rFonts w:ascii="Arial" w:hAnsi="Arial" w:cs="Arial"/>
          <w:sz w:val="24"/>
          <w:szCs w:val="24"/>
          <w:lang w:eastAsia="pt-BR"/>
        </w:rPr>
        <w:t xml:space="preserve"> São Paulo: </w:t>
      </w:r>
      <w:proofErr w:type="spellStart"/>
      <w:proofErr w:type="gramStart"/>
      <w:r w:rsidRPr="00F05EFD">
        <w:rPr>
          <w:rFonts w:ascii="Arial" w:hAnsi="Arial" w:cs="Arial"/>
          <w:sz w:val="24"/>
          <w:szCs w:val="24"/>
          <w:lang w:eastAsia="pt-BR"/>
        </w:rPr>
        <w:t>Pini</w:t>
      </w:r>
      <w:proofErr w:type="spellEnd"/>
      <w:r w:rsidRPr="00F05EFD">
        <w:rPr>
          <w:rFonts w:ascii="Arial" w:hAnsi="Arial" w:cs="Arial"/>
          <w:sz w:val="24"/>
          <w:szCs w:val="24"/>
          <w:lang w:eastAsia="pt-BR"/>
        </w:rPr>
        <w:t>:</w:t>
      </w:r>
      <w:proofErr w:type="gramEnd"/>
      <w:r w:rsidRPr="00F05EFD">
        <w:rPr>
          <w:rFonts w:ascii="Arial" w:hAnsi="Arial" w:cs="Arial"/>
          <w:sz w:val="24"/>
          <w:szCs w:val="24"/>
          <w:lang w:eastAsia="pt-BR"/>
        </w:rPr>
        <w:t>2008.</w:t>
      </w:r>
    </w:p>
    <w:p w:rsidR="00673AAF" w:rsidRPr="00F05EFD" w:rsidRDefault="00673AAF" w:rsidP="00673AAF">
      <w:pPr>
        <w:spacing w:after="0" w:line="240" w:lineRule="auto"/>
        <w:jc w:val="both"/>
        <w:rPr>
          <w:rFonts w:ascii="Arial" w:hAnsi="Arial" w:cs="Arial"/>
          <w:sz w:val="24"/>
          <w:szCs w:val="24"/>
        </w:rPr>
      </w:pPr>
    </w:p>
    <w:p w:rsidR="00673AAF" w:rsidRPr="00F05EFD" w:rsidRDefault="00673AAF" w:rsidP="00673AAF">
      <w:pPr>
        <w:spacing w:after="0" w:line="240" w:lineRule="auto"/>
        <w:jc w:val="both"/>
        <w:rPr>
          <w:rFonts w:ascii="Arial" w:hAnsi="Arial" w:cs="Arial"/>
          <w:sz w:val="24"/>
          <w:szCs w:val="24"/>
        </w:rPr>
      </w:pPr>
      <w:r w:rsidRPr="00F05EFD">
        <w:rPr>
          <w:rFonts w:ascii="Arial" w:hAnsi="Arial" w:cs="Arial"/>
          <w:sz w:val="24"/>
          <w:szCs w:val="24"/>
        </w:rPr>
        <w:t xml:space="preserve">TAGUCHI, M. K. </w:t>
      </w:r>
      <w:r w:rsidRPr="00F05EFD">
        <w:rPr>
          <w:rFonts w:ascii="Arial" w:hAnsi="Arial" w:cs="Arial"/>
          <w:b/>
          <w:sz w:val="24"/>
          <w:szCs w:val="24"/>
        </w:rPr>
        <w:t xml:space="preserve">Avaliação e qualificação das patologias das alvenarias de vedação nas edificações. </w:t>
      </w:r>
      <w:r w:rsidRPr="00F05EFD">
        <w:rPr>
          <w:rFonts w:ascii="Arial" w:hAnsi="Arial" w:cs="Arial"/>
          <w:sz w:val="24"/>
          <w:szCs w:val="24"/>
        </w:rPr>
        <w:t>Dissertação (Mestrado em Construção Civil), Universidade Federal do Paraná, Curitiba: 2008 (</w:t>
      </w:r>
      <w:proofErr w:type="gramStart"/>
      <w:r w:rsidRPr="00F05EFD">
        <w:rPr>
          <w:rFonts w:ascii="Arial" w:hAnsi="Arial" w:cs="Arial"/>
          <w:sz w:val="24"/>
          <w:szCs w:val="24"/>
        </w:rPr>
        <w:t>https</w:t>
      </w:r>
      <w:proofErr w:type="gramEnd"/>
      <w:r w:rsidRPr="00F05EFD">
        <w:rPr>
          <w:rFonts w:ascii="Arial" w:hAnsi="Arial" w:cs="Arial"/>
          <w:sz w:val="24"/>
          <w:szCs w:val="24"/>
        </w:rPr>
        <w:t>://www.researchgate.net/profile/Mario_Taguchi/publication/45290572_Avaliacao_e_qualificacao_das_patologias_das_alvenarias_de_vedacao_nas_edificacoes/links/575aab2408ae414b8e466848.pdf?origin=publication_detail).</w:t>
      </w:r>
    </w:p>
    <w:p w:rsidR="00673AAF" w:rsidRPr="00F05EFD" w:rsidRDefault="00673AAF" w:rsidP="00673AAF">
      <w:pPr>
        <w:spacing w:after="0" w:line="240" w:lineRule="auto"/>
        <w:jc w:val="both"/>
        <w:rPr>
          <w:rFonts w:ascii="Arial" w:hAnsi="Arial" w:cs="Arial"/>
          <w:sz w:val="24"/>
          <w:szCs w:val="24"/>
        </w:rPr>
      </w:pPr>
    </w:p>
    <w:p w:rsidR="00673AAF" w:rsidRPr="00F05EFD" w:rsidRDefault="00673AAF" w:rsidP="00673AAF">
      <w:pPr>
        <w:autoSpaceDE w:val="0"/>
        <w:autoSpaceDN w:val="0"/>
        <w:adjustRightInd w:val="0"/>
        <w:spacing w:after="0" w:line="240" w:lineRule="auto"/>
        <w:jc w:val="both"/>
        <w:rPr>
          <w:rFonts w:ascii="Arial" w:hAnsi="Arial" w:cs="Arial"/>
          <w:sz w:val="24"/>
          <w:szCs w:val="24"/>
          <w:lang w:eastAsia="pt-BR"/>
        </w:rPr>
      </w:pPr>
      <w:r w:rsidRPr="00F05EFD">
        <w:rPr>
          <w:rFonts w:ascii="Arial" w:hAnsi="Arial" w:cs="Arial"/>
          <w:sz w:val="24"/>
          <w:szCs w:val="24"/>
          <w:lang w:eastAsia="pt-BR"/>
        </w:rPr>
        <w:t xml:space="preserve">TAKAHASHI, </w:t>
      </w:r>
      <w:proofErr w:type="spellStart"/>
      <w:r w:rsidRPr="00F05EFD">
        <w:rPr>
          <w:rFonts w:ascii="Arial" w:hAnsi="Arial" w:cs="Arial"/>
          <w:sz w:val="24"/>
          <w:szCs w:val="24"/>
          <w:lang w:eastAsia="pt-BR"/>
        </w:rPr>
        <w:t>N.T.</w:t>
      </w:r>
      <w:proofErr w:type="spellEnd"/>
      <w:r w:rsidRPr="00F05EFD">
        <w:rPr>
          <w:rFonts w:ascii="Arial" w:hAnsi="Arial" w:cs="Arial"/>
          <w:sz w:val="24"/>
          <w:szCs w:val="24"/>
          <w:lang w:eastAsia="pt-BR"/>
        </w:rPr>
        <w:t xml:space="preserve"> </w:t>
      </w:r>
      <w:r w:rsidRPr="00F05EFD">
        <w:rPr>
          <w:rFonts w:ascii="Arial" w:hAnsi="Arial" w:cs="Arial"/>
          <w:b/>
          <w:sz w:val="24"/>
          <w:szCs w:val="24"/>
          <w:lang w:eastAsia="pt-BR"/>
        </w:rPr>
        <w:t>Peritos e seus paradigmas &amp; desafios dos novos tempos</w:t>
      </w:r>
      <w:r w:rsidRPr="00F05EFD">
        <w:rPr>
          <w:rFonts w:ascii="Arial" w:hAnsi="Arial" w:cs="Arial"/>
          <w:sz w:val="24"/>
          <w:szCs w:val="24"/>
          <w:lang w:eastAsia="pt-BR"/>
        </w:rPr>
        <w:t>. Monografia (Especialização Perícias de Engenharia em edifícios). São Paulo: USP, 2008 (http://poli-integra.poli.usp.br/library/pdfs/a73c8fab730138b12f9c4817f6373ce4.pdf).</w:t>
      </w:r>
    </w:p>
    <w:p w:rsidR="00673AAF" w:rsidRPr="00F05EFD" w:rsidRDefault="00673AAF" w:rsidP="00673AAF">
      <w:pPr>
        <w:spacing w:after="0" w:line="240" w:lineRule="auto"/>
        <w:jc w:val="both"/>
        <w:rPr>
          <w:rFonts w:ascii="Arial" w:hAnsi="Arial" w:cs="Arial"/>
          <w:sz w:val="24"/>
          <w:szCs w:val="24"/>
        </w:rPr>
      </w:pPr>
    </w:p>
    <w:p w:rsidR="00673AAF" w:rsidRPr="00C16BE4" w:rsidRDefault="00673AAF" w:rsidP="00673AAF">
      <w:pPr>
        <w:spacing w:after="0" w:line="240" w:lineRule="auto"/>
        <w:jc w:val="both"/>
        <w:rPr>
          <w:rFonts w:ascii="Arial" w:hAnsi="Arial" w:cs="Arial"/>
          <w:sz w:val="24"/>
        </w:rPr>
      </w:pPr>
      <w:r w:rsidRPr="00F05EFD">
        <w:rPr>
          <w:rFonts w:ascii="Arial" w:hAnsi="Arial" w:cs="Arial"/>
          <w:sz w:val="24"/>
          <w:szCs w:val="24"/>
        </w:rPr>
        <w:t>TOMÉ, A.</w:t>
      </w:r>
      <w:r w:rsidRPr="00F05EFD">
        <w:rPr>
          <w:rFonts w:ascii="Arial" w:hAnsi="Arial" w:cs="Arial"/>
          <w:b/>
          <w:sz w:val="24"/>
          <w:szCs w:val="24"/>
        </w:rPr>
        <w:t xml:space="preserve"> Investigação das manifestações patológicas encontradas nas edificações pré-fabricadas da </w:t>
      </w:r>
      <w:proofErr w:type="spellStart"/>
      <w:r w:rsidRPr="00F05EFD">
        <w:rPr>
          <w:rFonts w:ascii="Arial" w:hAnsi="Arial" w:cs="Arial"/>
          <w:b/>
          <w:sz w:val="24"/>
          <w:szCs w:val="24"/>
        </w:rPr>
        <w:t>unochapecó</w:t>
      </w:r>
      <w:proofErr w:type="spellEnd"/>
      <w:r w:rsidRPr="00F05EFD">
        <w:rPr>
          <w:rFonts w:ascii="Arial" w:hAnsi="Arial" w:cs="Arial"/>
          <w:b/>
          <w:sz w:val="24"/>
          <w:szCs w:val="24"/>
        </w:rPr>
        <w:t xml:space="preserve">, campus </w:t>
      </w:r>
      <w:proofErr w:type="spellStart"/>
      <w:proofErr w:type="gramStart"/>
      <w:r w:rsidRPr="00F05EFD">
        <w:rPr>
          <w:rFonts w:ascii="Arial" w:hAnsi="Arial" w:cs="Arial"/>
          <w:b/>
          <w:sz w:val="24"/>
          <w:szCs w:val="24"/>
        </w:rPr>
        <w:t>chapecó</w:t>
      </w:r>
      <w:proofErr w:type="spellEnd"/>
      <w:proofErr w:type="gramEnd"/>
      <w:r w:rsidRPr="00F05EFD">
        <w:rPr>
          <w:rFonts w:ascii="Arial" w:hAnsi="Arial" w:cs="Arial"/>
          <w:b/>
          <w:sz w:val="24"/>
          <w:szCs w:val="24"/>
        </w:rPr>
        <w:t xml:space="preserve">. </w:t>
      </w:r>
      <w:proofErr w:type="spellStart"/>
      <w:r w:rsidRPr="00F05EFD">
        <w:rPr>
          <w:rFonts w:ascii="Arial" w:hAnsi="Arial" w:cs="Arial"/>
          <w:sz w:val="24"/>
          <w:szCs w:val="24"/>
        </w:rPr>
        <w:t>Monografgica</w:t>
      </w:r>
      <w:proofErr w:type="spellEnd"/>
      <w:r w:rsidRPr="00F05EFD">
        <w:rPr>
          <w:rFonts w:ascii="Arial" w:hAnsi="Arial" w:cs="Arial"/>
          <w:sz w:val="24"/>
          <w:szCs w:val="24"/>
        </w:rPr>
        <w:t xml:space="preserve"> (Graduação em Engenharia Civil). Chapecó: Universidade Comunitária da Região de Chapecó: 2010 (http://fleming.unochapeco.edu.br:8080/pergamumweb/vinculos/000061</w:t>
      </w:r>
      <w:r w:rsidRPr="00C16BE4">
        <w:rPr>
          <w:rFonts w:ascii="Arial" w:hAnsi="Arial" w:cs="Arial"/>
          <w:sz w:val="24"/>
          <w:szCs w:val="24"/>
        </w:rPr>
        <w:t>/000061EC.PDF).</w:t>
      </w:r>
    </w:p>
    <w:sectPr w:rsidR="00673AAF" w:rsidRPr="00C16BE4" w:rsidSect="00762790">
      <w:pgSz w:w="11906" w:h="16838"/>
      <w:pgMar w:top="1701" w:right="1134" w:bottom="1134" w:left="170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52" w:rsidRDefault="00211552">
      <w:pPr>
        <w:spacing w:after="0" w:line="240" w:lineRule="auto"/>
      </w:pPr>
      <w:r>
        <w:separator/>
      </w:r>
    </w:p>
  </w:endnote>
  <w:endnote w:type="continuationSeparator" w:id="1">
    <w:p w:rsidR="00211552" w:rsidRDefault="0021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52" w:rsidRDefault="00211552">
      <w:pPr>
        <w:spacing w:after="0" w:line="240" w:lineRule="auto"/>
      </w:pPr>
      <w:r>
        <w:separator/>
      </w:r>
    </w:p>
  </w:footnote>
  <w:footnote w:type="continuationSeparator" w:id="1">
    <w:p w:rsidR="00211552" w:rsidRDefault="00211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C82"/>
    <w:multiLevelType w:val="hybridMultilevel"/>
    <w:tmpl w:val="54FCC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AC64AC"/>
    <w:multiLevelType w:val="hybridMultilevel"/>
    <w:tmpl w:val="B2E8D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0F5D59"/>
    <w:multiLevelType w:val="hybridMultilevel"/>
    <w:tmpl w:val="C16E0B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161974"/>
    <w:multiLevelType w:val="hybridMultilevel"/>
    <w:tmpl w:val="71AAEE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180556"/>
    <w:multiLevelType w:val="hybridMultilevel"/>
    <w:tmpl w:val="CDE8F528"/>
    <w:lvl w:ilvl="0" w:tplc="04160001">
      <w:start w:val="1"/>
      <w:numFmt w:val="bullet"/>
      <w:lvlText w:val=""/>
      <w:lvlJc w:val="left"/>
      <w:pPr>
        <w:ind w:left="1421" w:hanging="360"/>
      </w:pPr>
      <w:rPr>
        <w:rFonts w:ascii="Symbol" w:hAnsi="Symbol" w:hint="default"/>
      </w:rPr>
    </w:lvl>
    <w:lvl w:ilvl="1" w:tplc="04160003" w:tentative="1">
      <w:start w:val="1"/>
      <w:numFmt w:val="bullet"/>
      <w:lvlText w:val="o"/>
      <w:lvlJc w:val="left"/>
      <w:pPr>
        <w:ind w:left="2141" w:hanging="360"/>
      </w:pPr>
      <w:rPr>
        <w:rFonts w:ascii="Courier New" w:hAnsi="Courier New" w:cs="Courier New" w:hint="default"/>
      </w:rPr>
    </w:lvl>
    <w:lvl w:ilvl="2" w:tplc="04160005" w:tentative="1">
      <w:start w:val="1"/>
      <w:numFmt w:val="bullet"/>
      <w:lvlText w:val=""/>
      <w:lvlJc w:val="left"/>
      <w:pPr>
        <w:ind w:left="2861" w:hanging="360"/>
      </w:pPr>
      <w:rPr>
        <w:rFonts w:ascii="Wingdings" w:hAnsi="Wingdings" w:hint="default"/>
      </w:rPr>
    </w:lvl>
    <w:lvl w:ilvl="3" w:tplc="04160001" w:tentative="1">
      <w:start w:val="1"/>
      <w:numFmt w:val="bullet"/>
      <w:lvlText w:val=""/>
      <w:lvlJc w:val="left"/>
      <w:pPr>
        <w:ind w:left="3581" w:hanging="360"/>
      </w:pPr>
      <w:rPr>
        <w:rFonts w:ascii="Symbol" w:hAnsi="Symbol" w:hint="default"/>
      </w:rPr>
    </w:lvl>
    <w:lvl w:ilvl="4" w:tplc="04160003" w:tentative="1">
      <w:start w:val="1"/>
      <w:numFmt w:val="bullet"/>
      <w:lvlText w:val="o"/>
      <w:lvlJc w:val="left"/>
      <w:pPr>
        <w:ind w:left="4301" w:hanging="360"/>
      </w:pPr>
      <w:rPr>
        <w:rFonts w:ascii="Courier New" w:hAnsi="Courier New" w:cs="Courier New" w:hint="default"/>
      </w:rPr>
    </w:lvl>
    <w:lvl w:ilvl="5" w:tplc="04160005" w:tentative="1">
      <w:start w:val="1"/>
      <w:numFmt w:val="bullet"/>
      <w:lvlText w:val=""/>
      <w:lvlJc w:val="left"/>
      <w:pPr>
        <w:ind w:left="5021" w:hanging="360"/>
      </w:pPr>
      <w:rPr>
        <w:rFonts w:ascii="Wingdings" w:hAnsi="Wingdings" w:hint="default"/>
      </w:rPr>
    </w:lvl>
    <w:lvl w:ilvl="6" w:tplc="04160001" w:tentative="1">
      <w:start w:val="1"/>
      <w:numFmt w:val="bullet"/>
      <w:lvlText w:val=""/>
      <w:lvlJc w:val="left"/>
      <w:pPr>
        <w:ind w:left="5741" w:hanging="360"/>
      </w:pPr>
      <w:rPr>
        <w:rFonts w:ascii="Symbol" w:hAnsi="Symbol" w:hint="default"/>
      </w:rPr>
    </w:lvl>
    <w:lvl w:ilvl="7" w:tplc="04160003" w:tentative="1">
      <w:start w:val="1"/>
      <w:numFmt w:val="bullet"/>
      <w:lvlText w:val="o"/>
      <w:lvlJc w:val="left"/>
      <w:pPr>
        <w:ind w:left="6461" w:hanging="360"/>
      </w:pPr>
      <w:rPr>
        <w:rFonts w:ascii="Courier New" w:hAnsi="Courier New" w:cs="Courier New" w:hint="default"/>
      </w:rPr>
    </w:lvl>
    <w:lvl w:ilvl="8" w:tplc="04160005" w:tentative="1">
      <w:start w:val="1"/>
      <w:numFmt w:val="bullet"/>
      <w:lvlText w:val=""/>
      <w:lvlJc w:val="left"/>
      <w:pPr>
        <w:ind w:left="7181" w:hanging="360"/>
      </w:pPr>
      <w:rPr>
        <w:rFonts w:ascii="Wingdings" w:hAnsi="Wingdings" w:hint="default"/>
      </w:rPr>
    </w:lvl>
  </w:abstractNum>
  <w:abstractNum w:abstractNumId="5">
    <w:nsid w:val="35053C2A"/>
    <w:multiLevelType w:val="hybridMultilevel"/>
    <w:tmpl w:val="96EA0490"/>
    <w:lvl w:ilvl="0" w:tplc="04160001">
      <w:start w:val="1"/>
      <w:numFmt w:val="bullet"/>
      <w:lvlText w:val=""/>
      <w:lvlJc w:val="left"/>
      <w:pPr>
        <w:ind w:left="1421" w:hanging="360"/>
      </w:pPr>
      <w:rPr>
        <w:rFonts w:ascii="Symbol" w:hAnsi="Symbol" w:hint="default"/>
      </w:rPr>
    </w:lvl>
    <w:lvl w:ilvl="1" w:tplc="04160003" w:tentative="1">
      <w:start w:val="1"/>
      <w:numFmt w:val="bullet"/>
      <w:lvlText w:val="o"/>
      <w:lvlJc w:val="left"/>
      <w:pPr>
        <w:ind w:left="2141" w:hanging="360"/>
      </w:pPr>
      <w:rPr>
        <w:rFonts w:ascii="Courier New" w:hAnsi="Courier New" w:cs="Courier New" w:hint="default"/>
      </w:rPr>
    </w:lvl>
    <w:lvl w:ilvl="2" w:tplc="04160005" w:tentative="1">
      <w:start w:val="1"/>
      <w:numFmt w:val="bullet"/>
      <w:lvlText w:val=""/>
      <w:lvlJc w:val="left"/>
      <w:pPr>
        <w:ind w:left="2861" w:hanging="360"/>
      </w:pPr>
      <w:rPr>
        <w:rFonts w:ascii="Wingdings" w:hAnsi="Wingdings" w:hint="default"/>
      </w:rPr>
    </w:lvl>
    <w:lvl w:ilvl="3" w:tplc="04160001" w:tentative="1">
      <w:start w:val="1"/>
      <w:numFmt w:val="bullet"/>
      <w:lvlText w:val=""/>
      <w:lvlJc w:val="left"/>
      <w:pPr>
        <w:ind w:left="3581" w:hanging="360"/>
      </w:pPr>
      <w:rPr>
        <w:rFonts w:ascii="Symbol" w:hAnsi="Symbol" w:hint="default"/>
      </w:rPr>
    </w:lvl>
    <w:lvl w:ilvl="4" w:tplc="04160003" w:tentative="1">
      <w:start w:val="1"/>
      <w:numFmt w:val="bullet"/>
      <w:lvlText w:val="o"/>
      <w:lvlJc w:val="left"/>
      <w:pPr>
        <w:ind w:left="4301" w:hanging="360"/>
      </w:pPr>
      <w:rPr>
        <w:rFonts w:ascii="Courier New" w:hAnsi="Courier New" w:cs="Courier New" w:hint="default"/>
      </w:rPr>
    </w:lvl>
    <w:lvl w:ilvl="5" w:tplc="04160005" w:tentative="1">
      <w:start w:val="1"/>
      <w:numFmt w:val="bullet"/>
      <w:lvlText w:val=""/>
      <w:lvlJc w:val="left"/>
      <w:pPr>
        <w:ind w:left="5021" w:hanging="360"/>
      </w:pPr>
      <w:rPr>
        <w:rFonts w:ascii="Wingdings" w:hAnsi="Wingdings" w:hint="default"/>
      </w:rPr>
    </w:lvl>
    <w:lvl w:ilvl="6" w:tplc="04160001" w:tentative="1">
      <w:start w:val="1"/>
      <w:numFmt w:val="bullet"/>
      <w:lvlText w:val=""/>
      <w:lvlJc w:val="left"/>
      <w:pPr>
        <w:ind w:left="5741" w:hanging="360"/>
      </w:pPr>
      <w:rPr>
        <w:rFonts w:ascii="Symbol" w:hAnsi="Symbol" w:hint="default"/>
      </w:rPr>
    </w:lvl>
    <w:lvl w:ilvl="7" w:tplc="04160003" w:tentative="1">
      <w:start w:val="1"/>
      <w:numFmt w:val="bullet"/>
      <w:lvlText w:val="o"/>
      <w:lvlJc w:val="left"/>
      <w:pPr>
        <w:ind w:left="6461" w:hanging="360"/>
      </w:pPr>
      <w:rPr>
        <w:rFonts w:ascii="Courier New" w:hAnsi="Courier New" w:cs="Courier New" w:hint="default"/>
      </w:rPr>
    </w:lvl>
    <w:lvl w:ilvl="8" w:tplc="04160005" w:tentative="1">
      <w:start w:val="1"/>
      <w:numFmt w:val="bullet"/>
      <w:lvlText w:val=""/>
      <w:lvlJc w:val="left"/>
      <w:pPr>
        <w:ind w:left="7181" w:hanging="360"/>
      </w:pPr>
      <w:rPr>
        <w:rFonts w:ascii="Wingdings" w:hAnsi="Wingdings" w:hint="default"/>
      </w:rPr>
    </w:lvl>
  </w:abstractNum>
  <w:abstractNum w:abstractNumId="6">
    <w:nsid w:val="47530E93"/>
    <w:multiLevelType w:val="hybridMultilevel"/>
    <w:tmpl w:val="C4B4E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7E56CC9"/>
    <w:multiLevelType w:val="hybridMultilevel"/>
    <w:tmpl w:val="56DA79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89C2DB4"/>
    <w:multiLevelType w:val="hybridMultilevel"/>
    <w:tmpl w:val="2E083F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5C976704"/>
    <w:multiLevelType w:val="hybridMultilevel"/>
    <w:tmpl w:val="B8F8B9C2"/>
    <w:lvl w:ilvl="0" w:tplc="04160001">
      <w:start w:val="1"/>
      <w:numFmt w:val="bullet"/>
      <w:lvlText w:val=""/>
      <w:lvlJc w:val="left"/>
      <w:pPr>
        <w:ind w:left="1421" w:hanging="360"/>
      </w:pPr>
      <w:rPr>
        <w:rFonts w:ascii="Symbol" w:hAnsi="Symbol" w:hint="default"/>
      </w:rPr>
    </w:lvl>
    <w:lvl w:ilvl="1" w:tplc="04160003" w:tentative="1">
      <w:start w:val="1"/>
      <w:numFmt w:val="bullet"/>
      <w:lvlText w:val="o"/>
      <w:lvlJc w:val="left"/>
      <w:pPr>
        <w:ind w:left="2141" w:hanging="360"/>
      </w:pPr>
      <w:rPr>
        <w:rFonts w:ascii="Courier New" w:hAnsi="Courier New" w:cs="Courier New" w:hint="default"/>
      </w:rPr>
    </w:lvl>
    <w:lvl w:ilvl="2" w:tplc="04160005" w:tentative="1">
      <w:start w:val="1"/>
      <w:numFmt w:val="bullet"/>
      <w:lvlText w:val=""/>
      <w:lvlJc w:val="left"/>
      <w:pPr>
        <w:ind w:left="2861" w:hanging="360"/>
      </w:pPr>
      <w:rPr>
        <w:rFonts w:ascii="Wingdings" w:hAnsi="Wingdings" w:hint="default"/>
      </w:rPr>
    </w:lvl>
    <w:lvl w:ilvl="3" w:tplc="04160001" w:tentative="1">
      <w:start w:val="1"/>
      <w:numFmt w:val="bullet"/>
      <w:lvlText w:val=""/>
      <w:lvlJc w:val="left"/>
      <w:pPr>
        <w:ind w:left="3581" w:hanging="360"/>
      </w:pPr>
      <w:rPr>
        <w:rFonts w:ascii="Symbol" w:hAnsi="Symbol" w:hint="default"/>
      </w:rPr>
    </w:lvl>
    <w:lvl w:ilvl="4" w:tplc="04160003" w:tentative="1">
      <w:start w:val="1"/>
      <w:numFmt w:val="bullet"/>
      <w:lvlText w:val="o"/>
      <w:lvlJc w:val="left"/>
      <w:pPr>
        <w:ind w:left="4301" w:hanging="360"/>
      </w:pPr>
      <w:rPr>
        <w:rFonts w:ascii="Courier New" w:hAnsi="Courier New" w:cs="Courier New" w:hint="default"/>
      </w:rPr>
    </w:lvl>
    <w:lvl w:ilvl="5" w:tplc="04160005" w:tentative="1">
      <w:start w:val="1"/>
      <w:numFmt w:val="bullet"/>
      <w:lvlText w:val=""/>
      <w:lvlJc w:val="left"/>
      <w:pPr>
        <w:ind w:left="5021" w:hanging="360"/>
      </w:pPr>
      <w:rPr>
        <w:rFonts w:ascii="Wingdings" w:hAnsi="Wingdings" w:hint="default"/>
      </w:rPr>
    </w:lvl>
    <w:lvl w:ilvl="6" w:tplc="04160001" w:tentative="1">
      <w:start w:val="1"/>
      <w:numFmt w:val="bullet"/>
      <w:lvlText w:val=""/>
      <w:lvlJc w:val="left"/>
      <w:pPr>
        <w:ind w:left="5741" w:hanging="360"/>
      </w:pPr>
      <w:rPr>
        <w:rFonts w:ascii="Symbol" w:hAnsi="Symbol" w:hint="default"/>
      </w:rPr>
    </w:lvl>
    <w:lvl w:ilvl="7" w:tplc="04160003" w:tentative="1">
      <w:start w:val="1"/>
      <w:numFmt w:val="bullet"/>
      <w:lvlText w:val="o"/>
      <w:lvlJc w:val="left"/>
      <w:pPr>
        <w:ind w:left="6461" w:hanging="360"/>
      </w:pPr>
      <w:rPr>
        <w:rFonts w:ascii="Courier New" w:hAnsi="Courier New" w:cs="Courier New" w:hint="default"/>
      </w:rPr>
    </w:lvl>
    <w:lvl w:ilvl="8" w:tplc="04160005" w:tentative="1">
      <w:start w:val="1"/>
      <w:numFmt w:val="bullet"/>
      <w:lvlText w:val=""/>
      <w:lvlJc w:val="left"/>
      <w:pPr>
        <w:ind w:left="7181" w:hanging="360"/>
      </w:pPr>
      <w:rPr>
        <w:rFonts w:ascii="Wingdings" w:hAnsi="Wingdings" w:hint="default"/>
      </w:rPr>
    </w:lvl>
  </w:abstractNum>
  <w:abstractNum w:abstractNumId="10">
    <w:nsid w:val="5EC03722"/>
    <w:multiLevelType w:val="hybridMultilevel"/>
    <w:tmpl w:val="93627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3700D65"/>
    <w:multiLevelType w:val="hybridMultilevel"/>
    <w:tmpl w:val="38904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6AF0BF9"/>
    <w:multiLevelType w:val="hybridMultilevel"/>
    <w:tmpl w:val="E9F01D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A852D01"/>
    <w:multiLevelType w:val="hybridMultilevel"/>
    <w:tmpl w:val="6C34726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B5851D8"/>
    <w:multiLevelType w:val="hybridMultilevel"/>
    <w:tmpl w:val="209A03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151FE9"/>
    <w:multiLevelType w:val="hybridMultilevel"/>
    <w:tmpl w:val="DA801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25A3B63"/>
    <w:multiLevelType w:val="hybridMultilevel"/>
    <w:tmpl w:val="F9FAB37A"/>
    <w:lvl w:ilvl="0" w:tplc="04160001">
      <w:start w:val="1"/>
      <w:numFmt w:val="bullet"/>
      <w:lvlText w:val=""/>
      <w:lvlJc w:val="left"/>
      <w:pPr>
        <w:ind w:left="1420" w:hanging="360"/>
      </w:pPr>
      <w:rPr>
        <w:rFonts w:ascii="Symbol" w:hAnsi="Symbol"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17">
    <w:nsid w:val="7ED910C9"/>
    <w:multiLevelType w:val="hybridMultilevel"/>
    <w:tmpl w:val="4A4EE826"/>
    <w:lvl w:ilvl="0" w:tplc="04160001">
      <w:start w:val="1"/>
      <w:numFmt w:val="bullet"/>
      <w:lvlText w:val=""/>
      <w:lvlJc w:val="left"/>
      <w:pPr>
        <w:ind w:left="1418" w:hanging="360"/>
      </w:pPr>
      <w:rPr>
        <w:rFonts w:ascii="Symbol" w:hAnsi="Symbol" w:hint="default"/>
      </w:rPr>
    </w:lvl>
    <w:lvl w:ilvl="1" w:tplc="04160003" w:tentative="1">
      <w:start w:val="1"/>
      <w:numFmt w:val="bullet"/>
      <w:lvlText w:val="o"/>
      <w:lvlJc w:val="left"/>
      <w:pPr>
        <w:ind w:left="2138" w:hanging="360"/>
      </w:pPr>
      <w:rPr>
        <w:rFonts w:ascii="Courier New" w:hAnsi="Courier New" w:cs="Courier New" w:hint="default"/>
      </w:rPr>
    </w:lvl>
    <w:lvl w:ilvl="2" w:tplc="04160005" w:tentative="1">
      <w:start w:val="1"/>
      <w:numFmt w:val="bullet"/>
      <w:lvlText w:val=""/>
      <w:lvlJc w:val="left"/>
      <w:pPr>
        <w:ind w:left="2858" w:hanging="360"/>
      </w:pPr>
      <w:rPr>
        <w:rFonts w:ascii="Wingdings" w:hAnsi="Wingdings" w:hint="default"/>
      </w:rPr>
    </w:lvl>
    <w:lvl w:ilvl="3" w:tplc="04160001" w:tentative="1">
      <w:start w:val="1"/>
      <w:numFmt w:val="bullet"/>
      <w:lvlText w:val=""/>
      <w:lvlJc w:val="left"/>
      <w:pPr>
        <w:ind w:left="3578" w:hanging="360"/>
      </w:pPr>
      <w:rPr>
        <w:rFonts w:ascii="Symbol" w:hAnsi="Symbol" w:hint="default"/>
      </w:rPr>
    </w:lvl>
    <w:lvl w:ilvl="4" w:tplc="04160003" w:tentative="1">
      <w:start w:val="1"/>
      <w:numFmt w:val="bullet"/>
      <w:lvlText w:val="o"/>
      <w:lvlJc w:val="left"/>
      <w:pPr>
        <w:ind w:left="4298" w:hanging="360"/>
      </w:pPr>
      <w:rPr>
        <w:rFonts w:ascii="Courier New" w:hAnsi="Courier New" w:cs="Courier New" w:hint="default"/>
      </w:rPr>
    </w:lvl>
    <w:lvl w:ilvl="5" w:tplc="04160005" w:tentative="1">
      <w:start w:val="1"/>
      <w:numFmt w:val="bullet"/>
      <w:lvlText w:val=""/>
      <w:lvlJc w:val="left"/>
      <w:pPr>
        <w:ind w:left="5018" w:hanging="360"/>
      </w:pPr>
      <w:rPr>
        <w:rFonts w:ascii="Wingdings" w:hAnsi="Wingdings" w:hint="default"/>
      </w:rPr>
    </w:lvl>
    <w:lvl w:ilvl="6" w:tplc="04160001" w:tentative="1">
      <w:start w:val="1"/>
      <w:numFmt w:val="bullet"/>
      <w:lvlText w:val=""/>
      <w:lvlJc w:val="left"/>
      <w:pPr>
        <w:ind w:left="5738" w:hanging="360"/>
      </w:pPr>
      <w:rPr>
        <w:rFonts w:ascii="Symbol" w:hAnsi="Symbol" w:hint="default"/>
      </w:rPr>
    </w:lvl>
    <w:lvl w:ilvl="7" w:tplc="04160003" w:tentative="1">
      <w:start w:val="1"/>
      <w:numFmt w:val="bullet"/>
      <w:lvlText w:val="o"/>
      <w:lvlJc w:val="left"/>
      <w:pPr>
        <w:ind w:left="6458" w:hanging="360"/>
      </w:pPr>
      <w:rPr>
        <w:rFonts w:ascii="Courier New" w:hAnsi="Courier New" w:cs="Courier New" w:hint="default"/>
      </w:rPr>
    </w:lvl>
    <w:lvl w:ilvl="8" w:tplc="04160005" w:tentative="1">
      <w:start w:val="1"/>
      <w:numFmt w:val="bullet"/>
      <w:lvlText w:val=""/>
      <w:lvlJc w:val="left"/>
      <w:pPr>
        <w:ind w:left="7178" w:hanging="360"/>
      </w:pPr>
      <w:rPr>
        <w:rFonts w:ascii="Wingdings" w:hAnsi="Wingdings" w:hint="default"/>
      </w:rPr>
    </w:lvl>
  </w:abstractNum>
  <w:num w:numId="1">
    <w:abstractNumId w:val="8"/>
  </w:num>
  <w:num w:numId="2">
    <w:abstractNumId w:val="0"/>
  </w:num>
  <w:num w:numId="3">
    <w:abstractNumId w:val="14"/>
  </w:num>
  <w:num w:numId="4">
    <w:abstractNumId w:val="13"/>
  </w:num>
  <w:num w:numId="5">
    <w:abstractNumId w:val="7"/>
  </w:num>
  <w:num w:numId="6">
    <w:abstractNumId w:val="15"/>
  </w:num>
  <w:num w:numId="7">
    <w:abstractNumId w:val="11"/>
  </w:num>
  <w:num w:numId="8">
    <w:abstractNumId w:val="10"/>
  </w:num>
  <w:num w:numId="9">
    <w:abstractNumId w:val="3"/>
  </w:num>
  <w:num w:numId="10">
    <w:abstractNumId w:val="4"/>
  </w:num>
  <w:num w:numId="11">
    <w:abstractNumId w:val="9"/>
  </w:num>
  <w:num w:numId="12">
    <w:abstractNumId w:val="1"/>
  </w:num>
  <w:num w:numId="13">
    <w:abstractNumId w:val="12"/>
  </w:num>
  <w:num w:numId="14">
    <w:abstractNumId w:val="5"/>
  </w:num>
  <w:num w:numId="15">
    <w:abstractNumId w:val="16"/>
  </w:num>
  <w:num w:numId="16">
    <w:abstractNumId w:val="17"/>
  </w:num>
  <w:num w:numId="17">
    <w:abstractNumId w:val="2"/>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8AD"/>
    <w:rsid w:val="000102C9"/>
    <w:rsid w:val="00011E70"/>
    <w:rsid w:val="00020107"/>
    <w:rsid w:val="00022983"/>
    <w:rsid w:val="00025AF1"/>
    <w:rsid w:val="00027413"/>
    <w:rsid w:val="00030882"/>
    <w:rsid w:val="00032410"/>
    <w:rsid w:val="00032912"/>
    <w:rsid w:val="00040A43"/>
    <w:rsid w:val="00041247"/>
    <w:rsid w:val="000418AB"/>
    <w:rsid w:val="0004202A"/>
    <w:rsid w:val="0004464F"/>
    <w:rsid w:val="00046AC4"/>
    <w:rsid w:val="00051E29"/>
    <w:rsid w:val="0005221F"/>
    <w:rsid w:val="00054F67"/>
    <w:rsid w:val="00056B20"/>
    <w:rsid w:val="00056BD3"/>
    <w:rsid w:val="0006392B"/>
    <w:rsid w:val="0006417E"/>
    <w:rsid w:val="0006573B"/>
    <w:rsid w:val="00066084"/>
    <w:rsid w:val="00070F68"/>
    <w:rsid w:val="00072135"/>
    <w:rsid w:val="00077B47"/>
    <w:rsid w:val="0008053A"/>
    <w:rsid w:val="0008693D"/>
    <w:rsid w:val="000875F5"/>
    <w:rsid w:val="000937CF"/>
    <w:rsid w:val="000952B6"/>
    <w:rsid w:val="000A21A3"/>
    <w:rsid w:val="000A6A7D"/>
    <w:rsid w:val="000C0ED3"/>
    <w:rsid w:val="000C0F42"/>
    <w:rsid w:val="000D114A"/>
    <w:rsid w:val="000D17F7"/>
    <w:rsid w:val="000D1965"/>
    <w:rsid w:val="000D5775"/>
    <w:rsid w:val="000E0AC2"/>
    <w:rsid w:val="000E0ACE"/>
    <w:rsid w:val="000E0BAD"/>
    <w:rsid w:val="000E465E"/>
    <w:rsid w:val="000E6C11"/>
    <w:rsid w:val="000E6F35"/>
    <w:rsid w:val="000E7FA1"/>
    <w:rsid w:val="000F1E76"/>
    <w:rsid w:val="000F20DE"/>
    <w:rsid w:val="000F67AD"/>
    <w:rsid w:val="000F6B0D"/>
    <w:rsid w:val="000F6DC1"/>
    <w:rsid w:val="000F749E"/>
    <w:rsid w:val="001011D3"/>
    <w:rsid w:val="00106833"/>
    <w:rsid w:val="00110F4E"/>
    <w:rsid w:val="00111FEB"/>
    <w:rsid w:val="00113C02"/>
    <w:rsid w:val="00114324"/>
    <w:rsid w:val="00114347"/>
    <w:rsid w:val="00120CB8"/>
    <w:rsid w:val="00122CE4"/>
    <w:rsid w:val="0012500D"/>
    <w:rsid w:val="001250F0"/>
    <w:rsid w:val="00126886"/>
    <w:rsid w:val="00132202"/>
    <w:rsid w:val="00134A3B"/>
    <w:rsid w:val="00136E51"/>
    <w:rsid w:val="00144109"/>
    <w:rsid w:val="00146D6B"/>
    <w:rsid w:val="00154B26"/>
    <w:rsid w:val="001562B9"/>
    <w:rsid w:val="00160D4C"/>
    <w:rsid w:val="00162DF5"/>
    <w:rsid w:val="001650CE"/>
    <w:rsid w:val="001704E7"/>
    <w:rsid w:val="00172D40"/>
    <w:rsid w:val="001755C1"/>
    <w:rsid w:val="00175CAD"/>
    <w:rsid w:val="00177E71"/>
    <w:rsid w:val="0018016A"/>
    <w:rsid w:val="00181409"/>
    <w:rsid w:val="00183A7B"/>
    <w:rsid w:val="00185250"/>
    <w:rsid w:val="00185733"/>
    <w:rsid w:val="00186E84"/>
    <w:rsid w:val="0019357B"/>
    <w:rsid w:val="001A100E"/>
    <w:rsid w:val="001A15A5"/>
    <w:rsid w:val="001A2088"/>
    <w:rsid w:val="001A5906"/>
    <w:rsid w:val="001C193A"/>
    <w:rsid w:val="001D15F8"/>
    <w:rsid w:val="001E07A0"/>
    <w:rsid w:val="001E0DB6"/>
    <w:rsid w:val="001E5DE2"/>
    <w:rsid w:val="001E63AE"/>
    <w:rsid w:val="001E78DB"/>
    <w:rsid w:val="001F15A0"/>
    <w:rsid w:val="001F2E60"/>
    <w:rsid w:val="001F3795"/>
    <w:rsid w:val="001F3DCF"/>
    <w:rsid w:val="001F4C40"/>
    <w:rsid w:val="001F5420"/>
    <w:rsid w:val="001F678E"/>
    <w:rsid w:val="001F7E47"/>
    <w:rsid w:val="00203307"/>
    <w:rsid w:val="0020388C"/>
    <w:rsid w:val="00205FDF"/>
    <w:rsid w:val="00210AF0"/>
    <w:rsid w:val="00211552"/>
    <w:rsid w:val="00216AD8"/>
    <w:rsid w:val="00217C22"/>
    <w:rsid w:val="002241EB"/>
    <w:rsid w:val="0023085D"/>
    <w:rsid w:val="002312AF"/>
    <w:rsid w:val="00232B02"/>
    <w:rsid w:val="00234E3F"/>
    <w:rsid w:val="00236562"/>
    <w:rsid w:val="00236863"/>
    <w:rsid w:val="00236A1F"/>
    <w:rsid w:val="00237A11"/>
    <w:rsid w:val="002422AE"/>
    <w:rsid w:val="002463CE"/>
    <w:rsid w:val="00247C14"/>
    <w:rsid w:val="002510B6"/>
    <w:rsid w:val="00257077"/>
    <w:rsid w:val="002577E7"/>
    <w:rsid w:val="00260757"/>
    <w:rsid w:val="00263125"/>
    <w:rsid w:val="002640F6"/>
    <w:rsid w:val="0027341B"/>
    <w:rsid w:val="00274595"/>
    <w:rsid w:val="00276140"/>
    <w:rsid w:val="00276BD1"/>
    <w:rsid w:val="00277E07"/>
    <w:rsid w:val="00280D26"/>
    <w:rsid w:val="00283553"/>
    <w:rsid w:val="002839EF"/>
    <w:rsid w:val="00283F20"/>
    <w:rsid w:val="00285CA2"/>
    <w:rsid w:val="00291A2D"/>
    <w:rsid w:val="002973FB"/>
    <w:rsid w:val="002A1B13"/>
    <w:rsid w:val="002A302D"/>
    <w:rsid w:val="002A3EFF"/>
    <w:rsid w:val="002B0E3B"/>
    <w:rsid w:val="002B1E7E"/>
    <w:rsid w:val="002B2E52"/>
    <w:rsid w:val="002B4487"/>
    <w:rsid w:val="002B7B7F"/>
    <w:rsid w:val="002C13C2"/>
    <w:rsid w:val="002C4C20"/>
    <w:rsid w:val="002C70A8"/>
    <w:rsid w:val="002D2E0F"/>
    <w:rsid w:val="002D65BC"/>
    <w:rsid w:val="002E3701"/>
    <w:rsid w:val="002E45CF"/>
    <w:rsid w:val="002E5522"/>
    <w:rsid w:val="002E6033"/>
    <w:rsid w:val="002F3C51"/>
    <w:rsid w:val="002F71AD"/>
    <w:rsid w:val="00305935"/>
    <w:rsid w:val="00306A29"/>
    <w:rsid w:val="003073E8"/>
    <w:rsid w:val="003116F6"/>
    <w:rsid w:val="003128F7"/>
    <w:rsid w:val="00316C97"/>
    <w:rsid w:val="00317980"/>
    <w:rsid w:val="00322A52"/>
    <w:rsid w:val="00330CA3"/>
    <w:rsid w:val="00331622"/>
    <w:rsid w:val="00331640"/>
    <w:rsid w:val="00332782"/>
    <w:rsid w:val="00340F4A"/>
    <w:rsid w:val="00346126"/>
    <w:rsid w:val="00346462"/>
    <w:rsid w:val="0034687D"/>
    <w:rsid w:val="00347BDE"/>
    <w:rsid w:val="0035058F"/>
    <w:rsid w:val="00351AC1"/>
    <w:rsid w:val="00360386"/>
    <w:rsid w:val="00360D2F"/>
    <w:rsid w:val="00365128"/>
    <w:rsid w:val="00366E12"/>
    <w:rsid w:val="00367157"/>
    <w:rsid w:val="00371DF0"/>
    <w:rsid w:val="00373C1A"/>
    <w:rsid w:val="00374A7D"/>
    <w:rsid w:val="003760FD"/>
    <w:rsid w:val="0037645C"/>
    <w:rsid w:val="00377B75"/>
    <w:rsid w:val="003814FE"/>
    <w:rsid w:val="00385F92"/>
    <w:rsid w:val="0039170F"/>
    <w:rsid w:val="003929C8"/>
    <w:rsid w:val="00396D89"/>
    <w:rsid w:val="003A215F"/>
    <w:rsid w:val="003A383D"/>
    <w:rsid w:val="003A537D"/>
    <w:rsid w:val="003A66B8"/>
    <w:rsid w:val="003A682C"/>
    <w:rsid w:val="003B47B8"/>
    <w:rsid w:val="003B75D6"/>
    <w:rsid w:val="003B77F7"/>
    <w:rsid w:val="003C01BD"/>
    <w:rsid w:val="003C0484"/>
    <w:rsid w:val="003C1192"/>
    <w:rsid w:val="003C3382"/>
    <w:rsid w:val="003C7A17"/>
    <w:rsid w:val="003D0E68"/>
    <w:rsid w:val="003D23D8"/>
    <w:rsid w:val="003D2AED"/>
    <w:rsid w:val="003D3546"/>
    <w:rsid w:val="003D50E4"/>
    <w:rsid w:val="003D5715"/>
    <w:rsid w:val="003E21B1"/>
    <w:rsid w:val="003E25D4"/>
    <w:rsid w:val="003E29C1"/>
    <w:rsid w:val="003E2D33"/>
    <w:rsid w:val="003E3129"/>
    <w:rsid w:val="003E43ED"/>
    <w:rsid w:val="003E456D"/>
    <w:rsid w:val="003E4FE5"/>
    <w:rsid w:val="003F04E5"/>
    <w:rsid w:val="003F0968"/>
    <w:rsid w:val="003F1C57"/>
    <w:rsid w:val="003F45BF"/>
    <w:rsid w:val="003F5840"/>
    <w:rsid w:val="003F6077"/>
    <w:rsid w:val="003F74E9"/>
    <w:rsid w:val="004011F7"/>
    <w:rsid w:val="00404DC1"/>
    <w:rsid w:val="004104B0"/>
    <w:rsid w:val="0041756B"/>
    <w:rsid w:val="00417717"/>
    <w:rsid w:val="00424428"/>
    <w:rsid w:val="00427D79"/>
    <w:rsid w:val="004326CA"/>
    <w:rsid w:val="00433895"/>
    <w:rsid w:val="004355BB"/>
    <w:rsid w:val="004416C1"/>
    <w:rsid w:val="0044451F"/>
    <w:rsid w:val="00447E51"/>
    <w:rsid w:val="00450730"/>
    <w:rsid w:val="004508C8"/>
    <w:rsid w:val="00450D84"/>
    <w:rsid w:val="00452373"/>
    <w:rsid w:val="00454F7E"/>
    <w:rsid w:val="00455EBF"/>
    <w:rsid w:val="00456F2D"/>
    <w:rsid w:val="00460528"/>
    <w:rsid w:val="00467EAB"/>
    <w:rsid w:val="004747EA"/>
    <w:rsid w:val="004778B0"/>
    <w:rsid w:val="00480348"/>
    <w:rsid w:val="00480597"/>
    <w:rsid w:val="00481944"/>
    <w:rsid w:val="00485212"/>
    <w:rsid w:val="00485249"/>
    <w:rsid w:val="004853BB"/>
    <w:rsid w:val="004856C8"/>
    <w:rsid w:val="004865BB"/>
    <w:rsid w:val="00492D2B"/>
    <w:rsid w:val="00494553"/>
    <w:rsid w:val="00497E7A"/>
    <w:rsid w:val="004A23C2"/>
    <w:rsid w:val="004A3496"/>
    <w:rsid w:val="004A34C3"/>
    <w:rsid w:val="004A3F4C"/>
    <w:rsid w:val="004A6461"/>
    <w:rsid w:val="004A6A07"/>
    <w:rsid w:val="004B1C2E"/>
    <w:rsid w:val="004B597A"/>
    <w:rsid w:val="004B641D"/>
    <w:rsid w:val="004B7279"/>
    <w:rsid w:val="004C0DFA"/>
    <w:rsid w:val="004C16E0"/>
    <w:rsid w:val="004C1AF9"/>
    <w:rsid w:val="004D12C8"/>
    <w:rsid w:val="004D1C55"/>
    <w:rsid w:val="004D24F9"/>
    <w:rsid w:val="004D2C32"/>
    <w:rsid w:val="004D438C"/>
    <w:rsid w:val="004D57F1"/>
    <w:rsid w:val="004D583B"/>
    <w:rsid w:val="004E1C15"/>
    <w:rsid w:val="004E2EAF"/>
    <w:rsid w:val="004E5288"/>
    <w:rsid w:val="004E5DA4"/>
    <w:rsid w:val="004E66B3"/>
    <w:rsid w:val="00501BB1"/>
    <w:rsid w:val="00501BD8"/>
    <w:rsid w:val="00502092"/>
    <w:rsid w:val="00506C62"/>
    <w:rsid w:val="005150BC"/>
    <w:rsid w:val="00522269"/>
    <w:rsid w:val="00526A83"/>
    <w:rsid w:val="005346F4"/>
    <w:rsid w:val="00535E47"/>
    <w:rsid w:val="00537563"/>
    <w:rsid w:val="0054088B"/>
    <w:rsid w:val="00544EE2"/>
    <w:rsid w:val="00550FFB"/>
    <w:rsid w:val="00555D16"/>
    <w:rsid w:val="005609C2"/>
    <w:rsid w:val="005613A1"/>
    <w:rsid w:val="00562191"/>
    <w:rsid w:val="00567A3B"/>
    <w:rsid w:val="00570778"/>
    <w:rsid w:val="00581582"/>
    <w:rsid w:val="00581880"/>
    <w:rsid w:val="00582CA8"/>
    <w:rsid w:val="005869EA"/>
    <w:rsid w:val="00586FDA"/>
    <w:rsid w:val="00587778"/>
    <w:rsid w:val="005930B6"/>
    <w:rsid w:val="00593F7B"/>
    <w:rsid w:val="005942D5"/>
    <w:rsid w:val="005A110A"/>
    <w:rsid w:val="005B2D0A"/>
    <w:rsid w:val="005B3A6A"/>
    <w:rsid w:val="005B5D3C"/>
    <w:rsid w:val="005C258B"/>
    <w:rsid w:val="005C516F"/>
    <w:rsid w:val="005C546B"/>
    <w:rsid w:val="005C5846"/>
    <w:rsid w:val="005D06CF"/>
    <w:rsid w:val="005D0E9E"/>
    <w:rsid w:val="005D3164"/>
    <w:rsid w:val="005D31F8"/>
    <w:rsid w:val="005D5AEB"/>
    <w:rsid w:val="005D5DC4"/>
    <w:rsid w:val="005E15F2"/>
    <w:rsid w:val="005E3D5A"/>
    <w:rsid w:val="005E4181"/>
    <w:rsid w:val="005F0213"/>
    <w:rsid w:val="005F2DDF"/>
    <w:rsid w:val="005F4EC9"/>
    <w:rsid w:val="005F566C"/>
    <w:rsid w:val="005F5BB9"/>
    <w:rsid w:val="005F5DBE"/>
    <w:rsid w:val="00601BB2"/>
    <w:rsid w:val="00601D59"/>
    <w:rsid w:val="00606ABB"/>
    <w:rsid w:val="00607213"/>
    <w:rsid w:val="00611107"/>
    <w:rsid w:val="00624858"/>
    <w:rsid w:val="00624F60"/>
    <w:rsid w:val="00627D31"/>
    <w:rsid w:val="006305CD"/>
    <w:rsid w:val="00631294"/>
    <w:rsid w:val="0063214A"/>
    <w:rsid w:val="00632914"/>
    <w:rsid w:val="00635BE9"/>
    <w:rsid w:val="00645C9F"/>
    <w:rsid w:val="0065004C"/>
    <w:rsid w:val="0065509E"/>
    <w:rsid w:val="006611A0"/>
    <w:rsid w:val="00662BB6"/>
    <w:rsid w:val="00663CB2"/>
    <w:rsid w:val="00665364"/>
    <w:rsid w:val="006703A0"/>
    <w:rsid w:val="00670B01"/>
    <w:rsid w:val="0067197A"/>
    <w:rsid w:val="00671EB9"/>
    <w:rsid w:val="006735B3"/>
    <w:rsid w:val="00673AAF"/>
    <w:rsid w:val="0068425B"/>
    <w:rsid w:val="006859AD"/>
    <w:rsid w:val="0068634B"/>
    <w:rsid w:val="006878DC"/>
    <w:rsid w:val="00690262"/>
    <w:rsid w:val="00690828"/>
    <w:rsid w:val="006908C3"/>
    <w:rsid w:val="00692DB1"/>
    <w:rsid w:val="00692F52"/>
    <w:rsid w:val="00696690"/>
    <w:rsid w:val="00696C23"/>
    <w:rsid w:val="006A0462"/>
    <w:rsid w:val="006A0D09"/>
    <w:rsid w:val="006B0AC5"/>
    <w:rsid w:val="006B123D"/>
    <w:rsid w:val="006B4FD3"/>
    <w:rsid w:val="006B76C2"/>
    <w:rsid w:val="006C1EB1"/>
    <w:rsid w:val="006C1F98"/>
    <w:rsid w:val="006C5B72"/>
    <w:rsid w:val="006D353E"/>
    <w:rsid w:val="006D50A7"/>
    <w:rsid w:val="006D59F9"/>
    <w:rsid w:val="006D6B54"/>
    <w:rsid w:val="006D7079"/>
    <w:rsid w:val="006E19C4"/>
    <w:rsid w:val="006E6028"/>
    <w:rsid w:val="006E7915"/>
    <w:rsid w:val="006F6714"/>
    <w:rsid w:val="006F76D9"/>
    <w:rsid w:val="00703B4D"/>
    <w:rsid w:val="00705707"/>
    <w:rsid w:val="00706C4D"/>
    <w:rsid w:val="00706D2C"/>
    <w:rsid w:val="0071524B"/>
    <w:rsid w:val="00722288"/>
    <w:rsid w:val="007227E1"/>
    <w:rsid w:val="007227F5"/>
    <w:rsid w:val="00723030"/>
    <w:rsid w:val="00724312"/>
    <w:rsid w:val="007268ED"/>
    <w:rsid w:val="0073052F"/>
    <w:rsid w:val="0073568D"/>
    <w:rsid w:val="007366E2"/>
    <w:rsid w:val="00736D88"/>
    <w:rsid w:val="00737774"/>
    <w:rsid w:val="0074090A"/>
    <w:rsid w:val="00743931"/>
    <w:rsid w:val="00744CC5"/>
    <w:rsid w:val="007463C3"/>
    <w:rsid w:val="00751EA1"/>
    <w:rsid w:val="00754E5E"/>
    <w:rsid w:val="00756B95"/>
    <w:rsid w:val="0076118E"/>
    <w:rsid w:val="007620C9"/>
    <w:rsid w:val="00762790"/>
    <w:rsid w:val="00764ADA"/>
    <w:rsid w:val="00771E72"/>
    <w:rsid w:val="00772B62"/>
    <w:rsid w:val="00773888"/>
    <w:rsid w:val="00776260"/>
    <w:rsid w:val="00780C4E"/>
    <w:rsid w:val="00780D8F"/>
    <w:rsid w:val="0078264E"/>
    <w:rsid w:val="007832C9"/>
    <w:rsid w:val="00783B98"/>
    <w:rsid w:val="00794DD9"/>
    <w:rsid w:val="0079551D"/>
    <w:rsid w:val="007A0CD4"/>
    <w:rsid w:val="007A63E9"/>
    <w:rsid w:val="007B2DA7"/>
    <w:rsid w:val="007B49ED"/>
    <w:rsid w:val="007B5931"/>
    <w:rsid w:val="007B5CFA"/>
    <w:rsid w:val="007C5252"/>
    <w:rsid w:val="007C71D8"/>
    <w:rsid w:val="007C7A72"/>
    <w:rsid w:val="007D1C5F"/>
    <w:rsid w:val="007D3A7E"/>
    <w:rsid w:val="007D6ECC"/>
    <w:rsid w:val="007E1EE5"/>
    <w:rsid w:val="007E25D6"/>
    <w:rsid w:val="007E277A"/>
    <w:rsid w:val="007E3CB2"/>
    <w:rsid w:val="007F1BD0"/>
    <w:rsid w:val="00800065"/>
    <w:rsid w:val="00802466"/>
    <w:rsid w:val="008044A3"/>
    <w:rsid w:val="0080728C"/>
    <w:rsid w:val="00811A49"/>
    <w:rsid w:val="00811FD8"/>
    <w:rsid w:val="00814A47"/>
    <w:rsid w:val="008150F5"/>
    <w:rsid w:val="008166DF"/>
    <w:rsid w:val="00816C7A"/>
    <w:rsid w:val="00817F44"/>
    <w:rsid w:val="00820898"/>
    <w:rsid w:val="00821B34"/>
    <w:rsid w:val="008221A2"/>
    <w:rsid w:val="00823707"/>
    <w:rsid w:val="00831041"/>
    <w:rsid w:val="008541BE"/>
    <w:rsid w:val="00854F41"/>
    <w:rsid w:val="00864A40"/>
    <w:rsid w:val="00865CFA"/>
    <w:rsid w:val="00870104"/>
    <w:rsid w:val="00870604"/>
    <w:rsid w:val="00873490"/>
    <w:rsid w:val="008743B4"/>
    <w:rsid w:val="008770CD"/>
    <w:rsid w:val="0088176C"/>
    <w:rsid w:val="00883514"/>
    <w:rsid w:val="00886A80"/>
    <w:rsid w:val="00891ACB"/>
    <w:rsid w:val="00891D0D"/>
    <w:rsid w:val="00892B8D"/>
    <w:rsid w:val="00894B55"/>
    <w:rsid w:val="00894F5A"/>
    <w:rsid w:val="008A1371"/>
    <w:rsid w:val="008A6907"/>
    <w:rsid w:val="008B1CCE"/>
    <w:rsid w:val="008B1F54"/>
    <w:rsid w:val="008C2B6C"/>
    <w:rsid w:val="008C3D2F"/>
    <w:rsid w:val="008C6F45"/>
    <w:rsid w:val="008C6F82"/>
    <w:rsid w:val="008D78A9"/>
    <w:rsid w:val="008E4A75"/>
    <w:rsid w:val="008F0C5E"/>
    <w:rsid w:val="008F7770"/>
    <w:rsid w:val="009013B9"/>
    <w:rsid w:val="00901B52"/>
    <w:rsid w:val="009038C5"/>
    <w:rsid w:val="009041BA"/>
    <w:rsid w:val="009041CF"/>
    <w:rsid w:val="009052FD"/>
    <w:rsid w:val="009112EA"/>
    <w:rsid w:val="00911C12"/>
    <w:rsid w:val="009120B3"/>
    <w:rsid w:val="009226F7"/>
    <w:rsid w:val="009235A2"/>
    <w:rsid w:val="0092620D"/>
    <w:rsid w:val="00926B76"/>
    <w:rsid w:val="009319AD"/>
    <w:rsid w:val="00937F21"/>
    <w:rsid w:val="00941987"/>
    <w:rsid w:val="00952B82"/>
    <w:rsid w:val="00954E08"/>
    <w:rsid w:val="00957728"/>
    <w:rsid w:val="00962752"/>
    <w:rsid w:val="00964E82"/>
    <w:rsid w:val="00974374"/>
    <w:rsid w:val="009758F4"/>
    <w:rsid w:val="00983167"/>
    <w:rsid w:val="00985720"/>
    <w:rsid w:val="009875BE"/>
    <w:rsid w:val="00987D23"/>
    <w:rsid w:val="009921DC"/>
    <w:rsid w:val="009A1F6D"/>
    <w:rsid w:val="009A303A"/>
    <w:rsid w:val="009A4EAE"/>
    <w:rsid w:val="009A77B5"/>
    <w:rsid w:val="009B12E1"/>
    <w:rsid w:val="009B2F40"/>
    <w:rsid w:val="009B5F51"/>
    <w:rsid w:val="009B62AC"/>
    <w:rsid w:val="009C1738"/>
    <w:rsid w:val="009C1DAC"/>
    <w:rsid w:val="009C4A97"/>
    <w:rsid w:val="009C62D6"/>
    <w:rsid w:val="009C74B9"/>
    <w:rsid w:val="009D4AC0"/>
    <w:rsid w:val="009D4CC6"/>
    <w:rsid w:val="009D5454"/>
    <w:rsid w:val="009E105C"/>
    <w:rsid w:val="009F0708"/>
    <w:rsid w:val="009F0AA8"/>
    <w:rsid w:val="009F2165"/>
    <w:rsid w:val="009F6E45"/>
    <w:rsid w:val="00A025D6"/>
    <w:rsid w:val="00A03179"/>
    <w:rsid w:val="00A10196"/>
    <w:rsid w:val="00A1100F"/>
    <w:rsid w:val="00A11262"/>
    <w:rsid w:val="00A125C0"/>
    <w:rsid w:val="00A23FDF"/>
    <w:rsid w:val="00A2447D"/>
    <w:rsid w:val="00A25826"/>
    <w:rsid w:val="00A260DF"/>
    <w:rsid w:val="00A30631"/>
    <w:rsid w:val="00A310B7"/>
    <w:rsid w:val="00A35DC3"/>
    <w:rsid w:val="00A3765B"/>
    <w:rsid w:val="00A4065D"/>
    <w:rsid w:val="00A43989"/>
    <w:rsid w:val="00A43A31"/>
    <w:rsid w:val="00A443D0"/>
    <w:rsid w:val="00A46FE8"/>
    <w:rsid w:val="00A60B4D"/>
    <w:rsid w:val="00A61280"/>
    <w:rsid w:val="00A65C08"/>
    <w:rsid w:val="00A66EE6"/>
    <w:rsid w:val="00A718B1"/>
    <w:rsid w:val="00A720C1"/>
    <w:rsid w:val="00A751DA"/>
    <w:rsid w:val="00A7621D"/>
    <w:rsid w:val="00A77C80"/>
    <w:rsid w:val="00A81045"/>
    <w:rsid w:val="00A81BA0"/>
    <w:rsid w:val="00A81E59"/>
    <w:rsid w:val="00A832A9"/>
    <w:rsid w:val="00A907A9"/>
    <w:rsid w:val="00A91129"/>
    <w:rsid w:val="00A91DE1"/>
    <w:rsid w:val="00A92C82"/>
    <w:rsid w:val="00A93F45"/>
    <w:rsid w:val="00A97E6A"/>
    <w:rsid w:val="00A97F91"/>
    <w:rsid w:val="00AA1D98"/>
    <w:rsid w:val="00AA3FF9"/>
    <w:rsid w:val="00AB11C4"/>
    <w:rsid w:val="00AB53AD"/>
    <w:rsid w:val="00AB55D5"/>
    <w:rsid w:val="00AB6D46"/>
    <w:rsid w:val="00AC29C2"/>
    <w:rsid w:val="00AC3A5B"/>
    <w:rsid w:val="00AC546A"/>
    <w:rsid w:val="00AD2933"/>
    <w:rsid w:val="00AD7C15"/>
    <w:rsid w:val="00AE0070"/>
    <w:rsid w:val="00AE44DE"/>
    <w:rsid w:val="00AE7094"/>
    <w:rsid w:val="00AF448C"/>
    <w:rsid w:val="00AF6D39"/>
    <w:rsid w:val="00AF7ABB"/>
    <w:rsid w:val="00B00210"/>
    <w:rsid w:val="00B009CD"/>
    <w:rsid w:val="00B0120A"/>
    <w:rsid w:val="00B05913"/>
    <w:rsid w:val="00B072D0"/>
    <w:rsid w:val="00B12537"/>
    <w:rsid w:val="00B16E9B"/>
    <w:rsid w:val="00B20040"/>
    <w:rsid w:val="00B226F7"/>
    <w:rsid w:val="00B22B65"/>
    <w:rsid w:val="00B26550"/>
    <w:rsid w:val="00B27371"/>
    <w:rsid w:val="00B27C24"/>
    <w:rsid w:val="00B301E4"/>
    <w:rsid w:val="00B31BDE"/>
    <w:rsid w:val="00B337FC"/>
    <w:rsid w:val="00B33B88"/>
    <w:rsid w:val="00B33D6C"/>
    <w:rsid w:val="00B34203"/>
    <w:rsid w:val="00B348EF"/>
    <w:rsid w:val="00B361D9"/>
    <w:rsid w:val="00B420BC"/>
    <w:rsid w:val="00B46D08"/>
    <w:rsid w:val="00B47399"/>
    <w:rsid w:val="00B512E3"/>
    <w:rsid w:val="00B55D38"/>
    <w:rsid w:val="00B57A3B"/>
    <w:rsid w:val="00B62F43"/>
    <w:rsid w:val="00B6519A"/>
    <w:rsid w:val="00B66E1D"/>
    <w:rsid w:val="00B70931"/>
    <w:rsid w:val="00B80C87"/>
    <w:rsid w:val="00B83A7F"/>
    <w:rsid w:val="00B83E79"/>
    <w:rsid w:val="00B85148"/>
    <w:rsid w:val="00B86036"/>
    <w:rsid w:val="00B93995"/>
    <w:rsid w:val="00B93C79"/>
    <w:rsid w:val="00B94829"/>
    <w:rsid w:val="00B96ED6"/>
    <w:rsid w:val="00B978EB"/>
    <w:rsid w:val="00BA13D8"/>
    <w:rsid w:val="00BA175E"/>
    <w:rsid w:val="00BB0915"/>
    <w:rsid w:val="00BB1B7A"/>
    <w:rsid w:val="00BB4A38"/>
    <w:rsid w:val="00BB5B17"/>
    <w:rsid w:val="00BB6D5F"/>
    <w:rsid w:val="00BC0D99"/>
    <w:rsid w:val="00BC15A0"/>
    <w:rsid w:val="00BC163B"/>
    <w:rsid w:val="00BC4516"/>
    <w:rsid w:val="00BC48CD"/>
    <w:rsid w:val="00BD0F27"/>
    <w:rsid w:val="00BD5930"/>
    <w:rsid w:val="00BD69F0"/>
    <w:rsid w:val="00BD6C96"/>
    <w:rsid w:val="00BE0C6D"/>
    <w:rsid w:val="00BE210E"/>
    <w:rsid w:val="00BE29DC"/>
    <w:rsid w:val="00BE3ECD"/>
    <w:rsid w:val="00BE44F9"/>
    <w:rsid w:val="00BE4F54"/>
    <w:rsid w:val="00BE62B4"/>
    <w:rsid w:val="00BE7709"/>
    <w:rsid w:val="00BE7998"/>
    <w:rsid w:val="00BF0CDE"/>
    <w:rsid w:val="00BF184A"/>
    <w:rsid w:val="00C057D5"/>
    <w:rsid w:val="00C0587E"/>
    <w:rsid w:val="00C0596D"/>
    <w:rsid w:val="00C07F73"/>
    <w:rsid w:val="00C10DB8"/>
    <w:rsid w:val="00C10F68"/>
    <w:rsid w:val="00C1141D"/>
    <w:rsid w:val="00C11D86"/>
    <w:rsid w:val="00C122ED"/>
    <w:rsid w:val="00C124A5"/>
    <w:rsid w:val="00C16BE4"/>
    <w:rsid w:val="00C21408"/>
    <w:rsid w:val="00C25BFE"/>
    <w:rsid w:val="00C35A9F"/>
    <w:rsid w:val="00C3664B"/>
    <w:rsid w:val="00C36D13"/>
    <w:rsid w:val="00C3725B"/>
    <w:rsid w:val="00C448DA"/>
    <w:rsid w:val="00C463C1"/>
    <w:rsid w:val="00C4702A"/>
    <w:rsid w:val="00C47048"/>
    <w:rsid w:val="00C5297F"/>
    <w:rsid w:val="00C53E84"/>
    <w:rsid w:val="00C54A49"/>
    <w:rsid w:val="00C56BCF"/>
    <w:rsid w:val="00C63FFF"/>
    <w:rsid w:val="00C64624"/>
    <w:rsid w:val="00C65275"/>
    <w:rsid w:val="00C65D6A"/>
    <w:rsid w:val="00C70726"/>
    <w:rsid w:val="00C712AD"/>
    <w:rsid w:val="00C77239"/>
    <w:rsid w:val="00C802FB"/>
    <w:rsid w:val="00C80835"/>
    <w:rsid w:val="00C83641"/>
    <w:rsid w:val="00C87882"/>
    <w:rsid w:val="00C92863"/>
    <w:rsid w:val="00CA1613"/>
    <w:rsid w:val="00CA40C9"/>
    <w:rsid w:val="00CA4212"/>
    <w:rsid w:val="00CB095F"/>
    <w:rsid w:val="00CB194D"/>
    <w:rsid w:val="00CB2B99"/>
    <w:rsid w:val="00CB60DA"/>
    <w:rsid w:val="00CB64E6"/>
    <w:rsid w:val="00CB71BE"/>
    <w:rsid w:val="00CC0BE9"/>
    <w:rsid w:val="00CC1A6F"/>
    <w:rsid w:val="00CC2A4F"/>
    <w:rsid w:val="00CC3EA6"/>
    <w:rsid w:val="00CC4392"/>
    <w:rsid w:val="00CC64DB"/>
    <w:rsid w:val="00CD4F91"/>
    <w:rsid w:val="00CD6159"/>
    <w:rsid w:val="00CE34CA"/>
    <w:rsid w:val="00CF7643"/>
    <w:rsid w:val="00CF785D"/>
    <w:rsid w:val="00D0276E"/>
    <w:rsid w:val="00D03521"/>
    <w:rsid w:val="00D04097"/>
    <w:rsid w:val="00D072E6"/>
    <w:rsid w:val="00D07355"/>
    <w:rsid w:val="00D15E44"/>
    <w:rsid w:val="00D21766"/>
    <w:rsid w:val="00D2423F"/>
    <w:rsid w:val="00D31CCE"/>
    <w:rsid w:val="00D32632"/>
    <w:rsid w:val="00D32740"/>
    <w:rsid w:val="00D36328"/>
    <w:rsid w:val="00D37982"/>
    <w:rsid w:val="00D408D9"/>
    <w:rsid w:val="00D41CD0"/>
    <w:rsid w:val="00D41DAF"/>
    <w:rsid w:val="00D4355B"/>
    <w:rsid w:val="00D44B23"/>
    <w:rsid w:val="00D45482"/>
    <w:rsid w:val="00D46A48"/>
    <w:rsid w:val="00D52505"/>
    <w:rsid w:val="00D54207"/>
    <w:rsid w:val="00D570F3"/>
    <w:rsid w:val="00D57C01"/>
    <w:rsid w:val="00D648AD"/>
    <w:rsid w:val="00D6534B"/>
    <w:rsid w:val="00D66D6F"/>
    <w:rsid w:val="00D70EE0"/>
    <w:rsid w:val="00D76460"/>
    <w:rsid w:val="00D76479"/>
    <w:rsid w:val="00D76511"/>
    <w:rsid w:val="00D77895"/>
    <w:rsid w:val="00D80C63"/>
    <w:rsid w:val="00D837CF"/>
    <w:rsid w:val="00D84E2B"/>
    <w:rsid w:val="00D85385"/>
    <w:rsid w:val="00D8783E"/>
    <w:rsid w:val="00D96827"/>
    <w:rsid w:val="00D9686D"/>
    <w:rsid w:val="00DA7024"/>
    <w:rsid w:val="00DA7E3A"/>
    <w:rsid w:val="00DB5DCC"/>
    <w:rsid w:val="00DB5FB9"/>
    <w:rsid w:val="00DB649F"/>
    <w:rsid w:val="00DB653B"/>
    <w:rsid w:val="00DC4F1A"/>
    <w:rsid w:val="00DC6C81"/>
    <w:rsid w:val="00DC72F1"/>
    <w:rsid w:val="00DC7D78"/>
    <w:rsid w:val="00DD2F80"/>
    <w:rsid w:val="00DD3E24"/>
    <w:rsid w:val="00DD5413"/>
    <w:rsid w:val="00DD6A22"/>
    <w:rsid w:val="00DD6CDC"/>
    <w:rsid w:val="00DD7E7B"/>
    <w:rsid w:val="00DE2870"/>
    <w:rsid w:val="00DE63A9"/>
    <w:rsid w:val="00DF3311"/>
    <w:rsid w:val="00DF3331"/>
    <w:rsid w:val="00E00459"/>
    <w:rsid w:val="00E00C95"/>
    <w:rsid w:val="00E0676D"/>
    <w:rsid w:val="00E0749E"/>
    <w:rsid w:val="00E1066D"/>
    <w:rsid w:val="00E10F13"/>
    <w:rsid w:val="00E11557"/>
    <w:rsid w:val="00E1375A"/>
    <w:rsid w:val="00E14888"/>
    <w:rsid w:val="00E14AFD"/>
    <w:rsid w:val="00E161E1"/>
    <w:rsid w:val="00E17B29"/>
    <w:rsid w:val="00E25DF6"/>
    <w:rsid w:val="00E307D5"/>
    <w:rsid w:val="00E32094"/>
    <w:rsid w:val="00E342BB"/>
    <w:rsid w:val="00E42F37"/>
    <w:rsid w:val="00E50355"/>
    <w:rsid w:val="00E523B5"/>
    <w:rsid w:val="00E57C16"/>
    <w:rsid w:val="00E6074D"/>
    <w:rsid w:val="00E630B2"/>
    <w:rsid w:val="00E7188A"/>
    <w:rsid w:val="00E80034"/>
    <w:rsid w:val="00E80D10"/>
    <w:rsid w:val="00E86EC3"/>
    <w:rsid w:val="00E87284"/>
    <w:rsid w:val="00E91A10"/>
    <w:rsid w:val="00E92B88"/>
    <w:rsid w:val="00E94B91"/>
    <w:rsid w:val="00E95247"/>
    <w:rsid w:val="00E97E06"/>
    <w:rsid w:val="00E97EFA"/>
    <w:rsid w:val="00EA0108"/>
    <w:rsid w:val="00EA275A"/>
    <w:rsid w:val="00EA5C0F"/>
    <w:rsid w:val="00EA61BF"/>
    <w:rsid w:val="00EB4E45"/>
    <w:rsid w:val="00EB5148"/>
    <w:rsid w:val="00EC138A"/>
    <w:rsid w:val="00EC1D41"/>
    <w:rsid w:val="00EC2917"/>
    <w:rsid w:val="00EC3956"/>
    <w:rsid w:val="00EC6C3E"/>
    <w:rsid w:val="00ED202B"/>
    <w:rsid w:val="00ED30D5"/>
    <w:rsid w:val="00EE08DE"/>
    <w:rsid w:val="00EE2056"/>
    <w:rsid w:val="00EF20BF"/>
    <w:rsid w:val="00EF41E4"/>
    <w:rsid w:val="00EF4787"/>
    <w:rsid w:val="00EF548B"/>
    <w:rsid w:val="00EF59B1"/>
    <w:rsid w:val="00F02E4D"/>
    <w:rsid w:val="00F059FB"/>
    <w:rsid w:val="00F05EFD"/>
    <w:rsid w:val="00F078CE"/>
    <w:rsid w:val="00F07EF1"/>
    <w:rsid w:val="00F10947"/>
    <w:rsid w:val="00F11879"/>
    <w:rsid w:val="00F139D8"/>
    <w:rsid w:val="00F152FC"/>
    <w:rsid w:val="00F156E7"/>
    <w:rsid w:val="00F177FB"/>
    <w:rsid w:val="00F21268"/>
    <w:rsid w:val="00F22AD2"/>
    <w:rsid w:val="00F25045"/>
    <w:rsid w:val="00F26425"/>
    <w:rsid w:val="00F26ED3"/>
    <w:rsid w:val="00F27450"/>
    <w:rsid w:val="00F30FEF"/>
    <w:rsid w:val="00F31305"/>
    <w:rsid w:val="00F32197"/>
    <w:rsid w:val="00F35DF3"/>
    <w:rsid w:val="00F45F69"/>
    <w:rsid w:val="00F57F47"/>
    <w:rsid w:val="00F61FBE"/>
    <w:rsid w:val="00F62C4E"/>
    <w:rsid w:val="00F70CED"/>
    <w:rsid w:val="00F70F85"/>
    <w:rsid w:val="00F7274A"/>
    <w:rsid w:val="00F751EC"/>
    <w:rsid w:val="00F75FE3"/>
    <w:rsid w:val="00F77F38"/>
    <w:rsid w:val="00F80E8F"/>
    <w:rsid w:val="00F83D43"/>
    <w:rsid w:val="00F86B7D"/>
    <w:rsid w:val="00F90486"/>
    <w:rsid w:val="00FA354F"/>
    <w:rsid w:val="00FA41F4"/>
    <w:rsid w:val="00FA5AE0"/>
    <w:rsid w:val="00FB2AB7"/>
    <w:rsid w:val="00FB3B4A"/>
    <w:rsid w:val="00FB5D6F"/>
    <w:rsid w:val="00FC3259"/>
    <w:rsid w:val="00FC59BD"/>
    <w:rsid w:val="00FD6735"/>
    <w:rsid w:val="00FE00A2"/>
    <w:rsid w:val="00FE1FB1"/>
    <w:rsid w:val="00FE39DE"/>
    <w:rsid w:val="00FE3A62"/>
    <w:rsid w:val="00FE63E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00210"/>
    <w:pPr>
      <w:spacing w:after="200" w:line="276" w:lineRule="auto"/>
    </w:pPr>
    <w:rPr>
      <w:sz w:val="22"/>
      <w:szCs w:val="22"/>
      <w:lang w:eastAsia="en-US"/>
    </w:rPr>
  </w:style>
  <w:style w:type="paragraph" w:styleId="Ttulo1">
    <w:name w:val="heading 1"/>
    <w:basedOn w:val="Normal"/>
    <w:next w:val="Normal"/>
    <w:link w:val="Ttulo1Char"/>
    <w:uiPriority w:val="9"/>
    <w:qFormat/>
    <w:rsid w:val="00480348"/>
    <w:pPr>
      <w:keepNext/>
      <w:spacing w:before="240" w:after="60"/>
      <w:jc w:val="both"/>
      <w:outlineLvl w:val="0"/>
    </w:pPr>
    <w:rPr>
      <w:rFonts w:ascii="Arial" w:eastAsia="Times New Roman" w:hAnsi="Arial"/>
      <w:b/>
      <w:bCs/>
      <w:kern w:val="32"/>
      <w:sz w:val="24"/>
      <w:szCs w:val="32"/>
    </w:rPr>
  </w:style>
  <w:style w:type="paragraph" w:styleId="Ttulo2">
    <w:name w:val="heading 2"/>
    <w:basedOn w:val="Normal"/>
    <w:next w:val="Normal"/>
    <w:link w:val="Ttulo2Char"/>
    <w:qFormat/>
    <w:rsid w:val="004011F7"/>
    <w:pPr>
      <w:keepNext/>
      <w:spacing w:after="0" w:line="360" w:lineRule="auto"/>
      <w:jc w:val="both"/>
      <w:outlineLvl w:val="1"/>
    </w:pPr>
    <w:rPr>
      <w:rFonts w:ascii="Arial" w:hAnsi="Arial"/>
      <w:b/>
      <w:bCs/>
      <w:iCs/>
      <w:sz w:val="24"/>
      <w:szCs w:val="28"/>
    </w:rPr>
  </w:style>
  <w:style w:type="paragraph" w:styleId="Ttulo3">
    <w:name w:val="heading 3"/>
    <w:basedOn w:val="Normal"/>
    <w:next w:val="Normal"/>
    <w:link w:val="Ttulo3Char"/>
    <w:uiPriority w:val="9"/>
    <w:qFormat/>
    <w:rsid w:val="00B00210"/>
    <w:pPr>
      <w:keepNext/>
      <w:spacing w:before="240" w:after="60" w:line="240" w:lineRule="auto"/>
      <w:jc w:val="both"/>
      <w:outlineLvl w:val="2"/>
    </w:pPr>
    <w:rPr>
      <w:rFonts w:ascii="Arial" w:eastAsia="Times New Roman" w:hAnsi="Arial"/>
      <w:b/>
      <w:bCs/>
      <w:sz w:val="24"/>
      <w:szCs w:val="26"/>
    </w:rPr>
  </w:style>
  <w:style w:type="paragraph" w:styleId="Ttulo4">
    <w:name w:val="heading 4"/>
    <w:basedOn w:val="Normal"/>
    <w:next w:val="Normal"/>
    <w:link w:val="Ttulo4Char"/>
    <w:uiPriority w:val="9"/>
    <w:unhideWhenUsed/>
    <w:qFormat/>
    <w:rsid w:val="00B00210"/>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unhideWhenUsed/>
    <w:qFormat/>
    <w:rsid w:val="00A43989"/>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6B4FD3"/>
    <w:pPr>
      <w:spacing w:before="240" w:after="60" w:line="240" w:lineRule="auto"/>
      <w:outlineLvl w:val="5"/>
    </w:pPr>
    <w:rPr>
      <w:rFonts w:eastAsia="Times New Roman"/>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942D5"/>
    <w:rPr>
      <w:color w:val="0000FF"/>
      <w:u w:val="single"/>
    </w:rPr>
  </w:style>
  <w:style w:type="paragraph" w:customStyle="1" w:styleId="ecxmsonormal">
    <w:name w:val="ecxmsonormal"/>
    <w:basedOn w:val="Normal"/>
    <w:rsid w:val="005942D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5942D5"/>
  </w:style>
  <w:style w:type="paragraph" w:styleId="Cabealho">
    <w:name w:val="header"/>
    <w:basedOn w:val="Normal"/>
    <w:uiPriority w:val="99"/>
    <w:unhideWhenUsed/>
    <w:rsid w:val="005942D5"/>
    <w:pPr>
      <w:tabs>
        <w:tab w:val="center" w:pos="4252"/>
        <w:tab w:val="right" w:pos="8504"/>
      </w:tabs>
      <w:spacing w:after="0" w:line="240" w:lineRule="auto"/>
    </w:pPr>
  </w:style>
  <w:style w:type="character" w:customStyle="1" w:styleId="CabealhoChar">
    <w:name w:val="Cabeçalho Char"/>
    <w:basedOn w:val="Fontepargpadro"/>
    <w:uiPriority w:val="99"/>
    <w:rsid w:val="005942D5"/>
  </w:style>
  <w:style w:type="paragraph" w:styleId="Rodap">
    <w:name w:val="footer"/>
    <w:basedOn w:val="Normal"/>
    <w:semiHidden/>
    <w:unhideWhenUsed/>
    <w:rsid w:val="005942D5"/>
    <w:pPr>
      <w:tabs>
        <w:tab w:val="center" w:pos="4252"/>
        <w:tab w:val="right" w:pos="8504"/>
      </w:tabs>
      <w:spacing w:after="0" w:line="240" w:lineRule="auto"/>
    </w:pPr>
  </w:style>
  <w:style w:type="character" w:customStyle="1" w:styleId="RodapChar">
    <w:name w:val="Rodapé Char"/>
    <w:basedOn w:val="Fontepargpadro"/>
    <w:rsid w:val="005942D5"/>
  </w:style>
  <w:style w:type="paragraph" w:styleId="SemEspaamento">
    <w:name w:val="No Spacing"/>
    <w:qFormat/>
    <w:rsid w:val="005942D5"/>
    <w:rPr>
      <w:sz w:val="22"/>
      <w:szCs w:val="22"/>
      <w:lang w:eastAsia="en-US"/>
    </w:rPr>
  </w:style>
  <w:style w:type="paragraph" w:styleId="NormalWeb">
    <w:name w:val="Normal (Web)"/>
    <w:basedOn w:val="Normal"/>
    <w:semiHidden/>
    <w:unhideWhenUsed/>
    <w:rsid w:val="005942D5"/>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2">
    <w:name w:val="Body Text 2"/>
    <w:basedOn w:val="Normal"/>
    <w:semiHidden/>
    <w:rsid w:val="005942D5"/>
    <w:pPr>
      <w:spacing w:after="0" w:line="360" w:lineRule="auto"/>
      <w:jc w:val="both"/>
    </w:pPr>
    <w:rPr>
      <w:rFonts w:ascii="Arial" w:eastAsia="Times New Roman" w:hAnsi="Arial" w:cs="Arial"/>
      <w:sz w:val="24"/>
      <w:szCs w:val="24"/>
      <w:lang w:eastAsia="pt-BR"/>
    </w:rPr>
  </w:style>
  <w:style w:type="character" w:customStyle="1" w:styleId="Corpodetexto2Char">
    <w:name w:val="Corpo de texto 2 Char"/>
    <w:semiHidden/>
    <w:rsid w:val="005942D5"/>
    <w:rPr>
      <w:rFonts w:ascii="Arial" w:eastAsia="Times New Roman" w:hAnsi="Arial" w:cs="Arial"/>
      <w:sz w:val="24"/>
      <w:szCs w:val="24"/>
    </w:rPr>
  </w:style>
  <w:style w:type="character" w:customStyle="1" w:styleId="ecxtexto1">
    <w:name w:val="ecxtexto1"/>
    <w:basedOn w:val="Fontepargpadro"/>
    <w:rsid w:val="005942D5"/>
  </w:style>
  <w:style w:type="paragraph" w:customStyle="1" w:styleId="ecxmsobodytext2">
    <w:name w:val="ecxmsobodytext2"/>
    <w:basedOn w:val="Normal"/>
    <w:rsid w:val="005942D5"/>
    <w:pPr>
      <w:spacing w:after="324" w:line="240" w:lineRule="auto"/>
    </w:pPr>
    <w:rPr>
      <w:rFonts w:ascii="Times New Roman" w:eastAsia="Times New Roman" w:hAnsi="Times New Roman"/>
      <w:sz w:val="24"/>
      <w:szCs w:val="24"/>
      <w:lang w:eastAsia="pt-BR"/>
    </w:rPr>
  </w:style>
  <w:style w:type="paragraph" w:customStyle="1" w:styleId="Default">
    <w:name w:val="Default"/>
    <w:rsid w:val="005942D5"/>
    <w:pPr>
      <w:autoSpaceDE w:val="0"/>
      <w:autoSpaceDN w:val="0"/>
      <w:adjustRightInd w:val="0"/>
    </w:pPr>
    <w:rPr>
      <w:rFonts w:ascii="Arial" w:hAnsi="Arial" w:cs="Arial"/>
      <w:color w:val="000000"/>
      <w:sz w:val="24"/>
      <w:szCs w:val="24"/>
    </w:rPr>
  </w:style>
  <w:style w:type="character" w:customStyle="1" w:styleId="no-conversion">
    <w:name w:val="no-conversion"/>
    <w:rsid w:val="005942D5"/>
  </w:style>
  <w:style w:type="paragraph" w:styleId="Recuodecorpodetexto">
    <w:name w:val="Body Text Indent"/>
    <w:basedOn w:val="Normal"/>
    <w:semiHidden/>
    <w:rsid w:val="005942D5"/>
    <w:pPr>
      <w:spacing w:after="0" w:line="240" w:lineRule="auto"/>
      <w:ind w:left="3540"/>
      <w:jc w:val="both"/>
    </w:pPr>
    <w:rPr>
      <w:rFonts w:ascii="Arial" w:hAnsi="Arial" w:cs="Arial"/>
    </w:rPr>
  </w:style>
  <w:style w:type="paragraph" w:styleId="Recuodecorpodetexto2">
    <w:name w:val="Body Text Indent 2"/>
    <w:basedOn w:val="Normal"/>
    <w:semiHidden/>
    <w:rsid w:val="005942D5"/>
    <w:pPr>
      <w:spacing w:line="360" w:lineRule="auto"/>
      <w:ind w:firstLine="708"/>
      <w:jc w:val="both"/>
    </w:pPr>
    <w:rPr>
      <w:rFonts w:ascii="Arial" w:hAnsi="Arial" w:cs="Arial"/>
      <w:sz w:val="24"/>
      <w:szCs w:val="24"/>
    </w:rPr>
  </w:style>
  <w:style w:type="paragraph" w:styleId="Recuodecorpodetexto3">
    <w:name w:val="Body Text Indent 3"/>
    <w:basedOn w:val="Normal"/>
    <w:semiHidden/>
    <w:rsid w:val="005942D5"/>
    <w:pPr>
      <w:spacing w:after="0" w:line="360" w:lineRule="auto"/>
      <w:ind w:firstLine="709"/>
      <w:jc w:val="both"/>
    </w:pPr>
    <w:rPr>
      <w:rFonts w:ascii="Arial" w:hAnsi="Arial" w:cs="Arial"/>
      <w:sz w:val="24"/>
      <w:szCs w:val="24"/>
    </w:rPr>
  </w:style>
  <w:style w:type="paragraph" w:customStyle="1" w:styleId="Standard">
    <w:name w:val="Standard"/>
    <w:rsid w:val="005942D5"/>
    <w:pPr>
      <w:suppressAutoHyphens/>
      <w:autoSpaceDN w:val="0"/>
      <w:textAlignment w:val="baseline"/>
    </w:pPr>
    <w:rPr>
      <w:rFonts w:ascii="Times New Roman" w:eastAsia="Times New Roman" w:hAnsi="Times New Roman"/>
      <w:kern w:val="3"/>
      <w:sz w:val="24"/>
      <w:szCs w:val="24"/>
    </w:rPr>
  </w:style>
  <w:style w:type="paragraph" w:styleId="Ttulo">
    <w:name w:val="Title"/>
    <w:basedOn w:val="Standard"/>
    <w:next w:val="Textbody"/>
    <w:qFormat/>
    <w:rsid w:val="005942D5"/>
    <w:pPr>
      <w:keepNext/>
      <w:spacing w:before="240" w:after="120"/>
    </w:pPr>
    <w:rPr>
      <w:rFonts w:ascii="Arial" w:eastAsia="MS Mincho" w:hAnsi="Arial" w:cs="Tahoma"/>
      <w:sz w:val="28"/>
      <w:szCs w:val="28"/>
    </w:rPr>
  </w:style>
  <w:style w:type="paragraph" w:customStyle="1" w:styleId="Textbody">
    <w:name w:val="Text body"/>
    <w:basedOn w:val="Standard"/>
    <w:rsid w:val="005942D5"/>
    <w:pPr>
      <w:spacing w:after="120"/>
    </w:pPr>
  </w:style>
  <w:style w:type="paragraph" w:styleId="Textodenotaderodap">
    <w:name w:val="footnote text"/>
    <w:basedOn w:val="Normal"/>
    <w:link w:val="TextodenotaderodapChar"/>
    <w:uiPriority w:val="99"/>
    <w:rsid w:val="004C16E0"/>
    <w:rPr>
      <w:sz w:val="20"/>
      <w:szCs w:val="20"/>
    </w:rPr>
  </w:style>
  <w:style w:type="character" w:styleId="Refdenotaderodap">
    <w:name w:val="footnote reference"/>
    <w:uiPriority w:val="99"/>
    <w:semiHidden/>
    <w:rsid w:val="004C16E0"/>
    <w:rPr>
      <w:vertAlign w:val="superscript"/>
    </w:rPr>
  </w:style>
  <w:style w:type="character" w:styleId="Forte">
    <w:name w:val="Strong"/>
    <w:uiPriority w:val="22"/>
    <w:qFormat/>
    <w:rsid w:val="00454F7E"/>
    <w:rPr>
      <w:rFonts w:cs="Times New Roman"/>
      <w:b/>
      <w:bCs/>
    </w:rPr>
  </w:style>
  <w:style w:type="paragraph" w:customStyle="1" w:styleId="Contedodatabela">
    <w:name w:val="Conteúdo da tabela"/>
    <w:basedOn w:val="Normal"/>
    <w:rsid w:val="00454F7E"/>
    <w:pPr>
      <w:widowControl w:val="0"/>
      <w:suppressLineNumbers/>
      <w:suppressAutoHyphens/>
      <w:spacing w:after="0" w:line="240" w:lineRule="auto"/>
    </w:pPr>
    <w:rPr>
      <w:rFonts w:ascii="Times New Roman" w:eastAsia="Lucida Sans Unicode" w:hAnsi="Times New Roman"/>
      <w:sz w:val="24"/>
      <w:szCs w:val="24"/>
      <w:lang w:eastAsia="ar-SA"/>
    </w:rPr>
  </w:style>
  <w:style w:type="paragraph" w:customStyle="1" w:styleId="SemEspaamento1">
    <w:name w:val="Sem Espaçamento1"/>
    <w:rsid w:val="00454F7E"/>
    <w:rPr>
      <w:rFonts w:eastAsia="Times New Roman"/>
      <w:sz w:val="22"/>
      <w:szCs w:val="22"/>
      <w:lang w:eastAsia="en-US"/>
    </w:rPr>
  </w:style>
  <w:style w:type="character" w:customStyle="1" w:styleId="Ttulo2Char">
    <w:name w:val="Título 2 Char"/>
    <w:link w:val="Ttulo2"/>
    <w:rsid w:val="004011F7"/>
    <w:rPr>
      <w:rFonts w:ascii="Arial" w:hAnsi="Arial"/>
      <w:b/>
      <w:bCs/>
      <w:iCs/>
      <w:sz w:val="24"/>
      <w:szCs w:val="28"/>
      <w:lang w:val="pt-BR" w:eastAsia="en-US" w:bidi="ar-SA"/>
    </w:rPr>
  </w:style>
  <w:style w:type="character" w:customStyle="1" w:styleId="Ttulo1Char">
    <w:name w:val="Título 1 Char"/>
    <w:link w:val="Ttulo1"/>
    <w:uiPriority w:val="9"/>
    <w:rsid w:val="00480348"/>
    <w:rPr>
      <w:rFonts w:ascii="Arial" w:eastAsia="Times New Roman" w:hAnsi="Arial" w:cs="Times New Roman"/>
      <w:b/>
      <w:bCs/>
      <w:kern w:val="32"/>
      <w:sz w:val="24"/>
      <w:szCs w:val="32"/>
      <w:lang w:eastAsia="en-US"/>
    </w:rPr>
  </w:style>
  <w:style w:type="paragraph" w:styleId="CabealhodoSumrio">
    <w:name w:val="TOC Heading"/>
    <w:basedOn w:val="Ttulo1"/>
    <w:next w:val="Normal"/>
    <w:uiPriority w:val="39"/>
    <w:qFormat/>
    <w:rsid w:val="000E6F35"/>
    <w:pPr>
      <w:keepLines/>
      <w:spacing w:before="480" w:after="0"/>
      <w:jc w:val="left"/>
      <w:outlineLvl w:val="9"/>
    </w:pPr>
    <w:rPr>
      <w:rFonts w:ascii="Cambria" w:hAnsi="Cambria"/>
      <w:color w:val="365F91"/>
      <w:kern w:val="0"/>
      <w:sz w:val="28"/>
      <w:szCs w:val="28"/>
    </w:rPr>
  </w:style>
  <w:style w:type="character" w:customStyle="1" w:styleId="Ttulo3Char">
    <w:name w:val="Título 3 Char"/>
    <w:link w:val="Ttulo3"/>
    <w:uiPriority w:val="9"/>
    <w:rsid w:val="00B00210"/>
    <w:rPr>
      <w:rFonts w:ascii="Arial" w:eastAsia="Times New Roman" w:hAnsi="Arial"/>
      <w:b/>
      <w:bCs/>
      <w:sz w:val="24"/>
      <w:szCs w:val="26"/>
      <w:lang w:eastAsia="en-US"/>
    </w:rPr>
  </w:style>
  <w:style w:type="paragraph" w:styleId="Sumrio1">
    <w:name w:val="toc 1"/>
    <w:basedOn w:val="Normal"/>
    <w:next w:val="Normal"/>
    <w:autoRedefine/>
    <w:uiPriority w:val="39"/>
    <w:unhideWhenUsed/>
    <w:rsid w:val="000E6F35"/>
    <w:pPr>
      <w:spacing w:before="120" w:after="120"/>
    </w:pPr>
    <w:rPr>
      <w:b/>
      <w:bCs/>
      <w:caps/>
      <w:sz w:val="20"/>
      <w:szCs w:val="20"/>
    </w:rPr>
  </w:style>
  <w:style w:type="paragraph" w:styleId="Sumrio2">
    <w:name w:val="toc 2"/>
    <w:basedOn w:val="Normal"/>
    <w:next w:val="Normal"/>
    <w:autoRedefine/>
    <w:uiPriority w:val="39"/>
    <w:unhideWhenUsed/>
    <w:rsid w:val="001F5420"/>
    <w:pPr>
      <w:spacing w:after="0"/>
      <w:ind w:left="220"/>
    </w:pPr>
    <w:rPr>
      <w:smallCaps/>
      <w:sz w:val="20"/>
      <w:szCs w:val="20"/>
    </w:rPr>
  </w:style>
  <w:style w:type="paragraph" w:styleId="Sumrio3">
    <w:name w:val="toc 3"/>
    <w:basedOn w:val="Normal"/>
    <w:next w:val="Normal"/>
    <w:autoRedefine/>
    <w:uiPriority w:val="39"/>
    <w:unhideWhenUsed/>
    <w:rsid w:val="000E6F35"/>
    <w:pPr>
      <w:spacing w:after="0"/>
      <w:ind w:left="440"/>
    </w:pPr>
    <w:rPr>
      <w:i/>
      <w:iCs/>
      <w:sz w:val="20"/>
      <w:szCs w:val="20"/>
    </w:rPr>
  </w:style>
  <w:style w:type="paragraph" w:styleId="Legenda">
    <w:name w:val="caption"/>
    <w:basedOn w:val="Normal"/>
    <w:next w:val="Normal"/>
    <w:uiPriority w:val="35"/>
    <w:unhideWhenUsed/>
    <w:qFormat/>
    <w:rsid w:val="004D57F1"/>
    <w:rPr>
      <w:b/>
      <w:bCs/>
      <w:sz w:val="20"/>
      <w:szCs w:val="20"/>
    </w:rPr>
  </w:style>
  <w:style w:type="paragraph" w:styleId="ndicedeilustraes">
    <w:name w:val="table of figures"/>
    <w:basedOn w:val="Normal"/>
    <w:next w:val="Normal"/>
    <w:uiPriority w:val="99"/>
    <w:unhideWhenUsed/>
    <w:rsid w:val="00F21268"/>
  </w:style>
  <w:style w:type="character" w:customStyle="1" w:styleId="apple-style-span">
    <w:name w:val="apple-style-span"/>
    <w:basedOn w:val="Fontepargpadro"/>
    <w:rsid w:val="00555D16"/>
  </w:style>
  <w:style w:type="paragraph" w:styleId="Sumrio4">
    <w:name w:val="toc 4"/>
    <w:basedOn w:val="Normal"/>
    <w:next w:val="Normal"/>
    <w:autoRedefine/>
    <w:uiPriority w:val="39"/>
    <w:unhideWhenUsed/>
    <w:rsid w:val="001F5420"/>
    <w:pPr>
      <w:spacing w:after="0"/>
      <w:ind w:left="660"/>
    </w:pPr>
    <w:rPr>
      <w:sz w:val="18"/>
      <w:szCs w:val="18"/>
    </w:rPr>
  </w:style>
  <w:style w:type="paragraph" w:styleId="Sumrio5">
    <w:name w:val="toc 5"/>
    <w:basedOn w:val="Normal"/>
    <w:next w:val="Normal"/>
    <w:autoRedefine/>
    <w:uiPriority w:val="39"/>
    <w:unhideWhenUsed/>
    <w:rsid w:val="001F5420"/>
    <w:pPr>
      <w:spacing w:after="0"/>
      <w:ind w:left="880"/>
    </w:pPr>
    <w:rPr>
      <w:sz w:val="18"/>
      <w:szCs w:val="18"/>
    </w:rPr>
  </w:style>
  <w:style w:type="paragraph" w:styleId="Sumrio6">
    <w:name w:val="toc 6"/>
    <w:basedOn w:val="Normal"/>
    <w:next w:val="Normal"/>
    <w:autoRedefine/>
    <w:uiPriority w:val="39"/>
    <w:unhideWhenUsed/>
    <w:rsid w:val="001F5420"/>
    <w:pPr>
      <w:spacing w:after="0"/>
      <w:ind w:left="1100"/>
    </w:pPr>
    <w:rPr>
      <w:sz w:val="18"/>
      <w:szCs w:val="18"/>
    </w:rPr>
  </w:style>
  <w:style w:type="paragraph" w:styleId="Sumrio7">
    <w:name w:val="toc 7"/>
    <w:basedOn w:val="Normal"/>
    <w:next w:val="Normal"/>
    <w:autoRedefine/>
    <w:uiPriority w:val="39"/>
    <w:unhideWhenUsed/>
    <w:rsid w:val="001F5420"/>
    <w:pPr>
      <w:spacing w:after="0"/>
      <w:ind w:left="1320"/>
    </w:pPr>
    <w:rPr>
      <w:sz w:val="18"/>
      <w:szCs w:val="18"/>
    </w:rPr>
  </w:style>
  <w:style w:type="paragraph" w:styleId="Sumrio8">
    <w:name w:val="toc 8"/>
    <w:basedOn w:val="Normal"/>
    <w:next w:val="Normal"/>
    <w:autoRedefine/>
    <w:uiPriority w:val="39"/>
    <w:unhideWhenUsed/>
    <w:rsid w:val="001F5420"/>
    <w:pPr>
      <w:spacing w:after="0"/>
      <w:ind w:left="1540"/>
    </w:pPr>
    <w:rPr>
      <w:sz w:val="18"/>
      <w:szCs w:val="18"/>
    </w:rPr>
  </w:style>
  <w:style w:type="paragraph" w:styleId="Sumrio9">
    <w:name w:val="toc 9"/>
    <w:basedOn w:val="Normal"/>
    <w:next w:val="Normal"/>
    <w:autoRedefine/>
    <w:uiPriority w:val="39"/>
    <w:unhideWhenUsed/>
    <w:rsid w:val="001F5420"/>
    <w:pPr>
      <w:spacing w:after="0"/>
      <w:ind w:left="1760"/>
    </w:pPr>
    <w:rPr>
      <w:sz w:val="18"/>
      <w:szCs w:val="18"/>
    </w:rPr>
  </w:style>
  <w:style w:type="character" w:customStyle="1" w:styleId="TextodenotaderodapChar">
    <w:name w:val="Texto de nota de rodapé Char"/>
    <w:basedOn w:val="Fontepargpadro"/>
    <w:link w:val="Textodenotaderodap"/>
    <w:uiPriority w:val="99"/>
    <w:rsid w:val="006C5B72"/>
    <w:rPr>
      <w:lang w:eastAsia="en-US"/>
    </w:rPr>
  </w:style>
  <w:style w:type="paragraph" w:customStyle="1" w:styleId="yiv1138811192msonormal">
    <w:name w:val="yiv1138811192msonormal"/>
    <w:basedOn w:val="Normal"/>
    <w:rsid w:val="006C5B7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
    <w:name w:val="Texto"/>
    <w:basedOn w:val="Normal"/>
    <w:link w:val="TextoChar"/>
    <w:rsid w:val="00606ABB"/>
    <w:pPr>
      <w:overflowPunct w:val="0"/>
      <w:autoSpaceDE w:val="0"/>
      <w:autoSpaceDN w:val="0"/>
      <w:adjustRightInd w:val="0"/>
      <w:spacing w:before="60" w:after="60" w:line="360" w:lineRule="auto"/>
      <w:ind w:left="567" w:firstLine="851"/>
      <w:jc w:val="both"/>
      <w:textAlignment w:val="baseline"/>
    </w:pPr>
    <w:rPr>
      <w:rFonts w:ascii="Book Antiqua" w:eastAsia="Times New Roman" w:hAnsi="Book Antiqua"/>
      <w:szCs w:val="24"/>
      <w:lang w:eastAsia="pt-BR"/>
    </w:rPr>
  </w:style>
  <w:style w:type="character" w:customStyle="1" w:styleId="TextoChar">
    <w:name w:val="Texto Char"/>
    <w:basedOn w:val="Fontepargpadro"/>
    <w:link w:val="Texto"/>
    <w:rsid w:val="00606ABB"/>
    <w:rPr>
      <w:rFonts w:ascii="Book Antiqua" w:eastAsia="Times New Roman" w:hAnsi="Book Antiqua"/>
      <w:sz w:val="22"/>
      <w:szCs w:val="24"/>
    </w:rPr>
  </w:style>
  <w:style w:type="paragraph" w:styleId="PargrafodaLista">
    <w:name w:val="List Paragraph"/>
    <w:basedOn w:val="Normal"/>
    <w:uiPriority w:val="34"/>
    <w:qFormat/>
    <w:rsid w:val="00606ABB"/>
    <w:pPr>
      <w:ind w:left="720"/>
      <w:contextualSpacing/>
    </w:pPr>
    <w:rPr>
      <w:rFonts w:eastAsia="Times New Roman"/>
      <w:lang w:eastAsia="pt-BR"/>
    </w:rPr>
  </w:style>
  <w:style w:type="character" w:customStyle="1" w:styleId="Ttulo4Char">
    <w:name w:val="Título 4 Char"/>
    <w:basedOn w:val="Fontepargpadro"/>
    <w:link w:val="Ttulo4"/>
    <w:uiPriority w:val="9"/>
    <w:rsid w:val="00B00210"/>
    <w:rPr>
      <w:rFonts w:ascii="Calibri" w:eastAsia="Times New Roman" w:hAnsi="Calibri" w:cs="Times New Roman"/>
      <w:b/>
      <w:bCs/>
      <w:sz w:val="28"/>
      <w:szCs w:val="28"/>
      <w:lang w:eastAsia="en-US"/>
    </w:rPr>
  </w:style>
  <w:style w:type="character" w:customStyle="1" w:styleId="Ttulo5Char">
    <w:name w:val="Título 5 Char"/>
    <w:basedOn w:val="Fontepargpadro"/>
    <w:link w:val="Ttulo5"/>
    <w:uiPriority w:val="9"/>
    <w:rsid w:val="00A43989"/>
    <w:rPr>
      <w:rFonts w:ascii="Calibri" w:eastAsia="Times New Roman" w:hAnsi="Calibri" w:cs="Times New Roman"/>
      <w:b/>
      <w:bCs/>
      <w:i/>
      <w:iCs/>
      <w:sz w:val="26"/>
      <w:szCs w:val="26"/>
      <w:lang w:eastAsia="en-US"/>
    </w:rPr>
  </w:style>
  <w:style w:type="paragraph" w:customStyle="1" w:styleId="TtulodoTrabalho">
    <w:name w:val="Título do Trabalho"/>
    <w:basedOn w:val="Normal"/>
    <w:next w:val="Normal"/>
    <w:rsid w:val="00A97E6A"/>
    <w:pPr>
      <w:spacing w:after="0" w:line="240" w:lineRule="auto"/>
      <w:jc w:val="center"/>
    </w:pPr>
    <w:rPr>
      <w:rFonts w:ascii="Arial" w:eastAsia="Times New Roman" w:hAnsi="Arial" w:cs="Arial"/>
      <w:b/>
      <w:caps/>
      <w:snapToGrid w:val="0"/>
      <w:sz w:val="32"/>
      <w:szCs w:val="24"/>
      <w:lang w:eastAsia="pt-BR"/>
    </w:rPr>
  </w:style>
  <w:style w:type="table" w:styleId="Tabelacomgrade">
    <w:name w:val="Table Grid"/>
    <w:basedOn w:val="Tabelanormal"/>
    <w:uiPriority w:val="59"/>
    <w:rsid w:val="001068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
    <w:name w:val="Título 6 Char"/>
    <w:basedOn w:val="Fontepargpadro"/>
    <w:link w:val="Ttulo6"/>
    <w:rsid w:val="006B4FD3"/>
    <w:rPr>
      <w:rFonts w:eastAsia="Times New Roman"/>
      <w:b/>
      <w:bC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6781386">
      <w:bodyDiv w:val="1"/>
      <w:marLeft w:val="0"/>
      <w:marRight w:val="0"/>
      <w:marTop w:val="0"/>
      <w:marBottom w:val="0"/>
      <w:divBdr>
        <w:top w:val="none" w:sz="0" w:space="0" w:color="auto"/>
        <w:left w:val="none" w:sz="0" w:space="0" w:color="auto"/>
        <w:bottom w:val="none" w:sz="0" w:space="0" w:color="auto"/>
        <w:right w:val="none" w:sz="0" w:space="0" w:color="auto"/>
      </w:divBdr>
    </w:div>
    <w:div w:id="1162310564">
      <w:bodyDiv w:val="1"/>
      <w:marLeft w:val="0"/>
      <w:marRight w:val="0"/>
      <w:marTop w:val="0"/>
      <w:marBottom w:val="0"/>
      <w:divBdr>
        <w:top w:val="none" w:sz="0" w:space="0" w:color="auto"/>
        <w:left w:val="none" w:sz="0" w:space="0" w:color="auto"/>
        <w:bottom w:val="none" w:sz="0" w:space="0" w:color="auto"/>
        <w:right w:val="none" w:sz="0" w:space="0" w:color="auto"/>
      </w:divBdr>
      <w:divsChild>
        <w:div w:id="374544329">
          <w:marLeft w:val="0"/>
          <w:marRight w:val="0"/>
          <w:marTop w:val="0"/>
          <w:marBottom w:val="0"/>
          <w:divBdr>
            <w:top w:val="none" w:sz="0" w:space="0" w:color="auto"/>
            <w:left w:val="none" w:sz="0" w:space="0" w:color="auto"/>
            <w:bottom w:val="none" w:sz="0" w:space="0" w:color="auto"/>
            <w:right w:val="none" w:sz="0" w:space="0" w:color="auto"/>
          </w:divBdr>
        </w:div>
        <w:div w:id="225141830">
          <w:marLeft w:val="0"/>
          <w:marRight w:val="0"/>
          <w:marTop w:val="0"/>
          <w:marBottom w:val="0"/>
          <w:divBdr>
            <w:top w:val="none" w:sz="0" w:space="0" w:color="auto"/>
            <w:left w:val="none" w:sz="0" w:space="0" w:color="auto"/>
            <w:bottom w:val="none" w:sz="0" w:space="0" w:color="auto"/>
            <w:right w:val="none" w:sz="0" w:space="0" w:color="auto"/>
          </w:divBdr>
        </w:div>
        <w:div w:id="1824392675">
          <w:marLeft w:val="0"/>
          <w:marRight w:val="0"/>
          <w:marTop w:val="0"/>
          <w:marBottom w:val="0"/>
          <w:divBdr>
            <w:top w:val="none" w:sz="0" w:space="0" w:color="auto"/>
            <w:left w:val="none" w:sz="0" w:space="0" w:color="auto"/>
            <w:bottom w:val="none" w:sz="0" w:space="0" w:color="auto"/>
            <w:right w:val="none" w:sz="0" w:space="0" w:color="auto"/>
          </w:divBdr>
        </w:div>
        <w:div w:id="1759017953">
          <w:marLeft w:val="0"/>
          <w:marRight w:val="0"/>
          <w:marTop w:val="0"/>
          <w:marBottom w:val="0"/>
          <w:divBdr>
            <w:top w:val="none" w:sz="0" w:space="0" w:color="auto"/>
            <w:left w:val="none" w:sz="0" w:space="0" w:color="auto"/>
            <w:bottom w:val="none" w:sz="0" w:space="0" w:color="auto"/>
            <w:right w:val="none" w:sz="0" w:space="0" w:color="auto"/>
          </w:divBdr>
        </w:div>
        <w:div w:id="571887860">
          <w:marLeft w:val="0"/>
          <w:marRight w:val="0"/>
          <w:marTop w:val="0"/>
          <w:marBottom w:val="0"/>
          <w:divBdr>
            <w:top w:val="none" w:sz="0" w:space="0" w:color="auto"/>
            <w:left w:val="none" w:sz="0" w:space="0" w:color="auto"/>
            <w:bottom w:val="none" w:sz="0" w:space="0" w:color="auto"/>
            <w:right w:val="none" w:sz="0" w:space="0" w:color="auto"/>
          </w:divBdr>
        </w:div>
        <w:div w:id="1077434749">
          <w:marLeft w:val="0"/>
          <w:marRight w:val="0"/>
          <w:marTop w:val="0"/>
          <w:marBottom w:val="0"/>
          <w:divBdr>
            <w:top w:val="none" w:sz="0" w:space="0" w:color="auto"/>
            <w:left w:val="none" w:sz="0" w:space="0" w:color="auto"/>
            <w:bottom w:val="none" w:sz="0" w:space="0" w:color="auto"/>
            <w:right w:val="none" w:sz="0" w:space="0" w:color="auto"/>
          </w:divBdr>
        </w:div>
        <w:div w:id="655307285">
          <w:marLeft w:val="0"/>
          <w:marRight w:val="0"/>
          <w:marTop w:val="0"/>
          <w:marBottom w:val="0"/>
          <w:divBdr>
            <w:top w:val="none" w:sz="0" w:space="0" w:color="auto"/>
            <w:left w:val="none" w:sz="0" w:space="0" w:color="auto"/>
            <w:bottom w:val="none" w:sz="0" w:space="0" w:color="auto"/>
            <w:right w:val="none" w:sz="0" w:space="0" w:color="auto"/>
          </w:divBdr>
        </w:div>
        <w:div w:id="1422146113">
          <w:marLeft w:val="0"/>
          <w:marRight w:val="0"/>
          <w:marTop w:val="0"/>
          <w:marBottom w:val="0"/>
          <w:divBdr>
            <w:top w:val="none" w:sz="0" w:space="0" w:color="auto"/>
            <w:left w:val="none" w:sz="0" w:space="0" w:color="auto"/>
            <w:bottom w:val="none" w:sz="0" w:space="0" w:color="auto"/>
            <w:right w:val="none" w:sz="0" w:space="0" w:color="auto"/>
          </w:divBdr>
        </w:div>
        <w:div w:id="1868061680">
          <w:marLeft w:val="0"/>
          <w:marRight w:val="0"/>
          <w:marTop w:val="0"/>
          <w:marBottom w:val="0"/>
          <w:divBdr>
            <w:top w:val="none" w:sz="0" w:space="0" w:color="auto"/>
            <w:left w:val="none" w:sz="0" w:space="0" w:color="auto"/>
            <w:bottom w:val="none" w:sz="0" w:space="0" w:color="auto"/>
            <w:right w:val="none" w:sz="0" w:space="0" w:color="auto"/>
          </w:divBdr>
        </w:div>
        <w:div w:id="692610805">
          <w:marLeft w:val="0"/>
          <w:marRight w:val="0"/>
          <w:marTop w:val="0"/>
          <w:marBottom w:val="0"/>
          <w:divBdr>
            <w:top w:val="none" w:sz="0" w:space="0" w:color="auto"/>
            <w:left w:val="none" w:sz="0" w:space="0" w:color="auto"/>
            <w:bottom w:val="none" w:sz="0" w:space="0" w:color="auto"/>
            <w:right w:val="none" w:sz="0" w:space="0" w:color="auto"/>
          </w:divBdr>
        </w:div>
        <w:div w:id="1769155425">
          <w:marLeft w:val="0"/>
          <w:marRight w:val="0"/>
          <w:marTop w:val="0"/>
          <w:marBottom w:val="0"/>
          <w:divBdr>
            <w:top w:val="none" w:sz="0" w:space="0" w:color="auto"/>
            <w:left w:val="none" w:sz="0" w:space="0" w:color="auto"/>
            <w:bottom w:val="none" w:sz="0" w:space="0" w:color="auto"/>
            <w:right w:val="none" w:sz="0" w:space="0" w:color="auto"/>
          </w:divBdr>
        </w:div>
        <w:div w:id="1099762223">
          <w:marLeft w:val="0"/>
          <w:marRight w:val="0"/>
          <w:marTop w:val="0"/>
          <w:marBottom w:val="0"/>
          <w:divBdr>
            <w:top w:val="none" w:sz="0" w:space="0" w:color="auto"/>
            <w:left w:val="none" w:sz="0" w:space="0" w:color="auto"/>
            <w:bottom w:val="none" w:sz="0" w:space="0" w:color="auto"/>
            <w:right w:val="none" w:sz="0" w:space="0" w:color="auto"/>
          </w:divBdr>
        </w:div>
        <w:div w:id="1036465083">
          <w:marLeft w:val="0"/>
          <w:marRight w:val="0"/>
          <w:marTop w:val="0"/>
          <w:marBottom w:val="0"/>
          <w:divBdr>
            <w:top w:val="none" w:sz="0" w:space="0" w:color="auto"/>
            <w:left w:val="none" w:sz="0" w:space="0" w:color="auto"/>
            <w:bottom w:val="none" w:sz="0" w:space="0" w:color="auto"/>
            <w:right w:val="none" w:sz="0" w:space="0" w:color="auto"/>
          </w:divBdr>
        </w:div>
        <w:div w:id="318386132">
          <w:marLeft w:val="0"/>
          <w:marRight w:val="0"/>
          <w:marTop w:val="0"/>
          <w:marBottom w:val="0"/>
          <w:divBdr>
            <w:top w:val="none" w:sz="0" w:space="0" w:color="auto"/>
            <w:left w:val="none" w:sz="0" w:space="0" w:color="auto"/>
            <w:bottom w:val="none" w:sz="0" w:space="0" w:color="auto"/>
            <w:right w:val="none" w:sz="0" w:space="0" w:color="auto"/>
          </w:divBdr>
        </w:div>
        <w:div w:id="1845391040">
          <w:marLeft w:val="0"/>
          <w:marRight w:val="0"/>
          <w:marTop w:val="0"/>
          <w:marBottom w:val="0"/>
          <w:divBdr>
            <w:top w:val="none" w:sz="0" w:space="0" w:color="auto"/>
            <w:left w:val="none" w:sz="0" w:space="0" w:color="auto"/>
            <w:bottom w:val="none" w:sz="0" w:space="0" w:color="auto"/>
            <w:right w:val="none" w:sz="0" w:space="0" w:color="auto"/>
          </w:divBdr>
        </w:div>
        <w:div w:id="1631280850">
          <w:marLeft w:val="0"/>
          <w:marRight w:val="0"/>
          <w:marTop w:val="0"/>
          <w:marBottom w:val="0"/>
          <w:divBdr>
            <w:top w:val="none" w:sz="0" w:space="0" w:color="auto"/>
            <w:left w:val="none" w:sz="0" w:space="0" w:color="auto"/>
            <w:bottom w:val="none" w:sz="0" w:space="0" w:color="auto"/>
            <w:right w:val="none" w:sz="0" w:space="0" w:color="auto"/>
          </w:divBdr>
        </w:div>
        <w:div w:id="1010840289">
          <w:marLeft w:val="0"/>
          <w:marRight w:val="0"/>
          <w:marTop w:val="0"/>
          <w:marBottom w:val="0"/>
          <w:divBdr>
            <w:top w:val="none" w:sz="0" w:space="0" w:color="auto"/>
            <w:left w:val="none" w:sz="0" w:space="0" w:color="auto"/>
            <w:bottom w:val="none" w:sz="0" w:space="0" w:color="auto"/>
            <w:right w:val="none" w:sz="0" w:space="0" w:color="auto"/>
          </w:divBdr>
        </w:div>
        <w:div w:id="1775520470">
          <w:marLeft w:val="0"/>
          <w:marRight w:val="0"/>
          <w:marTop w:val="0"/>
          <w:marBottom w:val="0"/>
          <w:divBdr>
            <w:top w:val="none" w:sz="0" w:space="0" w:color="auto"/>
            <w:left w:val="none" w:sz="0" w:space="0" w:color="auto"/>
            <w:bottom w:val="none" w:sz="0" w:space="0" w:color="auto"/>
            <w:right w:val="none" w:sz="0" w:space="0" w:color="auto"/>
          </w:divBdr>
        </w:div>
        <w:div w:id="460616734">
          <w:marLeft w:val="0"/>
          <w:marRight w:val="0"/>
          <w:marTop w:val="0"/>
          <w:marBottom w:val="0"/>
          <w:divBdr>
            <w:top w:val="none" w:sz="0" w:space="0" w:color="auto"/>
            <w:left w:val="none" w:sz="0" w:space="0" w:color="auto"/>
            <w:bottom w:val="none" w:sz="0" w:space="0" w:color="auto"/>
            <w:right w:val="none" w:sz="0" w:space="0" w:color="auto"/>
          </w:divBdr>
        </w:div>
        <w:div w:id="1355111296">
          <w:marLeft w:val="0"/>
          <w:marRight w:val="0"/>
          <w:marTop w:val="0"/>
          <w:marBottom w:val="0"/>
          <w:divBdr>
            <w:top w:val="none" w:sz="0" w:space="0" w:color="auto"/>
            <w:left w:val="none" w:sz="0" w:space="0" w:color="auto"/>
            <w:bottom w:val="none" w:sz="0" w:space="0" w:color="auto"/>
            <w:right w:val="none" w:sz="0" w:space="0" w:color="auto"/>
          </w:divBdr>
        </w:div>
        <w:div w:id="1622757821">
          <w:marLeft w:val="0"/>
          <w:marRight w:val="0"/>
          <w:marTop w:val="0"/>
          <w:marBottom w:val="0"/>
          <w:divBdr>
            <w:top w:val="none" w:sz="0" w:space="0" w:color="auto"/>
            <w:left w:val="none" w:sz="0" w:space="0" w:color="auto"/>
            <w:bottom w:val="none" w:sz="0" w:space="0" w:color="auto"/>
            <w:right w:val="none" w:sz="0" w:space="0" w:color="auto"/>
          </w:divBdr>
        </w:div>
        <w:div w:id="1926767709">
          <w:marLeft w:val="0"/>
          <w:marRight w:val="0"/>
          <w:marTop w:val="0"/>
          <w:marBottom w:val="0"/>
          <w:divBdr>
            <w:top w:val="none" w:sz="0" w:space="0" w:color="auto"/>
            <w:left w:val="none" w:sz="0" w:space="0" w:color="auto"/>
            <w:bottom w:val="none" w:sz="0" w:space="0" w:color="auto"/>
            <w:right w:val="none" w:sz="0" w:space="0" w:color="auto"/>
          </w:divBdr>
        </w:div>
        <w:div w:id="112865116">
          <w:marLeft w:val="0"/>
          <w:marRight w:val="0"/>
          <w:marTop w:val="0"/>
          <w:marBottom w:val="0"/>
          <w:divBdr>
            <w:top w:val="none" w:sz="0" w:space="0" w:color="auto"/>
            <w:left w:val="none" w:sz="0" w:space="0" w:color="auto"/>
            <w:bottom w:val="none" w:sz="0" w:space="0" w:color="auto"/>
            <w:right w:val="none" w:sz="0" w:space="0" w:color="auto"/>
          </w:divBdr>
        </w:div>
        <w:div w:id="1780947813">
          <w:marLeft w:val="0"/>
          <w:marRight w:val="0"/>
          <w:marTop w:val="0"/>
          <w:marBottom w:val="0"/>
          <w:divBdr>
            <w:top w:val="none" w:sz="0" w:space="0" w:color="auto"/>
            <w:left w:val="none" w:sz="0" w:space="0" w:color="auto"/>
            <w:bottom w:val="none" w:sz="0" w:space="0" w:color="auto"/>
            <w:right w:val="none" w:sz="0" w:space="0" w:color="auto"/>
          </w:divBdr>
        </w:div>
        <w:div w:id="78216516">
          <w:marLeft w:val="0"/>
          <w:marRight w:val="0"/>
          <w:marTop w:val="0"/>
          <w:marBottom w:val="0"/>
          <w:divBdr>
            <w:top w:val="none" w:sz="0" w:space="0" w:color="auto"/>
            <w:left w:val="none" w:sz="0" w:space="0" w:color="auto"/>
            <w:bottom w:val="none" w:sz="0" w:space="0" w:color="auto"/>
            <w:right w:val="none" w:sz="0" w:space="0" w:color="auto"/>
          </w:divBdr>
        </w:div>
        <w:div w:id="1200700383">
          <w:marLeft w:val="0"/>
          <w:marRight w:val="0"/>
          <w:marTop w:val="0"/>
          <w:marBottom w:val="0"/>
          <w:divBdr>
            <w:top w:val="none" w:sz="0" w:space="0" w:color="auto"/>
            <w:left w:val="none" w:sz="0" w:space="0" w:color="auto"/>
            <w:bottom w:val="none" w:sz="0" w:space="0" w:color="auto"/>
            <w:right w:val="none" w:sz="0" w:space="0" w:color="auto"/>
          </w:divBdr>
        </w:div>
        <w:div w:id="1802070578">
          <w:marLeft w:val="0"/>
          <w:marRight w:val="0"/>
          <w:marTop w:val="0"/>
          <w:marBottom w:val="0"/>
          <w:divBdr>
            <w:top w:val="none" w:sz="0" w:space="0" w:color="auto"/>
            <w:left w:val="none" w:sz="0" w:space="0" w:color="auto"/>
            <w:bottom w:val="none" w:sz="0" w:space="0" w:color="auto"/>
            <w:right w:val="none" w:sz="0" w:space="0" w:color="auto"/>
          </w:divBdr>
        </w:div>
        <w:div w:id="509836843">
          <w:marLeft w:val="0"/>
          <w:marRight w:val="0"/>
          <w:marTop w:val="0"/>
          <w:marBottom w:val="0"/>
          <w:divBdr>
            <w:top w:val="none" w:sz="0" w:space="0" w:color="auto"/>
            <w:left w:val="none" w:sz="0" w:space="0" w:color="auto"/>
            <w:bottom w:val="none" w:sz="0" w:space="0" w:color="auto"/>
            <w:right w:val="none" w:sz="0" w:space="0" w:color="auto"/>
          </w:divBdr>
        </w:div>
        <w:div w:id="1929538912">
          <w:marLeft w:val="0"/>
          <w:marRight w:val="0"/>
          <w:marTop w:val="0"/>
          <w:marBottom w:val="0"/>
          <w:divBdr>
            <w:top w:val="none" w:sz="0" w:space="0" w:color="auto"/>
            <w:left w:val="none" w:sz="0" w:space="0" w:color="auto"/>
            <w:bottom w:val="none" w:sz="0" w:space="0" w:color="auto"/>
            <w:right w:val="none" w:sz="0" w:space="0" w:color="auto"/>
          </w:divBdr>
        </w:div>
        <w:div w:id="550386240">
          <w:marLeft w:val="0"/>
          <w:marRight w:val="0"/>
          <w:marTop w:val="0"/>
          <w:marBottom w:val="0"/>
          <w:divBdr>
            <w:top w:val="none" w:sz="0" w:space="0" w:color="auto"/>
            <w:left w:val="none" w:sz="0" w:space="0" w:color="auto"/>
            <w:bottom w:val="none" w:sz="0" w:space="0" w:color="auto"/>
            <w:right w:val="none" w:sz="0" w:space="0" w:color="auto"/>
          </w:divBdr>
        </w:div>
        <w:div w:id="1380739513">
          <w:marLeft w:val="0"/>
          <w:marRight w:val="0"/>
          <w:marTop w:val="0"/>
          <w:marBottom w:val="0"/>
          <w:divBdr>
            <w:top w:val="none" w:sz="0" w:space="0" w:color="auto"/>
            <w:left w:val="none" w:sz="0" w:space="0" w:color="auto"/>
            <w:bottom w:val="none" w:sz="0" w:space="0" w:color="auto"/>
            <w:right w:val="none" w:sz="0" w:space="0" w:color="auto"/>
          </w:divBdr>
        </w:div>
        <w:div w:id="53629053">
          <w:marLeft w:val="0"/>
          <w:marRight w:val="0"/>
          <w:marTop w:val="0"/>
          <w:marBottom w:val="0"/>
          <w:divBdr>
            <w:top w:val="none" w:sz="0" w:space="0" w:color="auto"/>
            <w:left w:val="none" w:sz="0" w:space="0" w:color="auto"/>
            <w:bottom w:val="none" w:sz="0" w:space="0" w:color="auto"/>
            <w:right w:val="none" w:sz="0" w:space="0" w:color="auto"/>
          </w:divBdr>
        </w:div>
        <w:div w:id="1946645757">
          <w:marLeft w:val="0"/>
          <w:marRight w:val="0"/>
          <w:marTop w:val="0"/>
          <w:marBottom w:val="0"/>
          <w:divBdr>
            <w:top w:val="none" w:sz="0" w:space="0" w:color="auto"/>
            <w:left w:val="none" w:sz="0" w:space="0" w:color="auto"/>
            <w:bottom w:val="none" w:sz="0" w:space="0" w:color="auto"/>
            <w:right w:val="none" w:sz="0" w:space="0" w:color="auto"/>
          </w:divBdr>
        </w:div>
        <w:div w:id="901872042">
          <w:marLeft w:val="0"/>
          <w:marRight w:val="0"/>
          <w:marTop w:val="0"/>
          <w:marBottom w:val="0"/>
          <w:divBdr>
            <w:top w:val="none" w:sz="0" w:space="0" w:color="auto"/>
            <w:left w:val="none" w:sz="0" w:space="0" w:color="auto"/>
            <w:bottom w:val="none" w:sz="0" w:space="0" w:color="auto"/>
            <w:right w:val="none" w:sz="0" w:space="0" w:color="auto"/>
          </w:divBdr>
        </w:div>
        <w:div w:id="326398526">
          <w:marLeft w:val="0"/>
          <w:marRight w:val="0"/>
          <w:marTop w:val="0"/>
          <w:marBottom w:val="0"/>
          <w:divBdr>
            <w:top w:val="none" w:sz="0" w:space="0" w:color="auto"/>
            <w:left w:val="none" w:sz="0" w:space="0" w:color="auto"/>
            <w:bottom w:val="none" w:sz="0" w:space="0" w:color="auto"/>
            <w:right w:val="none" w:sz="0" w:space="0" w:color="auto"/>
          </w:divBdr>
        </w:div>
        <w:div w:id="1414668839">
          <w:marLeft w:val="0"/>
          <w:marRight w:val="0"/>
          <w:marTop w:val="0"/>
          <w:marBottom w:val="0"/>
          <w:divBdr>
            <w:top w:val="none" w:sz="0" w:space="0" w:color="auto"/>
            <w:left w:val="none" w:sz="0" w:space="0" w:color="auto"/>
            <w:bottom w:val="none" w:sz="0" w:space="0" w:color="auto"/>
            <w:right w:val="none" w:sz="0" w:space="0" w:color="auto"/>
          </w:divBdr>
        </w:div>
        <w:div w:id="1344160768">
          <w:marLeft w:val="0"/>
          <w:marRight w:val="0"/>
          <w:marTop w:val="0"/>
          <w:marBottom w:val="0"/>
          <w:divBdr>
            <w:top w:val="none" w:sz="0" w:space="0" w:color="auto"/>
            <w:left w:val="none" w:sz="0" w:space="0" w:color="auto"/>
            <w:bottom w:val="none" w:sz="0" w:space="0" w:color="auto"/>
            <w:right w:val="none" w:sz="0" w:space="0" w:color="auto"/>
          </w:divBdr>
        </w:div>
        <w:div w:id="1569028764">
          <w:marLeft w:val="0"/>
          <w:marRight w:val="0"/>
          <w:marTop w:val="0"/>
          <w:marBottom w:val="0"/>
          <w:divBdr>
            <w:top w:val="none" w:sz="0" w:space="0" w:color="auto"/>
            <w:left w:val="none" w:sz="0" w:space="0" w:color="auto"/>
            <w:bottom w:val="none" w:sz="0" w:space="0" w:color="auto"/>
            <w:right w:val="none" w:sz="0" w:space="0" w:color="auto"/>
          </w:divBdr>
        </w:div>
        <w:div w:id="1362315635">
          <w:marLeft w:val="0"/>
          <w:marRight w:val="0"/>
          <w:marTop w:val="0"/>
          <w:marBottom w:val="0"/>
          <w:divBdr>
            <w:top w:val="none" w:sz="0" w:space="0" w:color="auto"/>
            <w:left w:val="none" w:sz="0" w:space="0" w:color="auto"/>
            <w:bottom w:val="none" w:sz="0" w:space="0" w:color="auto"/>
            <w:right w:val="none" w:sz="0" w:space="0" w:color="auto"/>
          </w:divBdr>
        </w:div>
        <w:div w:id="1736005695">
          <w:marLeft w:val="0"/>
          <w:marRight w:val="0"/>
          <w:marTop w:val="0"/>
          <w:marBottom w:val="0"/>
          <w:divBdr>
            <w:top w:val="none" w:sz="0" w:space="0" w:color="auto"/>
            <w:left w:val="none" w:sz="0" w:space="0" w:color="auto"/>
            <w:bottom w:val="none" w:sz="0" w:space="0" w:color="auto"/>
            <w:right w:val="none" w:sz="0" w:space="0" w:color="auto"/>
          </w:divBdr>
        </w:div>
        <w:div w:id="2133398359">
          <w:marLeft w:val="0"/>
          <w:marRight w:val="0"/>
          <w:marTop w:val="0"/>
          <w:marBottom w:val="0"/>
          <w:divBdr>
            <w:top w:val="none" w:sz="0" w:space="0" w:color="auto"/>
            <w:left w:val="none" w:sz="0" w:space="0" w:color="auto"/>
            <w:bottom w:val="none" w:sz="0" w:space="0" w:color="auto"/>
            <w:right w:val="none" w:sz="0" w:space="0" w:color="auto"/>
          </w:divBdr>
        </w:div>
        <w:div w:id="4327779">
          <w:marLeft w:val="0"/>
          <w:marRight w:val="0"/>
          <w:marTop w:val="0"/>
          <w:marBottom w:val="0"/>
          <w:divBdr>
            <w:top w:val="none" w:sz="0" w:space="0" w:color="auto"/>
            <w:left w:val="none" w:sz="0" w:space="0" w:color="auto"/>
            <w:bottom w:val="none" w:sz="0" w:space="0" w:color="auto"/>
            <w:right w:val="none" w:sz="0" w:space="0" w:color="auto"/>
          </w:divBdr>
        </w:div>
        <w:div w:id="649554953">
          <w:marLeft w:val="0"/>
          <w:marRight w:val="0"/>
          <w:marTop w:val="0"/>
          <w:marBottom w:val="0"/>
          <w:divBdr>
            <w:top w:val="none" w:sz="0" w:space="0" w:color="auto"/>
            <w:left w:val="none" w:sz="0" w:space="0" w:color="auto"/>
            <w:bottom w:val="none" w:sz="0" w:space="0" w:color="auto"/>
            <w:right w:val="none" w:sz="0" w:space="0" w:color="auto"/>
          </w:divBdr>
        </w:div>
        <w:div w:id="894467419">
          <w:marLeft w:val="0"/>
          <w:marRight w:val="0"/>
          <w:marTop w:val="0"/>
          <w:marBottom w:val="0"/>
          <w:divBdr>
            <w:top w:val="none" w:sz="0" w:space="0" w:color="auto"/>
            <w:left w:val="none" w:sz="0" w:space="0" w:color="auto"/>
            <w:bottom w:val="none" w:sz="0" w:space="0" w:color="auto"/>
            <w:right w:val="none" w:sz="0" w:space="0" w:color="auto"/>
          </w:divBdr>
        </w:div>
        <w:div w:id="1040931843">
          <w:marLeft w:val="0"/>
          <w:marRight w:val="0"/>
          <w:marTop w:val="0"/>
          <w:marBottom w:val="0"/>
          <w:divBdr>
            <w:top w:val="none" w:sz="0" w:space="0" w:color="auto"/>
            <w:left w:val="none" w:sz="0" w:space="0" w:color="auto"/>
            <w:bottom w:val="none" w:sz="0" w:space="0" w:color="auto"/>
            <w:right w:val="none" w:sz="0" w:space="0" w:color="auto"/>
          </w:divBdr>
        </w:div>
        <w:div w:id="1872912827">
          <w:marLeft w:val="0"/>
          <w:marRight w:val="0"/>
          <w:marTop w:val="0"/>
          <w:marBottom w:val="0"/>
          <w:divBdr>
            <w:top w:val="none" w:sz="0" w:space="0" w:color="auto"/>
            <w:left w:val="none" w:sz="0" w:space="0" w:color="auto"/>
            <w:bottom w:val="none" w:sz="0" w:space="0" w:color="auto"/>
            <w:right w:val="none" w:sz="0" w:space="0" w:color="auto"/>
          </w:divBdr>
        </w:div>
        <w:div w:id="1994019615">
          <w:marLeft w:val="0"/>
          <w:marRight w:val="0"/>
          <w:marTop w:val="0"/>
          <w:marBottom w:val="0"/>
          <w:divBdr>
            <w:top w:val="none" w:sz="0" w:space="0" w:color="auto"/>
            <w:left w:val="none" w:sz="0" w:space="0" w:color="auto"/>
            <w:bottom w:val="none" w:sz="0" w:space="0" w:color="auto"/>
            <w:right w:val="none" w:sz="0" w:space="0" w:color="auto"/>
          </w:divBdr>
        </w:div>
        <w:div w:id="2098624735">
          <w:marLeft w:val="0"/>
          <w:marRight w:val="0"/>
          <w:marTop w:val="0"/>
          <w:marBottom w:val="0"/>
          <w:divBdr>
            <w:top w:val="none" w:sz="0" w:space="0" w:color="auto"/>
            <w:left w:val="none" w:sz="0" w:space="0" w:color="auto"/>
            <w:bottom w:val="none" w:sz="0" w:space="0" w:color="auto"/>
            <w:right w:val="none" w:sz="0" w:space="0" w:color="auto"/>
          </w:divBdr>
        </w:div>
        <w:div w:id="876352849">
          <w:marLeft w:val="0"/>
          <w:marRight w:val="0"/>
          <w:marTop w:val="0"/>
          <w:marBottom w:val="0"/>
          <w:divBdr>
            <w:top w:val="none" w:sz="0" w:space="0" w:color="auto"/>
            <w:left w:val="none" w:sz="0" w:space="0" w:color="auto"/>
            <w:bottom w:val="none" w:sz="0" w:space="0" w:color="auto"/>
            <w:right w:val="none" w:sz="0" w:space="0" w:color="auto"/>
          </w:divBdr>
        </w:div>
        <w:div w:id="1449198678">
          <w:marLeft w:val="0"/>
          <w:marRight w:val="0"/>
          <w:marTop w:val="0"/>
          <w:marBottom w:val="0"/>
          <w:divBdr>
            <w:top w:val="none" w:sz="0" w:space="0" w:color="auto"/>
            <w:left w:val="none" w:sz="0" w:space="0" w:color="auto"/>
            <w:bottom w:val="none" w:sz="0" w:space="0" w:color="auto"/>
            <w:right w:val="none" w:sz="0" w:space="0" w:color="auto"/>
          </w:divBdr>
        </w:div>
        <w:div w:id="1305618506">
          <w:marLeft w:val="0"/>
          <w:marRight w:val="0"/>
          <w:marTop w:val="0"/>
          <w:marBottom w:val="0"/>
          <w:divBdr>
            <w:top w:val="none" w:sz="0" w:space="0" w:color="auto"/>
            <w:left w:val="none" w:sz="0" w:space="0" w:color="auto"/>
            <w:bottom w:val="none" w:sz="0" w:space="0" w:color="auto"/>
            <w:right w:val="none" w:sz="0" w:space="0" w:color="auto"/>
          </w:divBdr>
        </w:div>
        <w:div w:id="874545029">
          <w:marLeft w:val="0"/>
          <w:marRight w:val="0"/>
          <w:marTop w:val="0"/>
          <w:marBottom w:val="0"/>
          <w:divBdr>
            <w:top w:val="none" w:sz="0" w:space="0" w:color="auto"/>
            <w:left w:val="none" w:sz="0" w:space="0" w:color="auto"/>
            <w:bottom w:val="none" w:sz="0" w:space="0" w:color="auto"/>
            <w:right w:val="none" w:sz="0" w:space="0" w:color="auto"/>
          </w:divBdr>
        </w:div>
        <w:div w:id="1011646374">
          <w:marLeft w:val="0"/>
          <w:marRight w:val="0"/>
          <w:marTop w:val="0"/>
          <w:marBottom w:val="0"/>
          <w:divBdr>
            <w:top w:val="none" w:sz="0" w:space="0" w:color="auto"/>
            <w:left w:val="none" w:sz="0" w:space="0" w:color="auto"/>
            <w:bottom w:val="none" w:sz="0" w:space="0" w:color="auto"/>
            <w:right w:val="none" w:sz="0" w:space="0" w:color="auto"/>
          </w:divBdr>
        </w:div>
        <w:div w:id="1149519795">
          <w:marLeft w:val="0"/>
          <w:marRight w:val="0"/>
          <w:marTop w:val="0"/>
          <w:marBottom w:val="0"/>
          <w:divBdr>
            <w:top w:val="none" w:sz="0" w:space="0" w:color="auto"/>
            <w:left w:val="none" w:sz="0" w:space="0" w:color="auto"/>
            <w:bottom w:val="none" w:sz="0" w:space="0" w:color="auto"/>
            <w:right w:val="none" w:sz="0" w:space="0" w:color="auto"/>
          </w:divBdr>
        </w:div>
        <w:div w:id="1150246188">
          <w:marLeft w:val="0"/>
          <w:marRight w:val="0"/>
          <w:marTop w:val="0"/>
          <w:marBottom w:val="0"/>
          <w:divBdr>
            <w:top w:val="none" w:sz="0" w:space="0" w:color="auto"/>
            <w:left w:val="none" w:sz="0" w:space="0" w:color="auto"/>
            <w:bottom w:val="none" w:sz="0" w:space="0" w:color="auto"/>
            <w:right w:val="none" w:sz="0" w:space="0" w:color="auto"/>
          </w:divBdr>
        </w:div>
        <w:div w:id="2138915514">
          <w:marLeft w:val="0"/>
          <w:marRight w:val="0"/>
          <w:marTop w:val="0"/>
          <w:marBottom w:val="0"/>
          <w:divBdr>
            <w:top w:val="none" w:sz="0" w:space="0" w:color="auto"/>
            <w:left w:val="none" w:sz="0" w:space="0" w:color="auto"/>
            <w:bottom w:val="none" w:sz="0" w:space="0" w:color="auto"/>
            <w:right w:val="none" w:sz="0" w:space="0" w:color="auto"/>
          </w:divBdr>
        </w:div>
        <w:div w:id="1899706605">
          <w:marLeft w:val="0"/>
          <w:marRight w:val="0"/>
          <w:marTop w:val="0"/>
          <w:marBottom w:val="0"/>
          <w:divBdr>
            <w:top w:val="none" w:sz="0" w:space="0" w:color="auto"/>
            <w:left w:val="none" w:sz="0" w:space="0" w:color="auto"/>
            <w:bottom w:val="none" w:sz="0" w:space="0" w:color="auto"/>
            <w:right w:val="none" w:sz="0" w:space="0" w:color="auto"/>
          </w:divBdr>
        </w:div>
        <w:div w:id="2122795015">
          <w:marLeft w:val="0"/>
          <w:marRight w:val="0"/>
          <w:marTop w:val="0"/>
          <w:marBottom w:val="0"/>
          <w:divBdr>
            <w:top w:val="none" w:sz="0" w:space="0" w:color="auto"/>
            <w:left w:val="none" w:sz="0" w:space="0" w:color="auto"/>
            <w:bottom w:val="none" w:sz="0" w:space="0" w:color="auto"/>
            <w:right w:val="none" w:sz="0" w:space="0" w:color="auto"/>
          </w:divBdr>
        </w:div>
      </w:divsChild>
    </w:div>
    <w:div w:id="1372075013">
      <w:bodyDiv w:val="1"/>
      <w:marLeft w:val="0"/>
      <w:marRight w:val="0"/>
      <w:marTop w:val="0"/>
      <w:marBottom w:val="0"/>
      <w:divBdr>
        <w:top w:val="none" w:sz="0" w:space="0" w:color="auto"/>
        <w:left w:val="none" w:sz="0" w:space="0" w:color="auto"/>
        <w:bottom w:val="none" w:sz="0" w:space="0" w:color="auto"/>
        <w:right w:val="none" w:sz="0" w:space="0" w:color="auto"/>
      </w:divBdr>
    </w:div>
    <w:div w:id="1775903278">
      <w:bodyDiv w:val="1"/>
      <w:marLeft w:val="0"/>
      <w:marRight w:val="0"/>
      <w:marTop w:val="0"/>
      <w:marBottom w:val="0"/>
      <w:divBdr>
        <w:top w:val="none" w:sz="0" w:space="0" w:color="auto"/>
        <w:left w:val="none" w:sz="0" w:space="0" w:color="auto"/>
        <w:bottom w:val="none" w:sz="0" w:space="0" w:color="auto"/>
        <w:right w:val="none" w:sz="0" w:space="0" w:color="auto"/>
      </w:divBdr>
    </w:div>
    <w:div w:id="18484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lo.br/scielo.php?script=sci_arttext&amp;pid=S0370-44672007000400008&amp;lng=pt&amp;nrm=iso" TargetMode="External"/><Relationship Id="rId4" Type="http://schemas.openxmlformats.org/officeDocument/2006/relationships/settings" Target="settings.xml"/><Relationship Id="rId9" Type="http://schemas.openxmlformats.org/officeDocument/2006/relationships/hyperlink" Target="http://ie.org.br/site/ieadm/arquivos/arqnot8482.pdf.%20Acesso%20Ago%20201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BF91-A16B-4DAF-B410-F6247AC3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2376</Words>
  <Characters>13904</Characters>
  <Application>Microsoft Office Word</Application>
  <DocSecurity>0</DocSecurity>
  <Lines>365</Lines>
  <Paragraphs>70</Paragraphs>
  <ScaleCrop>false</ScaleCrop>
  <HeadingPairs>
    <vt:vector size="2" baseType="variant">
      <vt:variant>
        <vt:lpstr>Título</vt:lpstr>
      </vt:variant>
      <vt:variant>
        <vt:i4>1</vt:i4>
      </vt:variant>
    </vt:vector>
  </HeadingPairs>
  <TitlesOfParts>
    <vt:vector size="1" baseType="lpstr">
      <vt:lpstr>CENTRO UNIVERSITARIO SÃO CAMILO</vt:lpstr>
    </vt:vector>
  </TitlesOfParts>
  <Company/>
  <LinksUpToDate>false</LinksUpToDate>
  <CharactersWithSpaces>16210</CharactersWithSpaces>
  <SharedDoc>false</SharedDoc>
  <HLinks>
    <vt:vector size="138" baseType="variant">
      <vt:variant>
        <vt:i4>5636116</vt:i4>
      </vt:variant>
      <vt:variant>
        <vt:i4>126</vt:i4>
      </vt:variant>
      <vt:variant>
        <vt:i4>0</vt:i4>
      </vt:variant>
      <vt:variant>
        <vt:i4>5</vt:i4>
      </vt:variant>
      <vt:variant>
        <vt:lpwstr>http://www.brasilescola.com/psicologia/psicologia-do-desenvolvimento.htm. Acesso Ago 2015</vt:lpwstr>
      </vt:variant>
      <vt:variant>
        <vt:lpwstr/>
      </vt:variant>
      <vt:variant>
        <vt:i4>3997806</vt:i4>
      </vt:variant>
      <vt:variant>
        <vt:i4>123</vt:i4>
      </vt:variant>
      <vt:variant>
        <vt:i4>0</vt:i4>
      </vt:variant>
      <vt:variant>
        <vt:i4>5</vt:i4>
      </vt:variant>
      <vt:variant>
        <vt:lpwstr>http://www.pedagogiaaopedaletra.com.br/posts/educacao-e-humanizacao-o-processo-necessario-para-aprendizagem-na-educacao-inclusiva/</vt:lpwstr>
      </vt:variant>
      <vt:variant>
        <vt:lpwstr/>
      </vt:variant>
      <vt:variant>
        <vt:i4>2883632</vt:i4>
      </vt:variant>
      <vt:variant>
        <vt:i4>120</vt:i4>
      </vt:variant>
      <vt:variant>
        <vt:i4>0</vt:i4>
      </vt:variant>
      <vt:variant>
        <vt:i4>5</vt:i4>
      </vt:variant>
      <vt:variant>
        <vt:lpwstr>http://www.pedagogiaaopedaletra.com.br/posts/alfabetizacao-e-seus-metodos/</vt:lpwstr>
      </vt:variant>
      <vt:variant>
        <vt:lpwstr/>
      </vt:variant>
      <vt:variant>
        <vt:i4>7733305</vt:i4>
      </vt:variant>
      <vt:variant>
        <vt:i4>117</vt:i4>
      </vt:variant>
      <vt:variant>
        <vt:i4>0</vt:i4>
      </vt:variant>
      <vt:variant>
        <vt:i4>5</vt:i4>
      </vt:variant>
      <vt:variant>
        <vt:lpwstr>http://www.abpp.com.br/artigos/131.pdf. Acesso Ahgosto 2013</vt:lpwstr>
      </vt:variant>
      <vt:variant>
        <vt:lpwstr/>
      </vt:variant>
      <vt:variant>
        <vt:i4>2031676</vt:i4>
      </vt:variant>
      <vt:variant>
        <vt:i4>114</vt:i4>
      </vt:variant>
      <vt:variant>
        <vt:i4>0</vt:i4>
      </vt:variant>
      <vt:variant>
        <vt:i4>5</vt:i4>
      </vt:variant>
      <vt:variant>
        <vt:lpwstr/>
      </vt:variant>
      <vt:variant>
        <vt:lpwstr>_Toc377986004</vt:lpwstr>
      </vt:variant>
      <vt:variant>
        <vt:i4>1572920</vt:i4>
      </vt:variant>
      <vt:variant>
        <vt:i4>107</vt:i4>
      </vt:variant>
      <vt:variant>
        <vt:i4>0</vt:i4>
      </vt:variant>
      <vt:variant>
        <vt:i4>5</vt:i4>
      </vt:variant>
      <vt:variant>
        <vt:lpwstr/>
      </vt:variant>
      <vt:variant>
        <vt:lpwstr>_Toc427683382</vt:lpwstr>
      </vt:variant>
      <vt:variant>
        <vt:i4>1572920</vt:i4>
      </vt:variant>
      <vt:variant>
        <vt:i4>101</vt:i4>
      </vt:variant>
      <vt:variant>
        <vt:i4>0</vt:i4>
      </vt:variant>
      <vt:variant>
        <vt:i4>5</vt:i4>
      </vt:variant>
      <vt:variant>
        <vt:lpwstr/>
      </vt:variant>
      <vt:variant>
        <vt:lpwstr>_Toc427683381</vt:lpwstr>
      </vt:variant>
      <vt:variant>
        <vt:i4>1572920</vt:i4>
      </vt:variant>
      <vt:variant>
        <vt:i4>95</vt:i4>
      </vt:variant>
      <vt:variant>
        <vt:i4>0</vt:i4>
      </vt:variant>
      <vt:variant>
        <vt:i4>5</vt:i4>
      </vt:variant>
      <vt:variant>
        <vt:lpwstr/>
      </vt:variant>
      <vt:variant>
        <vt:lpwstr>_Toc427683380</vt:lpwstr>
      </vt:variant>
      <vt:variant>
        <vt:i4>1507384</vt:i4>
      </vt:variant>
      <vt:variant>
        <vt:i4>89</vt:i4>
      </vt:variant>
      <vt:variant>
        <vt:i4>0</vt:i4>
      </vt:variant>
      <vt:variant>
        <vt:i4>5</vt:i4>
      </vt:variant>
      <vt:variant>
        <vt:lpwstr/>
      </vt:variant>
      <vt:variant>
        <vt:lpwstr>_Toc427683379</vt:lpwstr>
      </vt:variant>
      <vt:variant>
        <vt:i4>1507384</vt:i4>
      </vt:variant>
      <vt:variant>
        <vt:i4>83</vt:i4>
      </vt:variant>
      <vt:variant>
        <vt:i4>0</vt:i4>
      </vt:variant>
      <vt:variant>
        <vt:i4>5</vt:i4>
      </vt:variant>
      <vt:variant>
        <vt:lpwstr/>
      </vt:variant>
      <vt:variant>
        <vt:lpwstr>_Toc427683378</vt:lpwstr>
      </vt:variant>
      <vt:variant>
        <vt:i4>1507384</vt:i4>
      </vt:variant>
      <vt:variant>
        <vt:i4>77</vt:i4>
      </vt:variant>
      <vt:variant>
        <vt:i4>0</vt:i4>
      </vt:variant>
      <vt:variant>
        <vt:i4>5</vt:i4>
      </vt:variant>
      <vt:variant>
        <vt:lpwstr/>
      </vt:variant>
      <vt:variant>
        <vt:lpwstr>_Toc427683377</vt:lpwstr>
      </vt:variant>
      <vt:variant>
        <vt:i4>1507384</vt:i4>
      </vt:variant>
      <vt:variant>
        <vt:i4>71</vt:i4>
      </vt:variant>
      <vt:variant>
        <vt:i4>0</vt:i4>
      </vt:variant>
      <vt:variant>
        <vt:i4>5</vt:i4>
      </vt:variant>
      <vt:variant>
        <vt:lpwstr/>
      </vt:variant>
      <vt:variant>
        <vt:lpwstr>_Toc427683376</vt:lpwstr>
      </vt:variant>
      <vt:variant>
        <vt:i4>1507384</vt:i4>
      </vt:variant>
      <vt:variant>
        <vt:i4>65</vt:i4>
      </vt:variant>
      <vt:variant>
        <vt:i4>0</vt:i4>
      </vt:variant>
      <vt:variant>
        <vt:i4>5</vt:i4>
      </vt:variant>
      <vt:variant>
        <vt:lpwstr/>
      </vt:variant>
      <vt:variant>
        <vt:lpwstr>_Toc427683375</vt:lpwstr>
      </vt:variant>
      <vt:variant>
        <vt:i4>1507384</vt:i4>
      </vt:variant>
      <vt:variant>
        <vt:i4>59</vt:i4>
      </vt:variant>
      <vt:variant>
        <vt:i4>0</vt:i4>
      </vt:variant>
      <vt:variant>
        <vt:i4>5</vt:i4>
      </vt:variant>
      <vt:variant>
        <vt:lpwstr/>
      </vt:variant>
      <vt:variant>
        <vt:lpwstr>_Toc427683374</vt:lpwstr>
      </vt:variant>
      <vt:variant>
        <vt:i4>1507384</vt:i4>
      </vt:variant>
      <vt:variant>
        <vt:i4>53</vt:i4>
      </vt:variant>
      <vt:variant>
        <vt:i4>0</vt:i4>
      </vt:variant>
      <vt:variant>
        <vt:i4>5</vt:i4>
      </vt:variant>
      <vt:variant>
        <vt:lpwstr/>
      </vt:variant>
      <vt:variant>
        <vt:lpwstr>_Toc427683373</vt:lpwstr>
      </vt:variant>
      <vt:variant>
        <vt:i4>1507384</vt:i4>
      </vt:variant>
      <vt:variant>
        <vt:i4>47</vt:i4>
      </vt:variant>
      <vt:variant>
        <vt:i4>0</vt:i4>
      </vt:variant>
      <vt:variant>
        <vt:i4>5</vt:i4>
      </vt:variant>
      <vt:variant>
        <vt:lpwstr/>
      </vt:variant>
      <vt:variant>
        <vt:lpwstr>_Toc427683372</vt:lpwstr>
      </vt:variant>
      <vt:variant>
        <vt:i4>1507384</vt:i4>
      </vt:variant>
      <vt:variant>
        <vt:i4>41</vt:i4>
      </vt:variant>
      <vt:variant>
        <vt:i4>0</vt:i4>
      </vt:variant>
      <vt:variant>
        <vt:i4>5</vt:i4>
      </vt:variant>
      <vt:variant>
        <vt:lpwstr/>
      </vt:variant>
      <vt:variant>
        <vt:lpwstr>_Toc427683371</vt:lpwstr>
      </vt:variant>
      <vt:variant>
        <vt:i4>1507384</vt:i4>
      </vt:variant>
      <vt:variant>
        <vt:i4>35</vt:i4>
      </vt:variant>
      <vt:variant>
        <vt:i4>0</vt:i4>
      </vt:variant>
      <vt:variant>
        <vt:i4>5</vt:i4>
      </vt:variant>
      <vt:variant>
        <vt:lpwstr/>
      </vt:variant>
      <vt:variant>
        <vt:lpwstr>_Toc427683370</vt:lpwstr>
      </vt:variant>
      <vt:variant>
        <vt:i4>1441848</vt:i4>
      </vt:variant>
      <vt:variant>
        <vt:i4>29</vt:i4>
      </vt:variant>
      <vt:variant>
        <vt:i4>0</vt:i4>
      </vt:variant>
      <vt:variant>
        <vt:i4>5</vt:i4>
      </vt:variant>
      <vt:variant>
        <vt:lpwstr/>
      </vt:variant>
      <vt:variant>
        <vt:lpwstr>_Toc427683369</vt:lpwstr>
      </vt:variant>
      <vt:variant>
        <vt:i4>1441848</vt:i4>
      </vt:variant>
      <vt:variant>
        <vt:i4>23</vt:i4>
      </vt:variant>
      <vt:variant>
        <vt:i4>0</vt:i4>
      </vt:variant>
      <vt:variant>
        <vt:i4>5</vt:i4>
      </vt:variant>
      <vt:variant>
        <vt:lpwstr/>
      </vt:variant>
      <vt:variant>
        <vt:lpwstr>_Toc427683368</vt:lpwstr>
      </vt:variant>
      <vt:variant>
        <vt:i4>1114168</vt:i4>
      </vt:variant>
      <vt:variant>
        <vt:i4>14</vt:i4>
      </vt:variant>
      <vt:variant>
        <vt:i4>0</vt:i4>
      </vt:variant>
      <vt:variant>
        <vt:i4>5</vt:i4>
      </vt:variant>
      <vt:variant>
        <vt:lpwstr/>
      </vt:variant>
      <vt:variant>
        <vt:lpwstr>_Toc427683310</vt:lpwstr>
      </vt:variant>
      <vt:variant>
        <vt:i4>1048632</vt:i4>
      </vt:variant>
      <vt:variant>
        <vt:i4>8</vt:i4>
      </vt:variant>
      <vt:variant>
        <vt:i4>0</vt:i4>
      </vt:variant>
      <vt:variant>
        <vt:i4>5</vt:i4>
      </vt:variant>
      <vt:variant>
        <vt:lpwstr/>
      </vt:variant>
      <vt:variant>
        <vt:lpwstr>_Toc427683309</vt:lpwstr>
      </vt:variant>
      <vt:variant>
        <vt:i4>1048632</vt:i4>
      </vt:variant>
      <vt:variant>
        <vt:i4>2</vt:i4>
      </vt:variant>
      <vt:variant>
        <vt:i4>0</vt:i4>
      </vt:variant>
      <vt:variant>
        <vt:i4>5</vt:i4>
      </vt:variant>
      <vt:variant>
        <vt:lpwstr/>
      </vt:variant>
      <vt:variant>
        <vt:lpwstr>_Toc427683308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UNIVERSITARIO SÃO CAMILO</dc:title>
  <dc:subject/>
  <dc:creator>Hailton</dc:creator>
  <cp:keywords/>
  <cp:lastModifiedBy>tcc urgente</cp:lastModifiedBy>
  <cp:revision>2</cp:revision>
  <cp:lastPrinted>2016-05-25T13:33:00Z</cp:lastPrinted>
  <dcterms:created xsi:type="dcterms:W3CDTF">2017-08-29T19:16:00Z</dcterms:created>
  <dcterms:modified xsi:type="dcterms:W3CDTF">2017-08-29T19:16:00Z</dcterms:modified>
</cp:coreProperties>
</file>