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02" w:rsidRPr="00022C18" w:rsidRDefault="0091780D" w:rsidP="00010C98">
      <w:pPr>
        <w:pStyle w:val="Default"/>
        <w:jc w:val="center"/>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8"/>
          <w:szCs w:val="28"/>
          <w:lang w:eastAsia="pt-BR"/>
        </w:rPr>
        <w:pict>
          <v:rect id="_x0000_s1026" style="position:absolute;left:0;text-align:left;margin-left:444.1pt;margin-top:-50.4pt;width:14.95pt;height:14.95pt;z-index:251658240" fillcolor="white [3212]" stroked="f"/>
        </w:pict>
      </w:r>
      <w:r w:rsidR="00022C18" w:rsidRPr="00022C18">
        <w:rPr>
          <w:rFonts w:ascii="Times New Roman" w:hAnsi="Times New Roman" w:cs="Times New Roman"/>
          <w:color w:val="000000" w:themeColor="text1"/>
          <w:sz w:val="28"/>
          <w:szCs w:val="28"/>
        </w:rPr>
        <w:t>Empresas estatais</w:t>
      </w:r>
      <w:r w:rsidR="00010C98" w:rsidRPr="00022C18">
        <w:rPr>
          <w:rFonts w:ascii="Times New Roman" w:hAnsi="Times New Roman" w:cs="Times New Roman"/>
          <w:color w:val="000000" w:themeColor="text1"/>
          <w:sz w:val="28"/>
          <w:szCs w:val="28"/>
        </w:rPr>
        <w:t xml:space="preserve"> </w:t>
      </w:r>
      <w:r w:rsidR="00022C18" w:rsidRPr="00022C18">
        <w:rPr>
          <w:rFonts w:ascii="Times New Roman" w:hAnsi="Times New Roman" w:cs="Times New Roman"/>
          <w:color w:val="000000" w:themeColor="text1"/>
          <w:sz w:val="28"/>
          <w:szCs w:val="28"/>
        </w:rPr>
        <w:t xml:space="preserve">e a aprovação da </w:t>
      </w:r>
      <w:r w:rsidR="00010C98" w:rsidRPr="00022C18">
        <w:rPr>
          <w:rFonts w:ascii="Times New Roman" w:hAnsi="Times New Roman" w:cs="Times New Roman"/>
          <w:color w:val="000000" w:themeColor="text1"/>
          <w:sz w:val="28"/>
          <w:szCs w:val="28"/>
        </w:rPr>
        <w:t>“lei da terceirização” (PL 4330/04</w:t>
      </w:r>
      <w:r w:rsidR="00022C18" w:rsidRPr="00022C18">
        <w:rPr>
          <w:rFonts w:ascii="Times New Roman" w:hAnsi="Times New Roman" w:cs="Times New Roman"/>
          <w:color w:val="000000" w:themeColor="text1"/>
          <w:sz w:val="28"/>
          <w:szCs w:val="28"/>
        </w:rPr>
        <w:t xml:space="preserve">) </w:t>
      </w:r>
      <w:r w:rsidR="00683CBA" w:rsidRPr="00022C18">
        <w:rPr>
          <w:rStyle w:val="Refdenotaderodap"/>
          <w:rFonts w:ascii="Times New Roman" w:hAnsi="Times New Roman" w:cs="Times New Roman"/>
          <w:b/>
          <w:color w:val="000000" w:themeColor="text1"/>
          <w:sz w:val="28"/>
          <w:szCs w:val="28"/>
        </w:rPr>
        <w:footnoteReference w:id="1"/>
      </w:r>
      <w:r w:rsidR="00010C98" w:rsidRPr="00022C18">
        <w:rPr>
          <w:rFonts w:ascii="Times New Roman" w:hAnsi="Times New Roman" w:cs="Times New Roman"/>
          <w:color w:val="000000" w:themeColor="text1"/>
          <w:sz w:val="28"/>
          <w:szCs w:val="28"/>
        </w:rPr>
        <w:t>.</w:t>
      </w:r>
    </w:p>
    <w:p w:rsidR="009C2402" w:rsidRPr="00022C18" w:rsidRDefault="009C2402" w:rsidP="009C2402">
      <w:pPr>
        <w:pStyle w:val="Default"/>
        <w:spacing w:line="360" w:lineRule="auto"/>
        <w:ind w:left="23"/>
        <w:rPr>
          <w:rFonts w:ascii="Times New Roman" w:hAnsi="Times New Roman" w:cs="Times New Roman"/>
          <w:color w:val="000000" w:themeColor="text1"/>
        </w:rPr>
      </w:pPr>
    </w:p>
    <w:p w:rsidR="0094277A" w:rsidRPr="00022C18" w:rsidRDefault="0094277A" w:rsidP="009C2402">
      <w:pPr>
        <w:pStyle w:val="Default"/>
        <w:spacing w:line="360" w:lineRule="auto"/>
        <w:ind w:left="23"/>
        <w:rPr>
          <w:rFonts w:ascii="Times New Roman" w:hAnsi="Times New Roman" w:cs="Times New Roman"/>
          <w:color w:val="000000" w:themeColor="text1"/>
        </w:rPr>
      </w:pPr>
    </w:p>
    <w:p w:rsidR="004B5499" w:rsidRPr="00022C18" w:rsidRDefault="00DB1168" w:rsidP="00683CBA">
      <w:pPr>
        <w:autoSpaceDE w:val="0"/>
        <w:autoSpaceDN w:val="0"/>
        <w:adjustRightInd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David Costa </w:t>
      </w:r>
      <w:proofErr w:type="spellStart"/>
      <w:r>
        <w:rPr>
          <w:rFonts w:ascii="Times New Roman" w:hAnsi="Times New Roman" w:cs="Times New Roman"/>
          <w:color w:val="000000" w:themeColor="text1"/>
          <w:sz w:val="24"/>
          <w:szCs w:val="24"/>
        </w:rPr>
        <w:t>ALves</w:t>
      </w:r>
      <w:proofErr w:type="spellEnd"/>
      <w:r w:rsidR="00683CBA" w:rsidRPr="00022C18">
        <w:rPr>
          <w:rFonts w:ascii="Times New Roman" w:hAnsi="Times New Roman" w:cs="Times New Roman"/>
          <w:color w:val="000000" w:themeColor="text1"/>
          <w:sz w:val="24"/>
          <w:szCs w:val="24"/>
        </w:rPr>
        <w:t xml:space="preserve"> e </w:t>
      </w:r>
      <w:proofErr w:type="spellStart"/>
      <w:r w:rsidR="00683CBA" w:rsidRPr="00022C18">
        <w:rPr>
          <w:rFonts w:ascii="Times New Roman" w:hAnsi="Times New Roman" w:cs="Times New Roman"/>
          <w:color w:val="000000" w:themeColor="text1"/>
          <w:sz w:val="24"/>
          <w:szCs w:val="24"/>
        </w:rPr>
        <w:t>Ecio</w:t>
      </w:r>
      <w:proofErr w:type="spellEnd"/>
      <w:r w:rsidR="00683CBA" w:rsidRPr="00022C18">
        <w:rPr>
          <w:rFonts w:ascii="Times New Roman" w:hAnsi="Times New Roman" w:cs="Times New Roman"/>
          <w:color w:val="000000" w:themeColor="text1"/>
          <w:sz w:val="24"/>
          <w:szCs w:val="24"/>
        </w:rPr>
        <w:t xml:space="preserve"> Fonseca Costa</w:t>
      </w:r>
      <w:r w:rsidR="00683CBA" w:rsidRPr="00022C18">
        <w:rPr>
          <w:rStyle w:val="Refdenotaderodap"/>
          <w:rFonts w:ascii="Times New Roman" w:hAnsi="Times New Roman" w:cs="Times New Roman"/>
          <w:color w:val="000000" w:themeColor="text1"/>
          <w:sz w:val="24"/>
          <w:szCs w:val="24"/>
        </w:rPr>
        <w:footnoteReference w:id="2"/>
      </w:r>
    </w:p>
    <w:p w:rsidR="004B5499" w:rsidRPr="00022C18" w:rsidRDefault="00010C98" w:rsidP="00683CBA">
      <w:pPr>
        <w:autoSpaceDE w:val="0"/>
        <w:autoSpaceDN w:val="0"/>
        <w:adjustRightInd w:val="0"/>
        <w:spacing w:after="0" w:line="240" w:lineRule="auto"/>
        <w:jc w:val="right"/>
        <w:rPr>
          <w:rFonts w:ascii="Times New Roman" w:hAnsi="Times New Roman" w:cs="Times New Roman"/>
          <w:color w:val="000000" w:themeColor="text1"/>
          <w:sz w:val="24"/>
          <w:szCs w:val="24"/>
        </w:rPr>
      </w:pPr>
      <w:r w:rsidRPr="00022C18">
        <w:rPr>
          <w:rFonts w:ascii="Times New Roman" w:hAnsi="Times New Roman" w:cs="Times New Roman"/>
          <w:bCs/>
          <w:color w:val="000000" w:themeColor="text1"/>
          <w:sz w:val="24"/>
          <w:szCs w:val="24"/>
        </w:rPr>
        <w:t>Hélio Bittencourt</w:t>
      </w:r>
      <w:r w:rsidR="00683CBA" w:rsidRPr="00022C18">
        <w:rPr>
          <w:rStyle w:val="Refdenotaderodap"/>
          <w:rFonts w:ascii="Times New Roman" w:hAnsi="Times New Roman" w:cs="Times New Roman"/>
          <w:color w:val="000000" w:themeColor="text1"/>
          <w:sz w:val="24"/>
          <w:szCs w:val="24"/>
        </w:rPr>
        <w:footnoteReference w:id="3"/>
      </w:r>
    </w:p>
    <w:p w:rsidR="00683CBA" w:rsidRPr="00022C18" w:rsidRDefault="00683CBA" w:rsidP="00683CB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E5A25" w:rsidRPr="00022C18" w:rsidRDefault="00BE5A25" w:rsidP="00683CB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94277A" w:rsidRPr="00022C18" w:rsidRDefault="0094277A" w:rsidP="00683CBA">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010C98" w:rsidRPr="00022C18" w:rsidRDefault="00010C98" w:rsidP="00010C9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22C18">
        <w:rPr>
          <w:rFonts w:ascii="Times New Roman" w:hAnsi="Times New Roman" w:cs="Times New Roman"/>
          <w:b/>
          <w:bCs/>
          <w:color w:val="000000" w:themeColor="text1"/>
          <w:sz w:val="24"/>
          <w:szCs w:val="24"/>
        </w:rPr>
        <w:t>RESUMO</w:t>
      </w:r>
    </w:p>
    <w:p w:rsidR="00010C98" w:rsidRPr="00022C18" w:rsidRDefault="00010C98" w:rsidP="00010C98">
      <w:pPr>
        <w:autoSpaceDE w:val="0"/>
        <w:autoSpaceDN w:val="0"/>
        <w:adjustRightInd w:val="0"/>
        <w:rPr>
          <w:rFonts w:ascii="Times New Roman" w:hAnsi="Times New Roman" w:cs="Times New Roman"/>
          <w:color w:val="000000" w:themeColor="text1"/>
          <w:sz w:val="24"/>
          <w:szCs w:val="24"/>
        </w:rPr>
      </w:pPr>
    </w:p>
    <w:p w:rsidR="00010C98" w:rsidRPr="00022C18" w:rsidRDefault="00010C98" w:rsidP="00010C98">
      <w:pPr>
        <w:spacing w:line="240" w:lineRule="auto"/>
        <w:jc w:val="both"/>
        <w:rPr>
          <w:rFonts w:ascii="Times New Roman" w:eastAsia="Times New Roman" w:hAnsi="Times New Roman" w:cs="Times New Roman"/>
          <w:color w:val="000000" w:themeColor="text1"/>
          <w:sz w:val="24"/>
          <w:szCs w:val="24"/>
          <w:lang w:eastAsia="pt-BR"/>
        </w:rPr>
      </w:pPr>
      <w:r w:rsidRPr="00022C18">
        <w:rPr>
          <w:rFonts w:ascii="Times New Roman" w:eastAsia="Times New Roman" w:hAnsi="Times New Roman" w:cs="Times New Roman"/>
          <w:color w:val="000000" w:themeColor="text1"/>
          <w:sz w:val="24"/>
          <w:szCs w:val="24"/>
          <w:lang w:eastAsia="pt-BR"/>
        </w:rPr>
        <w:t xml:space="preserve">O presente trabalho tem como tema a lei da terceirização; analisando a terceirização no ambiente da Administração Pública Indireta. A terceirização ocorreu </w:t>
      </w:r>
      <w:proofErr w:type="gramStart"/>
      <w:r w:rsidRPr="00022C18">
        <w:rPr>
          <w:rFonts w:ascii="Times New Roman" w:eastAsia="Times New Roman" w:hAnsi="Times New Roman" w:cs="Times New Roman"/>
          <w:color w:val="000000" w:themeColor="text1"/>
          <w:sz w:val="24"/>
          <w:szCs w:val="24"/>
          <w:lang w:eastAsia="pt-BR"/>
        </w:rPr>
        <w:t>devido</w:t>
      </w:r>
      <w:proofErr w:type="gramEnd"/>
      <w:r w:rsidRPr="00022C18">
        <w:rPr>
          <w:rFonts w:ascii="Times New Roman" w:eastAsia="Times New Roman" w:hAnsi="Times New Roman" w:cs="Times New Roman"/>
          <w:color w:val="000000" w:themeColor="text1"/>
          <w:sz w:val="24"/>
          <w:szCs w:val="24"/>
          <w:lang w:eastAsia="pt-BR"/>
        </w:rPr>
        <w:t xml:space="preserve"> o surgimento e a expansão da globalização. Esse </w:t>
      </w:r>
      <w:r w:rsidR="00022C18">
        <w:rPr>
          <w:rFonts w:ascii="Times New Roman" w:eastAsia="Times New Roman" w:hAnsi="Times New Roman" w:cs="Times New Roman"/>
          <w:color w:val="000000" w:themeColor="text1"/>
          <w:sz w:val="24"/>
          <w:szCs w:val="24"/>
          <w:lang w:eastAsia="pt-BR"/>
        </w:rPr>
        <w:t xml:space="preserve">fenômeno transformou </w:t>
      </w:r>
      <w:r w:rsidRPr="00022C18">
        <w:rPr>
          <w:rFonts w:ascii="Times New Roman" w:eastAsia="Times New Roman" w:hAnsi="Times New Roman" w:cs="Times New Roman"/>
          <w:color w:val="000000" w:themeColor="text1"/>
          <w:sz w:val="24"/>
          <w:szCs w:val="24"/>
          <w:lang w:eastAsia="pt-BR"/>
        </w:rPr>
        <w:t>o contrato de</w:t>
      </w:r>
      <w:r w:rsidR="00022C18">
        <w:rPr>
          <w:rFonts w:ascii="Times New Roman" w:eastAsia="Times New Roman" w:hAnsi="Times New Roman" w:cs="Times New Roman"/>
          <w:color w:val="000000" w:themeColor="text1"/>
          <w:sz w:val="24"/>
          <w:szCs w:val="24"/>
          <w:lang w:eastAsia="pt-BR"/>
        </w:rPr>
        <w:t xml:space="preserve"> trabalho que se instituiu</w:t>
      </w:r>
      <w:r w:rsidRPr="00022C18">
        <w:rPr>
          <w:rFonts w:ascii="Times New Roman" w:eastAsia="Times New Roman" w:hAnsi="Times New Roman" w:cs="Times New Roman"/>
          <w:color w:val="000000" w:themeColor="text1"/>
          <w:sz w:val="24"/>
          <w:szCs w:val="24"/>
          <w:lang w:eastAsia="pt-BR"/>
        </w:rPr>
        <w:t xml:space="preserve"> pela relação empregado/empregador, modelo este que já estava concretizado em todo o mundo. Com esse modelo trilateral</w:t>
      </w:r>
      <w:r w:rsidR="00022C18">
        <w:rPr>
          <w:rFonts w:ascii="Times New Roman" w:eastAsia="Times New Roman" w:hAnsi="Times New Roman" w:cs="Times New Roman"/>
          <w:color w:val="000000" w:themeColor="text1"/>
          <w:sz w:val="24"/>
          <w:szCs w:val="24"/>
          <w:lang w:eastAsia="pt-BR"/>
        </w:rPr>
        <w:t xml:space="preserve"> designado pel</w:t>
      </w:r>
      <w:r w:rsidRPr="00022C18">
        <w:rPr>
          <w:rFonts w:ascii="Times New Roman" w:eastAsia="Times New Roman" w:hAnsi="Times New Roman" w:cs="Times New Roman"/>
          <w:color w:val="000000" w:themeColor="text1"/>
          <w:sz w:val="24"/>
          <w:szCs w:val="24"/>
          <w:lang w:eastAsia="pt-BR"/>
        </w:rPr>
        <w:t xml:space="preserve">a terceirização </w:t>
      </w:r>
      <w:proofErr w:type="gramStart"/>
      <w:r w:rsidRPr="00022C18">
        <w:rPr>
          <w:rFonts w:ascii="Times New Roman" w:eastAsia="Times New Roman" w:hAnsi="Times New Roman" w:cs="Times New Roman"/>
          <w:color w:val="000000" w:themeColor="text1"/>
          <w:sz w:val="24"/>
          <w:szCs w:val="24"/>
          <w:lang w:eastAsia="pt-BR"/>
        </w:rPr>
        <w:t>permitiu-se</w:t>
      </w:r>
      <w:proofErr w:type="gramEnd"/>
      <w:r w:rsidRPr="00022C18">
        <w:rPr>
          <w:rFonts w:ascii="Times New Roman" w:eastAsia="Times New Roman" w:hAnsi="Times New Roman" w:cs="Times New Roman"/>
          <w:color w:val="000000" w:themeColor="text1"/>
          <w:sz w:val="24"/>
          <w:szCs w:val="24"/>
          <w:lang w:eastAsia="pt-BR"/>
        </w:rPr>
        <w:t xml:space="preserve"> inúmeros avanços na economia e no modo de produção das empresas, facilitando seus serviços e barateando seus custos de produção. No entanto, ao trabalhar para a empresa que presta serviços, o empregado terceirizado preenche todos os requisitos necessários para a caracterização da relação de emprego necessitando de uma tutela jurídica mais especializada para aplicação nessa relação de emprego. Contudo, no Brasil não há uma lei especifica que regulamente tal atividade, senão, algumas leis e enunciados esparsos do Tribunal Superior do Trabalho, surgindo nesses últimos anos o Projeto de Lei </w:t>
      </w:r>
      <w:r w:rsidRPr="00022C18">
        <w:rPr>
          <w:rFonts w:ascii="Times New Roman" w:hAnsi="Times New Roman" w:cs="Times New Roman"/>
          <w:color w:val="000000" w:themeColor="text1"/>
          <w:sz w:val="24"/>
          <w:szCs w:val="24"/>
        </w:rPr>
        <w:t>4330/04</w:t>
      </w:r>
      <w:r w:rsidR="00022C18">
        <w:rPr>
          <w:rFonts w:ascii="Times New Roman" w:hAnsi="Times New Roman" w:cs="Times New Roman"/>
          <w:color w:val="000000" w:themeColor="text1"/>
          <w:sz w:val="24"/>
          <w:szCs w:val="24"/>
        </w:rPr>
        <w:t xml:space="preserve"> (lei da terceirização)</w:t>
      </w:r>
      <w:r w:rsidRPr="00022C18">
        <w:rPr>
          <w:rFonts w:ascii="Times New Roman" w:hAnsi="Times New Roman" w:cs="Times New Roman"/>
          <w:color w:val="000000" w:themeColor="text1"/>
          <w:sz w:val="24"/>
          <w:szCs w:val="24"/>
        </w:rPr>
        <w:t xml:space="preserve"> que visa reger essas relações de maneira bem específica. </w:t>
      </w:r>
      <w:r w:rsidRPr="00022C18">
        <w:rPr>
          <w:rFonts w:ascii="Times New Roman" w:eastAsia="Times New Roman" w:hAnsi="Times New Roman" w:cs="Times New Roman"/>
          <w:color w:val="000000" w:themeColor="text1"/>
          <w:sz w:val="24"/>
          <w:szCs w:val="24"/>
          <w:lang w:eastAsia="pt-BR"/>
        </w:rPr>
        <w:t xml:space="preserve"> Nesse diapasão, </w:t>
      </w:r>
      <w:r w:rsidRPr="00022C18">
        <w:rPr>
          <w:rFonts w:ascii="Times New Roman" w:hAnsi="Times New Roman" w:cs="Times New Roman"/>
          <w:color w:val="000000" w:themeColor="text1"/>
          <w:sz w:val="24"/>
          <w:szCs w:val="24"/>
        </w:rPr>
        <w:t xml:space="preserve">o objetivo do </w:t>
      </w:r>
      <w:r w:rsidRPr="00022C18">
        <w:rPr>
          <w:rFonts w:ascii="Times New Roman" w:hAnsi="Times New Roman" w:cs="Times New Roman"/>
          <w:i/>
          <w:color w:val="000000" w:themeColor="text1"/>
          <w:sz w:val="24"/>
          <w:szCs w:val="24"/>
        </w:rPr>
        <w:t>paper</w:t>
      </w:r>
      <w:r w:rsidRPr="00022C18">
        <w:rPr>
          <w:rFonts w:ascii="Times New Roman" w:hAnsi="Times New Roman" w:cs="Times New Roman"/>
          <w:color w:val="000000" w:themeColor="text1"/>
          <w:sz w:val="24"/>
          <w:szCs w:val="24"/>
        </w:rPr>
        <w:t xml:space="preserve"> é demonstrar como se estabelecerá a relação entre as empresas estatais e a terceirização com a aprovação da Lei 4330/04 pelo Congresso Nacional. </w:t>
      </w:r>
    </w:p>
    <w:p w:rsidR="00010C98" w:rsidRPr="00022C18" w:rsidRDefault="00010C98" w:rsidP="00010C98">
      <w:pPr>
        <w:autoSpaceDE w:val="0"/>
        <w:autoSpaceDN w:val="0"/>
        <w:adjustRightInd w:val="0"/>
        <w:rPr>
          <w:rFonts w:ascii="Times New Roman" w:hAnsi="Times New Roman" w:cs="Times New Roman"/>
          <w:color w:val="000000" w:themeColor="text1"/>
          <w:sz w:val="24"/>
          <w:szCs w:val="24"/>
        </w:rPr>
      </w:pPr>
    </w:p>
    <w:p w:rsidR="00010C98" w:rsidRPr="00022C18" w:rsidRDefault="00010C98" w:rsidP="00010C98">
      <w:pPr>
        <w:autoSpaceDE w:val="0"/>
        <w:autoSpaceDN w:val="0"/>
        <w:adjustRightInd w:val="0"/>
        <w:rPr>
          <w:rFonts w:ascii="Times New Roman" w:hAnsi="Times New Roman" w:cs="Times New Roman"/>
          <w:color w:val="000000" w:themeColor="text1"/>
          <w:sz w:val="24"/>
          <w:szCs w:val="24"/>
        </w:rPr>
      </w:pPr>
      <w:r w:rsidRPr="00022C18">
        <w:rPr>
          <w:rFonts w:ascii="Times New Roman" w:hAnsi="Times New Roman" w:cs="Times New Roman"/>
          <w:b/>
          <w:bCs/>
          <w:color w:val="000000" w:themeColor="text1"/>
          <w:sz w:val="24"/>
          <w:szCs w:val="24"/>
        </w:rPr>
        <w:t xml:space="preserve">Palavras-chave: </w:t>
      </w:r>
      <w:r w:rsidRPr="00022C18">
        <w:rPr>
          <w:rFonts w:ascii="Times New Roman" w:hAnsi="Times New Roman" w:cs="Times New Roman"/>
          <w:color w:val="000000" w:themeColor="text1"/>
          <w:sz w:val="24"/>
          <w:szCs w:val="24"/>
        </w:rPr>
        <w:t>Terceirização. Empresas estatais. Relação de emprego. Norma regulamentadora.</w:t>
      </w:r>
    </w:p>
    <w:p w:rsidR="00683CBA" w:rsidRPr="00022C18" w:rsidRDefault="00683CBA" w:rsidP="00C8422F">
      <w:pPr>
        <w:pStyle w:val="Default"/>
        <w:spacing w:line="360" w:lineRule="auto"/>
        <w:rPr>
          <w:rFonts w:ascii="Times New Roman" w:hAnsi="Times New Roman" w:cs="Times New Roman"/>
          <w:color w:val="000000" w:themeColor="text1"/>
        </w:rPr>
      </w:pPr>
    </w:p>
    <w:p w:rsidR="0094277A" w:rsidRPr="00022C18" w:rsidRDefault="0094277A" w:rsidP="009C2402">
      <w:pPr>
        <w:pStyle w:val="Default"/>
        <w:spacing w:line="360" w:lineRule="auto"/>
        <w:ind w:left="23"/>
        <w:rPr>
          <w:rFonts w:ascii="Times New Roman" w:hAnsi="Times New Roman" w:cs="Times New Roman"/>
          <w:color w:val="000000" w:themeColor="text1"/>
        </w:rPr>
      </w:pPr>
    </w:p>
    <w:p w:rsidR="00022C18" w:rsidRDefault="00683CBA" w:rsidP="009C2402">
      <w:pPr>
        <w:pStyle w:val="Default"/>
        <w:spacing w:line="360" w:lineRule="auto"/>
        <w:ind w:left="23"/>
        <w:rPr>
          <w:rFonts w:ascii="Times New Roman" w:hAnsi="Times New Roman" w:cs="Times New Roman"/>
          <w:b/>
          <w:color w:val="000000" w:themeColor="text1"/>
        </w:rPr>
      </w:pPr>
      <w:proofErr w:type="gramStart"/>
      <w:r w:rsidRPr="00022C18">
        <w:rPr>
          <w:rFonts w:ascii="Times New Roman" w:hAnsi="Times New Roman" w:cs="Times New Roman"/>
          <w:b/>
          <w:color w:val="000000" w:themeColor="text1"/>
        </w:rPr>
        <w:t>1</w:t>
      </w:r>
      <w:proofErr w:type="gramEnd"/>
      <w:r w:rsidR="009C2402" w:rsidRPr="00022C18">
        <w:rPr>
          <w:rFonts w:ascii="Times New Roman" w:hAnsi="Times New Roman" w:cs="Times New Roman"/>
          <w:b/>
          <w:color w:val="000000" w:themeColor="text1"/>
        </w:rPr>
        <w:t xml:space="preserve"> INTRODUÇÃO</w:t>
      </w:r>
    </w:p>
    <w:p w:rsidR="009C2402" w:rsidRPr="00022C18" w:rsidRDefault="009C2402" w:rsidP="00022C18">
      <w:pPr>
        <w:pStyle w:val="Default"/>
        <w:ind w:left="23"/>
        <w:rPr>
          <w:rFonts w:ascii="Times New Roman" w:hAnsi="Times New Roman" w:cs="Times New Roman"/>
          <w:b/>
          <w:color w:val="000000" w:themeColor="text1"/>
        </w:rPr>
      </w:pPr>
      <w:r w:rsidRPr="00022C18">
        <w:rPr>
          <w:rFonts w:ascii="Times New Roman" w:hAnsi="Times New Roman" w:cs="Times New Roman"/>
          <w:b/>
          <w:color w:val="000000" w:themeColor="text1"/>
        </w:rPr>
        <w:t xml:space="preserve"> </w:t>
      </w:r>
      <w:r w:rsidRPr="00022C18">
        <w:rPr>
          <w:rFonts w:ascii="Times New Roman" w:hAnsi="Times New Roman" w:cs="Times New Roman"/>
          <w:b/>
          <w:color w:val="000000" w:themeColor="text1"/>
        </w:rPr>
        <w:tab/>
      </w:r>
      <w:r w:rsidRPr="00022C18">
        <w:rPr>
          <w:rFonts w:ascii="Times New Roman" w:hAnsi="Times New Roman" w:cs="Times New Roman"/>
          <w:b/>
          <w:color w:val="000000" w:themeColor="text1"/>
        </w:rPr>
        <w:tab/>
      </w:r>
      <w:r w:rsidRPr="00022C18">
        <w:rPr>
          <w:rFonts w:ascii="Times New Roman" w:hAnsi="Times New Roman" w:cs="Times New Roman"/>
          <w:b/>
          <w:color w:val="000000" w:themeColor="text1"/>
        </w:rPr>
        <w:tab/>
      </w:r>
      <w:r w:rsidRPr="00022C18">
        <w:rPr>
          <w:rFonts w:ascii="Times New Roman" w:hAnsi="Times New Roman" w:cs="Times New Roman"/>
          <w:b/>
          <w:color w:val="000000" w:themeColor="text1"/>
        </w:rPr>
        <w:tab/>
      </w:r>
      <w:r w:rsidRPr="00022C18">
        <w:rPr>
          <w:rFonts w:ascii="Times New Roman" w:hAnsi="Times New Roman" w:cs="Times New Roman"/>
          <w:b/>
          <w:color w:val="000000" w:themeColor="text1"/>
        </w:rPr>
        <w:tab/>
        <w:t xml:space="preserve">                         </w:t>
      </w:r>
    </w:p>
    <w:p w:rsidR="00C8422F" w:rsidRPr="00022C18" w:rsidRDefault="00473F1B" w:rsidP="00C8422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Este</w:t>
      </w:r>
      <w:r w:rsidR="00C8422F" w:rsidRPr="00022C18">
        <w:rPr>
          <w:rFonts w:ascii="Times New Roman" w:eastAsia="ArialMT" w:hAnsi="Times New Roman" w:cs="Times New Roman"/>
          <w:color w:val="000000" w:themeColor="text1"/>
          <w:sz w:val="24"/>
          <w:szCs w:val="24"/>
        </w:rPr>
        <w:t xml:space="preserve"> trabalho</w:t>
      </w:r>
      <w:r>
        <w:rPr>
          <w:rFonts w:ascii="Times New Roman" w:eastAsia="ArialMT" w:hAnsi="Times New Roman" w:cs="Times New Roman"/>
          <w:color w:val="000000" w:themeColor="text1"/>
          <w:sz w:val="24"/>
          <w:szCs w:val="24"/>
        </w:rPr>
        <w:t xml:space="preserve"> visa esclarecer alguns pontos importantes</w:t>
      </w:r>
      <w:r w:rsidR="00C8422F" w:rsidRPr="00022C18">
        <w:rPr>
          <w:rFonts w:ascii="Times New Roman" w:eastAsia="ArialMT" w:hAnsi="Times New Roman" w:cs="Times New Roman"/>
          <w:color w:val="000000" w:themeColor="text1"/>
          <w:sz w:val="24"/>
          <w:szCs w:val="24"/>
        </w:rPr>
        <w:t xml:space="preserve"> acerca da terceirização na Administração Pública</w:t>
      </w:r>
      <w:r>
        <w:rPr>
          <w:rFonts w:ascii="Times New Roman" w:eastAsia="ArialMT" w:hAnsi="Times New Roman" w:cs="Times New Roman"/>
          <w:color w:val="000000" w:themeColor="text1"/>
          <w:sz w:val="24"/>
          <w:szCs w:val="24"/>
        </w:rPr>
        <w:t xml:space="preserve"> Indireta</w:t>
      </w:r>
      <w:r w:rsidR="00C8422F" w:rsidRPr="00022C18">
        <w:rPr>
          <w:rFonts w:ascii="Times New Roman" w:eastAsia="ArialMT" w:hAnsi="Times New Roman" w:cs="Times New Roman"/>
          <w:color w:val="000000" w:themeColor="text1"/>
          <w:sz w:val="24"/>
          <w:szCs w:val="24"/>
        </w:rPr>
        <w:t xml:space="preserve">, </w:t>
      </w:r>
      <w:r>
        <w:rPr>
          <w:rFonts w:ascii="Times New Roman" w:eastAsia="ArialMT" w:hAnsi="Times New Roman" w:cs="Times New Roman"/>
          <w:color w:val="000000" w:themeColor="text1"/>
          <w:sz w:val="24"/>
          <w:szCs w:val="24"/>
        </w:rPr>
        <w:t>realizando uma análise sobre o projeto de lei nº 4330/04</w:t>
      </w:r>
      <w:r w:rsidR="00C8422F" w:rsidRPr="00022C18">
        <w:rPr>
          <w:rFonts w:ascii="Times New Roman" w:eastAsia="ArialMT" w:hAnsi="Times New Roman" w:cs="Times New Roman"/>
          <w:color w:val="000000" w:themeColor="text1"/>
          <w:sz w:val="24"/>
          <w:szCs w:val="24"/>
        </w:rPr>
        <w:t xml:space="preserve">. </w:t>
      </w:r>
      <w:r w:rsidR="00811BF0">
        <w:rPr>
          <w:rFonts w:ascii="Times New Roman" w:eastAsia="ArialMT" w:hAnsi="Times New Roman" w:cs="Times New Roman"/>
          <w:color w:val="000000" w:themeColor="text1"/>
          <w:sz w:val="24"/>
          <w:szCs w:val="24"/>
        </w:rPr>
        <w:t>Contudo, se faz necessário entendermos o surgimento desse processo</w:t>
      </w:r>
      <w:r w:rsidR="00811BF0" w:rsidRPr="00022C18">
        <w:rPr>
          <w:rFonts w:ascii="Times New Roman" w:eastAsia="ArialMT" w:hAnsi="Times New Roman" w:cs="Times New Roman"/>
          <w:color w:val="000000" w:themeColor="text1"/>
          <w:sz w:val="24"/>
          <w:szCs w:val="24"/>
        </w:rPr>
        <w:t xml:space="preserve"> no Brasil e sua interferência nas relações trabalhistas.</w:t>
      </w:r>
      <w:r w:rsidR="00811BF0">
        <w:rPr>
          <w:rFonts w:ascii="Times New Roman" w:eastAsia="ArialMT" w:hAnsi="Times New Roman" w:cs="Times New Roman"/>
          <w:color w:val="000000" w:themeColor="text1"/>
          <w:sz w:val="24"/>
          <w:szCs w:val="24"/>
        </w:rPr>
        <w:t xml:space="preserve"> </w:t>
      </w:r>
      <w:r w:rsidR="00C8422F" w:rsidRPr="00022C18">
        <w:rPr>
          <w:rFonts w:ascii="Times New Roman" w:eastAsia="ArialMT" w:hAnsi="Times New Roman" w:cs="Times New Roman"/>
          <w:color w:val="000000" w:themeColor="text1"/>
          <w:sz w:val="24"/>
          <w:szCs w:val="24"/>
        </w:rPr>
        <w:t>Antes de adentrar</w:t>
      </w:r>
      <w:r w:rsidR="00811BF0">
        <w:rPr>
          <w:rFonts w:ascii="Times New Roman" w:eastAsia="ArialMT" w:hAnsi="Times New Roman" w:cs="Times New Roman"/>
          <w:color w:val="000000" w:themeColor="text1"/>
          <w:sz w:val="24"/>
          <w:szCs w:val="24"/>
        </w:rPr>
        <w:t>mos</w:t>
      </w:r>
      <w:r w:rsidR="00C8422F" w:rsidRPr="00022C18">
        <w:rPr>
          <w:rFonts w:ascii="Times New Roman" w:eastAsia="ArialMT" w:hAnsi="Times New Roman" w:cs="Times New Roman"/>
          <w:color w:val="000000" w:themeColor="text1"/>
          <w:sz w:val="24"/>
          <w:szCs w:val="24"/>
        </w:rPr>
        <w:t xml:space="preserve"> </w:t>
      </w:r>
      <w:r w:rsidR="00811BF0">
        <w:rPr>
          <w:rFonts w:ascii="Times New Roman" w:eastAsia="ArialMT" w:hAnsi="Times New Roman" w:cs="Times New Roman"/>
          <w:color w:val="000000" w:themeColor="text1"/>
          <w:sz w:val="24"/>
          <w:szCs w:val="24"/>
        </w:rPr>
        <w:t xml:space="preserve">mais </w:t>
      </w:r>
      <w:r w:rsidR="00C8422F" w:rsidRPr="00022C18">
        <w:rPr>
          <w:rFonts w:ascii="Times New Roman" w:eastAsia="ArialMT" w:hAnsi="Times New Roman" w:cs="Times New Roman"/>
          <w:color w:val="000000" w:themeColor="text1"/>
          <w:sz w:val="24"/>
          <w:szCs w:val="24"/>
        </w:rPr>
        <w:t>especificamente na análise da terceirização na</w:t>
      </w:r>
      <w:r w:rsidR="00811BF0">
        <w:rPr>
          <w:rFonts w:ascii="Times New Roman" w:eastAsia="ArialMT" w:hAnsi="Times New Roman" w:cs="Times New Roman"/>
          <w:color w:val="000000" w:themeColor="text1"/>
          <w:sz w:val="24"/>
          <w:szCs w:val="24"/>
        </w:rPr>
        <w:t>s empresas estatais.</w:t>
      </w:r>
      <w:r w:rsidR="00C8422F" w:rsidRPr="00022C18">
        <w:rPr>
          <w:rFonts w:ascii="Times New Roman" w:eastAsia="ArialMT" w:hAnsi="Times New Roman" w:cs="Times New Roman"/>
          <w:color w:val="000000" w:themeColor="text1"/>
          <w:sz w:val="24"/>
          <w:szCs w:val="24"/>
        </w:rPr>
        <w:t xml:space="preserve"> </w:t>
      </w:r>
      <w:bookmarkStart w:id="0" w:name="_GoBack"/>
      <w:bookmarkEnd w:id="0"/>
    </w:p>
    <w:p w:rsidR="00C8422F" w:rsidRPr="00022C18" w:rsidRDefault="00811BF0" w:rsidP="00F97105">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lastRenderedPageBreak/>
        <w:t>A terceirização aparece no Brasil por volta dos anos 50 como uma espécie de</w:t>
      </w:r>
      <w:r w:rsidR="00F97105">
        <w:rPr>
          <w:rFonts w:ascii="Times New Roman" w:eastAsia="ArialMT" w:hAnsi="Times New Roman" w:cs="Times New Roman"/>
          <w:color w:val="000000" w:themeColor="text1"/>
          <w:sz w:val="24"/>
          <w:szCs w:val="24"/>
        </w:rPr>
        <w:t xml:space="preserve"> alternativa para as</w:t>
      </w:r>
      <w:r>
        <w:rPr>
          <w:rFonts w:ascii="Times New Roman" w:eastAsia="ArialMT" w:hAnsi="Times New Roman" w:cs="Times New Roman"/>
          <w:color w:val="000000" w:themeColor="text1"/>
          <w:sz w:val="24"/>
          <w:szCs w:val="24"/>
        </w:rPr>
        <w:t xml:space="preserve"> relações trabalhistas, realizando</w:t>
      </w:r>
      <w:r w:rsidR="00473F1B">
        <w:rPr>
          <w:rFonts w:ascii="Times New Roman" w:eastAsia="ArialMT" w:hAnsi="Times New Roman" w:cs="Times New Roman"/>
          <w:color w:val="000000" w:themeColor="text1"/>
          <w:sz w:val="24"/>
          <w:szCs w:val="24"/>
        </w:rPr>
        <w:t xml:space="preserve"> novos modelos</w:t>
      </w:r>
      <w:r>
        <w:rPr>
          <w:rFonts w:ascii="Times New Roman" w:eastAsia="ArialMT" w:hAnsi="Times New Roman" w:cs="Times New Roman"/>
          <w:color w:val="000000" w:themeColor="text1"/>
          <w:sz w:val="24"/>
          <w:szCs w:val="24"/>
        </w:rPr>
        <w:t xml:space="preserve"> de contrato de trabalho, não mais só uma relação</w:t>
      </w:r>
      <w:r w:rsidR="00C8422F" w:rsidRPr="00022C18">
        <w:rPr>
          <w:rFonts w:ascii="Times New Roman" w:eastAsia="ArialMT" w:hAnsi="Times New Roman" w:cs="Times New Roman"/>
          <w:color w:val="000000" w:themeColor="text1"/>
          <w:sz w:val="24"/>
          <w:szCs w:val="24"/>
        </w:rPr>
        <w:t xml:space="preserve"> entre o trabalhado</w:t>
      </w:r>
      <w:r>
        <w:rPr>
          <w:rFonts w:ascii="Times New Roman" w:eastAsia="ArialMT" w:hAnsi="Times New Roman" w:cs="Times New Roman"/>
          <w:color w:val="000000" w:themeColor="text1"/>
          <w:sz w:val="24"/>
          <w:szCs w:val="24"/>
        </w:rPr>
        <w:t>r e o empregador, mas</w:t>
      </w:r>
      <w:r w:rsidR="00C8422F" w:rsidRPr="00022C18">
        <w:rPr>
          <w:rFonts w:ascii="Times New Roman" w:eastAsia="ArialMT" w:hAnsi="Times New Roman" w:cs="Times New Roman"/>
          <w:color w:val="000000" w:themeColor="text1"/>
          <w:sz w:val="24"/>
          <w:szCs w:val="24"/>
        </w:rPr>
        <w:t xml:space="preserve"> uma relação</w:t>
      </w:r>
      <w:r>
        <w:rPr>
          <w:rFonts w:ascii="Times New Roman" w:eastAsia="ArialMT" w:hAnsi="Times New Roman" w:cs="Times New Roman"/>
          <w:color w:val="000000" w:themeColor="text1"/>
          <w:sz w:val="24"/>
          <w:szCs w:val="24"/>
        </w:rPr>
        <w:t>, agora,</w:t>
      </w:r>
      <w:r w:rsidR="00C8422F" w:rsidRPr="00022C18">
        <w:rPr>
          <w:rFonts w:ascii="Times New Roman" w:eastAsia="ArialMT" w:hAnsi="Times New Roman" w:cs="Times New Roman"/>
          <w:color w:val="000000" w:themeColor="text1"/>
          <w:sz w:val="24"/>
          <w:szCs w:val="24"/>
        </w:rPr>
        <w:t xml:space="preserve"> trilateral,</w:t>
      </w:r>
      <w:r>
        <w:rPr>
          <w:rFonts w:ascii="Times New Roman" w:eastAsia="ArialMT" w:hAnsi="Times New Roman" w:cs="Times New Roman"/>
          <w:color w:val="000000" w:themeColor="text1"/>
          <w:sz w:val="24"/>
          <w:szCs w:val="24"/>
        </w:rPr>
        <w:t xml:space="preserve"> em que não só </w:t>
      </w:r>
      <w:r w:rsidR="00F97105">
        <w:rPr>
          <w:rFonts w:ascii="Times New Roman" w:eastAsia="ArialMT" w:hAnsi="Times New Roman" w:cs="Times New Roman"/>
          <w:color w:val="000000" w:themeColor="text1"/>
          <w:sz w:val="24"/>
          <w:szCs w:val="24"/>
        </w:rPr>
        <w:t>possuem duas figuras, mas</w:t>
      </w:r>
      <w:r>
        <w:rPr>
          <w:rFonts w:ascii="Times New Roman" w:eastAsia="ArialMT" w:hAnsi="Times New Roman" w:cs="Times New Roman"/>
          <w:color w:val="000000" w:themeColor="text1"/>
          <w:sz w:val="24"/>
          <w:szCs w:val="24"/>
        </w:rPr>
        <w:t xml:space="preserve"> vários </w:t>
      </w:r>
      <w:r w:rsidR="00F97105">
        <w:rPr>
          <w:rFonts w:ascii="Times New Roman" w:eastAsia="ArialMT" w:hAnsi="Times New Roman" w:cs="Times New Roman"/>
          <w:color w:val="000000" w:themeColor="text1"/>
          <w:sz w:val="24"/>
          <w:szCs w:val="24"/>
        </w:rPr>
        <w:t>indivíduos</w:t>
      </w:r>
      <w:r w:rsidR="00C8422F" w:rsidRPr="00022C18">
        <w:rPr>
          <w:rFonts w:ascii="Times New Roman" w:eastAsia="ArialMT" w:hAnsi="Times New Roman" w:cs="Times New Roman"/>
          <w:color w:val="000000" w:themeColor="text1"/>
          <w:sz w:val="24"/>
          <w:szCs w:val="24"/>
        </w:rPr>
        <w:t>, como</w:t>
      </w:r>
      <w:r w:rsidR="00473F1B">
        <w:rPr>
          <w:rFonts w:ascii="Times New Roman" w:eastAsia="ArialMT" w:hAnsi="Times New Roman" w:cs="Times New Roman"/>
          <w:color w:val="000000" w:themeColor="text1"/>
          <w:sz w:val="24"/>
          <w:szCs w:val="24"/>
        </w:rPr>
        <w:t>,</w:t>
      </w:r>
      <w:r w:rsidR="00C8422F" w:rsidRPr="00022C18">
        <w:rPr>
          <w:rFonts w:ascii="Times New Roman" w:eastAsia="ArialMT" w:hAnsi="Times New Roman" w:cs="Times New Roman"/>
          <w:color w:val="000000" w:themeColor="text1"/>
          <w:sz w:val="24"/>
          <w:szCs w:val="24"/>
        </w:rPr>
        <w:t xml:space="preserve"> também</w:t>
      </w:r>
      <w:r w:rsidR="00473F1B">
        <w:rPr>
          <w:rFonts w:ascii="Times New Roman" w:eastAsia="ArialMT" w:hAnsi="Times New Roman" w:cs="Times New Roman"/>
          <w:color w:val="000000" w:themeColor="text1"/>
          <w:sz w:val="24"/>
          <w:szCs w:val="24"/>
        </w:rPr>
        <w:t>,</w:t>
      </w:r>
      <w:r w:rsidR="00C8422F" w:rsidRPr="00022C18">
        <w:rPr>
          <w:rFonts w:ascii="Times New Roman" w:eastAsia="ArialMT" w:hAnsi="Times New Roman" w:cs="Times New Roman"/>
          <w:color w:val="000000" w:themeColor="text1"/>
          <w:sz w:val="24"/>
          <w:szCs w:val="24"/>
        </w:rPr>
        <w:t xml:space="preserve"> outra</w:t>
      </w:r>
      <w:r w:rsidR="00F97105">
        <w:rPr>
          <w:rFonts w:ascii="Times New Roman" w:eastAsia="ArialMT" w:hAnsi="Times New Roman" w:cs="Times New Roman"/>
          <w:color w:val="000000" w:themeColor="text1"/>
          <w:sz w:val="24"/>
          <w:szCs w:val="24"/>
        </w:rPr>
        <w:t>s</w:t>
      </w:r>
      <w:r w:rsidR="00C8422F" w:rsidRPr="00022C18">
        <w:rPr>
          <w:rFonts w:ascii="Times New Roman" w:eastAsia="ArialMT" w:hAnsi="Times New Roman" w:cs="Times New Roman"/>
          <w:color w:val="000000" w:themeColor="text1"/>
          <w:sz w:val="24"/>
          <w:szCs w:val="24"/>
        </w:rPr>
        <w:t xml:space="preserve"> forma</w:t>
      </w:r>
      <w:r w:rsidR="00F97105">
        <w:rPr>
          <w:rFonts w:ascii="Times New Roman" w:eastAsia="ArialMT" w:hAnsi="Times New Roman" w:cs="Times New Roman"/>
          <w:color w:val="000000" w:themeColor="text1"/>
          <w:sz w:val="24"/>
          <w:szCs w:val="24"/>
        </w:rPr>
        <w:t>s de relações trabalhistas</w:t>
      </w:r>
      <w:r w:rsidR="00C8422F" w:rsidRPr="00022C18">
        <w:rPr>
          <w:rFonts w:ascii="Times New Roman" w:eastAsia="ArialMT" w:hAnsi="Times New Roman" w:cs="Times New Roman"/>
          <w:color w:val="000000" w:themeColor="text1"/>
          <w:sz w:val="24"/>
          <w:szCs w:val="24"/>
        </w:rPr>
        <w:t>.</w:t>
      </w:r>
      <w:r w:rsidR="00F97105">
        <w:rPr>
          <w:rFonts w:ascii="Times New Roman" w:eastAsia="ArialMT" w:hAnsi="Times New Roman" w:cs="Times New Roman"/>
          <w:color w:val="000000" w:themeColor="text1"/>
          <w:sz w:val="24"/>
          <w:szCs w:val="24"/>
        </w:rPr>
        <w:t xml:space="preserve"> </w:t>
      </w:r>
      <w:r w:rsidR="00473F1B">
        <w:rPr>
          <w:rFonts w:ascii="Times New Roman" w:eastAsia="ArialMT" w:hAnsi="Times New Roman" w:cs="Times New Roman"/>
          <w:color w:val="000000" w:themeColor="text1"/>
          <w:sz w:val="24"/>
          <w:szCs w:val="24"/>
        </w:rPr>
        <w:t>Nesta nova forma, a figura do empregador transforma-se em um</w:t>
      </w:r>
      <w:r w:rsidR="00C8422F" w:rsidRPr="00022C18">
        <w:rPr>
          <w:rFonts w:ascii="Times New Roman" w:eastAsia="ArialMT" w:hAnsi="Times New Roman" w:cs="Times New Roman"/>
          <w:color w:val="000000" w:themeColor="text1"/>
          <w:sz w:val="24"/>
          <w:szCs w:val="24"/>
        </w:rPr>
        <w:t xml:space="preserve"> prestador de serviços, </w:t>
      </w:r>
      <w:r w:rsidR="00F97105">
        <w:rPr>
          <w:rFonts w:ascii="Times New Roman" w:eastAsia="ArialMT" w:hAnsi="Times New Roman" w:cs="Times New Roman"/>
          <w:color w:val="000000" w:themeColor="text1"/>
          <w:sz w:val="24"/>
          <w:szCs w:val="24"/>
        </w:rPr>
        <w:t>que contrata</w:t>
      </w:r>
      <w:r w:rsidR="00C8422F" w:rsidRPr="00022C18">
        <w:rPr>
          <w:rFonts w:ascii="Times New Roman" w:eastAsia="ArialMT" w:hAnsi="Times New Roman" w:cs="Times New Roman"/>
          <w:color w:val="000000" w:themeColor="text1"/>
          <w:sz w:val="24"/>
          <w:szCs w:val="24"/>
        </w:rPr>
        <w:t xml:space="preserve"> </w:t>
      </w:r>
      <w:r w:rsidR="00473F1B">
        <w:rPr>
          <w:rFonts w:ascii="Times New Roman" w:eastAsia="ArialMT" w:hAnsi="Times New Roman" w:cs="Times New Roman"/>
          <w:color w:val="000000" w:themeColor="text1"/>
          <w:sz w:val="24"/>
          <w:szCs w:val="24"/>
        </w:rPr>
        <w:t xml:space="preserve">os </w:t>
      </w:r>
      <w:r w:rsidR="00C8422F" w:rsidRPr="00022C18">
        <w:rPr>
          <w:rFonts w:ascii="Times New Roman" w:eastAsia="ArialMT" w:hAnsi="Times New Roman" w:cs="Times New Roman"/>
          <w:color w:val="000000" w:themeColor="text1"/>
          <w:sz w:val="24"/>
          <w:szCs w:val="24"/>
        </w:rPr>
        <w:t>traba</w:t>
      </w:r>
      <w:r w:rsidR="00473F1B">
        <w:rPr>
          <w:rFonts w:ascii="Times New Roman" w:eastAsia="ArialMT" w:hAnsi="Times New Roman" w:cs="Times New Roman"/>
          <w:color w:val="000000" w:themeColor="text1"/>
          <w:sz w:val="24"/>
          <w:szCs w:val="24"/>
        </w:rPr>
        <w:t xml:space="preserve">lhadores, </w:t>
      </w:r>
      <w:r w:rsidR="00F97105">
        <w:rPr>
          <w:rFonts w:ascii="Times New Roman" w:eastAsia="ArialMT" w:hAnsi="Times New Roman" w:cs="Times New Roman"/>
          <w:color w:val="000000" w:themeColor="text1"/>
          <w:sz w:val="24"/>
          <w:szCs w:val="24"/>
        </w:rPr>
        <w:t>onde os mesmos estão ligados diretamente a esse prestador de serviços; no entanto, desenvolvem seu trabalho para um terceiro, denominado de</w:t>
      </w:r>
      <w:r w:rsidR="00C8422F" w:rsidRPr="00022C18">
        <w:rPr>
          <w:rFonts w:ascii="Times New Roman" w:eastAsia="ArialMT" w:hAnsi="Times New Roman" w:cs="Times New Roman"/>
          <w:color w:val="000000" w:themeColor="text1"/>
          <w:sz w:val="24"/>
          <w:szCs w:val="24"/>
        </w:rPr>
        <w:t xml:space="preserve"> tomador</w:t>
      </w:r>
      <w:r w:rsidR="00473F1B">
        <w:rPr>
          <w:rFonts w:ascii="Times New Roman" w:eastAsia="ArialMT" w:hAnsi="Times New Roman" w:cs="Times New Roman"/>
          <w:color w:val="000000" w:themeColor="text1"/>
          <w:sz w:val="24"/>
          <w:szCs w:val="24"/>
        </w:rPr>
        <w:t xml:space="preserve"> de serviços</w:t>
      </w:r>
      <w:r w:rsidR="00C8422F" w:rsidRPr="00022C18">
        <w:rPr>
          <w:rFonts w:ascii="Times New Roman" w:eastAsia="ArialMT" w:hAnsi="Times New Roman" w:cs="Times New Roman"/>
          <w:color w:val="000000" w:themeColor="text1"/>
          <w:sz w:val="24"/>
          <w:szCs w:val="24"/>
        </w:rPr>
        <w:t>.</w:t>
      </w:r>
    </w:p>
    <w:p w:rsidR="00C8422F" w:rsidRPr="00022C18" w:rsidRDefault="00F97105" w:rsidP="00C8422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Há uma distinção</w:t>
      </w:r>
      <w:r w:rsidR="0046583E">
        <w:rPr>
          <w:rFonts w:ascii="Times New Roman" w:eastAsia="ArialMT" w:hAnsi="Times New Roman" w:cs="Times New Roman"/>
          <w:color w:val="000000" w:themeColor="text1"/>
          <w:sz w:val="24"/>
          <w:szCs w:val="24"/>
        </w:rPr>
        <w:t>,</w:t>
      </w:r>
      <w:r w:rsidR="00C8422F" w:rsidRPr="00022C18">
        <w:rPr>
          <w:rFonts w:ascii="Times New Roman" w:eastAsia="ArialMT" w:hAnsi="Times New Roman" w:cs="Times New Roman"/>
          <w:color w:val="000000" w:themeColor="text1"/>
          <w:sz w:val="24"/>
          <w:szCs w:val="24"/>
        </w:rPr>
        <w:t xml:space="preserve"> também</w:t>
      </w:r>
      <w:r w:rsidR="0046583E">
        <w:rPr>
          <w:rFonts w:ascii="Times New Roman" w:eastAsia="ArialMT" w:hAnsi="Times New Roman" w:cs="Times New Roman"/>
          <w:color w:val="000000" w:themeColor="text1"/>
          <w:sz w:val="24"/>
          <w:szCs w:val="24"/>
        </w:rPr>
        <w:t>, nessa</w:t>
      </w:r>
      <w:r w:rsidR="00C8422F" w:rsidRPr="00022C18">
        <w:rPr>
          <w:rFonts w:ascii="Times New Roman" w:eastAsia="ArialMT" w:hAnsi="Times New Roman" w:cs="Times New Roman"/>
          <w:color w:val="000000" w:themeColor="text1"/>
          <w:sz w:val="24"/>
          <w:szCs w:val="24"/>
        </w:rPr>
        <w:t xml:space="preserve"> relação contratual</w:t>
      </w:r>
      <w:r w:rsidR="0046583E">
        <w:rPr>
          <w:rFonts w:ascii="Times New Roman" w:eastAsia="ArialMT" w:hAnsi="Times New Roman" w:cs="Times New Roman"/>
          <w:color w:val="000000" w:themeColor="text1"/>
          <w:sz w:val="24"/>
          <w:szCs w:val="24"/>
        </w:rPr>
        <w:t xml:space="preserve"> que é instituída entre as</w:t>
      </w:r>
      <w:r w:rsidR="00C8422F" w:rsidRPr="00022C18">
        <w:rPr>
          <w:rFonts w:ascii="Times New Roman" w:eastAsia="ArialMT" w:hAnsi="Times New Roman" w:cs="Times New Roman"/>
          <w:color w:val="000000" w:themeColor="text1"/>
          <w:sz w:val="24"/>
          <w:szCs w:val="24"/>
        </w:rPr>
        <w:t xml:space="preserve"> partes</w:t>
      </w:r>
      <w:r w:rsidR="0046583E">
        <w:rPr>
          <w:rFonts w:ascii="Times New Roman" w:eastAsia="ArialMT" w:hAnsi="Times New Roman" w:cs="Times New Roman"/>
          <w:color w:val="000000" w:themeColor="text1"/>
          <w:sz w:val="24"/>
          <w:szCs w:val="24"/>
        </w:rPr>
        <w:t xml:space="preserve"> envolvidas</w:t>
      </w:r>
      <w:r w:rsidR="00C8422F" w:rsidRPr="00022C18">
        <w:rPr>
          <w:rFonts w:ascii="Times New Roman" w:eastAsia="ArialMT" w:hAnsi="Times New Roman" w:cs="Times New Roman"/>
          <w:color w:val="000000" w:themeColor="text1"/>
          <w:sz w:val="24"/>
          <w:szCs w:val="24"/>
        </w:rPr>
        <w:t xml:space="preserve">, </w:t>
      </w:r>
      <w:r w:rsidR="0046583E">
        <w:rPr>
          <w:rFonts w:ascii="Times New Roman" w:eastAsia="ArialMT" w:hAnsi="Times New Roman" w:cs="Times New Roman"/>
          <w:color w:val="000000" w:themeColor="text1"/>
          <w:sz w:val="24"/>
          <w:szCs w:val="24"/>
        </w:rPr>
        <w:t>pelo que em relação a</w:t>
      </w:r>
      <w:r w:rsidR="00C8422F" w:rsidRPr="00022C18">
        <w:rPr>
          <w:rFonts w:ascii="Times New Roman" w:eastAsia="ArialMT" w:hAnsi="Times New Roman" w:cs="Times New Roman"/>
          <w:color w:val="000000" w:themeColor="text1"/>
          <w:sz w:val="24"/>
          <w:szCs w:val="24"/>
        </w:rPr>
        <w:t xml:space="preserve">o trabalhador e a empresa prestadora de serviços </w:t>
      </w:r>
      <w:r w:rsidR="0046583E">
        <w:rPr>
          <w:rFonts w:ascii="Times New Roman" w:eastAsia="ArialMT" w:hAnsi="Times New Roman" w:cs="Times New Roman"/>
          <w:color w:val="000000" w:themeColor="text1"/>
          <w:sz w:val="24"/>
          <w:szCs w:val="24"/>
        </w:rPr>
        <w:t>temos um contrato</w:t>
      </w:r>
      <w:r w:rsidR="00C8422F" w:rsidRPr="00022C18">
        <w:rPr>
          <w:rFonts w:ascii="Times New Roman" w:eastAsia="ArialMT" w:hAnsi="Times New Roman" w:cs="Times New Roman"/>
          <w:color w:val="000000" w:themeColor="text1"/>
          <w:sz w:val="24"/>
          <w:szCs w:val="24"/>
        </w:rPr>
        <w:t xml:space="preserve"> trabalhista</w:t>
      </w:r>
      <w:r w:rsidR="0046583E">
        <w:rPr>
          <w:rFonts w:ascii="Times New Roman" w:eastAsia="ArialMT" w:hAnsi="Times New Roman" w:cs="Times New Roman"/>
          <w:color w:val="000000" w:themeColor="text1"/>
          <w:sz w:val="24"/>
          <w:szCs w:val="24"/>
        </w:rPr>
        <w:t xml:space="preserve">, ou seja, um contrato de vínculo empregatício. Já </w:t>
      </w:r>
      <w:r w:rsidR="00C8422F" w:rsidRPr="00022C18">
        <w:rPr>
          <w:rFonts w:ascii="Times New Roman" w:eastAsia="ArialMT" w:hAnsi="Times New Roman" w:cs="Times New Roman"/>
          <w:color w:val="000000" w:themeColor="text1"/>
          <w:sz w:val="24"/>
          <w:szCs w:val="24"/>
        </w:rPr>
        <w:t>entre a prestadora de serviços e a entidade tomadora</w:t>
      </w:r>
      <w:r w:rsidR="0046583E">
        <w:rPr>
          <w:rFonts w:ascii="Times New Roman" w:eastAsia="ArialMT" w:hAnsi="Times New Roman" w:cs="Times New Roman"/>
          <w:color w:val="000000" w:themeColor="text1"/>
          <w:sz w:val="24"/>
          <w:szCs w:val="24"/>
        </w:rPr>
        <w:t xml:space="preserve"> temos uma relação </w:t>
      </w:r>
      <w:r w:rsidR="00C8422F" w:rsidRPr="00022C18">
        <w:rPr>
          <w:rFonts w:ascii="Times New Roman" w:eastAsia="ArialMT" w:hAnsi="Times New Roman" w:cs="Times New Roman"/>
          <w:color w:val="000000" w:themeColor="text1"/>
          <w:sz w:val="24"/>
          <w:szCs w:val="24"/>
        </w:rPr>
        <w:t xml:space="preserve">de um negócio jurídico </w:t>
      </w:r>
      <w:r w:rsidR="0046583E">
        <w:rPr>
          <w:rFonts w:ascii="Times New Roman" w:eastAsia="ArialMT" w:hAnsi="Times New Roman" w:cs="Times New Roman"/>
          <w:color w:val="000000" w:themeColor="text1"/>
          <w:sz w:val="24"/>
          <w:szCs w:val="24"/>
        </w:rPr>
        <w:t>estabelecido pelas regras</w:t>
      </w:r>
      <w:r w:rsidR="00C8422F" w:rsidRPr="00022C18">
        <w:rPr>
          <w:rFonts w:ascii="Times New Roman" w:eastAsia="ArialMT" w:hAnsi="Times New Roman" w:cs="Times New Roman"/>
          <w:color w:val="000000" w:themeColor="text1"/>
          <w:sz w:val="24"/>
          <w:szCs w:val="24"/>
        </w:rPr>
        <w:t xml:space="preserve"> do direito civil.</w:t>
      </w:r>
    </w:p>
    <w:p w:rsidR="00010C98" w:rsidRPr="00022C18" w:rsidRDefault="004830FC" w:rsidP="00C8422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Pr>
          <w:rFonts w:ascii="Times New Roman" w:eastAsia="ArialMT" w:hAnsi="Times New Roman" w:cs="Times New Roman"/>
          <w:color w:val="000000" w:themeColor="text1"/>
          <w:sz w:val="24"/>
          <w:szCs w:val="24"/>
        </w:rPr>
        <w:t>Este</w:t>
      </w:r>
      <w:r w:rsidR="0046583E">
        <w:rPr>
          <w:rFonts w:ascii="Times New Roman" w:eastAsia="ArialMT" w:hAnsi="Times New Roman" w:cs="Times New Roman"/>
          <w:color w:val="000000" w:themeColor="text1"/>
          <w:sz w:val="24"/>
          <w:szCs w:val="24"/>
        </w:rPr>
        <w:t xml:space="preserve"> novo modelo,</w:t>
      </w:r>
      <w:r w:rsidR="00C8422F" w:rsidRPr="00022C18">
        <w:rPr>
          <w:rFonts w:ascii="Times New Roman" w:eastAsia="ArialMT" w:hAnsi="Times New Roman" w:cs="Times New Roman"/>
          <w:color w:val="000000" w:themeColor="text1"/>
          <w:sz w:val="24"/>
          <w:szCs w:val="24"/>
        </w:rPr>
        <w:t xml:space="preserve"> também</w:t>
      </w:r>
      <w:r w:rsidR="0046583E">
        <w:rPr>
          <w:rFonts w:ascii="Times New Roman" w:eastAsia="ArialMT" w:hAnsi="Times New Roman" w:cs="Times New Roman"/>
          <w:color w:val="000000" w:themeColor="text1"/>
          <w:sz w:val="24"/>
          <w:szCs w:val="24"/>
        </w:rPr>
        <w:t>, passou a ser aplicado</w:t>
      </w:r>
      <w:r w:rsidR="00C8422F" w:rsidRPr="00022C18">
        <w:rPr>
          <w:rFonts w:ascii="Times New Roman" w:eastAsia="ArialMT" w:hAnsi="Times New Roman" w:cs="Times New Roman"/>
          <w:color w:val="000000" w:themeColor="text1"/>
          <w:sz w:val="24"/>
          <w:szCs w:val="24"/>
        </w:rPr>
        <w:t xml:space="preserve"> pela Administração Pública, </w:t>
      </w:r>
      <w:r w:rsidR="0046583E">
        <w:rPr>
          <w:rFonts w:ascii="Times New Roman" w:eastAsia="ArialMT" w:hAnsi="Times New Roman" w:cs="Times New Roman"/>
          <w:color w:val="000000" w:themeColor="text1"/>
          <w:sz w:val="24"/>
          <w:szCs w:val="24"/>
        </w:rPr>
        <w:t xml:space="preserve">e mais especificamente </w:t>
      </w:r>
      <w:r>
        <w:rPr>
          <w:rFonts w:ascii="Times New Roman" w:eastAsia="ArialMT" w:hAnsi="Times New Roman" w:cs="Times New Roman"/>
          <w:color w:val="000000" w:themeColor="text1"/>
          <w:sz w:val="24"/>
          <w:szCs w:val="24"/>
        </w:rPr>
        <w:t>pel</w:t>
      </w:r>
      <w:r w:rsidR="0046583E">
        <w:rPr>
          <w:rFonts w:ascii="Times New Roman" w:eastAsia="ArialMT" w:hAnsi="Times New Roman" w:cs="Times New Roman"/>
          <w:color w:val="000000" w:themeColor="text1"/>
          <w:sz w:val="24"/>
          <w:szCs w:val="24"/>
        </w:rPr>
        <w:t xml:space="preserve">as empresas estatais </w:t>
      </w:r>
      <w:r w:rsidR="00C8422F" w:rsidRPr="00022C18">
        <w:rPr>
          <w:rFonts w:ascii="Times New Roman" w:eastAsia="ArialMT" w:hAnsi="Times New Roman" w:cs="Times New Roman"/>
          <w:color w:val="000000" w:themeColor="text1"/>
          <w:sz w:val="24"/>
          <w:szCs w:val="24"/>
        </w:rPr>
        <w:t>que,</w:t>
      </w:r>
      <w:r>
        <w:rPr>
          <w:rFonts w:ascii="Times New Roman" w:eastAsia="ArialMT" w:hAnsi="Times New Roman" w:cs="Times New Roman"/>
          <w:color w:val="000000" w:themeColor="text1"/>
          <w:sz w:val="24"/>
          <w:szCs w:val="24"/>
        </w:rPr>
        <w:t xml:space="preserve"> diante das suas especificidades, possuem</w:t>
      </w:r>
      <w:r w:rsidR="00C8422F" w:rsidRPr="00022C18">
        <w:rPr>
          <w:rFonts w:ascii="Times New Roman" w:eastAsia="ArialMT" w:hAnsi="Times New Roman" w:cs="Times New Roman"/>
          <w:color w:val="000000" w:themeColor="text1"/>
          <w:sz w:val="24"/>
          <w:szCs w:val="24"/>
        </w:rPr>
        <w:t xml:space="preserve"> </w:t>
      </w:r>
      <w:r>
        <w:rPr>
          <w:rFonts w:ascii="Times New Roman" w:eastAsia="ArialMT" w:hAnsi="Times New Roman" w:cs="Times New Roman"/>
          <w:color w:val="000000" w:themeColor="text1"/>
          <w:sz w:val="24"/>
          <w:szCs w:val="24"/>
        </w:rPr>
        <w:t>um tratamento diferenciado, pois se regem por normas do direito público e pelas normas do direito privado</w:t>
      </w:r>
      <w:r w:rsidR="00C8422F" w:rsidRPr="00022C18">
        <w:rPr>
          <w:rFonts w:ascii="Times New Roman" w:eastAsia="ArialMT" w:hAnsi="Times New Roman" w:cs="Times New Roman"/>
          <w:color w:val="000000" w:themeColor="text1"/>
          <w:sz w:val="24"/>
          <w:szCs w:val="24"/>
        </w:rPr>
        <w:t xml:space="preserve">. Neste ponto reside o tema central deste trabalho, no qual se verificará </w:t>
      </w:r>
      <w:r>
        <w:rPr>
          <w:rFonts w:ascii="Times New Roman" w:eastAsia="ArialMT" w:hAnsi="Times New Roman" w:cs="Times New Roman"/>
          <w:color w:val="000000" w:themeColor="text1"/>
          <w:sz w:val="24"/>
          <w:szCs w:val="24"/>
        </w:rPr>
        <w:t xml:space="preserve">as implicações que tal lei poderá proporcionar a Administração Pública Indireta; pelo que o projeto dessa lei permite a contratação de terceirizadas em todas as atividades da empresa, </w:t>
      </w:r>
      <w:r w:rsidR="00DC2543">
        <w:rPr>
          <w:rFonts w:ascii="Times New Roman" w:eastAsia="ArialMT" w:hAnsi="Times New Roman" w:cs="Times New Roman"/>
          <w:color w:val="000000" w:themeColor="text1"/>
          <w:sz w:val="24"/>
          <w:szCs w:val="24"/>
        </w:rPr>
        <w:t>desde</w:t>
      </w:r>
      <w:r>
        <w:rPr>
          <w:rFonts w:ascii="Times New Roman" w:eastAsia="ArialMT" w:hAnsi="Times New Roman" w:cs="Times New Roman"/>
          <w:color w:val="000000" w:themeColor="text1"/>
          <w:sz w:val="24"/>
          <w:szCs w:val="24"/>
        </w:rPr>
        <w:t xml:space="preserve"> atividade-meio até a atividade-fim, sendo que atualmente só é </w:t>
      </w:r>
      <w:proofErr w:type="gramStart"/>
      <w:r>
        <w:rPr>
          <w:rFonts w:ascii="Times New Roman" w:eastAsia="ArialMT" w:hAnsi="Times New Roman" w:cs="Times New Roman"/>
          <w:color w:val="000000" w:themeColor="text1"/>
          <w:sz w:val="24"/>
          <w:szCs w:val="24"/>
        </w:rPr>
        <w:t>permitido</w:t>
      </w:r>
      <w:proofErr w:type="gramEnd"/>
      <w:r>
        <w:rPr>
          <w:rFonts w:ascii="Times New Roman" w:eastAsia="ArialMT" w:hAnsi="Times New Roman" w:cs="Times New Roman"/>
          <w:color w:val="000000" w:themeColor="text1"/>
          <w:sz w:val="24"/>
          <w:szCs w:val="24"/>
        </w:rPr>
        <w:t xml:space="preserve"> pela súmula nº331 do Superior Tribunal do Trabalho </w:t>
      </w:r>
      <w:r w:rsidR="00DC2543">
        <w:rPr>
          <w:rFonts w:ascii="Times New Roman" w:eastAsia="ArialMT" w:hAnsi="Times New Roman" w:cs="Times New Roman"/>
          <w:color w:val="000000" w:themeColor="text1"/>
          <w:sz w:val="24"/>
          <w:szCs w:val="24"/>
        </w:rPr>
        <w:t>a contratação de terceirizada em atividades-meio da empresa. Colocando em questão o instituto do concurso público que é uma norma estabelecida pela Constituição Federal</w:t>
      </w:r>
      <w:r w:rsidR="00D078A3">
        <w:rPr>
          <w:rFonts w:ascii="Times New Roman" w:eastAsia="ArialMT" w:hAnsi="Times New Roman" w:cs="Times New Roman"/>
          <w:color w:val="000000" w:themeColor="text1"/>
          <w:sz w:val="24"/>
          <w:szCs w:val="24"/>
        </w:rPr>
        <w:t>.</w:t>
      </w:r>
    </w:p>
    <w:p w:rsidR="00010C98" w:rsidRPr="00022C18" w:rsidRDefault="00010C98" w:rsidP="00010C98">
      <w:pPr>
        <w:autoSpaceDE w:val="0"/>
        <w:autoSpaceDN w:val="0"/>
        <w:adjustRightInd w:val="0"/>
        <w:rPr>
          <w:rFonts w:ascii="Times New Roman" w:hAnsi="Times New Roman" w:cs="Times New Roman"/>
          <w:b/>
          <w:bCs/>
          <w:color w:val="000000" w:themeColor="text1"/>
          <w:sz w:val="24"/>
          <w:szCs w:val="24"/>
        </w:rPr>
      </w:pPr>
    </w:p>
    <w:p w:rsidR="00010C98" w:rsidRPr="00022C18" w:rsidRDefault="00297EB2" w:rsidP="00010C98">
      <w:pPr>
        <w:autoSpaceDE w:val="0"/>
        <w:autoSpaceDN w:val="0"/>
        <w:adjustRightInd w:val="0"/>
        <w:spacing w:after="240"/>
        <w:jc w:val="both"/>
        <w:rPr>
          <w:rFonts w:ascii="Times New Roman" w:hAnsi="Times New Roman" w:cs="Times New Roman"/>
          <w:b/>
          <w:bCs/>
          <w:color w:val="000000" w:themeColor="text1"/>
          <w:sz w:val="24"/>
          <w:szCs w:val="24"/>
        </w:rPr>
      </w:pPr>
      <w:proofErr w:type="gramStart"/>
      <w:r w:rsidRPr="00022C18">
        <w:rPr>
          <w:rFonts w:ascii="Times New Roman" w:hAnsi="Times New Roman" w:cs="Times New Roman"/>
          <w:b/>
          <w:bCs/>
          <w:color w:val="000000" w:themeColor="text1"/>
          <w:sz w:val="24"/>
          <w:szCs w:val="24"/>
        </w:rPr>
        <w:t>2</w:t>
      </w:r>
      <w:proofErr w:type="gramEnd"/>
      <w:r w:rsidR="00010C98" w:rsidRPr="00022C18">
        <w:rPr>
          <w:rFonts w:ascii="Times New Roman" w:hAnsi="Times New Roman" w:cs="Times New Roman"/>
          <w:b/>
          <w:bCs/>
          <w:color w:val="000000" w:themeColor="text1"/>
          <w:sz w:val="24"/>
          <w:szCs w:val="24"/>
        </w:rPr>
        <w:t xml:space="preserve"> Empresas Públicas e Sociedades de Economia Mista</w:t>
      </w:r>
    </w:p>
    <w:p w:rsidR="00010C98" w:rsidRPr="00022C18" w:rsidRDefault="00010C98" w:rsidP="00010C98">
      <w:pPr>
        <w:autoSpaceDE w:val="0"/>
        <w:autoSpaceDN w:val="0"/>
        <w:adjustRightInd w:val="0"/>
        <w:spacing w:after="0"/>
        <w:jc w:val="both"/>
        <w:rPr>
          <w:rFonts w:ascii="Times New Roman" w:hAnsi="Times New Roman" w:cs="Times New Roman"/>
          <w:b/>
          <w:bCs/>
          <w:color w:val="000000" w:themeColor="text1"/>
          <w:sz w:val="24"/>
          <w:szCs w:val="24"/>
        </w:rPr>
      </w:pPr>
    </w:p>
    <w:p w:rsidR="00010C98" w:rsidRPr="00022C18" w:rsidRDefault="00010C98" w:rsidP="00010C98">
      <w:pPr>
        <w:tabs>
          <w:tab w:val="left" w:pos="1134"/>
        </w:tabs>
        <w:autoSpaceDE w:val="0"/>
        <w:autoSpaceDN w:val="0"/>
        <w:adjustRightInd w:val="0"/>
        <w:spacing w:after="0" w:line="360" w:lineRule="auto"/>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b/>
        <w:t xml:space="preserve">As empresas estatais são parte da Administração Pública e seguem algumas diretrizes estabelecidas pela Constituição Federal, a esse respeito </w:t>
      </w:r>
      <w:proofErr w:type="spellStart"/>
      <w:r w:rsidRPr="00022C18">
        <w:rPr>
          <w:rFonts w:ascii="Times New Roman" w:eastAsia="ArialMT" w:hAnsi="Times New Roman" w:cs="Times New Roman"/>
          <w:color w:val="000000" w:themeColor="text1"/>
          <w:sz w:val="24"/>
          <w:szCs w:val="24"/>
        </w:rPr>
        <w:t>Mazza</w:t>
      </w:r>
      <w:proofErr w:type="spellEnd"/>
      <w:r w:rsidRPr="00022C18">
        <w:rPr>
          <w:rFonts w:ascii="Times New Roman" w:eastAsia="ArialMT" w:hAnsi="Times New Roman" w:cs="Times New Roman"/>
          <w:color w:val="000000" w:themeColor="text1"/>
          <w:sz w:val="24"/>
          <w:szCs w:val="24"/>
        </w:rPr>
        <w:t xml:space="preserve"> (2014, p. 208) coloca da seguinte maneira: “dá-se o nome de empresas estatais às pessoas jurídicas de </w:t>
      </w:r>
      <w:r w:rsidRPr="00022C18">
        <w:rPr>
          <w:rFonts w:ascii="Times New Roman" w:eastAsia="ArialMT" w:hAnsi="Times New Roman" w:cs="Times New Roman"/>
          <w:bCs/>
          <w:color w:val="000000" w:themeColor="text1"/>
          <w:sz w:val="24"/>
          <w:szCs w:val="24"/>
        </w:rPr>
        <w:t xml:space="preserve">direito privado </w:t>
      </w:r>
      <w:r w:rsidRPr="00022C18">
        <w:rPr>
          <w:rFonts w:ascii="Times New Roman" w:eastAsia="ArialMT" w:hAnsi="Times New Roman" w:cs="Times New Roman"/>
          <w:color w:val="000000" w:themeColor="text1"/>
          <w:sz w:val="24"/>
          <w:szCs w:val="24"/>
        </w:rPr>
        <w:t xml:space="preserve">pertencentes à Administração Pública Indireta, a saber: </w:t>
      </w:r>
      <w:r w:rsidR="00D078A3">
        <w:rPr>
          <w:rFonts w:ascii="Times New Roman" w:eastAsia="ArialMT" w:hAnsi="Times New Roman" w:cs="Times New Roman"/>
          <w:bCs/>
          <w:color w:val="000000" w:themeColor="text1"/>
          <w:sz w:val="24"/>
          <w:szCs w:val="24"/>
        </w:rPr>
        <w:t>empresas p</w:t>
      </w:r>
      <w:r w:rsidRPr="00022C18">
        <w:rPr>
          <w:rFonts w:ascii="Times New Roman" w:eastAsia="ArialMT" w:hAnsi="Times New Roman" w:cs="Times New Roman"/>
          <w:bCs/>
          <w:color w:val="000000" w:themeColor="text1"/>
          <w:sz w:val="24"/>
          <w:szCs w:val="24"/>
        </w:rPr>
        <w:t xml:space="preserve">úblicas </w:t>
      </w:r>
      <w:r w:rsidRPr="00022C18">
        <w:rPr>
          <w:rFonts w:ascii="Times New Roman" w:eastAsia="ArialMT" w:hAnsi="Times New Roman" w:cs="Times New Roman"/>
          <w:color w:val="000000" w:themeColor="text1"/>
          <w:sz w:val="24"/>
          <w:szCs w:val="24"/>
        </w:rPr>
        <w:t xml:space="preserve">e </w:t>
      </w:r>
      <w:r w:rsidR="00D078A3">
        <w:rPr>
          <w:rFonts w:ascii="Times New Roman" w:eastAsia="ArialMT" w:hAnsi="Times New Roman" w:cs="Times New Roman"/>
          <w:bCs/>
          <w:color w:val="000000" w:themeColor="text1"/>
          <w:sz w:val="24"/>
          <w:szCs w:val="24"/>
        </w:rPr>
        <w:t>sociedades de economia m</w:t>
      </w:r>
      <w:r w:rsidRPr="00022C18">
        <w:rPr>
          <w:rFonts w:ascii="Times New Roman" w:eastAsia="ArialMT" w:hAnsi="Times New Roman" w:cs="Times New Roman"/>
          <w:bCs/>
          <w:color w:val="000000" w:themeColor="text1"/>
          <w:sz w:val="24"/>
          <w:szCs w:val="24"/>
        </w:rPr>
        <w:t>ista”</w:t>
      </w:r>
      <w:r w:rsidRPr="00022C18">
        <w:rPr>
          <w:rFonts w:ascii="Times New Roman" w:eastAsia="ArialMT" w:hAnsi="Times New Roman" w:cs="Times New Roman"/>
          <w:color w:val="000000" w:themeColor="text1"/>
          <w:sz w:val="24"/>
          <w:szCs w:val="24"/>
        </w:rPr>
        <w:t>. Como são part</w:t>
      </w:r>
      <w:r w:rsidR="00D078A3">
        <w:rPr>
          <w:rFonts w:ascii="Times New Roman" w:eastAsia="ArialMT" w:hAnsi="Times New Roman" w:cs="Times New Roman"/>
          <w:color w:val="000000" w:themeColor="text1"/>
          <w:sz w:val="24"/>
          <w:szCs w:val="24"/>
        </w:rPr>
        <w:t>e da Administração Pública, as empresas p</w:t>
      </w:r>
      <w:r w:rsidRPr="00022C18">
        <w:rPr>
          <w:rFonts w:ascii="Times New Roman" w:eastAsia="ArialMT" w:hAnsi="Times New Roman" w:cs="Times New Roman"/>
          <w:color w:val="000000" w:themeColor="text1"/>
          <w:sz w:val="24"/>
          <w:szCs w:val="24"/>
        </w:rPr>
        <w:t xml:space="preserve">úblicas e </w:t>
      </w:r>
      <w:r w:rsidR="00D078A3">
        <w:rPr>
          <w:rFonts w:ascii="Times New Roman" w:eastAsia="ArialMT" w:hAnsi="Times New Roman" w:cs="Times New Roman"/>
          <w:color w:val="000000" w:themeColor="text1"/>
          <w:sz w:val="24"/>
          <w:szCs w:val="24"/>
        </w:rPr>
        <w:t>as sociedades de economia m</w:t>
      </w:r>
      <w:r w:rsidRPr="00022C18">
        <w:rPr>
          <w:rFonts w:ascii="Times New Roman" w:eastAsia="ArialMT" w:hAnsi="Times New Roman" w:cs="Times New Roman"/>
          <w:color w:val="000000" w:themeColor="text1"/>
          <w:sz w:val="24"/>
          <w:szCs w:val="24"/>
        </w:rPr>
        <w:t>ista, têm</w:t>
      </w:r>
      <w:r w:rsidRPr="00022C18">
        <w:rPr>
          <w:rFonts w:ascii="Times New Roman" w:eastAsia="ArialMT" w:hAnsi="Times New Roman" w:cs="Times New Roman"/>
          <w:b/>
          <w:bCs/>
          <w:color w:val="000000" w:themeColor="text1"/>
          <w:sz w:val="24"/>
          <w:szCs w:val="24"/>
        </w:rPr>
        <w:t xml:space="preserve"> </w:t>
      </w:r>
      <w:r w:rsidRPr="00022C18">
        <w:rPr>
          <w:rFonts w:ascii="Times New Roman" w:eastAsia="ArialMT" w:hAnsi="Times New Roman" w:cs="Times New Roman"/>
          <w:color w:val="000000" w:themeColor="text1"/>
          <w:sz w:val="24"/>
          <w:szCs w:val="24"/>
        </w:rPr>
        <w:t xml:space="preserve">em comum algumas </w:t>
      </w:r>
      <w:r w:rsidRPr="00022C18">
        <w:rPr>
          <w:rFonts w:ascii="Times New Roman" w:eastAsia="ArialMT" w:hAnsi="Times New Roman" w:cs="Times New Roman"/>
          <w:bCs/>
          <w:color w:val="000000" w:themeColor="text1"/>
          <w:sz w:val="24"/>
          <w:szCs w:val="24"/>
        </w:rPr>
        <w:t>características</w:t>
      </w:r>
      <w:r w:rsidRPr="00022C18">
        <w:rPr>
          <w:rFonts w:ascii="Times New Roman" w:eastAsia="ArialMT" w:hAnsi="Times New Roman" w:cs="Times New Roman"/>
          <w:color w:val="000000" w:themeColor="text1"/>
          <w:sz w:val="24"/>
          <w:szCs w:val="24"/>
        </w:rPr>
        <w:t xml:space="preserve"> </w:t>
      </w:r>
      <w:r w:rsidR="00D078A3">
        <w:rPr>
          <w:rFonts w:ascii="Times New Roman" w:eastAsia="ArialMT" w:hAnsi="Times New Roman" w:cs="Times New Roman"/>
          <w:color w:val="000000" w:themeColor="text1"/>
          <w:sz w:val="24"/>
          <w:szCs w:val="24"/>
        </w:rPr>
        <w:lastRenderedPageBreak/>
        <w:t>estabelecidas para as</w:t>
      </w:r>
      <w:r w:rsidRPr="00022C18">
        <w:rPr>
          <w:rFonts w:ascii="Times New Roman" w:eastAsia="ArialMT" w:hAnsi="Times New Roman" w:cs="Times New Roman"/>
          <w:color w:val="000000" w:themeColor="text1"/>
          <w:sz w:val="24"/>
          <w:szCs w:val="24"/>
        </w:rPr>
        <w:t xml:space="preserve"> entidades de direito público mesmo tendo a </w:t>
      </w:r>
      <w:r w:rsidR="00D078A3">
        <w:rPr>
          <w:rFonts w:ascii="Times New Roman" w:eastAsia="ArialMT" w:hAnsi="Times New Roman" w:cs="Times New Roman"/>
          <w:color w:val="000000" w:themeColor="text1"/>
          <w:sz w:val="24"/>
          <w:szCs w:val="24"/>
        </w:rPr>
        <w:t xml:space="preserve">sua </w:t>
      </w:r>
      <w:r w:rsidRPr="00022C18">
        <w:rPr>
          <w:rFonts w:ascii="Times New Roman" w:eastAsia="ArialMT" w:hAnsi="Times New Roman" w:cs="Times New Roman"/>
          <w:color w:val="000000" w:themeColor="text1"/>
          <w:sz w:val="24"/>
          <w:szCs w:val="24"/>
        </w:rPr>
        <w:t>personalidade jurídica</w:t>
      </w:r>
      <w:r w:rsidRPr="00022C18">
        <w:rPr>
          <w:rFonts w:ascii="Times New Roman" w:eastAsia="ArialMT" w:hAnsi="Times New Roman" w:cs="Times New Roman"/>
          <w:b/>
          <w:bCs/>
          <w:color w:val="000000" w:themeColor="text1"/>
          <w:sz w:val="24"/>
          <w:szCs w:val="24"/>
        </w:rPr>
        <w:t xml:space="preserve"> </w:t>
      </w:r>
      <w:r w:rsidRPr="00022C18">
        <w:rPr>
          <w:rFonts w:ascii="Times New Roman" w:eastAsia="ArialMT" w:hAnsi="Times New Roman" w:cs="Times New Roman"/>
          <w:color w:val="000000" w:themeColor="text1"/>
          <w:sz w:val="24"/>
          <w:szCs w:val="24"/>
        </w:rPr>
        <w:t>de direito privado.</w:t>
      </w:r>
    </w:p>
    <w:p w:rsidR="00010C98" w:rsidRPr="00022C18" w:rsidRDefault="00010C98" w:rsidP="00010C98">
      <w:pPr>
        <w:autoSpaceDE w:val="0"/>
        <w:autoSpaceDN w:val="0"/>
        <w:adjustRightInd w:val="0"/>
        <w:spacing w:after="24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 xml:space="preserve">O </w:t>
      </w:r>
      <w:r w:rsidRPr="00022C18">
        <w:rPr>
          <w:rFonts w:ascii="Times New Roman" w:eastAsia="ArialMT" w:hAnsi="Times New Roman" w:cs="Times New Roman"/>
          <w:bCs/>
          <w:color w:val="000000" w:themeColor="text1"/>
          <w:sz w:val="24"/>
          <w:szCs w:val="24"/>
        </w:rPr>
        <w:t xml:space="preserve">conceito de Empresa Pública </w:t>
      </w:r>
      <w:r w:rsidRPr="00022C18">
        <w:rPr>
          <w:rFonts w:ascii="Times New Roman" w:eastAsia="ArialMT" w:hAnsi="Times New Roman" w:cs="Times New Roman"/>
          <w:color w:val="000000" w:themeColor="text1"/>
          <w:sz w:val="24"/>
          <w:szCs w:val="24"/>
        </w:rPr>
        <w:t xml:space="preserve">está registrado no artigo 5º, II, do Decreto-Lei n. 200/67: </w:t>
      </w:r>
    </w:p>
    <w:p w:rsidR="00010C98" w:rsidRPr="00022C18" w:rsidRDefault="00010C98" w:rsidP="00010C98">
      <w:pPr>
        <w:autoSpaceDE w:val="0"/>
        <w:autoSpaceDN w:val="0"/>
        <w:adjustRightInd w:val="0"/>
        <w:spacing w:after="240"/>
        <w:ind w:left="2268"/>
        <w:jc w:val="both"/>
        <w:rPr>
          <w:rFonts w:ascii="Times New Roman" w:eastAsia="ArialMT" w:hAnsi="Times New Roman" w:cs="Times New Roman"/>
          <w:color w:val="000000" w:themeColor="text1"/>
          <w:sz w:val="20"/>
          <w:szCs w:val="20"/>
        </w:rPr>
      </w:pPr>
      <w:r w:rsidRPr="00022C18">
        <w:rPr>
          <w:rFonts w:ascii="Times New Roman" w:eastAsia="ArialMT" w:hAnsi="Times New Roman" w:cs="Times New Roman"/>
          <w:color w:val="000000" w:themeColor="text1"/>
          <w:sz w:val="20"/>
          <w:szCs w:val="20"/>
        </w:rPr>
        <w:t xml:space="preserve">Empresas públicas são entidades dotadas de personalidade jurídica de direito privado, </w:t>
      </w:r>
      <w:r w:rsidRPr="00022C18">
        <w:rPr>
          <w:rFonts w:ascii="Times New Roman" w:eastAsia="ArialMT" w:hAnsi="Times New Roman" w:cs="Times New Roman"/>
          <w:bCs/>
          <w:color w:val="000000" w:themeColor="text1"/>
          <w:sz w:val="20"/>
          <w:szCs w:val="20"/>
        </w:rPr>
        <w:t>com patrimônio próprio e capital exclusivo da União</w:t>
      </w:r>
      <w:r w:rsidRPr="00022C18">
        <w:rPr>
          <w:rFonts w:ascii="Times New Roman" w:eastAsia="ArialMT" w:hAnsi="Times New Roman" w:cs="Times New Roman"/>
          <w:color w:val="000000" w:themeColor="text1"/>
          <w:sz w:val="20"/>
          <w:szCs w:val="20"/>
        </w:rPr>
        <w:t xml:space="preserve">, criadas por lei para exploração de atividade econômica que o Governo seja levado a exercer por força de contingência, ou de conveniência administrativa, podendo revestir-se de quaisquer das formas admitidas em direito. </w:t>
      </w:r>
    </w:p>
    <w:p w:rsidR="00010C98" w:rsidRPr="00022C18" w:rsidRDefault="00010C98" w:rsidP="00010C98">
      <w:pPr>
        <w:autoSpaceDE w:val="0"/>
        <w:autoSpaceDN w:val="0"/>
        <w:adjustRightInd w:val="0"/>
        <w:spacing w:after="24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 xml:space="preserve">Já o </w:t>
      </w:r>
      <w:r w:rsidRPr="00022C18">
        <w:rPr>
          <w:rFonts w:ascii="Times New Roman" w:eastAsia="ArialMT" w:hAnsi="Times New Roman" w:cs="Times New Roman"/>
          <w:bCs/>
          <w:color w:val="000000" w:themeColor="text1"/>
          <w:sz w:val="24"/>
          <w:szCs w:val="24"/>
        </w:rPr>
        <w:t>conceito das</w:t>
      </w:r>
      <w:r w:rsidRPr="00022C18">
        <w:rPr>
          <w:rFonts w:ascii="Times New Roman" w:eastAsia="ArialMT" w:hAnsi="Times New Roman" w:cs="Times New Roman"/>
          <w:color w:val="000000" w:themeColor="text1"/>
          <w:sz w:val="24"/>
          <w:szCs w:val="24"/>
        </w:rPr>
        <w:t xml:space="preserve"> Sociedades de Economia Mista está previsto no artigo 5º, III, do mesmo Decreto supracitado: </w:t>
      </w:r>
    </w:p>
    <w:p w:rsidR="00010C98" w:rsidRPr="00022C18" w:rsidRDefault="00010C98" w:rsidP="00010C98">
      <w:pPr>
        <w:autoSpaceDE w:val="0"/>
        <w:autoSpaceDN w:val="0"/>
        <w:adjustRightInd w:val="0"/>
        <w:spacing w:after="240"/>
        <w:ind w:left="2268"/>
        <w:jc w:val="both"/>
        <w:rPr>
          <w:rFonts w:ascii="Times New Roman" w:eastAsia="ArialMT" w:hAnsi="Times New Roman" w:cs="Times New Roman"/>
          <w:color w:val="000000" w:themeColor="text1"/>
          <w:sz w:val="20"/>
          <w:szCs w:val="20"/>
        </w:rPr>
      </w:pPr>
      <w:r w:rsidRPr="00022C18">
        <w:rPr>
          <w:rFonts w:ascii="Times New Roman" w:eastAsia="ArialMT" w:hAnsi="Times New Roman" w:cs="Times New Roman"/>
          <w:color w:val="000000" w:themeColor="text1"/>
          <w:sz w:val="20"/>
          <w:szCs w:val="20"/>
        </w:rPr>
        <w:t xml:space="preserve">A entidade dotada de personalidade jurídica de direito privado, criada por lei para a exploração de atividade econômica, sob a </w:t>
      </w:r>
      <w:r w:rsidRPr="00022C18">
        <w:rPr>
          <w:rFonts w:ascii="Times New Roman" w:eastAsia="ArialMT" w:hAnsi="Times New Roman" w:cs="Times New Roman"/>
          <w:bCs/>
          <w:color w:val="000000" w:themeColor="text1"/>
          <w:sz w:val="20"/>
          <w:szCs w:val="20"/>
        </w:rPr>
        <w:t>forma de sociedade anônima</w:t>
      </w:r>
      <w:r w:rsidRPr="00022C18">
        <w:rPr>
          <w:rFonts w:ascii="Times New Roman" w:eastAsia="ArialMT" w:hAnsi="Times New Roman" w:cs="Times New Roman"/>
          <w:color w:val="000000" w:themeColor="text1"/>
          <w:sz w:val="20"/>
          <w:szCs w:val="20"/>
        </w:rPr>
        <w:t xml:space="preserve">, cujas </w:t>
      </w:r>
      <w:r w:rsidRPr="00022C18">
        <w:rPr>
          <w:rFonts w:ascii="Times New Roman" w:eastAsia="ArialMT" w:hAnsi="Times New Roman" w:cs="Times New Roman"/>
          <w:bCs/>
          <w:color w:val="000000" w:themeColor="text1"/>
          <w:sz w:val="20"/>
          <w:szCs w:val="20"/>
        </w:rPr>
        <w:t>ações com direito a voto pertençam</w:t>
      </w:r>
      <w:r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bCs/>
          <w:color w:val="000000" w:themeColor="text1"/>
          <w:sz w:val="20"/>
          <w:szCs w:val="20"/>
        </w:rPr>
        <w:t>em sua maioria à União ou à entidade da Administração Indireta</w:t>
      </w:r>
      <w:r w:rsidRPr="00022C18">
        <w:rPr>
          <w:rFonts w:ascii="Times New Roman" w:eastAsia="ArialMT" w:hAnsi="Times New Roman" w:cs="Times New Roman"/>
          <w:color w:val="000000" w:themeColor="text1"/>
          <w:sz w:val="20"/>
          <w:szCs w:val="20"/>
        </w:rPr>
        <w:t>.</w:t>
      </w:r>
    </w:p>
    <w:p w:rsidR="00010C98" w:rsidRPr="00022C18" w:rsidRDefault="00010C98" w:rsidP="00010C98">
      <w:pPr>
        <w:tabs>
          <w:tab w:val="left" w:pos="1134"/>
        </w:tabs>
        <w:autoSpaceDE w:val="0"/>
        <w:autoSpaceDN w:val="0"/>
        <w:adjustRightInd w:val="0"/>
        <w:spacing w:after="0" w:line="360" w:lineRule="auto"/>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b/>
        <w:t xml:space="preserve">As empresas estatais têm várias características em comum, como por exemplo: sofrem controle dos </w:t>
      </w:r>
      <w:r w:rsidRPr="00022C18">
        <w:rPr>
          <w:rFonts w:ascii="Times New Roman" w:eastAsia="ArialMT" w:hAnsi="Times New Roman" w:cs="Times New Roman"/>
          <w:bCs/>
          <w:color w:val="000000" w:themeColor="text1"/>
          <w:sz w:val="24"/>
          <w:szCs w:val="24"/>
        </w:rPr>
        <w:t>Tribunais de Contas</w:t>
      </w:r>
      <w:r w:rsidRPr="00022C18">
        <w:rPr>
          <w:rFonts w:ascii="Times New Roman" w:eastAsia="ArialMT" w:hAnsi="Times New Roman" w:cs="Times New Roman"/>
          <w:color w:val="000000" w:themeColor="text1"/>
          <w:sz w:val="24"/>
          <w:szCs w:val="24"/>
        </w:rPr>
        <w:t xml:space="preserve">, do Poder Legislativo e do Judiciário; estão sujeitas a lei de </w:t>
      </w:r>
      <w:r w:rsidRPr="00022C18">
        <w:rPr>
          <w:rFonts w:ascii="Times New Roman" w:eastAsia="ArialMT" w:hAnsi="Times New Roman" w:cs="Times New Roman"/>
          <w:bCs/>
          <w:color w:val="000000" w:themeColor="text1"/>
          <w:sz w:val="24"/>
          <w:szCs w:val="24"/>
        </w:rPr>
        <w:t>licitação para contratar</w:t>
      </w:r>
      <w:r w:rsidRPr="00022C18">
        <w:rPr>
          <w:rFonts w:ascii="Times New Roman" w:eastAsia="ArialMT" w:hAnsi="Times New Roman" w:cs="Times New Roman"/>
          <w:color w:val="000000" w:themeColor="text1"/>
          <w:sz w:val="24"/>
          <w:szCs w:val="24"/>
        </w:rPr>
        <w:t xml:space="preserve">. No entanto, as empresas públicas e sociedades de economia mista </w:t>
      </w:r>
      <w:r w:rsidRPr="00022C18">
        <w:rPr>
          <w:rFonts w:ascii="Times New Roman" w:eastAsia="ArialMT" w:hAnsi="Times New Roman" w:cs="Times New Roman"/>
          <w:bCs/>
          <w:color w:val="000000" w:themeColor="text1"/>
          <w:sz w:val="24"/>
          <w:szCs w:val="24"/>
        </w:rPr>
        <w:t>quando desenvolvem atividade</w:t>
      </w:r>
      <w:r w:rsidRPr="00022C18">
        <w:rPr>
          <w:rFonts w:ascii="Times New Roman" w:eastAsia="ArialMT" w:hAnsi="Times New Roman" w:cs="Times New Roman"/>
          <w:color w:val="000000" w:themeColor="text1"/>
          <w:sz w:val="24"/>
          <w:szCs w:val="24"/>
        </w:rPr>
        <w:t xml:space="preserve"> </w:t>
      </w:r>
      <w:r w:rsidRPr="00022C18">
        <w:rPr>
          <w:rFonts w:ascii="Times New Roman" w:eastAsia="ArialMT" w:hAnsi="Times New Roman" w:cs="Times New Roman"/>
          <w:bCs/>
          <w:color w:val="000000" w:themeColor="text1"/>
          <w:sz w:val="24"/>
          <w:szCs w:val="24"/>
        </w:rPr>
        <w:t xml:space="preserve">econômica não precisam licitar </w:t>
      </w:r>
      <w:r w:rsidRPr="00022C18">
        <w:rPr>
          <w:rFonts w:ascii="Times New Roman" w:eastAsia="ArialMT" w:hAnsi="Times New Roman" w:cs="Times New Roman"/>
          <w:color w:val="000000" w:themeColor="text1"/>
          <w:sz w:val="24"/>
          <w:szCs w:val="24"/>
        </w:rPr>
        <w:t xml:space="preserve">para a contratação de </w:t>
      </w:r>
      <w:r w:rsidRPr="00022C18">
        <w:rPr>
          <w:rFonts w:ascii="Times New Roman" w:eastAsia="ArialMT" w:hAnsi="Times New Roman" w:cs="Times New Roman"/>
          <w:bCs/>
          <w:color w:val="000000" w:themeColor="text1"/>
          <w:sz w:val="24"/>
          <w:szCs w:val="24"/>
        </w:rPr>
        <w:t>bens e serviços, desde que</w:t>
      </w:r>
      <w:r w:rsidRPr="00022C18">
        <w:rPr>
          <w:rFonts w:ascii="Times New Roman" w:eastAsia="ArialMT" w:hAnsi="Times New Roman" w:cs="Times New Roman"/>
          <w:color w:val="000000" w:themeColor="text1"/>
          <w:sz w:val="24"/>
          <w:szCs w:val="24"/>
        </w:rPr>
        <w:t xml:space="preserve"> os tais estejam </w:t>
      </w:r>
      <w:r w:rsidRPr="00022C18">
        <w:rPr>
          <w:rFonts w:ascii="Times New Roman" w:eastAsia="ArialMT" w:hAnsi="Times New Roman" w:cs="Times New Roman"/>
          <w:bCs/>
          <w:color w:val="000000" w:themeColor="text1"/>
          <w:sz w:val="24"/>
          <w:szCs w:val="24"/>
        </w:rPr>
        <w:t xml:space="preserve">relacionados </w:t>
      </w:r>
      <w:r w:rsidRPr="00022C18">
        <w:rPr>
          <w:rFonts w:ascii="Times New Roman" w:eastAsia="ArialMT" w:hAnsi="Times New Roman" w:cs="Times New Roman"/>
          <w:color w:val="000000" w:themeColor="text1"/>
          <w:sz w:val="24"/>
          <w:szCs w:val="24"/>
        </w:rPr>
        <w:t xml:space="preserve">diretamente </w:t>
      </w:r>
      <w:r w:rsidRPr="00022C18">
        <w:rPr>
          <w:rFonts w:ascii="Times New Roman" w:eastAsia="ArialMT" w:hAnsi="Times New Roman" w:cs="Times New Roman"/>
          <w:bCs/>
          <w:color w:val="000000" w:themeColor="text1"/>
          <w:sz w:val="24"/>
          <w:szCs w:val="24"/>
        </w:rPr>
        <w:t>com suas atividades-fim</w:t>
      </w:r>
      <w:r w:rsidRPr="00022C18">
        <w:rPr>
          <w:rFonts w:ascii="Times New Roman" w:eastAsia="ArialMT" w:hAnsi="Times New Roman" w:cs="Times New Roman"/>
          <w:color w:val="000000" w:themeColor="text1"/>
          <w:sz w:val="24"/>
          <w:szCs w:val="24"/>
        </w:rPr>
        <w:t xml:space="preserve">, para que a competição com as empresas privadas do mesmo setor não seja prejudicada. Ocorre, ainda, a obrigatoriedade de realização de </w:t>
      </w:r>
      <w:r w:rsidRPr="00022C18">
        <w:rPr>
          <w:rFonts w:ascii="Times New Roman" w:eastAsia="ArialMT" w:hAnsi="Times New Roman" w:cs="Times New Roman"/>
          <w:bCs/>
          <w:color w:val="000000" w:themeColor="text1"/>
          <w:sz w:val="24"/>
          <w:szCs w:val="24"/>
        </w:rPr>
        <w:t>concurso público para a contratação de seus empregados</w:t>
      </w:r>
      <w:r w:rsidRPr="00022C18">
        <w:rPr>
          <w:rFonts w:ascii="Times New Roman" w:eastAsia="ArialMT" w:hAnsi="Times New Roman" w:cs="Times New Roman"/>
          <w:color w:val="000000" w:themeColor="text1"/>
          <w:sz w:val="24"/>
          <w:szCs w:val="24"/>
        </w:rPr>
        <w:t xml:space="preserve"> os quais são </w:t>
      </w:r>
      <w:r w:rsidRPr="00022C18">
        <w:rPr>
          <w:rFonts w:ascii="Times New Roman" w:eastAsia="ArialMT" w:hAnsi="Times New Roman" w:cs="Times New Roman"/>
          <w:bCs/>
          <w:color w:val="000000" w:themeColor="text1"/>
          <w:sz w:val="24"/>
          <w:szCs w:val="24"/>
        </w:rPr>
        <w:t xml:space="preserve">regidos pelo regime celetista </w:t>
      </w:r>
      <w:r w:rsidRPr="00022C18">
        <w:rPr>
          <w:rFonts w:ascii="Times New Roman" w:eastAsia="ArialMT" w:hAnsi="Times New Roman" w:cs="Times New Roman"/>
          <w:color w:val="000000" w:themeColor="text1"/>
          <w:sz w:val="24"/>
          <w:szCs w:val="24"/>
        </w:rPr>
        <w:t>de emprego público.</w:t>
      </w:r>
    </w:p>
    <w:p w:rsidR="00010C98" w:rsidRPr="00022C18" w:rsidRDefault="00010C98" w:rsidP="00010C98">
      <w:pPr>
        <w:tabs>
          <w:tab w:val="left" w:pos="1134"/>
        </w:tabs>
        <w:autoSpaceDE w:val="0"/>
        <w:autoSpaceDN w:val="0"/>
        <w:adjustRightInd w:val="0"/>
        <w:spacing w:after="0" w:line="360" w:lineRule="auto"/>
        <w:jc w:val="both"/>
        <w:rPr>
          <w:rFonts w:ascii="Times New Roman" w:eastAsia="CharisSIL"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b/>
      </w:r>
      <w:r w:rsidRPr="00022C18">
        <w:rPr>
          <w:rFonts w:ascii="Times New Roman" w:eastAsia="CharisSIL" w:hAnsi="Times New Roman" w:cs="Times New Roman"/>
          <w:color w:val="000000" w:themeColor="text1"/>
          <w:sz w:val="24"/>
          <w:szCs w:val="24"/>
        </w:rPr>
        <w:t xml:space="preserve">Dentre outros, esse requisito é obrigatório, pois a aprovação prévia em </w:t>
      </w:r>
      <w:r w:rsidRPr="00022C18">
        <w:rPr>
          <w:rFonts w:ascii="Times New Roman" w:eastAsia="CharisSIL" w:hAnsi="Times New Roman" w:cs="Times New Roman"/>
          <w:iCs/>
          <w:color w:val="000000" w:themeColor="text1"/>
          <w:sz w:val="24"/>
          <w:szCs w:val="24"/>
        </w:rPr>
        <w:t>concurso público</w:t>
      </w:r>
      <w:r w:rsidRPr="00022C18">
        <w:rPr>
          <w:rFonts w:ascii="Times New Roman" w:eastAsia="CharisSIL" w:hAnsi="Times New Roman" w:cs="Times New Roman"/>
          <w:color w:val="000000" w:themeColor="text1"/>
          <w:sz w:val="24"/>
          <w:szCs w:val="24"/>
        </w:rPr>
        <w:t>, que vem a ser um certame seletivo de provas ou de provas e títulos (CF, art. 37, II), é indispensável para qualquer investidura em cargo ou emprego público, sem exceções, salvo as previstas na própria Constituição.</w:t>
      </w:r>
    </w:p>
    <w:p w:rsidR="00010C98" w:rsidRPr="00022C18" w:rsidRDefault="00010C98" w:rsidP="00010C98">
      <w:pPr>
        <w:tabs>
          <w:tab w:val="left" w:pos="1134"/>
        </w:tabs>
        <w:autoSpaceDE w:val="0"/>
        <w:autoSpaceDN w:val="0"/>
        <w:adjustRightInd w:val="0"/>
        <w:spacing w:after="0" w:line="360" w:lineRule="auto"/>
        <w:jc w:val="both"/>
        <w:rPr>
          <w:rFonts w:ascii="Times New Roman" w:eastAsia="CharisSIL"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b/>
        <w:t xml:space="preserve">Há a diferença, ainda, no que tange a realização dos serviços, ou seja, se a empresa estatal é </w:t>
      </w:r>
      <w:r w:rsidRPr="00022C18">
        <w:rPr>
          <w:rFonts w:ascii="Times New Roman" w:hAnsi="Times New Roman" w:cs="Times New Roman"/>
          <w:bCs/>
          <w:color w:val="000000" w:themeColor="text1"/>
          <w:sz w:val="24"/>
          <w:szCs w:val="24"/>
        </w:rPr>
        <w:t xml:space="preserve">prestadora de serviços públicos estas </w:t>
      </w:r>
      <w:r w:rsidRPr="00022C18">
        <w:rPr>
          <w:rFonts w:ascii="Times New Roman" w:eastAsia="ArialMT" w:hAnsi="Times New Roman" w:cs="Times New Roman"/>
          <w:color w:val="000000" w:themeColor="text1"/>
          <w:sz w:val="24"/>
          <w:szCs w:val="24"/>
        </w:rPr>
        <w:t xml:space="preserve">são imunes a impostos; os bens são </w:t>
      </w:r>
      <w:r w:rsidRPr="00022C18">
        <w:rPr>
          <w:rFonts w:ascii="Times New Roman" w:hAnsi="Times New Roman" w:cs="Times New Roman"/>
          <w:bCs/>
          <w:color w:val="000000" w:themeColor="text1"/>
          <w:sz w:val="24"/>
          <w:szCs w:val="24"/>
        </w:rPr>
        <w:t>públicos</w:t>
      </w:r>
      <w:r w:rsidRPr="00022C18">
        <w:rPr>
          <w:rFonts w:ascii="Times New Roman" w:eastAsia="ArialMT" w:hAnsi="Times New Roman" w:cs="Times New Roman"/>
          <w:color w:val="000000" w:themeColor="text1"/>
          <w:sz w:val="24"/>
          <w:szCs w:val="24"/>
        </w:rPr>
        <w:t>, respondem objetivamente (sem comprovação de culpa) pelos prejuízos causados; o Estado é responsável subsidiário pela quitação da condenação indenizatória; estão sujeitas à impetração de mandado de segurança e sofrem uma influência maior dos princípios e normas do Direito</w:t>
      </w:r>
      <w:r w:rsidRPr="00022C18">
        <w:rPr>
          <w:rFonts w:ascii="Times New Roman" w:eastAsia="CharisSIL" w:hAnsi="Times New Roman" w:cs="Times New Roman"/>
          <w:color w:val="000000" w:themeColor="text1"/>
          <w:sz w:val="24"/>
          <w:szCs w:val="24"/>
        </w:rPr>
        <w:t xml:space="preserve"> </w:t>
      </w:r>
      <w:r w:rsidRPr="00022C18">
        <w:rPr>
          <w:rFonts w:ascii="Times New Roman" w:eastAsia="ArialMT" w:hAnsi="Times New Roman" w:cs="Times New Roman"/>
          <w:color w:val="000000" w:themeColor="text1"/>
          <w:sz w:val="24"/>
          <w:szCs w:val="24"/>
        </w:rPr>
        <w:t>Administrativo. Já as</w:t>
      </w:r>
      <w:r w:rsidRPr="00022C18">
        <w:rPr>
          <w:rFonts w:ascii="Times New Roman" w:eastAsia="CharisSIL" w:hAnsi="Times New Roman" w:cs="Times New Roman"/>
          <w:color w:val="000000" w:themeColor="text1"/>
          <w:sz w:val="24"/>
          <w:szCs w:val="24"/>
        </w:rPr>
        <w:t xml:space="preserve"> </w:t>
      </w:r>
      <w:r w:rsidRPr="00022C18">
        <w:rPr>
          <w:rFonts w:ascii="Times New Roman" w:hAnsi="Times New Roman" w:cs="Times New Roman"/>
          <w:bCs/>
          <w:color w:val="000000" w:themeColor="text1"/>
          <w:sz w:val="24"/>
          <w:szCs w:val="24"/>
        </w:rPr>
        <w:t xml:space="preserve">exploradoras de atividade econômica </w:t>
      </w:r>
      <w:r w:rsidRPr="00022C18">
        <w:rPr>
          <w:rFonts w:ascii="Times New Roman" w:eastAsia="ArialMT" w:hAnsi="Times New Roman" w:cs="Times New Roman"/>
          <w:color w:val="000000" w:themeColor="text1"/>
          <w:sz w:val="24"/>
          <w:szCs w:val="24"/>
        </w:rPr>
        <w:t xml:space="preserve">não têm imunidade </w:t>
      </w:r>
      <w:r w:rsidRPr="00022C18">
        <w:rPr>
          <w:rFonts w:ascii="Times New Roman" w:hAnsi="Times New Roman" w:cs="Times New Roman"/>
          <w:bCs/>
          <w:color w:val="000000" w:themeColor="text1"/>
          <w:sz w:val="24"/>
          <w:szCs w:val="24"/>
        </w:rPr>
        <w:t>tributária</w:t>
      </w:r>
      <w:r w:rsidRPr="00022C18">
        <w:rPr>
          <w:rFonts w:ascii="Times New Roman" w:eastAsia="ArialMT" w:hAnsi="Times New Roman" w:cs="Times New Roman"/>
          <w:color w:val="000000" w:themeColor="text1"/>
          <w:sz w:val="24"/>
          <w:szCs w:val="24"/>
        </w:rPr>
        <w:t xml:space="preserve">; seus bens são privados; respondem subjetivamente (com comprovação de culpa) pelos prejuízos causados; o Estado não é responsável por garantir o pagamento da </w:t>
      </w:r>
      <w:r w:rsidRPr="00022C18">
        <w:rPr>
          <w:rFonts w:ascii="Times New Roman" w:eastAsia="ArialMT" w:hAnsi="Times New Roman" w:cs="Times New Roman"/>
          <w:color w:val="000000" w:themeColor="text1"/>
          <w:sz w:val="24"/>
          <w:szCs w:val="24"/>
        </w:rPr>
        <w:lastRenderedPageBreak/>
        <w:t>indenização, não se sujeitam à impetração de mandado de segurança contra atos relacionados à sua atividade-fim e sofrem menor influência do Direito Administrativo. Estando, ainda,</w:t>
      </w:r>
      <w:r w:rsidRPr="00022C18">
        <w:rPr>
          <w:rFonts w:ascii="Times New Roman" w:eastAsia="CharisSIL" w:hAnsi="Times New Roman" w:cs="Times New Roman"/>
          <w:color w:val="000000" w:themeColor="text1"/>
          <w:sz w:val="24"/>
          <w:szCs w:val="24"/>
        </w:rPr>
        <w:t xml:space="preserve"> sujeitas ao regime jurídico das empresas privadas, inclusive quanto às obrigações trabalhistas e tributárias, não podendo gozar de </w:t>
      </w:r>
      <w:r w:rsidRPr="00022C18">
        <w:rPr>
          <w:rFonts w:ascii="Times New Roman" w:eastAsia="CharisSIL" w:hAnsi="Times New Roman" w:cs="Times New Roman"/>
          <w:iCs/>
          <w:color w:val="000000" w:themeColor="text1"/>
          <w:sz w:val="24"/>
          <w:szCs w:val="24"/>
        </w:rPr>
        <w:t xml:space="preserve">privilégios fiscais </w:t>
      </w:r>
      <w:r w:rsidRPr="00022C18">
        <w:rPr>
          <w:rFonts w:ascii="Times New Roman" w:eastAsia="CharisSIL" w:hAnsi="Times New Roman" w:cs="Times New Roman"/>
          <w:color w:val="000000" w:themeColor="text1"/>
          <w:sz w:val="24"/>
          <w:szCs w:val="24"/>
        </w:rPr>
        <w:t>que não sejam extensivos ao setor privado (art. 173, § 1.º, II, e § 2.º, CF) nem, tampouco, receber tratamento excepcional por parte da legislação comercial. (MOREIRA NETO, 2014, p.376).</w:t>
      </w:r>
    </w:p>
    <w:p w:rsidR="00010C98" w:rsidRPr="00022C18" w:rsidRDefault="00010C98" w:rsidP="00010C98">
      <w:pPr>
        <w:tabs>
          <w:tab w:val="left" w:pos="1134"/>
        </w:tabs>
        <w:autoSpaceDE w:val="0"/>
        <w:autoSpaceDN w:val="0"/>
        <w:adjustRightInd w:val="0"/>
        <w:spacing w:line="360" w:lineRule="auto"/>
        <w:jc w:val="both"/>
        <w:rPr>
          <w:rFonts w:ascii="Times New Roman" w:eastAsia="CharisSIL" w:hAnsi="Times New Roman" w:cs="Times New Roman"/>
          <w:color w:val="000000" w:themeColor="text1"/>
          <w:sz w:val="24"/>
          <w:szCs w:val="24"/>
        </w:rPr>
      </w:pPr>
    </w:p>
    <w:p w:rsidR="00010C98" w:rsidRPr="00022C18" w:rsidRDefault="00297EB2" w:rsidP="00010C98">
      <w:pPr>
        <w:autoSpaceDE w:val="0"/>
        <w:autoSpaceDN w:val="0"/>
        <w:adjustRightInd w:val="0"/>
        <w:rPr>
          <w:rFonts w:ascii="Times New Roman" w:hAnsi="Times New Roman" w:cs="Times New Roman"/>
          <w:b/>
          <w:color w:val="000000" w:themeColor="text1"/>
          <w:sz w:val="24"/>
          <w:szCs w:val="24"/>
        </w:rPr>
      </w:pPr>
      <w:proofErr w:type="gramStart"/>
      <w:r w:rsidRPr="00022C18">
        <w:rPr>
          <w:rFonts w:ascii="Times New Roman" w:hAnsi="Times New Roman" w:cs="Times New Roman"/>
          <w:b/>
          <w:color w:val="000000" w:themeColor="text1"/>
          <w:sz w:val="24"/>
          <w:szCs w:val="24"/>
        </w:rPr>
        <w:t>3</w:t>
      </w:r>
      <w:proofErr w:type="gramEnd"/>
      <w:r w:rsidR="00010C98" w:rsidRPr="00022C18">
        <w:rPr>
          <w:rFonts w:ascii="Times New Roman" w:hAnsi="Times New Roman" w:cs="Times New Roman"/>
          <w:b/>
          <w:color w:val="000000" w:themeColor="text1"/>
          <w:sz w:val="24"/>
          <w:szCs w:val="24"/>
        </w:rPr>
        <w:t xml:space="preserve"> Panorama da terceirização no Brasil</w:t>
      </w:r>
    </w:p>
    <w:p w:rsidR="00010C98" w:rsidRPr="00022C18" w:rsidRDefault="00010C98" w:rsidP="00010C98">
      <w:pPr>
        <w:autoSpaceDE w:val="0"/>
        <w:autoSpaceDN w:val="0"/>
        <w:adjustRightInd w:val="0"/>
        <w:rPr>
          <w:rFonts w:ascii="Times New Roman" w:hAnsi="Times New Roman" w:cs="Times New Roman"/>
          <w:b/>
          <w:color w:val="000000" w:themeColor="text1"/>
          <w:sz w:val="24"/>
          <w:szCs w:val="24"/>
        </w:rPr>
      </w:pPr>
    </w:p>
    <w:p w:rsidR="00010C98" w:rsidRPr="00022C18" w:rsidRDefault="00010C98" w:rsidP="00010C98">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                   A terceirização transformou-se em uma inclinação mundial devido ao processo de globalização; começando na iniciativa privada e passando também a ser utilizada largamente pela Administração Pública. É uma ferramenta que possibilita redução de custos e uma maior especialização na prestação dos serviços ou fornecimento de bens, além de permitir que a tomadora de serviço se concentre em suas atividades principais (atividades-fim), tornando-se mais competitiva.</w:t>
      </w:r>
    </w:p>
    <w:p w:rsidR="00010C98" w:rsidRPr="00022C18" w:rsidRDefault="00010C98" w:rsidP="00010C98">
      <w:pPr>
        <w:tabs>
          <w:tab w:val="left" w:pos="113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010C98" w:rsidRPr="00022C18" w:rsidRDefault="00010C98" w:rsidP="00010C98">
      <w:pPr>
        <w:autoSpaceDE w:val="0"/>
        <w:autoSpaceDN w:val="0"/>
        <w:adjustRightInd w:val="0"/>
        <w:spacing w:after="0" w:line="240" w:lineRule="auto"/>
        <w:ind w:left="2268"/>
        <w:jc w:val="both"/>
        <w:rPr>
          <w:rFonts w:ascii="Times New Roman" w:hAnsi="Times New Roman" w:cs="Times New Roman"/>
          <w:iCs/>
          <w:color w:val="000000" w:themeColor="text1"/>
          <w:sz w:val="20"/>
          <w:szCs w:val="20"/>
        </w:rPr>
      </w:pPr>
      <w:r w:rsidRPr="00022C18">
        <w:rPr>
          <w:rFonts w:ascii="Times New Roman" w:hAnsi="Times New Roman" w:cs="Times New Roman"/>
          <w:color w:val="000000" w:themeColor="text1"/>
          <w:sz w:val="20"/>
          <w:szCs w:val="20"/>
        </w:rPr>
        <w:t xml:space="preserve">Para o Direito do Trabalho </w:t>
      </w:r>
      <w:r w:rsidRPr="00022C18">
        <w:rPr>
          <w:rFonts w:ascii="Times New Roman" w:hAnsi="Times New Roman" w:cs="Times New Roman"/>
          <w:iCs/>
          <w:color w:val="000000" w:themeColor="text1"/>
          <w:sz w:val="20"/>
          <w:szCs w:val="20"/>
        </w:rPr>
        <w:t xml:space="preserve">terceirização é o fenômeno pelo qual se dissocia a relação econômica de trabalho da relação justrabalhista que lhe seria correspondente. </w:t>
      </w:r>
      <w:r w:rsidRPr="00022C18">
        <w:rPr>
          <w:rFonts w:ascii="Times New Roman" w:hAnsi="Times New Roman" w:cs="Times New Roman"/>
          <w:color w:val="000000" w:themeColor="text1"/>
          <w:sz w:val="20"/>
          <w:szCs w:val="20"/>
        </w:rPr>
        <w:t>Por tal fenômeno insere-se o trabalhador no processo</w:t>
      </w:r>
      <w:r w:rsidRPr="00022C18">
        <w:rPr>
          <w:rFonts w:ascii="Times New Roman" w:hAnsi="Times New Roman" w:cs="Times New Roman"/>
          <w:iCs/>
          <w:color w:val="000000" w:themeColor="text1"/>
          <w:sz w:val="20"/>
          <w:szCs w:val="20"/>
        </w:rPr>
        <w:t xml:space="preserve"> </w:t>
      </w:r>
      <w:r w:rsidRPr="00022C18">
        <w:rPr>
          <w:rFonts w:ascii="Times New Roman" w:hAnsi="Times New Roman" w:cs="Times New Roman"/>
          <w:color w:val="000000" w:themeColor="text1"/>
          <w:sz w:val="20"/>
          <w:szCs w:val="20"/>
        </w:rPr>
        <w:t>produtivo do tomador de serviços sem que se estendam a este os laços</w:t>
      </w:r>
      <w:r w:rsidRPr="00022C18">
        <w:rPr>
          <w:rFonts w:ascii="Times New Roman" w:hAnsi="Times New Roman" w:cs="Times New Roman"/>
          <w:iCs/>
          <w:color w:val="000000" w:themeColor="text1"/>
          <w:sz w:val="20"/>
          <w:szCs w:val="20"/>
        </w:rPr>
        <w:t xml:space="preserve"> </w:t>
      </w:r>
      <w:r w:rsidRPr="00022C18">
        <w:rPr>
          <w:rFonts w:ascii="Times New Roman" w:hAnsi="Times New Roman" w:cs="Times New Roman"/>
          <w:color w:val="000000" w:themeColor="text1"/>
          <w:sz w:val="20"/>
          <w:szCs w:val="20"/>
        </w:rPr>
        <w:t>justrabalhistas, que se preservam fixados com uma entidade interveniente. (DELGADO, 2012, p.430).</w:t>
      </w:r>
    </w:p>
    <w:p w:rsidR="00010C98" w:rsidRPr="00022C18" w:rsidRDefault="00010C98" w:rsidP="00010C98">
      <w:pPr>
        <w:spacing w:after="0" w:line="360" w:lineRule="auto"/>
        <w:jc w:val="both"/>
        <w:rPr>
          <w:rFonts w:ascii="Times New Roman" w:hAnsi="Times New Roman" w:cs="Times New Roman"/>
          <w:color w:val="000000" w:themeColor="text1"/>
          <w:sz w:val="24"/>
          <w:szCs w:val="24"/>
        </w:rPr>
      </w:pPr>
    </w:p>
    <w:p w:rsidR="00010C98" w:rsidRPr="00022C18" w:rsidRDefault="00010C98" w:rsidP="00010C98">
      <w:pPr>
        <w:spacing w:after="0" w:line="360" w:lineRule="auto"/>
        <w:jc w:val="both"/>
        <w:rPr>
          <w:rFonts w:ascii="Times New Roman" w:hAnsi="Times New Roman" w:cs="Times New Roman"/>
          <w:noProof/>
          <w:color w:val="000000" w:themeColor="text1"/>
          <w:sz w:val="24"/>
          <w:szCs w:val="24"/>
          <w:lang w:eastAsia="pt-BR"/>
        </w:rPr>
      </w:pPr>
      <w:r w:rsidRPr="00022C18">
        <w:rPr>
          <w:rFonts w:ascii="Times New Roman" w:hAnsi="Times New Roman" w:cs="Times New Roman"/>
          <w:color w:val="000000" w:themeColor="text1"/>
          <w:sz w:val="24"/>
          <w:szCs w:val="24"/>
        </w:rPr>
        <w:t xml:space="preserve">                   O objetivo da terceirização é a diminuição dos custos, além da melhora quanto à qualidade do produto ou do serviço. Na </w:t>
      </w:r>
      <w:proofErr w:type="gramStart"/>
      <w:r w:rsidRPr="00022C18">
        <w:rPr>
          <w:rFonts w:ascii="Times New Roman" w:hAnsi="Times New Roman" w:cs="Times New Roman"/>
          <w:color w:val="000000" w:themeColor="text1"/>
          <w:sz w:val="24"/>
          <w:szCs w:val="24"/>
        </w:rPr>
        <w:t>busca por melhores resultados empresariais</w:t>
      </w:r>
      <w:proofErr w:type="gramEnd"/>
      <w:r w:rsidRPr="00022C18">
        <w:rPr>
          <w:rFonts w:ascii="Times New Roman" w:hAnsi="Times New Roman" w:cs="Times New Roman"/>
          <w:color w:val="000000" w:themeColor="text1"/>
          <w:sz w:val="24"/>
          <w:szCs w:val="24"/>
        </w:rPr>
        <w:t xml:space="preserve"> os trabalhadores estão perdendo a vinculação jurídica com as empresas tomadoras de serviço, principalmente pela intermediação que está ocorrendo com o aumento crescente das empresas prestadoras de serviço.</w:t>
      </w:r>
      <w:r w:rsidRPr="00022C18">
        <w:rPr>
          <w:rFonts w:ascii="Times New Roman" w:hAnsi="Times New Roman" w:cs="Times New Roman"/>
          <w:noProof/>
          <w:color w:val="000000" w:themeColor="text1"/>
          <w:sz w:val="24"/>
          <w:szCs w:val="24"/>
          <w:lang w:eastAsia="pt-BR"/>
        </w:rPr>
        <w:t xml:space="preserve"> Alguns especialistas denominam esse processo de “especialização flexível”, ou seja, aparecem empresas, com acentuado grau de especialização em determinado tipo de produção, mas com capacidade para atender a mudanças de pedidos de seus clientes.</w:t>
      </w:r>
    </w:p>
    <w:p w:rsidR="00010C98" w:rsidRPr="00022C18" w:rsidRDefault="00010C98" w:rsidP="00010C98">
      <w:pPr>
        <w:spacing w:after="0" w:line="360" w:lineRule="auto"/>
        <w:ind w:firstLine="1134"/>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A terceirização possui, ainda, alguns aspectos positivos como a modernização da administração empresarial, com a redução de custos, aumento da produtividade e com a criação de novos métodos de gerenciamento da atividade produtiva. Mas também possui alguns aspectos negativos como a redução dos direitos globais dos trabalhadores, tais como a promoção, salários, fixação na empresa e vantagens decorrentes de convenções e acordos coletivos. Prosseguindo nos malefícios ocasionados pela terceirização em atividades-fim das </w:t>
      </w:r>
      <w:r w:rsidRPr="00022C18">
        <w:rPr>
          <w:rFonts w:ascii="Times New Roman" w:hAnsi="Times New Roman" w:cs="Times New Roman"/>
          <w:color w:val="000000" w:themeColor="text1"/>
          <w:sz w:val="24"/>
          <w:szCs w:val="24"/>
        </w:rPr>
        <w:lastRenderedPageBreak/>
        <w:t>empresas, Barros (2011, p.65) coloca que: “encontram-se a violação ao principio da isonomia, a impossibilidade de acesso ao quadro de carreira da empresa usuária dos serviços terceirizados, além do esfacelamento da categoria profissional”.</w:t>
      </w:r>
    </w:p>
    <w:p w:rsidR="00010C98" w:rsidRPr="00022C18" w:rsidRDefault="00010C98" w:rsidP="00010C98">
      <w:pPr>
        <w:spacing w:after="0" w:line="360" w:lineRule="auto"/>
        <w:ind w:firstLine="1134"/>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Por meio disso, com o passar dos anos, devido à falta de leis disciplinando o assunto, essa prática era constantemente reexaminada pela justiça do trabalho, pois várias empresas adotavam a terceirização de forma inapropriada (LORA, 2009, p.173). Surgindo, então, a necessidade de um entendimento único pelos tribunais, o Tribunal Superior do Trabalho editou o Enunciado nº 256/1986, o qual foi revisado no ano de </w:t>
      </w:r>
      <w:proofErr w:type="gramStart"/>
      <w:r w:rsidRPr="00022C18">
        <w:rPr>
          <w:rFonts w:ascii="Times New Roman" w:hAnsi="Times New Roman" w:cs="Times New Roman"/>
          <w:color w:val="000000" w:themeColor="text1"/>
          <w:sz w:val="24"/>
          <w:szCs w:val="24"/>
        </w:rPr>
        <w:t>1993 por meio do Enunciado nº</w:t>
      </w:r>
      <w:proofErr w:type="gramEnd"/>
      <w:r w:rsidRPr="00022C18">
        <w:rPr>
          <w:rFonts w:ascii="Times New Roman" w:hAnsi="Times New Roman" w:cs="Times New Roman"/>
          <w:color w:val="000000" w:themeColor="text1"/>
          <w:sz w:val="24"/>
          <w:szCs w:val="24"/>
        </w:rPr>
        <w:t xml:space="preserve"> 331. Tal enunciado, por força da Resolução nº 129/2005-TST, transformou-se na Súmula nº 331. Sendo esta Súmula a principal instrução normativa que disciplina a terceirização no Brasil.</w:t>
      </w:r>
    </w:p>
    <w:p w:rsidR="00010C98" w:rsidRPr="00022C18" w:rsidRDefault="00010C98" w:rsidP="00010C98">
      <w:pPr>
        <w:spacing w:after="0" w:line="360" w:lineRule="auto"/>
        <w:ind w:firstLine="1134"/>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Inicialmente, com a Súmula n. 256, com exceção das hipóteses de trabalho temporário e de serviço de vigilância (Leis </w:t>
      </w:r>
      <w:proofErr w:type="spellStart"/>
      <w:r w:rsidRPr="00022C18">
        <w:rPr>
          <w:rFonts w:ascii="Times New Roman" w:hAnsi="Times New Roman" w:cs="Times New Roman"/>
          <w:color w:val="000000" w:themeColor="text1"/>
          <w:sz w:val="24"/>
          <w:szCs w:val="24"/>
        </w:rPr>
        <w:t>ns</w:t>
      </w:r>
      <w:proofErr w:type="spellEnd"/>
      <w:r w:rsidRPr="00022C18">
        <w:rPr>
          <w:rFonts w:ascii="Times New Roman" w:hAnsi="Times New Roman" w:cs="Times New Roman"/>
          <w:color w:val="000000" w:themeColor="text1"/>
          <w:sz w:val="24"/>
          <w:szCs w:val="24"/>
        </w:rPr>
        <w:t>. 6.019/1974 e 7.102/83), o TST entendia por ilegal a contratação de trabalhadores por empresa interposta, passando a reconhecer o vínculo empregatício diretamente com o tomador dos serviços. A Súmula n. 256 foi revista pela Súmula n. 331 (Resolução n. 23/1993, DJ 21.12.93), sendo, posteriormente, cancelada pela Resolução n. 121/2003, DJ 21.11.2003.</w:t>
      </w:r>
    </w:p>
    <w:p w:rsidR="00010C98" w:rsidRPr="00022C18" w:rsidRDefault="00010C98" w:rsidP="00010C98">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ab/>
        <w:t>Contudo, ainda, não existe uma norma geral regulamentando a terceirização no país, apenas algumas normas especiais e a Súmula 331 do Tribunal Superior do Trabalho. Assim, Barros (2011, p.354) diz a respeito da súmula nº331 que:</w:t>
      </w:r>
    </w:p>
    <w:p w:rsidR="00010C98" w:rsidRPr="00022C18" w:rsidRDefault="00010C98" w:rsidP="00010C98">
      <w:pPr>
        <w:tabs>
          <w:tab w:val="left" w:pos="1134"/>
        </w:tabs>
        <w:autoSpaceDE w:val="0"/>
        <w:autoSpaceDN w:val="0"/>
        <w:adjustRightInd w:val="0"/>
        <w:spacing w:after="0"/>
        <w:jc w:val="both"/>
        <w:rPr>
          <w:rFonts w:ascii="Times New Roman" w:hAnsi="Times New Roman" w:cs="Times New Roman"/>
          <w:color w:val="000000" w:themeColor="text1"/>
          <w:sz w:val="24"/>
          <w:szCs w:val="24"/>
        </w:rPr>
      </w:pPr>
    </w:p>
    <w:p w:rsidR="00010C98" w:rsidRPr="00022C18" w:rsidRDefault="00010C98" w:rsidP="00010C98">
      <w:pPr>
        <w:tabs>
          <w:tab w:val="left" w:pos="1134"/>
        </w:tabs>
        <w:autoSpaceDE w:val="0"/>
        <w:autoSpaceDN w:val="0"/>
        <w:adjustRightInd w:val="0"/>
        <w:spacing w:after="0" w:line="240" w:lineRule="auto"/>
        <w:ind w:left="2268"/>
        <w:jc w:val="both"/>
        <w:rPr>
          <w:rFonts w:ascii="Times New Roman" w:hAnsi="Times New Roman" w:cs="Times New Roman"/>
          <w:noProof/>
          <w:color w:val="000000" w:themeColor="text1"/>
          <w:sz w:val="20"/>
          <w:szCs w:val="20"/>
          <w:lang w:eastAsia="pt-BR"/>
        </w:rPr>
      </w:pPr>
      <w:r w:rsidRPr="00022C18">
        <w:rPr>
          <w:rFonts w:ascii="Times New Roman" w:hAnsi="Times New Roman" w:cs="Times New Roman"/>
          <w:noProof/>
          <w:color w:val="000000" w:themeColor="text1"/>
          <w:sz w:val="20"/>
          <w:szCs w:val="20"/>
          <w:lang w:eastAsia="pt-BR"/>
        </w:rPr>
        <w:t>Ateve-se, portanto, o Tribunal Superior do Trabalho aos objtivos da terceirização, que visa, do ponto de vista teórico, a maximizar a qualidade dos serviços e a diminuir os custos operacionais.</w:t>
      </w:r>
      <w:r w:rsidRPr="00022C18">
        <w:rPr>
          <w:rFonts w:ascii="Times New Roman" w:hAnsi="Times New Roman" w:cs="Times New Roman"/>
          <w:color w:val="000000" w:themeColor="text1"/>
          <w:sz w:val="20"/>
          <w:szCs w:val="20"/>
        </w:rPr>
        <w:t xml:space="preserve"> </w:t>
      </w:r>
      <w:r w:rsidRPr="00022C18">
        <w:rPr>
          <w:rFonts w:ascii="Times New Roman" w:hAnsi="Times New Roman" w:cs="Times New Roman"/>
          <w:noProof/>
          <w:color w:val="000000" w:themeColor="text1"/>
          <w:sz w:val="20"/>
          <w:szCs w:val="20"/>
          <w:lang w:eastAsia="pt-BR"/>
        </w:rPr>
        <w:t xml:space="preserve">Teoricamente, o objetivo da terceirização é diminuir os custos e melhorar a qualidade do produto ou do serviço. </w:t>
      </w:r>
    </w:p>
    <w:p w:rsidR="00010C98" w:rsidRPr="00022C18" w:rsidRDefault="00010C98" w:rsidP="00010C98">
      <w:pPr>
        <w:tabs>
          <w:tab w:val="left" w:pos="1134"/>
        </w:tabs>
        <w:autoSpaceDE w:val="0"/>
        <w:autoSpaceDN w:val="0"/>
        <w:adjustRightInd w:val="0"/>
        <w:spacing w:after="0" w:line="360" w:lineRule="auto"/>
        <w:ind w:left="2268"/>
        <w:jc w:val="both"/>
        <w:rPr>
          <w:rFonts w:ascii="Times New Roman" w:hAnsi="Times New Roman" w:cs="Times New Roman"/>
          <w:noProof/>
          <w:color w:val="000000" w:themeColor="text1"/>
          <w:sz w:val="20"/>
          <w:szCs w:val="20"/>
          <w:lang w:eastAsia="pt-BR"/>
        </w:rPr>
      </w:pPr>
    </w:p>
    <w:p w:rsidR="00010C98" w:rsidRPr="00022C18" w:rsidRDefault="00010C98" w:rsidP="00010C98">
      <w:pPr>
        <w:tabs>
          <w:tab w:val="left" w:pos="1134"/>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ab/>
        <w:t>Sabe-se, porém, que está em voga no Congresso Federal o Projeto de Lei que disciplinará a terceirização (PL 4330/04); Projeto este que já foi aprovado na Câmara dos Deputados e já se encontra no Senado Federal. Sendo, portanto, uma proposta polêmica, que ainda deve gerar muita discussão. Pois, dentre vários questionamentos há, também, uma série de dúvidas em relação às Empresas Públicas e as Sociedades de Economia Mista.</w:t>
      </w:r>
    </w:p>
    <w:p w:rsidR="00010C98" w:rsidRPr="00022C18" w:rsidRDefault="00010C98" w:rsidP="00010C98">
      <w:pPr>
        <w:tabs>
          <w:tab w:val="left" w:pos="1114"/>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                  É bem certo que a Administração Pública tem o dever de criar cargos ou empregos públicos inserindo-os em seu núcleo fundamental, os quais só podem ser exercidos por servidores públicos devido à sua relevância para o interesse público. E para isso, a Constituição Federal já estabeleceu no artigo 37, inciso II:</w:t>
      </w:r>
    </w:p>
    <w:p w:rsidR="00010C98" w:rsidRPr="00022C18" w:rsidRDefault="00010C98" w:rsidP="00010C98">
      <w:pPr>
        <w:tabs>
          <w:tab w:val="left" w:pos="1114"/>
        </w:tabs>
        <w:autoSpaceDE w:val="0"/>
        <w:autoSpaceDN w:val="0"/>
        <w:adjustRightInd w:val="0"/>
        <w:spacing w:after="0" w:line="240" w:lineRule="auto"/>
        <w:jc w:val="both"/>
        <w:rPr>
          <w:rFonts w:ascii="Times New Roman" w:hAnsi="Times New Roman" w:cs="Times New Roman"/>
          <w:color w:val="000000" w:themeColor="text1"/>
          <w:sz w:val="24"/>
          <w:szCs w:val="24"/>
        </w:rPr>
      </w:pPr>
    </w:p>
    <w:p w:rsidR="00010C98" w:rsidRPr="00022C18" w:rsidRDefault="00010C98" w:rsidP="00010C98">
      <w:pPr>
        <w:tabs>
          <w:tab w:val="left" w:pos="1114"/>
        </w:tabs>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lastRenderedPageBreak/>
        <w:t xml:space="preserve">A investidura em cargo ou emprego público depende de aprovação prévia em concurso público de provas ou de provas e títulos, de acordo com a natureza e a complexidade do cargo ou emprego, na forma </w:t>
      </w:r>
      <w:proofErr w:type="gramStart"/>
      <w:r w:rsidRPr="00022C18">
        <w:rPr>
          <w:rFonts w:ascii="Times New Roman" w:hAnsi="Times New Roman" w:cs="Times New Roman"/>
          <w:color w:val="000000" w:themeColor="text1"/>
          <w:sz w:val="20"/>
          <w:szCs w:val="20"/>
        </w:rPr>
        <w:t>prevista em lei, ressalvadas</w:t>
      </w:r>
      <w:proofErr w:type="gramEnd"/>
      <w:r w:rsidRPr="00022C18">
        <w:rPr>
          <w:rFonts w:ascii="Times New Roman" w:hAnsi="Times New Roman" w:cs="Times New Roman"/>
          <w:color w:val="000000" w:themeColor="text1"/>
          <w:sz w:val="20"/>
          <w:szCs w:val="20"/>
        </w:rPr>
        <w:t xml:space="preserve"> as nomeações para cargo em comissão declarado em lei de livre nomeação e exoneração.</w:t>
      </w:r>
    </w:p>
    <w:p w:rsidR="00010C98" w:rsidRPr="00022C18" w:rsidRDefault="00010C98" w:rsidP="00010C98">
      <w:pPr>
        <w:tabs>
          <w:tab w:val="left" w:pos="1114"/>
        </w:tabs>
        <w:autoSpaceDE w:val="0"/>
        <w:autoSpaceDN w:val="0"/>
        <w:adjustRightInd w:val="0"/>
        <w:spacing w:after="0" w:line="360" w:lineRule="auto"/>
        <w:ind w:left="2268"/>
        <w:jc w:val="both"/>
        <w:rPr>
          <w:rFonts w:ascii="Times New Roman" w:hAnsi="Times New Roman" w:cs="Times New Roman"/>
          <w:color w:val="000000" w:themeColor="text1"/>
          <w:sz w:val="20"/>
          <w:szCs w:val="20"/>
        </w:rPr>
      </w:pPr>
    </w:p>
    <w:p w:rsidR="00010C98" w:rsidRPr="00022C18" w:rsidRDefault="00010C98" w:rsidP="00010C98">
      <w:pPr>
        <w:tabs>
          <w:tab w:val="left" w:pos="1114"/>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ab/>
        <w:t xml:space="preserve">Porém, há outras atividades que não coincidem com o núcleo exclusivo e que, portanto, podem ser terceirizados, como é o caso das atividades-meio, desde que observados os princípios da economicidade e moralidade; Ramos (2001, p.134), ainda, ensina que a questão da terceirização pode burlar o concurso público o que, na verdade, não é um assunto simples, pois envolve alguns aspectos que precisam ser compreendidos. </w:t>
      </w:r>
    </w:p>
    <w:p w:rsidR="00010C98" w:rsidRPr="00022C18" w:rsidRDefault="00010C98" w:rsidP="00010C98">
      <w:pPr>
        <w:tabs>
          <w:tab w:val="left" w:pos="1140"/>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ab/>
        <w:t xml:space="preserve">Pode ocorrer, também, a contratação de trabalhadores de forma ilícita por meio de empresas interpostas o que é terminantemente vedado pelo direito trabalhista; estabelecendo, dessa forma, a súmula nº 331 do TST que “a contratação por empresa interposta continua sendo ilegal, formando-se o vínculo </w:t>
      </w:r>
      <w:proofErr w:type="gramStart"/>
      <w:r w:rsidRPr="00022C18">
        <w:rPr>
          <w:rFonts w:ascii="Times New Roman" w:hAnsi="Times New Roman" w:cs="Times New Roman"/>
          <w:color w:val="000000" w:themeColor="text1"/>
          <w:sz w:val="24"/>
          <w:szCs w:val="24"/>
        </w:rPr>
        <w:t>empregatício diretamente com o tomador dos serviços, excetuada</w:t>
      </w:r>
      <w:proofErr w:type="gramEnd"/>
      <w:r w:rsidRPr="00022C18">
        <w:rPr>
          <w:rFonts w:ascii="Times New Roman" w:hAnsi="Times New Roman" w:cs="Times New Roman"/>
          <w:color w:val="000000" w:themeColor="text1"/>
          <w:sz w:val="24"/>
          <w:szCs w:val="24"/>
        </w:rPr>
        <w:t xml:space="preserve"> a hipótese de trabalho temporário”. O Tribunal Superior continuou, portanto, considerando inadmissível delegar tarefas canalizadas para a atividade-fim da empresa. </w:t>
      </w:r>
    </w:p>
    <w:p w:rsidR="00010C98" w:rsidRPr="00022C18" w:rsidRDefault="00010C98" w:rsidP="00010C98">
      <w:pPr>
        <w:spacing w:after="0" w:line="360" w:lineRule="auto"/>
        <w:ind w:firstLine="1134"/>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Diferentemente do que ocorre na iniciativa privada, a contratação irregular (terceirização fraudulenta ou terceirização impossível) de trabalhador mediante empresa interposta não gera vínculo de emprego diretamente com a administração pública (art. 4º, parágrafo único; Súmula n. 331, II), isso porque a contratação de trabalhador sem concurso público pela administração pública direta e indireta é nula (art. 37, II, § 2º, CF).</w:t>
      </w:r>
    </w:p>
    <w:p w:rsidR="00010C98" w:rsidRPr="00022C18" w:rsidRDefault="00010C98" w:rsidP="00010C98">
      <w:pPr>
        <w:tabs>
          <w:tab w:val="left" w:pos="1140"/>
        </w:tabs>
        <w:autoSpaceDE w:val="0"/>
        <w:autoSpaceDN w:val="0"/>
        <w:adjustRightInd w:val="0"/>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ab/>
        <w:t xml:space="preserve">Nesse panorama, no que tange a aprovação da nova lei, </w:t>
      </w:r>
      <w:proofErr w:type="gramStart"/>
      <w:r w:rsidRPr="00022C18">
        <w:rPr>
          <w:rFonts w:ascii="Times New Roman" w:hAnsi="Times New Roman" w:cs="Times New Roman"/>
          <w:color w:val="000000" w:themeColor="text1"/>
          <w:sz w:val="24"/>
          <w:szCs w:val="24"/>
        </w:rPr>
        <w:t>aparece</w:t>
      </w:r>
      <w:proofErr w:type="gramEnd"/>
      <w:r w:rsidRPr="00022C18">
        <w:rPr>
          <w:rFonts w:ascii="Times New Roman" w:hAnsi="Times New Roman" w:cs="Times New Roman"/>
          <w:color w:val="000000" w:themeColor="text1"/>
          <w:sz w:val="24"/>
          <w:szCs w:val="24"/>
        </w:rPr>
        <w:t xml:space="preserve"> à aprovação, pelo plenário da Câmara dos Deputados, de um destaque que exclui das novas regras de terceirização propostas pela PL 4330/04 as Empresas Públicas e as Sociedades de Economia Mista. Para alguns deputados esse destaque aprovado em plenário não proíbe que setores da Administração Indireta realizem terceirizações, mas impede que Empresas Públicas e Sociedades de Economia Mista, que fazem parte da Administração Pública Indireta, façam a terceirização em todas as suas atividades, como previa o projeto. </w:t>
      </w:r>
    </w:p>
    <w:p w:rsidR="00010C98" w:rsidRPr="00022C18" w:rsidRDefault="00010C98" w:rsidP="00010C98">
      <w:pPr>
        <w:pStyle w:val="NormalWeb"/>
        <w:tabs>
          <w:tab w:val="left" w:pos="1140"/>
        </w:tabs>
        <w:spacing w:before="0" w:beforeAutospacing="0" w:after="0" w:afterAutospacing="0" w:line="360" w:lineRule="auto"/>
        <w:jc w:val="both"/>
        <w:rPr>
          <w:color w:val="000000" w:themeColor="text1"/>
        </w:rPr>
      </w:pPr>
      <w:r w:rsidRPr="00022C18">
        <w:rPr>
          <w:color w:val="000000" w:themeColor="text1"/>
        </w:rPr>
        <w:t xml:space="preserve">                    No entanto, para parte dos deputados, a aprovação do destaque não impedirá que tal projeto se aplique a Empresas Públicas e Sociedades de Economia Mista. Pelo que, não é necessário ter, na lei, dispositivo que coloque expressamente que essas regras se aplicam a esses setores. Ao observar o artigo 173 da Constituição Federal, observamos que as empresas estatais que exploram atividade econômica estão sujeitas ao regime jurídico das empresas privadas.</w:t>
      </w:r>
    </w:p>
    <w:p w:rsidR="00010C98" w:rsidRPr="00022C18" w:rsidRDefault="00010C98" w:rsidP="00010C98">
      <w:pPr>
        <w:spacing w:after="0" w:line="36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lastRenderedPageBreak/>
        <w:t xml:space="preserve">                   Assim, verifica-se que essa “lei da terceirização” é um regime jurídico que será aplicado às empresas privadas e, também, deverá ser colocado às Empresas Públicas e Sociedades de Economia Mista. Esse destaque não terá qualquer incidência nos serviços terceirizados dessas empresas.</w:t>
      </w:r>
    </w:p>
    <w:p w:rsidR="00297EB2" w:rsidRPr="00022C18" w:rsidRDefault="00297EB2" w:rsidP="00D078A3">
      <w:pPr>
        <w:pStyle w:val="Default"/>
        <w:tabs>
          <w:tab w:val="left" w:pos="1134"/>
        </w:tabs>
        <w:spacing w:after="240" w:line="360" w:lineRule="auto"/>
        <w:jc w:val="both"/>
        <w:rPr>
          <w:rFonts w:ascii="Times New Roman" w:hAnsi="Times New Roman" w:cs="Times New Roman"/>
          <w:color w:val="000000" w:themeColor="text1"/>
        </w:rPr>
      </w:pPr>
    </w:p>
    <w:p w:rsidR="00010C98" w:rsidRPr="00022C18" w:rsidRDefault="00297EB2" w:rsidP="00767B53">
      <w:pPr>
        <w:pStyle w:val="Default"/>
        <w:tabs>
          <w:tab w:val="left" w:pos="1134"/>
        </w:tabs>
        <w:spacing w:line="360" w:lineRule="auto"/>
        <w:jc w:val="both"/>
        <w:rPr>
          <w:rFonts w:ascii="Times New Roman" w:hAnsi="Times New Roman" w:cs="Times New Roman"/>
          <w:b/>
          <w:color w:val="000000" w:themeColor="text1"/>
        </w:rPr>
      </w:pPr>
      <w:proofErr w:type="gramStart"/>
      <w:r w:rsidRPr="00022C18">
        <w:rPr>
          <w:rFonts w:ascii="Times New Roman" w:hAnsi="Times New Roman" w:cs="Times New Roman"/>
          <w:b/>
          <w:color w:val="000000" w:themeColor="text1"/>
        </w:rPr>
        <w:t>4</w:t>
      </w:r>
      <w:proofErr w:type="gramEnd"/>
      <w:r w:rsidRPr="00022C18">
        <w:rPr>
          <w:rFonts w:ascii="Times New Roman" w:hAnsi="Times New Roman" w:cs="Times New Roman"/>
          <w:b/>
          <w:color w:val="000000" w:themeColor="text1"/>
        </w:rPr>
        <w:t xml:space="preserve"> A terceirização nas empresas estatais</w:t>
      </w:r>
      <w:r w:rsidR="009A205A" w:rsidRPr="00022C18">
        <w:rPr>
          <w:rFonts w:ascii="Times New Roman" w:hAnsi="Times New Roman" w:cs="Times New Roman"/>
          <w:b/>
          <w:color w:val="000000" w:themeColor="text1"/>
        </w:rPr>
        <w:t xml:space="preserve"> </w:t>
      </w:r>
    </w:p>
    <w:p w:rsidR="009A205A" w:rsidRPr="00022C18" w:rsidRDefault="009A205A" w:rsidP="00D078A3">
      <w:pPr>
        <w:pStyle w:val="Default"/>
        <w:tabs>
          <w:tab w:val="left" w:pos="1134"/>
        </w:tabs>
        <w:spacing w:after="240" w:line="360" w:lineRule="auto"/>
        <w:jc w:val="both"/>
        <w:rPr>
          <w:rFonts w:ascii="Times New Roman" w:hAnsi="Times New Roman" w:cs="Times New Roman"/>
          <w:b/>
          <w:color w:val="000000" w:themeColor="text1"/>
        </w:rPr>
      </w:pPr>
    </w:p>
    <w:p w:rsidR="002D7B60" w:rsidRPr="00022C18" w:rsidRDefault="009A205A" w:rsidP="00767B53">
      <w:pPr>
        <w:pStyle w:val="Default"/>
        <w:tabs>
          <w:tab w:val="left" w:pos="1134"/>
        </w:tabs>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ab/>
        <w:t xml:space="preserve">São inegáveis os avanços e as transformações que ocorrem no direito trabalhista no decorrer dos anos, pois a dinâmica do mercado de trabalho é </w:t>
      </w:r>
      <w:r w:rsidR="002D7B60" w:rsidRPr="00022C18">
        <w:rPr>
          <w:rFonts w:ascii="Times New Roman" w:hAnsi="Times New Roman" w:cs="Times New Roman"/>
          <w:color w:val="000000" w:themeColor="text1"/>
        </w:rPr>
        <w:t>contí</w:t>
      </w:r>
      <w:r w:rsidR="00C8422F" w:rsidRPr="00022C18">
        <w:rPr>
          <w:rFonts w:ascii="Times New Roman" w:hAnsi="Times New Roman" w:cs="Times New Roman"/>
          <w:color w:val="000000" w:themeColor="text1"/>
        </w:rPr>
        <w:t>nua estabelecendo</w:t>
      </w:r>
      <w:r w:rsidR="00D106E4" w:rsidRPr="00022C18">
        <w:rPr>
          <w:rFonts w:ascii="Times New Roman" w:hAnsi="Times New Roman" w:cs="Times New Roman"/>
          <w:color w:val="000000" w:themeColor="text1"/>
        </w:rPr>
        <w:t>,</w:t>
      </w:r>
      <w:r w:rsidR="00C8422F" w:rsidRPr="00022C18">
        <w:rPr>
          <w:rFonts w:ascii="Times New Roman" w:hAnsi="Times New Roman" w:cs="Times New Roman"/>
          <w:color w:val="000000" w:themeColor="text1"/>
        </w:rPr>
        <w:t xml:space="preserve"> dia após dia</w:t>
      </w:r>
      <w:r w:rsidR="00D106E4" w:rsidRPr="00022C18">
        <w:rPr>
          <w:rFonts w:ascii="Times New Roman" w:hAnsi="Times New Roman" w:cs="Times New Roman"/>
          <w:color w:val="000000" w:themeColor="text1"/>
        </w:rPr>
        <w:t>,</w:t>
      </w:r>
      <w:r w:rsidRPr="00022C18">
        <w:rPr>
          <w:rFonts w:ascii="Times New Roman" w:hAnsi="Times New Roman" w:cs="Times New Roman"/>
          <w:color w:val="000000" w:themeColor="text1"/>
        </w:rPr>
        <w:t xml:space="preserve"> novos processos e novos vínculos empregatícios.</w:t>
      </w:r>
      <w:r w:rsidR="002D7B60" w:rsidRPr="00022C18">
        <w:rPr>
          <w:rFonts w:ascii="Times New Roman" w:hAnsi="Times New Roman" w:cs="Times New Roman"/>
          <w:color w:val="000000" w:themeColor="text1"/>
        </w:rPr>
        <w:t xml:space="preserve"> O processo desencadeado pela terceirização, ainda, é muito discutido</w:t>
      </w:r>
      <w:r w:rsidR="00C8422F" w:rsidRPr="00022C18">
        <w:rPr>
          <w:rFonts w:ascii="Times New Roman" w:hAnsi="Times New Roman" w:cs="Times New Roman"/>
          <w:color w:val="000000" w:themeColor="text1"/>
        </w:rPr>
        <w:t>, pois</w:t>
      </w:r>
      <w:r w:rsidR="002D7B60" w:rsidRPr="00022C18">
        <w:rPr>
          <w:rFonts w:ascii="Times New Roman" w:hAnsi="Times New Roman" w:cs="Times New Roman"/>
          <w:color w:val="000000" w:themeColor="text1"/>
        </w:rPr>
        <w:t xml:space="preserve"> de um lado</w:t>
      </w:r>
      <w:r w:rsidR="00C8422F" w:rsidRPr="00022C18">
        <w:rPr>
          <w:rFonts w:ascii="Times New Roman" w:hAnsi="Times New Roman" w:cs="Times New Roman"/>
          <w:color w:val="000000" w:themeColor="text1"/>
        </w:rPr>
        <w:t xml:space="preserve"> está</w:t>
      </w:r>
      <w:r w:rsidR="002D7B60" w:rsidRPr="00022C18">
        <w:rPr>
          <w:rFonts w:ascii="Times New Roman" w:hAnsi="Times New Roman" w:cs="Times New Roman"/>
          <w:color w:val="000000" w:themeColor="text1"/>
        </w:rPr>
        <w:t xml:space="preserve"> os empresários </w:t>
      </w:r>
      <w:r w:rsidR="00C8422F" w:rsidRPr="00022C18">
        <w:rPr>
          <w:rFonts w:ascii="Times New Roman" w:hAnsi="Times New Roman" w:cs="Times New Roman"/>
          <w:color w:val="000000" w:themeColor="text1"/>
        </w:rPr>
        <w:t>buscando uma maior liberdade no</w:t>
      </w:r>
      <w:r w:rsidR="002D7B60" w:rsidRPr="00022C18">
        <w:rPr>
          <w:rFonts w:ascii="Times New Roman" w:hAnsi="Times New Roman" w:cs="Times New Roman"/>
          <w:color w:val="000000" w:themeColor="text1"/>
        </w:rPr>
        <w:t xml:space="preserve"> setor e, do outro</w:t>
      </w:r>
      <w:r w:rsidR="00AF7726" w:rsidRPr="00022C18">
        <w:rPr>
          <w:rFonts w:ascii="Times New Roman" w:hAnsi="Times New Roman" w:cs="Times New Roman"/>
          <w:color w:val="000000" w:themeColor="text1"/>
        </w:rPr>
        <w:t>,</w:t>
      </w:r>
      <w:r w:rsidR="002D7B60" w:rsidRPr="00022C18">
        <w:rPr>
          <w:rFonts w:ascii="Times New Roman" w:hAnsi="Times New Roman" w:cs="Times New Roman"/>
          <w:color w:val="000000" w:themeColor="text1"/>
        </w:rPr>
        <w:t xml:space="preserve"> os trabalhadores procurando garantir os seus direitos</w:t>
      </w:r>
      <w:r w:rsidR="008726AC" w:rsidRPr="00022C18">
        <w:rPr>
          <w:rFonts w:ascii="Times New Roman" w:hAnsi="Times New Roman" w:cs="Times New Roman"/>
          <w:color w:val="000000" w:themeColor="text1"/>
        </w:rPr>
        <w:t xml:space="preserve"> trabalhistas</w:t>
      </w:r>
      <w:r w:rsidR="002D7B60" w:rsidRPr="00022C18">
        <w:rPr>
          <w:rFonts w:ascii="Times New Roman" w:hAnsi="Times New Roman" w:cs="Times New Roman"/>
          <w:color w:val="000000" w:themeColor="text1"/>
        </w:rPr>
        <w:t xml:space="preserve"> e entre ambos o Estado procurando estabelecer um equilíbrio nessa relação.</w:t>
      </w:r>
    </w:p>
    <w:p w:rsidR="00297EB2" w:rsidRPr="00022C18" w:rsidRDefault="002D7B60" w:rsidP="00767B53">
      <w:pPr>
        <w:pStyle w:val="Default"/>
        <w:tabs>
          <w:tab w:val="left" w:pos="1134"/>
        </w:tabs>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 xml:space="preserve">  </w:t>
      </w:r>
    </w:p>
    <w:p w:rsidR="00297EB2" w:rsidRPr="00022C18" w:rsidRDefault="00297EB2" w:rsidP="00297EB2">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eastAsia="ArialMT" w:hAnsi="Times New Roman" w:cs="Times New Roman"/>
          <w:color w:val="000000" w:themeColor="text1"/>
          <w:sz w:val="20"/>
          <w:szCs w:val="20"/>
        </w:rPr>
        <w:t xml:space="preserve">[...] É que se tem hoje, clara percepção de que o processo de terceirização tem produzido transformações inquestionáveis no mercado de trabalho e na ordem jurídica do país. Falta, contudo, ao mesmo tempo, a mesma clareza quanto à compreensão da exata dimensão e extensão dessas transformações. Faltam, principalmente, ao ramo justrabalhista e seus operadores os instrumentos analíticos necessários para </w:t>
      </w:r>
      <w:r w:rsidRPr="00022C18">
        <w:rPr>
          <w:rFonts w:ascii="Times New Roman" w:eastAsia="ArialMT" w:hAnsi="Times New Roman" w:cs="Times New Roman"/>
          <w:iCs/>
          <w:color w:val="000000" w:themeColor="text1"/>
          <w:sz w:val="20"/>
          <w:szCs w:val="20"/>
        </w:rPr>
        <w:t>suplantar a</w:t>
      </w:r>
      <w:r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iCs/>
          <w:color w:val="000000" w:themeColor="text1"/>
          <w:sz w:val="20"/>
          <w:szCs w:val="20"/>
        </w:rPr>
        <w:t>perplexidade e submeter o processo sociojurídico da terceirização às</w:t>
      </w:r>
      <w:r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iCs/>
          <w:color w:val="000000" w:themeColor="text1"/>
          <w:sz w:val="20"/>
          <w:szCs w:val="20"/>
        </w:rPr>
        <w:t>direções essenciais do Direito do Trabalho</w:t>
      </w:r>
      <w:r w:rsidRPr="00022C18">
        <w:rPr>
          <w:rFonts w:ascii="Times New Roman" w:eastAsia="ArialMT" w:hAnsi="Times New Roman" w:cs="Times New Roman"/>
          <w:color w:val="000000" w:themeColor="text1"/>
          <w:sz w:val="20"/>
          <w:szCs w:val="20"/>
        </w:rPr>
        <w:t>, de modo a não propiciar que ele se transforme na antítese dos princípios, institutos e regras que sempre foram marca civilizatória e distintiva desse ramo jurídico no contexto da cultura ocidental. (DELGADO, 2012, p. 437)</w:t>
      </w:r>
    </w:p>
    <w:p w:rsidR="00AF7726" w:rsidRPr="00022C18" w:rsidRDefault="00AF7726" w:rsidP="00767B53">
      <w:pPr>
        <w:pStyle w:val="Default"/>
        <w:tabs>
          <w:tab w:val="left" w:pos="1134"/>
        </w:tabs>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ab/>
      </w:r>
    </w:p>
    <w:p w:rsidR="008726AC" w:rsidRPr="00022C18" w:rsidRDefault="00344609" w:rsidP="00AF7726">
      <w:pPr>
        <w:pStyle w:val="Default"/>
        <w:tabs>
          <w:tab w:val="left" w:pos="1134"/>
        </w:tabs>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ab/>
        <w:t>As</w:t>
      </w:r>
      <w:r w:rsidR="00AF7726" w:rsidRPr="00022C18">
        <w:rPr>
          <w:rFonts w:ascii="Times New Roman" w:hAnsi="Times New Roman" w:cs="Times New Roman"/>
          <w:color w:val="000000" w:themeColor="text1"/>
        </w:rPr>
        <w:t xml:space="preserve"> transformações </w:t>
      </w:r>
      <w:r w:rsidR="008726AC" w:rsidRPr="00022C18">
        <w:rPr>
          <w:rFonts w:ascii="Times New Roman" w:hAnsi="Times New Roman" w:cs="Times New Roman"/>
          <w:color w:val="000000" w:themeColor="text1"/>
        </w:rPr>
        <w:t>es</w:t>
      </w:r>
      <w:r w:rsidRPr="00022C18">
        <w:rPr>
          <w:rFonts w:ascii="Times New Roman" w:hAnsi="Times New Roman" w:cs="Times New Roman"/>
          <w:color w:val="000000" w:themeColor="text1"/>
        </w:rPr>
        <w:t>tabelecidas pela terceirização são,</w:t>
      </w:r>
      <w:r w:rsidR="008726AC" w:rsidRPr="00022C18">
        <w:rPr>
          <w:rFonts w:ascii="Times New Roman" w:hAnsi="Times New Roman" w:cs="Times New Roman"/>
          <w:color w:val="000000" w:themeColor="text1"/>
        </w:rPr>
        <w:t xml:space="preserve"> até hoje</w:t>
      </w:r>
      <w:r w:rsidRPr="00022C18">
        <w:rPr>
          <w:rFonts w:ascii="Times New Roman" w:hAnsi="Times New Roman" w:cs="Times New Roman"/>
          <w:color w:val="000000" w:themeColor="text1"/>
        </w:rPr>
        <w:t>, um problema muito grande a ser resolvido</w:t>
      </w:r>
      <w:r w:rsidR="008726AC" w:rsidRPr="00022C18">
        <w:rPr>
          <w:rFonts w:ascii="Times New Roman" w:hAnsi="Times New Roman" w:cs="Times New Roman"/>
          <w:color w:val="000000" w:themeColor="text1"/>
        </w:rPr>
        <w:t xml:space="preserve">, pois as regras e normas que regem essas relações trabalhistas, ainda, são </w:t>
      </w:r>
      <w:r w:rsidRPr="00022C18">
        <w:rPr>
          <w:rFonts w:ascii="Times New Roman" w:hAnsi="Times New Roman" w:cs="Times New Roman"/>
          <w:color w:val="000000" w:themeColor="text1"/>
        </w:rPr>
        <w:t>muito questionadas, principalmente pelos empresários; a súmula 331</w:t>
      </w:r>
      <w:r w:rsidR="008726AC" w:rsidRPr="00022C18">
        <w:rPr>
          <w:rFonts w:ascii="Times New Roman" w:hAnsi="Times New Roman" w:cs="Times New Roman"/>
          <w:color w:val="000000" w:themeColor="text1"/>
        </w:rPr>
        <w:t xml:space="preserve"> do Tribunal Superior do Trabalho </w:t>
      </w:r>
      <w:r w:rsidRPr="00022C18">
        <w:rPr>
          <w:rFonts w:ascii="Times New Roman" w:hAnsi="Times New Roman" w:cs="Times New Roman"/>
          <w:color w:val="000000" w:themeColor="text1"/>
        </w:rPr>
        <w:t>vem regulando a terceirização, mas há uma necessidade enorme</w:t>
      </w:r>
      <w:r w:rsidR="00D106E4" w:rsidRPr="00022C18">
        <w:rPr>
          <w:rFonts w:ascii="Times New Roman" w:hAnsi="Times New Roman" w:cs="Times New Roman"/>
          <w:color w:val="000000" w:themeColor="text1"/>
        </w:rPr>
        <w:t xml:space="preserve"> de leis que venham reger</w:t>
      </w:r>
      <w:r w:rsidR="008726AC" w:rsidRPr="00022C18">
        <w:rPr>
          <w:rFonts w:ascii="Times New Roman" w:hAnsi="Times New Roman" w:cs="Times New Roman"/>
          <w:color w:val="000000" w:themeColor="text1"/>
        </w:rPr>
        <w:t xml:space="preserve"> de forma mais abrangente a terceirização.</w:t>
      </w:r>
    </w:p>
    <w:p w:rsidR="00767B53" w:rsidRPr="00022C18" w:rsidRDefault="00217B84" w:rsidP="008726AC">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 redação da s</w:t>
      </w:r>
      <w:r w:rsidR="008726AC" w:rsidRPr="00022C18">
        <w:rPr>
          <w:rFonts w:ascii="Times New Roman" w:eastAsia="ArialMT" w:hAnsi="Times New Roman" w:cs="Times New Roman"/>
          <w:color w:val="000000" w:themeColor="text1"/>
          <w:sz w:val="24"/>
          <w:szCs w:val="24"/>
        </w:rPr>
        <w:t>úmula 331 do TST veio esclarecer alguns pontos da anti</w:t>
      </w:r>
      <w:r w:rsidR="00344609" w:rsidRPr="00022C18">
        <w:rPr>
          <w:rFonts w:ascii="Times New Roman" w:eastAsia="ArialMT" w:hAnsi="Times New Roman" w:cs="Times New Roman"/>
          <w:color w:val="000000" w:themeColor="text1"/>
          <w:sz w:val="24"/>
          <w:szCs w:val="24"/>
        </w:rPr>
        <w:t>ga</w:t>
      </w:r>
      <w:r w:rsidRPr="00022C18">
        <w:rPr>
          <w:rFonts w:ascii="Times New Roman" w:eastAsia="ArialMT" w:hAnsi="Times New Roman" w:cs="Times New Roman"/>
          <w:color w:val="000000" w:themeColor="text1"/>
          <w:sz w:val="24"/>
          <w:szCs w:val="24"/>
        </w:rPr>
        <w:t xml:space="preserve"> s</w:t>
      </w:r>
      <w:r w:rsidR="00344609" w:rsidRPr="00022C18">
        <w:rPr>
          <w:rFonts w:ascii="Times New Roman" w:eastAsia="ArialMT" w:hAnsi="Times New Roman" w:cs="Times New Roman"/>
          <w:color w:val="000000" w:themeColor="text1"/>
          <w:sz w:val="24"/>
          <w:szCs w:val="24"/>
        </w:rPr>
        <w:t>úmula 256, editada</w:t>
      </w:r>
      <w:r w:rsidRPr="00022C18">
        <w:rPr>
          <w:rFonts w:ascii="Times New Roman" w:eastAsia="ArialMT" w:hAnsi="Times New Roman" w:cs="Times New Roman"/>
          <w:color w:val="000000" w:themeColor="text1"/>
          <w:sz w:val="24"/>
          <w:szCs w:val="24"/>
        </w:rPr>
        <w:t>, também</w:t>
      </w:r>
      <w:r w:rsidR="008726AC" w:rsidRPr="00022C18">
        <w:rPr>
          <w:rFonts w:ascii="Times New Roman" w:eastAsia="ArialMT" w:hAnsi="Times New Roman" w:cs="Times New Roman"/>
          <w:color w:val="000000" w:themeColor="text1"/>
          <w:sz w:val="24"/>
          <w:szCs w:val="24"/>
        </w:rPr>
        <w:t>,</w:t>
      </w:r>
      <w:r w:rsidRPr="00022C18">
        <w:rPr>
          <w:rFonts w:ascii="Times New Roman" w:eastAsia="ArialMT" w:hAnsi="Times New Roman" w:cs="Times New Roman"/>
          <w:color w:val="000000" w:themeColor="text1"/>
          <w:sz w:val="24"/>
          <w:szCs w:val="24"/>
        </w:rPr>
        <w:t xml:space="preserve"> pelo T</w:t>
      </w:r>
      <w:r w:rsidR="00D106E4" w:rsidRPr="00022C18">
        <w:rPr>
          <w:rFonts w:ascii="Times New Roman" w:eastAsia="ArialMT" w:hAnsi="Times New Roman" w:cs="Times New Roman"/>
          <w:color w:val="000000" w:themeColor="text1"/>
          <w:sz w:val="24"/>
          <w:szCs w:val="24"/>
        </w:rPr>
        <w:t xml:space="preserve">ribunal </w:t>
      </w:r>
      <w:r w:rsidRPr="00022C18">
        <w:rPr>
          <w:rFonts w:ascii="Times New Roman" w:eastAsia="ArialMT" w:hAnsi="Times New Roman" w:cs="Times New Roman"/>
          <w:color w:val="000000" w:themeColor="text1"/>
          <w:sz w:val="24"/>
          <w:szCs w:val="24"/>
        </w:rPr>
        <w:t>S</w:t>
      </w:r>
      <w:r w:rsidR="00D106E4" w:rsidRPr="00022C18">
        <w:rPr>
          <w:rFonts w:ascii="Times New Roman" w:eastAsia="ArialMT" w:hAnsi="Times New Roman" w:cs="Times New Roman"/>
          <w:color w:val="000000" w:themeColor="text1"/>
          <w:sz w:val="24"/>
          <w:szCs w:val="24"/>
        </w:rPr>
        <w:t xml:space="preserve">uperior do </w:t>
      </w:r>
      <w:r w:rsidRPr="00022C18">
        <w:rPr>
          <w:rFonts w:ascii="Times New Roman" w:eastAsia="ArialMT" w:hAnsi="Times New Roman" w:cs="Times New Roman"/>
          <w:color w:val="000000" w:themeColor="text1"/>
          <w:sz w:val="24"/>
          <w:szCs w:val="24"/>
        </w:rPr>
        <w:t>T</w:t>
      </w:r>
      <w:r w:rsidR="00D106E4" w:rsidRPr="00022C18">
        <w:rPr>
          <w:rFonts w:ascii="Times New Roman" w:eastAsia="ArialMT" w:hAnsi="Times New Roman" w:cs="Times New Roman"/>
          <w:color w:val="000000" w:themeColor="text1"/>
          <w:sz w:val="24"/>
          <w:szCs w:val="24"/>
        </w:rPr>
        <w:t>rabalho</w:t>
      </w:r>
      <w:r w:rsidRPr="00022C18">
        <w:rPr>
          <w:rFonts w:ascii="Times New Roman" w:eastAsia="ArialMT" w:hAnsi="Times New Roman" w:cs="Times New Roman"/>
          <w:color w:val="000000" w:themeColor="text1"/>
          <w:sz w:val="24"/>
          <w:szCs w:val="24"/>
        </w:rPr>
        <w:t xml:space="preserve"> e</w:t>
      </w:r>
      <w:r w:rsidR="008726AC" w:rsidRPr="00022C18">
        <w:rPr>
          <w:rFonts w:ascii="Times New Roman" w:eastAsia="ArialMT" w:hAnsi="Times New Roman" w:cs="Times New Roman"/>
          <w:color w:val="000000" w:themeColor="text1"/>
          <w:sz w:val="24"/>
          <w:szCs w:val="24"/>
        </w:rPr>
        <w:t xml:space="preserve"> ampliar as possibilidades de terceiriz</w:t>
      </w:r>
      <w:r w:rsidRPr="00022C18">
        <w:rPr>
          <w:rFonts w:ascii="Times New Roman" w:eastAsia="ArialMT" w:hAnsi="Times New Roman" w:cs="Times New Roman"/>
          <w:color w:val="000000" w:themeColor="text1"/>
          <w:sz w:val="24"/>
          <w:szCs w:val="24"/>
        </w:rPr>
        <w:t xml:space="preserve">ação nas </w:t>
      </w:r>
      <w:r w:rsidR="008726AC" w:rsidRPr="00022C18">
        <w:rPr>
          <w:rFonts w:ascii="Times New Roman" w:eastAsia="ArialMT" w:hAnsi="Times New Roman" w:cs="Times New Roman"/>
          <w:color w:val="000000" w:themeColor="text1"/>
          <w:sz w:val="24"/>
          <w:szCs w:val="24"/>
        </w:rPr>
        <w:t>atividade</w:t>
      </w:r>
      <w:r w:rsidRPr="00022C18">
        <w:rPr>
          <w:rFonts w:ascii="Times New Roman" w:eastAsia="ArialMT" w:hAnsi="Times New Roman" w:cs="Times New Roman"/>
          <w:color w:val="000000" w:themeColor="text1"/>
          <w:sz w:val="24"/>
          <w:szCs w:val="24"/>
        </w:rPr>
        <w:t>s</w:t>
      </w:r>
      <w:r w:rsidR="008726AC" w:rsidRPr="00022C18">
        <w:rPr>
          <w:rFonts w:ascii="Times New Roman" w:eastAsia="ArialMT" w:hAnsi="Times New Roman" w:cs="Times New Roman"/>
          <w:color w:val="000000" w:themeColor="text1"/>
          <w:sz w:val="24"/>
          <w:szCs w:val="24"/>
        </w:rPr>
        <w:t xml:space="preserve">-meio, </w:t>
      </w:r>
      <w:r w:rsidRPr="00022C18">
        <w:rPr>
          <w:rFonts w:ascii="Times New Roman" w:eastAsia="ArialMT" w:hAnsi="Times New Roman" w:cs="Times New Roman"/>
          <w:color w:val="000000" w:themeColor="text1"/>
          <w:sz w:val="24"/>
          <w:szCs w:val="24"/>
        </w:rPr>
        <w:t>expandindo as oportunidades para novos</w:t>
      </w:r>
      <w:r w:rsidR="008726AC" w:rsidRPr="00022C18">
        <w:rPr>
          <w:rFonts w:ascii="Times New Roman" w:eastAsia="ArialMT" w:hAnsi="Times New Roman" w:cs="Times New Roman"/>
          <w:color w:val="000000" w:themeColor="text1"/>
          <w:sz w:val="24"/>
          <w:szCs w:val="24"/>
        </w:rPr>
        <w:t xml:space="preserve"> empresários</w:t>
      </w:r>
      <w:r w:rsidRPr="00022C18">
        <w:rPr>
          <w:rFonts w:ascii="Times New Roman" w:eastAsia="ArialMT" w:hAnsi="Times New Roman" w:cs="Times New Roman"/>
          <w:color w:val="000000" w:themeColor="text1"/>
          <w:sz w:val="24"/>
          <w:szCs w:val="24"/>
        </w:rPr>
        <w:t xml:space="preserve"> se desenvolverem nesse setor</w:t>
      </w:r>
      <w:r w:rsidR="008726AC" w:rsidRPr="00022C18">
        <w:rPr>
          <w:rFonts w:ascii="Times New Roman" w:eastAsia="ArialMT" w:hAnsi="Times New Roman" w:cs="Times New Roman"/>
          <w:color w:val="000000" w:themeColor="text1"/>
          <w:sz w:val="24"/>
          <w:szCs w:val="24"/>
        </w:rPr>
        <w:t xml:space="preserve">. </w:t>
      </w:r>
    </w:p>
    <w:p w:rsidR="00217B84" w:rsidRPr="00022C18" w:rsidRDefault="00217B84" w:rsidP="008726AC">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Dessa forma, a s</w:t>
      </w:r>
      <w:r w:rsidR="00E36D40" w:rsidRPr="00022C18">
        <w:rPr>
          <w:rFonts w:ascii="Times New Roman" w:eastAsia="ArialMT" w:hAnsi="Times New Roman" w:cs="Times New Roman"/>
          <w:color w:val="000000" w:themeColor="text1"/>
          <w:sz w:val="24"/>
          <w:szCs w:val="24"/>
        </w:rPr>
        <w:t>ú</w:t>
      </w:r>
      <w:r w:rsidRPr="00022C18">
        <w:rPr>
          <w:rFonts w:ascii="Times New Roman" w:eastAsia="ArialMT" w:hAnsi="Times New Roman" w:cs="Times New Roman"/>
          <w:color w:val="000000" w:themeColor="text1"/>
          <w:sz w:val="24"/>
          <w:szCs w:val="24"/>
        </w:rPr>
        <w:t>mula 331 rege a terceirização</w:t>
      </w:r>
      <w:r w:rsidR="00E36D40" w:rsidRPr="00022C18">
        <w:rPr>
          <w:rFonts w:ascii="Times New Roman" w:eastAsia="ArialMT" w:hAnsi="Times New Roman" w:cs="Times New Roman"/>
          <w:color w:val="000000" w:themeColor="text1"/>
          <w:sz w:val="24"/>
          <w:szCs w:val="24"/>
        </w:rPr>
        <w:t xml:space="preserve"> estabelecendo as regras a serem obedecidas, como podemos perceber abaixo. </w:t>
      </w:r>
    </w:p>
    <w:p w:rsidR="008726AC" w:rsidRPr="00022C18" w:rsidRDefault="008726AC" w:rsidP="008726AC">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297EB2" w:rsidRPr="00D078A3" w:rsidRDefault="00297EB2" w:rsidP="009A205A">
      <w:pPr>
        <w:autoSpaceDE w:val="0"/>
        <w:autoSpaceDN w:val="0"/>
        <w:adjustRightInd w:val="0"/>
        <w:spacing w:after="0" w:line="240" w:lineRule="auto"/>
        <w:ind w:left="2268"/>
        <w:jc w:val="both"/>
        <w:rPr>
          <w:rFonts w:ascii="Times New Roman" w:hAnsi="Times New Roman" w:cs="Times New Roman"/>
          <w:bCs/>
          <w:color w:val="000000" w:themeColor="text1"/>
          <w:sz w:val="20"/>
          <w:szCs w:val="20"/>
        </w:rPr>
      </w:pPr>
      <w:r w:rsidRPr="00D078A3">
        <w:rPr>
          <w:rFonts w:ascii="Times New Roman" w:hAnsi="Times New Roman" w:cs="Times New Roman"/>
          <w:bCs/>
          <w:color w:val="000000" w:themeColor="text1"/>
          <w:sz w:val="20"/>
          <w:szCs w:val="20"/>
        </w:rPr>
        <w:lastRenderedPageBreak/>
        <w:t>Contrato de Prestação de Serviços - Legalidade</w:t>
      </w:r>
    </w:p>
    <w:p w:rsidR="00297EB2" w:rsidRPr="00022C18" w:rsidRDefault="00297EB2" w:rsidP="009A205A">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hAnsi="Times New Roman" w:cs="Times New Roman"/>
          <w:b/>
          <w:bCs/>
          <w:color w:val="000000" w:themeColor="text1"/>
          <w:sz w:val="20"/>
          <w:szCs w:val="20"/>
        </w:rPr>
        <w:t xml:space="preserve">I </w:t>
      </w:r>
      <w:r w:rsidRPr="00022C18">
        <w:rPr>
          <w:rFonts w:ascii="Times New Roman" w:eastAsia="ArialMT" w:hAnsi="Times New Roman" w:cs="Times New Roman"/>
          <w:color w:val="000000" w:themeColor="text1"/>
          <w:sz w:val="20"/>
          <w:szCs w:val="20"/>
        </w:rPr>
        <w:t>- A contratação de trabalhadores por empresa interposta é ilegal, formando-se o vínculo diretamente com o tomador dos serviços, salvo no caso de trabalho temporário (Lei nº 6.019, de 03.01.1974).</w:t>
      </w:r>
    </w:p>
    <w:p w:rsidR="00297EB2" w:rsidRPr="00022C18" w:rsidRDefault="00297EB2" w:rsidP="009A205A">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hAnsi="Times New Roman" w:cs="Times New Roman"/>
          <w:b/>
          <w:bCs/>
          <w:color w:val="000000" w:themeColor="text1"/>
          <w:sz w:val="20"/>
          <w:szCs w:val="20"/>
        </w:rPr>
        <w:t xml:space="preserve">II </w:t>
      </w:r>
      <w:r w:rsidRPr="00022C18">
        <w:rPr>
          <w:rFonts w:ascii="Times New Roman" w:eastAsia="ArialMT" w:hAnsi="Times New Roman" w:cs="Times New Roman"/>
          <w:color w:val="000000" w:themeColor="text1"/>
          <w:sz w:val="20"/>
          <w:szCs w:val="20"/>
        </w:rPr>
        <w:t>- A contratação irregular de trabalhador, mediante empresa interposta, não gera vínculo de emprego com os órgãos da administração pública direta, indireta ou fundacional (art. 37, II, da CF/1988). (Revisão do Enunciado nº 256 - TST)</w:t>
      </w:r>
    </w:p>
    <w:p w:rsidR="00297EB2" w:rsidRPr="00022C18" w:rsidRDefault="00297EB2" w:rsidP="009A205A">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hAnsi="Times New Roman" w:cs="Times New Roman"/>
          <w:b/>
          <w:bCs/>
          <w:color w:val="000000" w:themeColor="text1"/>
          <w:sz w:val="20"/>
          <w:szCs w:val="20"/>
        </w:rPr>
        <w:t xml:space="preserve">III </w:t>
      </w:r>
      <w:r w:rsidRPr="00022C18">
        <w:rPr>
          <w:rFonts w:ascii="Times New Roman" w:eastAsia="ArialMT" w:hAnsi="Times New Roman" w:cs="Times New Roman"/>
          <w:color w:val="000000" w:themeColor="text1"/>
          <w:sz w:val="20"/>
          <w:szCs w:val="20"/>
        </w:rPr>
        <w:t xml:space="preserve">- Não forma vínculo de emprego com o tomador a contratação de serviços de vigilância (Lei nº 7.102, de 20-06-1983), de conservação e limpeza, bem como a de serviços especializados ligados </w:t>
      </w:r>
      <w:proofErr w:type="gramStart"/>
      <w:r w:rsidRPr="00022C18">
        <w:rPr>
          <w:rFonts w:ascii="Times New Roman" w:eastAsia="ArialMT" w:hAnsi="Times New Roman" w:cs="Times New Roman"/>
          <w:color w:val="000000" w:themeColor="text1"/>
          <w:sz w:val="20"/>
          <w:szCs w:val="20"/>
        </w:rPr>
        <w:t>à</w:t>
      </w:r>
      <w:proofErr w:type="gramEnd"/>
      <w:r w:rsidRPr="00022C18">
        <w:rPr>
          <w:rFonts w:ascii="Times New Roman" w:eastAsia="ArialMT" w:hAnsi="Times New Roman" w:cs="Times New Roman"/>
          <w:color w:val="000000" w:themeColor="text1"/>
          <w:sz w:val="20"/>
          <w:szCs w:val="20"/>
        </w:rPr>
        <w:t xml:space="preserve"> atividade-meio do tomador, desde que inexistente a pessoalidade e a subordinação direta.</w:t>
      </w:r>
    </w:p>
    <w:p w:rsidR="00E36D40" w:rsidRPr="00022C18" w:rsidRDefault="00297EB2" w:rsidP="00E36D40">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hAnsi="Times New Roman" w:cs="Times New Roman"/>
          <w:b/>
          <w:bCs/>
          <w:color w:val="000000" w:themeColor="text1"/>
          <w:sz w:val="20"/>
          <w:szCs w:val="20"/>
        </w:rPr>
        <w:t xml:space="preserve">IV </w:t>
      </w:r>
      <w:r w:rsidRPr="00022C18">
        <w:rPr>
          <w:rFonts w:ascii="Times New Roman" w:eastAsia="ArialMT" w:hAnsi="Times New Roman" w:cs="Times New Roman"/>
          <w:color w:val="000000" w:themeColor="text1"/>
          <w:sz w:val="20"/>
          <w:szCs w:val="20"/>
        </w:rPr>
        <w:t>- O inadimplemento das obrigações trabalhistas, por parte do</w:t>
      </w:r>
      <w:r w:rsidR="009A205A"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empregador, implica a responsabilidade subsidiária do tomador dos</w:t>
      </w:r>
      <w:r w:rsidR="009A205A"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serviços, quanto àquelas obrigações, inclusive quanto aos órgãos da</w:t>
      </w:r>
      <w:r w:rsidR="009A205A"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administração direta, das autarquias, das fundações públicas, das empresas</w:t>
      </w:r>
      <w:r w:rsidR="009A205A"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públicas e das sociedades de economia mista, desde que hajam participado</w:t>
      </w:r>
      <w:r w:rsidR="009A205A"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da relação processual e constem também do tí</w:t>
      </w:r>
      <w:r w:rsidR="00E36D40" w:rsidRPr="00022C18">
        <w:rPr>
          <w:rFonts w:ascii="Times New Roman" w:eastAsia="ArialMT" w:hAnsi="Times New Roman" w:cs="Times New Roman"/>
          <w:color w:val="000000" w:themeColor="text1"/>
          <w:sz w:val="20"/>
          <w:szCs w:val="20"/>
        </w:rPr>
        <w:t>tulo executivo judicial.</w:t>
      </w:r>
    </w:p>
    <w:p w:rsidR="00E36D40" w:rsidRPr="00022C18" w:rsidRDefault="00E36D40" w:rsidP="00E36D40">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V - Os entes integrantes da Administração Pública direta e indireta respondem subsidiariamente, nas mesmas condições do item IV, </w:t>
      </w:r>
      <w:proofErr w:type="gramStart"/>
      <w:r w:rsidRPr="00022C18">
        <w:rPr>
          <w:rFonts w:ascii="Times New Roman" w:hAnsi="Times New Roman" w:cs="Times New Roman"/>
          <w:color w:val="000000" w:themeColor="text1"/>
          <w:sz w:val="20"/>
          <w:szCs w:val="20"/>
        </w:rPr>
        <w:t>caso evidenciada</w:t>
      </w:r>
      <w:proofErr w:type="gramEnd"/>
      <w:r w:rsidRPr="00022C18">
        <w:rPr>
          <w:rFonts w:ascii="Times New Roman" w:hAnsi="Times New Roman" w:cs="Times New Roman"/>
          <w:color w:val="000000" w:themeColor="text1"/>
          <w:sz w:val="20"/>
          <w:szCs w:val="20"/>
        </w:rPr>
        <w:t xml:space="preserve"> a sua conduta culposa no cumprimento das obrigações da Lei n.º 8.666, de 21.06.1993, especialmente na fiscalização do cumprimento das obrigações contratuais e legais da prestadora de serviço como empregadora. A aludida responsabilidade não decorre de mero inadimplemento das obrigações trabalhistas assumidas pela empresa regularmente contratada.</w:t>
      </w:r>
    </w:p>
    <w:p w:rsidR="00E36D40" w:rsidRPr="00022C18" w:rsidRDefault="00E36D40" w:rsidP="00E36D40">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VI – A responsabilidade subsidiária do tomador de serviços abrange todas as verbas decorrentes da condenação referentes ao período da prestação </w:t>
      </w:r>
      <w:proofErr w:type="gramStart"/>
      <w:r w:rsidRPr="00022C18">
        <w:rPr>
          <w:rFonts w:ascii="Times New Roman" w:hAnsi="Times New Roman" w:cs="Times New Roman"/>
          <w:color w:val="000000" w:themeColor="text1"/>
          <w:sz w:val="20"/>
          <w:szCs w:val="20"/>
        </w:rPr>
        <w:t>laboral.</w:t>
      </w:r>
      <w:proofErr w:type="gramEnd"/>
      <w:r w:rsidRPr="00022C18">
        <w:rPr>
          <w:rFonts w:ascii="Times New Roman" w:hAnsi="Times New Roman" w:cs="Times New Roman"/>
          <w:color w:val="000000" w:themeColor="text1"/>
          <w:sz w:val="20"/>
          <w:szCs w:val="20"/>
        </w:rPr>
        <w:t>(Vade Mecum, 2013, p.1634).</w:t>
      </w:r>
    </w:p>
    <w:p w:rsidR="00297EB2" w:rsidRPr="00022C18" w:rsidRDefault="00297EB2" w:rsidP="00BD47A4">
      <w:pPr>
        <w:pStyle w:val="Default"/>
        <w:spacing w:line="360" w:lineRule="auto"/>
        <w:jc w:val="both"/>
        <w:rPr>
          <w:rFonts w:ascii="Times New Roman" w:hAnsi="Times New Roman" w:cs="Times New Roman"/>
          <w:color w:val="000000" w:themeColor="text1"/>
        </w:rPr>
      </w:pPr>
    </w:p>
    <w:p w:rsidR="00B90C6F" w:rsidRPr="00022C18" w:rsidRDefault="00B90C6F" w:rsidP="00F75C4A">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Para alguns</w:t>
      </w:r>
      <w:r w:rsidR="00992619" w:rsidRPr="00022C18">
        <w:rPr>
          <w:rFonts w:ascii="Times New Roman" w:eastAsia="ArialMT" w:hAnsi="Times New Roman" w:cs="Times New Roman"/>
          <w:color w:val="000000" w:themeColor="text1"/>
          <w:sz w:val="24"/>
          <w:szCs w:val="24"/>
        </w:rPr>
        <w:t xml:space="preserve"> a definição jur</w:t>
      </w:r>
      <w:r w:rsidR="00427969" w:rsidRPr="00022C18">
        <w:rPr>
          <w:rFonts w:ascii="Times New Roman" w:eastAsia="ArialMT" w:hAnsi="Times New Roman" w:cs="Times New Roman"/>
          <w:color w:val="000000" w:themeColor="text1"/>
          <w:sz w:val="24"/>
          <w:szCs w:val="24"/>
        </w:rPr>
        <w:t>ídica dessa</w:t>
      </w:r>
      <w:r w:rsidRPr="00022C18">
        <w:rPr>
          <w:rFonts w:ascii="Times New Roman" w:eastAsia="ArialMT" w:hAnsi="Times New Roman" w:cs="Times New Roman"/>
          <w:color w:val="000000" w:themeColor="text1"/>
          <w:sz w:val="24"/>
          <w:szCs w:val="24"/>
        </w:rPr>
        <w:t xml:space="preserve"> súmula</w:t>
      </w:r>
      <w:r w:rsidR="00992619" w:rsidRPr="00022C18">
        <w:rPr>
          <w:rFonts w:ascii="Times New Roman" w:eastAsia="ArialMT" w:hAnsi="Times New Roman" w:cs="Times New Roman"/>
          <w:color w:val="000000" w:themeColor="text1"/>
          <w:sz w:val="24"/>
          <w:szCs w:val="24"/>
        </w:rPr>
        <w:t xml:space="preserve"> 331, do TST, afastou-se da própria realidade produtiva. </w:t>
      </w:r>
      <w:r w:rsidR="00427969" w:rsidRPr="00022C18">
        <w:rPr>
          <w:rFonts w:ascii="Times New Roman" w:eastAsia="ArialMT" w:hAnsi="Times New Roman" w:cs="Times New Roman"/>
          <w:color w:val="000000" w:themeColor="text1"/>
          <w:sz w:val="24"/>
          <w:szCs w:val="24"/>
        </w:rPr>
        <w:t xml:space="preserve">Assim, Souto Maior (2012, p.160) coloca que: </w:t>
      </w:r>
      <w:r w:rsidRPr="00022C18">
        <w:rPr>
          <w:rFonts w:ascii="Times New Roman" w:eastAsia="ArialMT" w:hAnsi="Times New Roman" w:cs="Times New Roman"/>
          <w:color w:val="000000" w:themeColor="text1"/>
          <w:sz w:val="24"/>
          <w:szCs w:val="24"/>
        </w:rPr>
        <w:t>“</w:t>
      </w:r>
      <w:r w:rsidR="00992619" w:rsidRPr="00022C18">
        <w:rPr>
          <w:rFonts w:ascii="Times New Roman" w:eastAsia="ArialMT" w:hAnsi="Times New Roman" w:cs="Times New Roman"/>
          <w:color w:val="000000" w:themeColor="text1"/>
          <w:sz w:val="24"/>
          <w:szCs w:val="24"/>
        </w:rPr>
        <w:t xml:space="preserve">Em outras palavras, o Enunciado 331, do TST, sob o pretexto de regular o fenômeno da terceirização, acabou legalizando a mera intermediação de </w:t>
      </w:r>
      <w:r w:rsidR="00427969" w:rsidRPr="00022C18">
        <w:rPr>
          <w:rFonts w:ascii="Times New Roman" w:eastAsia="ArialMT" w:hAnsi="Times New Roman" w:cs="Times New Roman"/>
          <w:color w:val="000000" w:themeColor="text1"/>
          <w:sz w:val="24"/>
          <w:szCs w:val="24"/>
        </w:rPr>
        <w:t>mão de obra</w:t>
      </w:r>
      <w:r w:rsidR="00992619" w:rsidRPr="00022C18">
        <w:rPr>
          <w:rFonts w:ascii="Times New Roman" w:eastAsia="ArialMT" w:hAnsi="Times New Roman" w:cs="Times New Roman"/>
          <w:color w:val="000000" w:themeColor="text1"/>
          <w:sz w:val="24"/>
          <w:szCs w:val="24"/>
        </w:rPr>
        <w:t xml:space="preserve"> que era considerada ilícita [...]</w:t>
      </w:r>
      <w:r w:rsidRPr="00022C18">
        <w:rPr>
          <w:rFonts w:ascii="Times New Roman" w:eastAsia="ArialMT" w:hAnsi="Times New Roman" w:cs="Times New Roman"/>
          <w:color w:val="000000" w:themeColor="text1"/>
          <w:sz w:val="24"/>
          <w:szCs w:val="24"/>
        </w:rPr>
        <w:t>”.</w:t>
      </w:r>
      <w:r w:rsidR="00F75C4A" w:rsidRPr="00022C18">
        <w:rPr>
          <w:rFonts w:ascii="Times New Roman" w:eastAsia="ArialMT" w:hAnsi="Times New Roman" w:cs="Times New Roman"/>
          <w:color w:val="000000" w:themeColor="text1"/>
          <w:sz w:val="24"/>
          <w:szCs w:val="24"/>
        </w:rPr>
        <w:t xml:space="preserve"> </w:t>
      </w:r>
    </w:p>
    <w:p w:rsidR="00992619" w:rsidRPr="00022C18" w:rsidRDefault="00992619" w:rsidP="00F75C4A">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Neste sentido já entendeu o Tribunal Superior do Trabalho:</w:t>
      </w:r>
    </w:p>
    <w:p w:rsidR="00992619" w:rsidRPr="00022C18" w:rsidRDefault="00992619" w:rsidP="00992619">
      <w:pPr>
        <w:autoSpaceDE w:val="0"/>
        <w:autoSpaceDN w:val="0"/>
        <w:adjustRightInd w:val="0"/>
        <w:spacing w:after="0" w:line="240" w:lineRule="auto"/>
        <w:rPr>
          <w:rFonts w:ascii="Times New Roman" w:eastAsia="ArialMT" w:hAnsi="Times New Roman" w:cs="Times New Roman"/>
          <w:color w:val="000000" w:themeColor="text1"/>
          <w:sz w:val="24"/>
          <w:szCs w:val="24"/>
        </w:rPr>
      </w:pPr>
    </w:p>
    <w:p w:rsidR="00992619" w:rsidRPr="00022C18" w:rsidRDefault="00992619" w:rsidP="00992619">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eastAsia="ArialMT" w:hAnsi="Times New Roman" w:cs="Times New Roman"/>
          <w:color w:val="000000" w:themeColor="text1"/>
          <w:sz w:val="20"/>
          <w:szCs w:val="20"/>
        </w:rPr>
        <w:t>AGRAVO DE INSTRUMENTO - NULIDADE DA CONTRATAÇÃO.</w:t>
      </w:r>
    </w:p>
    <w:p w:rsidR="00992619" w:rsidRPr="00022C18" w:rsidRDefault="00992619" w:rsidP="00992619">
      <w:pPr>
        <w:autoSpaceDE w:val="0"/>
        <w:autoSpaceDN w:val="0"/>
        <w:adjustRightInd w:val="0"/>
        <w:spacing w:after="0" w:line="240" w:lineRule="auto"/>
        <w:ind w:left="2268"/>
        <w:jc w:val="both"/>
        <w:rPr>
          <w:rFonts w:ascii="Times New Roman" w:eastAsia="ArialMT" w:hAnsi="Times New Roman" w:cs="Times New Roman"/>
          <w:color w:val="000000" w:themeColor="text1"/>
          <w:sz w:val="20"/>
          <w:szCs w:val="20"/>
        </w:rPr>
      </w:pPr>
      <w:r w:rsidRPr="00022C18">
        <w:rPr>
          <w:rFonts w:ascii="Times New Roman" w:eastAsia="ArialMT" w:hAnsi="Times New Roman" w:cs="Times New Roman"/>
          <w:color w:val="000000" w:themeColor="text1"/>
          <w:sz w:val="20"/>
          <w:szCs w:val="20"/>
        </w:rPr>
        <w:t xml:space="preserve">TERCEIRIZAÇÃO. </w:t>
      </w:r>
      <w:r w:rsidRPr="00022C18">
        <w:rPr>
          <w:rFonts w:ascii="Times New Roman" w:eastAsia="ArialMT" w:hAnsi="Times New Roman" w:cs="Times New Roman"/>
          <w:b/>
          <w:color w:val="000000" w:themeColor="text1"/>
          <w:sz w:val="20"/>
          <w:szCs w:val="20"/>
        </w:rPr>
        <w:t>Nem sempre é perceptível a distinção entre atividade</w:t>
      </w:r>
      <w:r w:rsidR="00B90C6F" w:rsidRPr="00022C18">
        <w:rPr>
          <w:rFonts w:ascii="Times New Roman" w:eastAsia="ArialMT" w:hAnsi="Times New Roman" w:cs="Times New Roman"/>
          <w:b/>
          <w:color w:val="000000" w:themeColor="text1"/>
          <w:sz w:val="20"/>
          <w:szCs w:val="20"/>
        </w:rPr>
        <w:t>-</w:t>
      </w:r>
      <w:r w:rsidRPr="00022C18">
        <w:rPr>
          <w:rFonts w:ascii="Times New Roman" w:eastAsia="ArialMT" w:hAnsi="Times New Roman" w:cs="Times New Roman"/>
          <w:b/>
          <w:color w:val="000000" w:themeColor="text1"/>
          <w:sz w:val="20"/>
          <w:szCs w:val="20"/>
        </w:rPr>
        <w:t>meio e atividade-fim da empresa, pelo que a licitude da terceirização dependerá sempre do exame de cada caso concreto</w:t>
      </w:r>
      <w:r w:rsidRPr="00022C18">
        <w:rPr>
          <w:rFonts w:ascii="Times New Roman" w:eastAsia="ArialMT" w:hAnsi="Times New Roman" w:cs="Times New Roman"/>
          <w:color w:val="000000" w:themeColor="text1"/>
          <w:sz w:val="20"/>
          <w:szCs w:val="20"/>
        </w:rPr>
        <w:t>. No caso em questão, o Regional assentou que a atividade desenvolvida pelo Reclamante não é caracterizada como atividade-fim da empresa, pelo que é possível a sua terceirização. [...] (4224900692002509 4224900-69.2002.5.09.0900, Relator</w:t>
      </w:r>
      <w:r w:rsidR="00B90C6F" w:rsidRPr="00022C18">
        <w:rPr>
          <w:rFonts w:ascii="Times New Roman" w:eastAsia="ArialMT" w:hAnsi="Times New Roman" w:cs="Times New Roman"/>
          <w:color w:val="000000" w:themeColor="text1"/>
          <w:sz w:val="20"/>
          <w:szCs w:val="20"/>
        </w:rPr>
        <w:t>: Carlos Alberto Reis de Paula</w:t>
      </w:r>
      <w:proofErr w:type="gramStart"/>
      <w:r w:rsidR="00B90C6F" w:rsidRPr="00022C18">
        <w:rPr>
          <w:rFonts w:ascii="Times New Roman" w:eastAsia="ArialMT" w:hAnsi="Times New Roman" w:cs="Times New Roman"/>
          <w:color w:val="000000" w:themeColor="text1"/>
          <w:sz w:val="20"/>
          <w:szCs w:val="20"/>
        </w:rPr>
        <w:t xml:space="preserve">, </w:t>
      </w:r>
      <w:r w:rsidRPr="00022C18">
        <w:rPr>
          <w:rFonts w:ascii="Times New Roman" w:eastAsia="ArialMT" w:hAnsi="Times New Roman" w:cs="Times New Roman"/>
          <w:color w:val="000000" w:themeColor="text1"/>
          <w:sz w:val="20"/>
          <w:szCs w:val="20"/>
        </w:rPr>
        <w:t>Data</w:t>
      </w:r>
      <w:proofErr w:type="gramEnd"/>
      <w:r w:rsidRPr="00022C18">
        <w:rPr>
          <w:rFonts w:ascii="Times New Roman" w:eastAsia="ArialMT" w:hAnsi="Times New Roman" w:cs="Times New Roman"/>
          <w:color w:val="000000" w:themeColor="text1"/>
          <w:sz w:val="20"/>
          <w:szCs w:val="20"/>
        </w:rPr>
        <w:t xml:space="preserve"> de J</w:t>
      </w:r>
      <w:r w:rsidR="00427969" w:rsidRPr="00022C18">
        <w:rPr>
          <w:rFonts w:ascii="Times New Roman" w:eastAsia="ArialMT" w:hAnsi="Times New Roman" w:cs="Times New Roman"/>
          <w:color w:val="000000" w:themeColor="text1"/>
          <w:sz w:val="20"/>
          <w:szCs w:val="20"/>
        </w:rPr>
        <w:t>ulgamento: 26/11/2003, 3ª Turma</w:t>
      </w:r>
      <w:r w:rsidRPr="00022C18">
        <w:rPr>
          <w:rFonts w:ascii="Times New Roman" w:eastAsia="ArialMT" w:hAnsi="Times New Roman" w:cs="Times New Roman"/>
          <w:color w:val="000000" w:themeColor="text1"/>
          <w:sz w:val="20"/>
          <w:szCs w:val="20"/>
        </w:rPr>
        <w:t>, Data de Publicação: DJ 06/02/2004.) (JUSBRASIL, acesso em 09.08.2012</w:t>
      </w:r>
      <w:r w:rsidR="00427969" w:rsidRPr="00022C18">
        <w:rPr>
          <w:rFonts w:ascii="Times New Roman" w:eastAsia="ArialMT" w:hAnsi="Times New Roman" w:cs="Times New Roman"/>
          <w:color w:val="000000" w:themeColor="text1"/>
          <w:sz w:val="20"/>
          <w:szCs w:val="20"/>
        </w:rPr>
        <w:t>, grifo nosso</w:t>
      </w:r>
      <w:r w:rsidRPr="00022C18">
        <w:rPr>
          <w:rFonts w:ascii="Times New Roman" w:eastAsia="ArialMT" w:hAnsi="Times New Roman" w:cs="Times New Roman"/>
          <w:color w:val="000000" w:themeColor="text1"/>
          <w:sz w:val="20"/>
          <w:szCs w:val="20"/>
        </w:rPr>
        <w:t>)</w:t>
      </w:r>
    </w:p>
    <w:p w:rsidR="00992619" w:rsidRPr="00022C18" w:rsidRDefault="00992619" w:rsidP="00BD47A4">
      <w:pPr>
        <w:pStyle w:val="Default"/>
        <w:spacing w:line="360" w:lineRule="auto"/>
        <w:jc w:val="both"/>
        <w:rPr>
          <w:rFonts w:ascii="Times New Roman" w:hAnsi="Times New Roman" w:cs="Times New Roman"/>
          <w:color w:val="000000" w:themeColor="text1"/>
        </w:rPr>
      </w:pPr>
    </w:p>
    <w:p w:rsidR="00427969" w:rsidRPr="00022C18" w:rsidRDefault="00B90C6F" w:rsidP="00427969">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Diante dessa problemática fica clara a necessidade de uma lei mais abrangente e específica para reger essas práticas trabalhistas. O que podemos perceber que o projeto de lei da tercei</w:t>
      </w:r>
      <w:r w:rsidR="00427969" w:rsidRPr="00022C18">
        <w:rPr>
          <w:rFonts w:ascii="Times New Roman" w:eastAsia="ArialMT" w:hAnsi="Times New Roman" w:cs="Times New Roman"/>
          <w:color w:val="000000" w:themeColor="text1"/>
          <w:sz w:val="24"/>
          <w:szCs w:val="24"/>
        </w:rPr>
        <w:t>rização (PL 4330/04) é um ganho para o setor, pois vem delimitando essa prática e normatizando conceitos para um melhor entendimento da terceirização, com isso podemos destacar que</w:t>
      </w:r>
      <w:r w:rsidR="00B617EC" w:rsidRPr="00022C18">
        <w:rPr>
          <w:rFonts w:ascii="Times New Roman" w:eastAsia="ArialMT" w:hAnsi="Times New Roman" w:cs="Times New Roman"/>
          <w:color w:val="000000" w:themeColor="text1"/>
          <w:sz w:val="24"/>
          <w:szCs w:val="24"/>
        </w:rPr>
        <w:t xml:space="preserve"> tal projeto institui que</w:t>
      </w:r>
      <w:r w:rsidR="00427969" w:rsidRPr="00022C18">
        <w:rPr>
          <w:rFonts w:ascii="Times New Roman" w:eastAsia="ArialMT" w:hAnsi="Times New Roman" w:cs="Times New Roman"/>
          <w:color w:val="000000" w:themeColor="text1"/>
          <w:sz w:val="24"/>
          <w:szCs w:val="24"/>
        </w:rPr>
        <w:t xml:space="preserve">: </w:t>
      </w:r>
    </w:p>
    <w:p w:rsidR="00B617EC" w:rsidRPr="00022C18" w:rsidRDefault="00B617EC" w:rsidP="00427969">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D106E4" w:rsidRPr="00022C18" w:rsidRDefault="00B617EC" w:rsidP="00B617EC">
      <w:pPr>
        <w:autoSpaceDE w:val="0"/>
        <w:autoSpaceDN w:val="0"/>
        <w:adjustRightInd w:val="0"/>
        <w:spacing w:after="0" w:line="360" w:lineRule="auto"/>
        <w:ind w:left="1134" w:firstLine="1134"/>
        <w:jc w:val="both"/>
        <w:rPr>
          <w:rFonts w:ascii="Times New Roman" w:eastAsia="ArialMT" w:hAnsi="Times New Roman" w:cs="Times New Roman"/>
          <w:color w:val="000000" w:themeColor="text1"/>
          <w:sz w:val="24"/>
          <w:szCs w:val="24"/>
        </w:rPr>
      </w:pPr>
      <w:r w:rsidRPr="00022C18">
        <w:rPr>
          <w:rFonts w:ascii="Times New Roman" w:hAnsi="Times New Roman" w:cs="Times New Roman"/>
          <w:color w:val="000000" w:themeColor="text1"/>
          <w:sz w:val="20"/>
          <w:szCs w:val="20"/>
        </w:rPr>
        <w:lastRenderedPageBreak/>
        <w:t xml:space="preserve">Art. </w:t>
      </w:r>
      <w:r w:rsidR="00D106E4" w:rsidRPr="00022C18">
        <w:rPr>
          <w:rFonts w:ascii="Times New Roman" w:hAnsi="Times New Roman" w:cs="Times New Roman"/>
          <w:color w:val="000000" w:themeColor="text1"/>
          <w:sz w:val="20"/>
          <w:szCs w:val="20"/>
        </w:rPr>
        <w:t xml:space="preserve">2º Para os fins desta Lei consideram-se: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 - terceirização: a transferência feita pela contratante da execução de parcela de qualquer de suas atividades à contratada para que esta a realize na forma prevista nesta Lei;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II - contratante: a pessoa jurídica que celebra contrato de prestação de serviços determinados, específicos e relacionados </w:t>
      </w:r>
      <w:proofErr w:type="gramStart"/>
      <w:r w:rsidRPr="00022C18">
        <w:rPr>
          <w:rFonts w:ascii="Times New Roman" w:hAnsi="Times New Roman" w:cs="Times New Roman"/>
          <w:color w:val="000000" w:themeColor="text1"/>
          <w:sz w:val="20"/>
          <w:szCs w:val="20"/>
        </w:rPr>
        <w:t>a</w:t>
      </w:r>
      <w:proofErr w:type="gramEnd"/>
      <w:r w:rsidRPr="00022C18">
        <w:rPr>
          <w:rFonts w:ascii="Times New Roman" w:hAnsi="Times New Roman" w:cs="Times New Roman"/>
          <w:color w:val="000000" w:themeColor="text1"/>
          <w:sz w:val="20"/>
          <w:szCs w:val="20"/>
        </w:rPr>
        <w:t xml:space="preserve"> parcela de qualquer de suas atividades com empresa especializada na prestação dos serviços contratados, nos locais determinados no contrato ou em seus aditivos;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III - contratada: as associações, sociedades, fundações e empresas individuais que sejam especializadas e que prestem serviços determinados e específicos relacionados </w:t>
      </w:r>
      <w:proofErr w:type="gramStart"/>
      <w:r w:rsidRPr="00022C18">
        <w:rPr>
          <w:rFonts w:ascii="Times New Roman" w:hAnsi="Times New Roman" w:cs="Times New Roman"/>
          <w:color w:val="000000" w:themeColor="text1"/>
          <w:sz w:val="20"/>
          <w:szCs w:val="20"/>
        </w:rPr>
        <w:t>a</w:t>
      </w:r>
      <w:proofErr w:type="gramEnd"/>
      <w:r w:rsidRPr="00022C18">
        <w:rPr>
          <w:rFonts w:ascii="Times New Roman" w:hAnsi="Times New Roman" w:cs="Times New Roman"/>
          <w:color w:val="000000" w:themeColor="text1"/>
          <w:sz w:val="20"/>
          <w:szCs w:val="20"/>
        </w:rPr>
        <w:t xml:space="preserve"> parcela de qualquer atividade da contratante e que possuam qualificação técnica para a prestação do serviço contratado e capacidade econômica compatível com a sua execução.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 lº Podem figurar como contratante, nos termos do inciso II do caput deste artigo, o produtor rural pessoa física e o profissional liberal no exercício de sua profissão.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 2º Não podem figurar como contratada, nos termos do inciso III do caput deste artigo: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 — a pessoa jurídica cujo sócio ou titular seja administrador ou equiparado da contratante;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II — a pessoa jurídica cujos titulares ou sócios guardem, cumulativamente, com o contratante do serviço relação de pessoalidade, subordinação e habitualidade;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III — a pessoa jurídica cujos titulares ou sócios tenham, nos </w:t>
      </w:r>
      <w:proofErr w:type="gramStart"/>
      <w:r w:rsidRPr="00022C18">
        <w:rPr>
          <w:rFonts w:ascii="Times New Roman" w:hAnsi="Times New Roman" w:cs="Times New Roman"/>
          <w:color w:val="000000" w:themeColor="text1"/>
          <w:sz w:val="20"/>
          <w:szCs w:val="20"/>
        </w:rPr>
        <w:t>últimos 12 (doze) meses, prestado</w:t>
      </w:r>
      <w:proofErr w:type="gramEnd"/>
      <w:r w:rsidRPr="00022C18">
        <w:rPr>
          <w:rFonts w:ascii="Times New Roman" w:hAnsi="Times New Roman" w:cs="Times New Roman"/>
          <w:color w:val="000000" w:themeColor="text1"/>
          <w:sz w:val="20"/>
          <w:szCs w:val="20"/>
        </w:rPr>
        <w:t xml:space="preserve"> serviços à contratante na qualidade de empregado ou trabalhador sem vínculo empregatício, exceto se os referidos titulares ou sócios forem aposentados.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 3º A contratada deverá ter objeto social único, compatível com o serviço contratado, sendo permitido mais de um objeto quando este se referir a atividades que recaiam na mesma área de especialização. </w:t>
      </w:r>
    </w:p>
    <w:p w:rsidR="00D106E4" w:rsidRPr="00022C18" w:rsidRDefault="00D106E4" w:rsidP="00D106E4">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4º Deve constar expressamente do contrato social da contratada a atividade exercida, em conformidade com o art. 511 da Consolidação das Leis do Trabalho — CLT, aprovada pelo Decreto-Lei nº 5.452, de 1º de maio de 1943.</w:t>
      </w:r>
    </w:p>
    <w:p w:rsidR="00D106E4" w:rsidRPr="00022C18" w:rsidRDefault="00D106E4" w:rsidP="00992619">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B90C6F" w:rsidRPr="00022C18" w:rsidRDefault="00B90C6F" w:rsidP="00992619">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 xml:space="preserve"> </w:t>
      </w:r>
      <w:r w:rsidR="00D106E4" w:rsidRPr="00022C18">
        <w:rPr>
          <w:rFonts w:ascii="Times New Roman" w:eastAsia="ArialMT" w:hAnsi="Times New Roman" w:cs="Times New Roman"/>
          <w:color w:val="000000" w:themeColor="text1"/>
          <w:sz w:val="24"/>
          <w:szCs w:val="24"/>
        </w:rPr>
        <w:t>No</w:t>
      </w:r>
      <w:r w:rsidRPr="00022C18">
        <w:rPr>
          <w:rFonts w:ascii="Times New Roman" w:eastAsia="ArialMT" w:hAnsi="Times New Roman" w:cs="Times New Roman"/>
          <w:color w:val="000000" w:themeColor="text1"/>
          <w:sz w:val="24"/>
          <w:szCs w:val="24"/>
        </w:rPr>
        <w:t xml:space="preserve"> entanto, devemos analisar </w:t>
      </w:r>
      <w:r w:rsidR="00B617EC" w:rsidRPr="00022C18">
        <w:rPr>
          <w:rFonts w:ascii="Times New Roman" w:eastAsia="ArialMT" w:hAnsi="Times New Roman" w:cs="Times New Roman"/>
          <w:color w:val="000000" w:themeColor="text1"/>
          <w:sz w:val="24"/>
          <w:szCs w:val="24"/>
        </w:rPr>
        <w:t xml:space="preserve">todos </w:t>
      </w:r>
      <w:r w:rsidRPr="00022C18">
        <w:rPr>
          <w:rFonts w:ascii="Times New Roman" w:eastAsia="ArialMT" w:hAnsi="Times New Roman" w:cs="Times New Roman"/>
          <w:color w:val="000000" w:themeColor="text1"/>
          <w:sz w:val="24"/>
          <w:szCs w:val="24"/>
        </w:rPr>
        <w:t>os dispositivos desse projeto, e mais especificamente em relação às empresas estatais, p</w:t>
      </w:r>
      <w:r w:rsidR="00B617EC" w:rsidRPr="00022C18">
        <w:rPr>
          <w:rFonts w:ascii="Times New Roman" w:eastAsia="ArialMT" w:hAnsi="Times New Roman" w:cs="Times New Roman"/>
          <w:color w:val="000000" w:themeColor="text1"/>
          <w:sz w:val="24"/>
          <w:szCs w:val="24"/>
        </w:rPr>
        <w:t>ara não cairmos em um erro grosseiro</w:t>
      </w:r>
      <w:r w:rsidRPr="00022C18">
        <w:rPr>
          <w:rFonts w:ascii="Times New Roman" w:eastAsia="ArialMT" w:hAnsi="Times New Roman" w:cs="Times New Roman"/>
          <w:color w:val="000000" w:themeColor="text1"/>
          <w:sz w:val="24"/>
          <w:szCs w:val="24"/>
        </w:rPr>
        <w:t xml:space="preserve"> e termos uma lei que, em vez de favorecer as relações, traga prejuízos, principalmente para os trabalhadores.</w:t>
      </w:r>
    </w:p>
    <w:p w:rsidR="00992619" w:rsidRPr="00022C18" w:rsidRDefault="00F46AB1" w:rsidP="00992619">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Para entendermos melhor esse projeto e a relação com as empresas estatais podemos descrever em relação ao emprego público, que este</w:t>
      </w:r>
      <w:r w:rsidR="00992619" w:rsidRPr="00022C18">
        <w:rPr>
          <w:rFonts w:ascii="Times New Roman" w:eastAsia="ArialMT" w:hAnsi="Times New Roman" w:cs="Times New Roman"/>
          <w:color w:val="000000" w:themeColor="text1"/>
          <w:sz w:val="24"/>
          <w:szCs w:val="24"/>
        </w:rPr>
        <w:t xml:space="preserve"> surgiu e vem sendo utilizado para diferenciar o regime pelo qual o funcionário será submetido</w:t>
      </w:r>
      <w:r w:rsidRPr="00022C18">
        <w:rPr>
          <w:rFonts w:ascii="Times New Roman" w:eastAsia="ArialMT" w:hAnsi="Times New Roman" w:cs="Times New Roman"/>
          <w:color w:val="000000" w:themeColor="text1"/>
          <w:sz w:val="24"/>
          <w:szCs w:val="24"/>
        </w:rPr>
        <w:t xml:space="preserve"> se</w:t>
      </w:r>
      <w:r w:rsidR="00C65851" w:rsidRPr="00022C18">
        <w:rPr>
          <w:rFonts w:ascii="Times New Roman" w:eastAsia="ArialMT" w:hAnsi="Times New Roman" w:cs="Times New Roman"/>
          <w:color w:val="000000" w:themeColor="text1"/>
          <w:sz w:val="24"/>
          <w:szCs w:val="24"/>
        </w:rPr>
        <w:t xml:space="preserve"> de um</w:t>
      </w:r>
      <w:r w:rsidRPr="00022C18">
        <w:rPr>
          <w:rFonts w:ascii="Times New Roman" w:eastAsia="ArialMT" w:hAnsi="Times New Roman" w:cs="Times New Roman"/>
          <w:color w:val="000000" w:themeColor="text1"/>
          <w:sz w:val="24"/>
          <w:szCs w:val="24"/>
        </w:rPr>
        <w:t xml:space="preserve"> cargo ou </w:t>
      </w:r>
      <w:r w:rsidR="00C65851" w:rsidRPr="00022C18">
        <w:rPr>
          <w:rFonts w:ascii="Times New Roman" w:eastAsia="ArialMT" w:hAnsi="Times New Roman" w:cs="Times New Roman"/>
          <w:color w:val="000000" w:themeColor="text1"/>
          <w:sz w:val="24"/>
          <w:szCs w:val="24"/>
        </w:rPr>
        <w:t xml:space="preserve">de um </w:t>
      </w:r>
      <w:r w:rsidRPr="00022C18">
        <w:rPr>
          <w:rFonts w:ascii="Times New Roman" w:eastAsia="ArialMT" w:hAnsi="Times New Roman" w:cs="Times New Roman"/>
          <w:color w:val="000000" w:themeColor="text1"/>
          <w:sz w:val="24"/>
          <w:szCs w:val="24"/>
        </w:rPr>
        <w:t>empreg</w:t>
      </w:r>
      <w:r w:rsidR="00C65851" w:rsidRPr="00022C18">
        <w:rPr>
          <w:rFonts w:ascii="Times New Roman" w:eastAsia="ArialMT" w:hAnsi="Times New Roman" w:cs="Times New Roman"/>
          <w:color w:val="000000" w:themeColor="text1"/>
          <w:sz w:val="24"/>
          <w:szCs w:val="24"/>
        </w:rPr>
        <w:t>o</w:t>
      </w:r>
      <w:r w:rsidRPr="00022C18">
        <w:rPr>
          <w:rFonts w:ascii="Times New Roman" w:eastAsia="ArialMT" w:hAnsi="Times New Roman" w:cs="Times New Roman"/>
          <w:color w:val="000000" w:themeColor="text1"/>
          <w:sz w:val="24"/>
          <w:szCs w:val="24"/>
        </w:rPr>
        <w:t xml:space="preserve"> público</w:t>
      </w:r>
      <w:r w:rsidR="00992619" w:rsidRPr="00022C18">
        <w:rPr>
          <w:rFonts w:ascii="Times New Roman" w:eastAsia="ArialMT" w:hAnsi="Times New Roman" w:cs="Times New Roman"/>
          <w:color w:val="000000" w:themeColor="text1"/>
          <w:sz w:val="24"/>
          <w:szCs w:val="24"/>
        </w:rPr>
        <w:t xml:space="preserve">, ou seja, quando o vínculo contratual for regido pela legislação trabalhista se estará diante de um emprego público, porém quando o vínculo for estatutário, o funcionário será ocupante de </w:t>
      </w:r>
      <w:r w:rsidR="00BE5178" w:rsidRPr="00022C18">
        <w:rPr>
          <w:rFonts w:ascii="Times New Roman" w:eastAsia="ArialMT" w:hAnsi="Times New Roman" w:cs="Times New Roman"/>
          <w:color w:val="000000" w:themeColor="text1"/>
          <w:sz w:val="24"/>
          <w:szCs w:val="24"/>
        </w:rPr>
        <w:t xml:space="preserve">cargo público. </w:t>
      </w:r>
    </w:p>
    <w:p w:rsidR="00D27E20" w:rsidRPr="00022C18" w:rsidRDefault="007D50B7" w:rsidP="00D27E20">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Assim, a contratação estabelecida na Constituição Federal, tanto para a Administração direta quanto para Administração indireta é realizada por meio de concurso público, conforme o artigo 37, inciso II</w:t>
      </w:r>
      <w:r w:rsidR="00B617EC" w:rsidRPr="00022C18">
        <w:rPr>
          <w:rFonts w:ascii="Times New Roman" w:eastAsia="ArialMT" w:hAnsi="Times New Roman" w:cs="Times New Roman"/>
          <w:color w:val="000000" w:themeColor="text1"/>
          <w:sz w:val="24"/>
          <w:szCs w:val="24"/>
        </w:rPr>
        <w:t xml:space="preserve"> da Constituição Federal</w:t>
      </w:r>
      <w:r w:rsidR="001051D7" w:rsidRPr="00022C18">
        <w:rPr>
          <w:rFonts w:ascii="Times New Roman" w:eastAsia="ArialMT" w:hAnsi="Times New Roman" w:cs="Times New Roman"/>
          <w:color w:val="000000" w:themeColor="text1"/>
          <w:sz w:val="24"/>
          <w:szCs w:val="24"/>
        </w:rPr>
        <w:t>.</w:t>
      </w:r>
      <w:r w:rsidRPr="00022C18">
        <w:rPr>
          <w:rFonts w:ascii="Times New Roman" w:eastAsia="ArialMT" w:hAnsi="Times New Roman" w:cs="Times New Roman"/>
          <w:color w:val="000000" w:themeColor="text1"/>
          <w:sz w:val="24"/>
          <w:szCs w:val="24"/>
        </w:rPr>
        <w:t xml:space="preserve"> </w:t>
      </w:r>
      <w:r w:rsidR="00992619" w:rsidRPr="00022C18">
        <w:rPr>
          <w:rFonts w:ascii="Times New Roman" w:eastAsia="ArialMT" w:hAnsi="Times New Roman" w:cs="Times New Roman"/>
          <w:color w:val="000000" w:themeColor="text1"/>
          <w:sz w:val="24"/>
          <w:szCs w:val="24"/>
        </w:rPr>
        <w:t>Além das formas de contratação previstas na Constituição Federal, a</w:t>
      </w:r>
      <w:r w:rsidR="00454E9F" w:rsidRPr="00022C18">
        <w:rPr>
          <w:rFonts w:ascii="Times New Roman" w:eastAsia="ArialMT" w:hAnsi="Times New Roman" w:cs="Times New Roman"/>
          <w:color w:val="000000" w:themeColor="text1"/>
          <w:sz w:val="24"/>
          <w:szCs w:val="24"/>
        </w:rPr>
        <w:t xml:space="preserve"> </w:t>
      </w:r>
      <w:r w:rsidR="00992619" w:rsidRPr="00022C18">
        <w:rPr>
          <w:rFonts w:ascii="Times New Roman" w:eastAsia="ArialMT" w:hAnsi="Times New Roman" w:cs="Times New Roman"/>
          <w:color w:val="000000" w:themeColor="text1"/>
          <w:sz w:val="24"/>
          <w:szCs w:val="24"/>
        </w:rPr>
        <w:t>Administração Pública também se utiliza, e com grande frequência, do instituto da</w:t>
      </w:r>
      <w:r w:rsidR="00454E9F" w:rsidRPr="00022C18">
        <w:rPr>
          <w:rFonts w:ascii="Times New Roman" w:eastAsia="ArialMT" w:hAnsi="Times New Roman" w:cs="Times New Roman"/>
          <w:color w:val="000000" w:themeColor="text1"/>
          <w:sz w:val="24"/>
          <w:szCs w:val="24"/>
        </w:rPr>
        <w:t xml:space="preserve"> </w:t>
      </w:r>
      <w:r w:rsidR="00992619" w:rsidRPr="00022C18">
        <w:rPr>
          <w:rFonts w:ascii="Times New Roman" w:eastAsia="ArialMT" w:hAnsi="Times New Roman" w:cs="Times New Roman"/>
          <w:color w:val="000000" w:themeColor="text1"/>
          <w:sz w:val="24"/>
          <w:szCs w:val="24"/>
        </w:rPr>
        <w:t xml:space="preserve">terceirização, firmando contrato com empresa privada, </w:t>
      </w:r>
      <w:r w:rsidR="00992619" w:rsidRPr="00022C18">
        <w:rPr>
          <w:rFonts w:ascii="Times New Roman" w:eastAsia="ArialMT" w:hAnsi="Times New Roman" w:cs="Times New Roman"/>
          <w:color w:val="000000" w:themeColor="text1"/>
          <w:sz w:val="24"/>
          <w:szCs w:val="24"/>
        </w:rPr>
        <w:lastRenderedPageBreak/>
        <w:t>a fim de que esta ceda seus</w:t>
      </w:r>
      <w:r w:rsidR="00454E9F" w:rsidRPr="00022C18">
        <w:rPr>
          <w:rFonts w:ascii="Times New Roman" w:eastAsia="ArialMT" w:hAnsi="Times New Roman" w:cs="Times New Roman"/>
          <w:color w:val="000000" w:themeColor="text1"/>
          <w:sz w:val="24"/>
          <w:szCs w:val="24"/>
        </w:rPr>
        <w:t xml:space="preserve"> </w:t>
      </w:r>
      <w:r w:rsidR="00992619" w:rsidRPr="00022C18">
        <w:rPr>
          <w:rFonts w:ascii="Times New Roman" w:eastAsia="ArialMT" w:hAnsi="Times New Roman" w:cs="Times New Roman"/>
          <w:color w:val="000000" w:themeColor="text1"/>
          <w:sz w:val="24"/>
          <w:szCs w:val="24"/>
        </w:rPr>
        <w:t>funcionários para prestarem determinados serviços no âmbito da administração.</w:t>
      </w:r>
      <w:r w:rsidR="00D27E20" w:rsidRPr="00022C18">
        <w:rPr>
          <w:rFonts w:ascii="Times New Roman" w:eastAsia="ArialMT" w:hAnsi="Times New Roman" w:cs="Times New Roman"/>
          <w:color w:val="000000" w:themeColor="text1"/>
          <w:sz w:val="24"/>
          <w:szCs w:val="24"/>
        </w:rPr>
        <w:t xml:space="preserve"> </w:t>
      </w:r>
      <w:r w:rsidR="00B617EC" w:rsidRPr="00022C18">
        <w:rPr>
          <w:rFonts w:ascii="Times New Roman" w:hAnsi="Times New Roman" w:cs="Times New Roman"/>
          <w:color w:val="000000" w:themeColor="text1"/>
          <w:sz w:val="24"/>
          <w:szCs w:val="24"/>
        </w:rPr>
        <w:t>Só que a terceirização na Administração, segundo Marçal</w:t>
      </w:r>
      <w:r w:rsidR="00454E9F" w:rsidRPr="00022C18">
        <w:rPr>
          <w:rFonts w:ascii="Times New Roman" w:hAnsi="Times New Roman" w:cs="Times New Roman"/>
          <w:color w:val="000000" w:themeColor="text1"/>
          <w:sz w:val="24"/>
          <w:szCs w:val="24"/>
        </w:rPr>
        <w:t xml:space="preserve"> Filho </w:t>
      </w:r>
      <w:r w:rsidR="00D27E20" w:rsidRPr="00022C18">
        <w:rPr>
          <w:rFonts w:ascii="Times New Roman" w:hAnsi="Times New Roman" w:cs="Times New Roman"/>
          <w:color w:val="000000" w:themeColor="text1"/>
          <w:sz w:val="24"/>
          <w:szCs w:val="24"/>
        </w:rPr>
        <w:t xml:space="preserve">(2011, p. 794) “[...] </w:t>
      </w:r>
      <w:r w:rsidR="00454E9F" w:rsidRPr="00022C18">
        <w:rPr>
          <w:rFonts w:ascii="Times New Roman" w:hAnsi="Times New Roman" w:cs="Times New Roman"/>
          <w:color w:val="000000" w:themeColor="text1"/>
          <w:sz w:val="24"/>
          <w:szCs w:val="24"/>
        </w:rPr>
        <w:t xml:space="preserve">envolve uma </w:t>
      </w:r>
      <w:r w:rsidR="00454E9F" w:rsidRPr="00022C18">
        <w:rPr>
          <w:rFonts w:ascii="Times New Roman" w:eastAsia="ArialMT" w:hAnsi="Times New Roman" w:cs="Times New Roman"/>
          <w:color w:val="000000" w:themeColor="text1"/>
          <w:sz w:val="24"/>
          <w:szCs w:val="24"/>
        </w:rPr>
        <w:t>modalidade de execução indireta do objeto necessário visando à satisfação de</w:t>
      </w:r>
      <w:r w:rsidR="00454E9F" w:rsidRPr="00022C18">
        <w:rPr>
          <w:rFonts w:ascii="Times New Roman" w:hAnsi="Times New Roman" w:cs="Times New Roman"/>
          <w:color w:val="000000" w:themeColor="text1"/>
          <w:sz w:val="24"/>
          <w:szCs w:val="24"/>
        </w:rPr>
        <w:t xml:space="preserve"> necessidades administrativas”. Assim, segue o autor, “o Estado permanece como </w:t>
      </w:r>
      <w:r w:rsidR="00454E9F" w:rsidRPr="00022C18">
        <w:rPr>
          <w:rFonts w:ascii="Times New Roman" w:eastAsia="ArialMT" w:hAnsi="Times New Roman" w:cs="Times New Roman"/>
          <w:color w:val="000000" w:themeColor="text1"/>
          <w:sz w:val="24"/>
          <w:szCs w:val="24"/>
        </w:rPr>
        <w:t>titular da atividade, ainda que o seu desempenho seja realizado por uma empresa</w:t>
      </w:r>
      <w:r w:rsidR="00454E9F" w:rsidRPr="00022C18">
        <w:rPr>
          <w:rFonts w:ascii="Times New Roman" w:hAnsi="Times New Roman" w:cs="Times New Roman"/>
          <w:color w:val="000000" w:themeColor="text1"/>
          <w:sz w:val="24"/>
          <w:szCs w:val="24"/>
        </w:rPr>
        <w:t xml:space="preserve"> privada”.</w:t>
      </w:r>
      <w:r w:rsidR="001051D7" w:rsidRPr="00022C18">
        <w:rPr>
          <w:rFonts w:ascii="Times New Roman" w:hAnsi="Times New Roman" w:cs="Times New Roman"/>
          <w:color w:val="000000" w:themeColor="text1"/>
          <w:sz w:val="24"/>
          <w:szCs w:val="24"/>
        </w:rPr>
        <w:t xml:space="preserve"> </w:t>
      </w:r>
    </w:p>
    <w:p w:rsidR="00D27E20" w:rsidRPr="00022C18" w:rsidRDefault="00D27E20" w:rsidP="00D27E20">
      <w:pPr>
        <w:autoSpaceDE w:val="0"/>
        <w:autoSpaceDN w:val="0"/>
        <w:adjustRightInd w:val="0"/>
        <w:spacing w:after="0" w:line="360" w:lineRule="auto"/>
        <w:ind w:firstLine="1134"/>
        <w:jc w:val="both"/>
        <w:rPr>
          <w:rFonts w:ascii="Times New Roman" w:eastAsia="TimesNewRomanPSMT" w:hAnsi="Times New Roman" w:cs="Times New Roman"/>
          <w:color w:val="000000" w:themeColor="text1"/>
          <w:sz w:val="24"/>
          <w:szCs w:val="24"/>
        </w:rPr>
      </w:pPr>
      <w:r w:rsidRPr="00022C18">
        <w:rPr>
          <w:rFonts w:ascii="Times New Roman" w:eastAsia="TimesNewRomanPSMT" w:hAnsi="Times New Roman" w:cs="Times New Roman"/>
          <w:color w:val="000000" w:themeColor="text1"/>
          <w:sz w:val="24"/>
          <w:szCs w:val="24"/>
        </w:rPr>
        <w:t xml:space="preserve">Nesse diapasão, está o Decreto-Lei nº 200 de 1967, que incentiva a terceirização de atividades da Administração Pública. </w:t>
      </w:r>
    </w:p>
    <w:p w:rsidR="00D27E20" w:rsidRPr="00022C18" w:rsidRDefault="00D27E20" w:rsidP="00D27E20">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rsidR="00D27E20" w:rsidRPr="00022C18" w:rsidRDefault="00D27E20" w:rsidP="00D27E20">
      <w:pPr>
        <w:autoSpaceDE w:val="0"/>
        <w:autoSpaceDN w:val="0"/>
        <w:adjustRightInd w:val="0"/>
        <w:spacing w:after="0" w:line="240" w:lineRule="auto"/>
        <w:ind w:left="2268"/>
        <w:jc w:val="both"/>
        <w:rPr>
          <w:rFonts w:ascii="Times New Roman" w:eastAsia="TimesNewRomanPSMT" w:hAnsi="Times New Roman" w:cs="Times New Roman"/>
          <w:color w:val="000000" w:themeColor="text1"/>
          <w:sz w:val="20"/>
          <w:szCs w:val="20"/>
        </w:rPr>
      </w:pPr>
      <w:r w:rsidRPr="00022C18">
        <w:rPr>
          <w:rFonts w:ascii="Times New Roman" w:eastAsia="TimesNewRomanPSMT" w:hAnsi="Times New Roman" w:cs="Times New Roman"/>
          <w:color w:val="000000" w:themeColor="text1"/>
          <w:sz w:val="20"/>
          <w:szCs w:val="20"/>
        </w:rPr>
        <w:t>Art. 10. A execução das atividades da Administração Federal deverá ser amplamente descentralizada.</w:t>
      </w:r>
    </w:p>
    <w:p w:rsidR="00D27E20" w:rsidRPr="00022C18" w:rsidRDefault="00D27E20" w:rsidP="00D27E20">
      <w:pPr>
        <w:autoSpaceDE w:val="0"/>
        <w:autoSpaceDN w:val="0"/>
        <w:adjustRightInd w:val="0"/>
        <w:spacing w:after="0" w:line="240" w:lineRule="auto"/>
        <w:ind w:left="2268"/>
        <w:jc w:val="both"/>
        <w:rPr>
          <w:rFonts w:ascii="Times New Roman" w:eastAsia="TimesNewRomanPSMT" w:hAnsi="Times New Roman" w:cs="Times New Roman"/>
          <w:color w:val="000000" w:themeColor="text1"/>
          <w:sz w:val="20"/>
          <w:szCs w:val="20"/>
        </w:rPr>
      </w:pPr>
      <w:r w:rsidRPr="00022C18">
        <w:rPr>
          <w:rFonts w:ascii="Times New Roman" w:eastAsia="TimesNewRomanPSMT" w:hAnsi="Times New Roman" w:cs="Times New Roman"/>
          <w:color w:val="000000" w:themeColor="text1"/>
          <w:sz w:val="20"/>
          <w:szCs w:val="20"/>
        </w:rPr>
        <w:t>(...)</w:t>
      </w:r>
    </w:p>
    <w:p w:rsidR="00D27E20" w:rsidRPr="00022C18" w:rsidRDefault="00D27E20" w:rsidP="00D27E20">
      <w:pPr>
        <w:autoSpaceDE w:val="0"/>
        <w:autoSpaceDN w:val="0"/>
        <w:adjustRightInd w:val="0"/>
        <w:spacing w:after="0" w:line="240" w:lineRule="auto"/>
        <w:ind w:left="2268"/>
        <w:jc w:val="both"/>
        <w:rPr>
          <w:rFonts w:ascii="Times New Roman" w:eastAsia="TimesNewRomanPSMT" w:hAnsi="Times New Roman" w:cs="Times New Roman"/>
          <w:color w:val="000000" w:themeColor="text1"/>
          <w:sz w:val="20"/>
          <w:szCs w:val="20"/>
        </w:rPr>
      </w:pPr>
      <w:r w:rsidRPr="00022C18">
        <w:rPr>
          <w:rFonts w:ascii="Times New Roman" w:eastAsia="TimesNewRomanPSMT" w:hAnsi="Times New Roman" w:cs="Times New Roman"/>
          <w:color w:val="000000" w:themeColor="text1"/>
          <w:sz w:val="20"/>
          <w:szCs w:val="20"/>
        </w:rPr>
        <w:t>§ 7º Para melhor desincumbir-se das tarefas de planejamento, coordenação, supervisão e controle e com o objetivo de impedir o crescimento desmesurado da máquina administrativa, a Administração procurará desobrigar-se da realização material de tarefas executivas, recorrendo, sempre que possível, à execução indireta, mediante contrato, desde que exista, na área, iniciativa privada suficientemente desenvolvida e capacitada a desempenhar os encargos de execução.</w:t>
      </w:r>
    </w:p>
    <w:p w:rsidR="00D27E20" w:rsidRPr="00022C18" w:rsidRDefault="00D27E20" w:rsidP="001051D7">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454E9F" w:rsidRPr="00022C18" w:rsidRDefault="00454E9F" w:rsidP="00D27E20">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 terceirização no âmbito da Administração Pública segue os mesmos requisitos da realizada no setor privado, ou seja, para que tal contratação seja considerada lícita, deve ocorrer nas atividades-meio e inexistir relação de pessoalidade e subordinação para com o trabalhador da empresa prestadora.</w:t>
      </w:r>
    </w:p>
    <w:p w:rsidR="00393483" w:rsidRPr="00022C18" w:rsidRDefault="001051D7" w:rsidP="00BD47A4">
      <w:pPr>
        <w:pStyle w:val="Default"/>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ab/>
      </w:r>
      <w:r w:rsidR="00D27E20" w:rsidRPr="00022C18">
        <w:rPr>
          <w:rFonts w:ascii="Times New Roman" w:hAnsi="Times New Roman" w:cs="Times New Roman"/>
          <w:color w:val="000000" w:themeColor="text1"/>
        </w:rPr>
        <w:t>Dessa forma é constituída</w:t>
      </w:r>
      <w:r w:rsidR="00595322" w:rsidRPr="00022C18">
        <w:rPr>
          <w:rFonts w:ascii="Times New Roman" w:hAnsi="Times New Roman" w:cs="Times New Roman"/>
          <w:color w:val="000000" w:themeColor="text1"/>
        </w:rPr>
        <w:t xml:space="preserve"> a terceirização na Administração Pública, onde, é resguardada tal prática somente nas atividades-meio da mesma; todavia,</w:t>
      </w:r>
      <w:r w:rsidRPr="00022C18">
        <w:rPr>
          <w:rFonts w:ascii="Times New Roman" w:hAnsi="Times New Roman" w:cs="Times New Roman"/>
          <w:color w:val="000000" w:themeColor="text1"/>
        </w:rPr>
        <w:t xml:space="preserve"> a redação da PL. 4330/04 que</w:t>
      </w:r>
      <w:r w:rsidR="00595322" w:rsidRPr="00022C18">
        <w:rPr>
          <w:rFonts w:ascii="Times New Roman" w:hAnsi="Times New Roman" w:cs="Times New Roman"/>
          <w:color w:val="000000" w:themeColor="text1"/>
        </w:rPr>
        <w:t>, no primeiro momento,</w:t>
      </w:r>
      <w:r w:rsidRPr="00022C18">
        <w:rPr>
          <w:rFonts w:ascii="Times New Roman" w:hAnsi="Times New Roman" w:cs="Times New Roman"/>
          <w:color w:val="000000" w:themeColor="text1"/>
        </w:rPr>
        <w:t xml:space="preserve"> incluía as empresas estatais integrantes da Administração Pública</w:t>
      </w:r>
      <w:r w:rsidR="00595322" w:rsidRPr="00022C18">
        <w:rPr>
          <w:rFonts w:ascii="Times New Roman" w:hAnsi="Times New Roman" w:cs="Times New Roman"/>
          <w:color w:val="000000" w:themeColor="text1"/>
        </w:rPr>
        <w:t xml:space="preserve"> a contratar em todas as suas atividades (atividade-meio e atividade-fim) ferindo, nesse sentido, a norma constitucional</w:t>
      </w:r>
      <w:r w:rsidR="00D27E20" w:rsidRPr="00022C18">
        <w:rPr>
          <w:rFonts w:ascii="Times New Roman" w:hAnsi="Times New Roman" w:cs="Times New Roman"/>
          <w:color w:val="000000" w:themeColor="text1"/>
        </w:rPr>
        <w:t xml:space="preserve"> e diferenciando totalmente do que atualmente é </w:t>
      </w:r>
      <w:r w:rsidR="000E3BE5" w:rsidRPr="00022C18">
        <w:rPr>
          <w:rFonts w:ascii="Times New Roman" w:hAnsi="Times New Roman" w:cs="Times New Roman"/>
          <w:color w:val="000000" w:themeColor="text1"/>
        </w:rPr>
        <w:t>designado</w:t>
      </w:r>
      <w:r w:rsidR="00AA0AF3" w:rsidRPr="00022C18">
        <w:rPr>
          <w:rFonts w:ascii="Times New Roman" w:hAnsi="Times New Roman" w:cs="Times New Roman"/>
          <w:color w:val="000000" w:themeColor="text1"/>
        </w:rPr>
        <w:t>.</w:t>
      </w:r>
    </w:p>
    <w:p w:rsidR="00AA0AF3" w:rsidRPr="00022C18" w:rsidRDefault="00D106E4" w:rsidP="00BD47A4">
      <w:pPr>
        <w:pStyle w:val="Default"/>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ab/>
      </w:r>
      <w:r w:rsidR="000E3BE5" w:rsidRPr="00022C18">
        <w:rPr>
          <w:rFonts w:ascii="Times New Roman" w:hAnsi="Times New Roman" w:cs="Times New Roman"/>
          <w:color w:val="000000" w:themeColor="text1"/>
        </w:rPr>
        <w:t>Entretanto, n</w:t>
      </w:r>
      <w:r w:rsidRPr="00022C18">
        <w:rPr>
          <w:rFonts w:ascii="Times New Roman" w:hAnsi="Times New Roman" w:cs="Times New Roman"/>
          <w:color w:val="000000" w:themeColor="text1"/>
        </w:rPr>
        <w:t>o tocante as empresas estatais o plenário da Câmara dos Deputados aprovou um destaque excluindo as mesmas de desenvolverem a terceirização em todas as suas atividades, ficando o projeto aprovado</w:t>
      </w:r>
      <w:r w:rsidR="000E3BE5" w:rsidRPr="00022C18">
        <w:rPr>
          <w:rFonts w:ascii="Times New Roman" w:hAnsi="Times New Roman" w:cs="Times New Roman"/>
          <w:color w:val="000000" w:themeColor="text1"/>
        </w:rPr>
        <w:t xml:space="preserve"> pela Câmara e enviado ao Senado Federal</w:t>
      </w:r>
      <w:r w:rsidRPr="00022C18">
        <w:rPr>
          <w:rFonts w:ascii="Times New Roman" w:hAnsi="Times New Roman" w:cs="Times New Roman"/>
          <w:color w:val="000000" w:themeColor="text1"/>
        </w:rPr>
        <w:t>, dessa forma:</w:t>
      </w:r>
    </w:p>
    <w:p w:rsidR="00AA0AF3" w:rsidRPr="00022C18" w:rsidRDefault="00AA0AF3" w:rsidP="00AA0AF3">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Art. 1º Esta Lei regula os contratos de terceirização e as relações de trabalho deles decorrentes. </w:t>
      </w:r>
    </w:p>
    <w:p w:rsidR="00AA0AF3" w:rsidRPr="00022C18" w:rsidRDefault="00AA0AF3" w:rsidP="00AA0AF3">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w:t>
      </w:r>
      <w:r w:rsidR="000E3BE5" w:rsidRPr="00022C18">
        <w:rPr>
          <w:rFonts w:ascii="Times New Roman" w:hAnsi="Times New Roman" w:cs="Times New Roman"/>
          <w:color w:val="000000" w:themeColor="text1"/>
          <w:sz w:val="20"/>
          <w:szCs w:val="20"/>
        </w:rPr>
        <w:t xml:space="preserve"> 1º </w:t>
      </w:r>
      <w:r w:rsidR="000E3BE5" w:rsidRPr="00022C18">
        <w:rPr>
          <w:rFonts w:ascii="Times New Roman" w:hAnsi="Times New Roman" w:cs="Times New Roman"/>
          <w:b/>
          <w:color w:val="000000" w:themeColor="text1"/>
          <w:sz w:val="20"/>
          <w:szCs w:val="20"/>
        </w:rPr>
        <w:t>O disposto nesta Lei aplica-</w:t>
      </w:r>
      <w:r w:rsidRPr="00022C18">
        <w:rPr>
          <w:rFonts w:ascii="Times New Roman" w:hAnsi="Times New Roman" w:cs="Times New Roman"/>
          <w:b/>
          <w:color w:val="000000" w:themeColor="text1"/>
          <w:sz w:val="20"/>
          <w:szCs w:val="20"/>
        </w:rPr>
        <w:t>se às empresas privadas</w:t>
      </w:r>
      <w:r w:rsidRPr="00022C18">
        <w:rPr>
          <w:rFonts w:ascii="Times New Roman" w:hAnsi="Times New Roman" w:cs="Times New Roman"/>
          <w:color w:val="000000" w:themeColor="text1"/>
          <w:sz w:val="20"/>
          <w:szCs w:val="20"/>
        </w:rPr>
        <w:t xml:space="preserve">. </w:t>
      </w:r>
    </w:p>
    <w:p w:rsidR="00AA0AF3" w:rsidRPr="00022C18" w:rsidRDefault="00AA0AF3" w:rsidP="00AA0AF3">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 2º As disposições desta Lei não se aplicam aos contratos de terceirização no âmbito da administração pública direta, autárquica e fundacional da União, dos Estados, do Distrito Federal e dos Municípios. </w:t>
      </w:r>
    </w:p>
    <w:p w:rsidR="00AA0AF3" w:rsidRPr="00022C18" w:rsidRDefault="00AA0AF3" w:rsidP="00AA0AF3">
      <w:pPr>
        <w:pStyle w:val="Default"/>
        <w:ind w:left="2268"/>
        <w:jc w:val="both"/>
        <w:rPr>
          <w:rFonts w:ascii="Times New Roman" w:hAnsi="Times New Roman" w:cs="Times New Roman"/>
          <w:color w:val="000000" w:themeColor="text1"/>
          <w:sz w:val="20"/>
          <w:szCs w:val="20"/>
        </w:rPr>
      </w:pPr>
      <w:r w:rsidRPr="00022C18">
        <w:rPr>
          <w:rFonts w:ascii="Times New Roman" w:hAnsi="Times New Roman" w:cs="Times New Roman"/>
          <w:color w:val="000000" w:themeColor="text1"/>
          <w:sz w:val="20"/>
          <w:szCs w:val="20"/>
        </w:rPr>
        <w:t xml:space="preserve">§ 3º Aplica-se subsidiariamente, no que </w:t>
      </w:r>
      <w:proofErr w:type="gramStart"/>
      <w:r w:rsidRPr="00022C18">
        <w:rPr>
          <w:rFonts w:ascii="Times New Roman" w:hAnsi="Times New Roman" w:cs="Times New Roman"/>
          <w:color w:val="000000" w:themeColor="text1"/>
          <w:sz w:val="20"/>
          <w:szCs w:val="20"/>
        </w:rPr>
        <w:t>couber,</w:t>
      </w:r>
      <w:proofErr w:type="gramEnd"/>
      <w:r w:rsidRPr="00022C18">
        <w:rPr>
          <w:rFonts w:ascii="Times New Roman" w:hAnsi="Times New Roman" w:cs="Times New Roman"/>
          <w:color w:val="000000" w:themeColor="text1"/>
          <w:sz w:val="20"/>
          <w:szCs w:val="20"/>
        </w:rPr>
        <w:t xml:space="preserve"> ao contrato de terceirização entre a contratante e a contratada o disposto na Lei nº 10.406, de 10 de janeiro de 2002 – Código Civil.</w:t>
      </w:r>
      <w:r w:rsidR="000E3BE5" w:rsidRPr="00022C18">
        <w:rPr>
          <w:rFonts w:ascii="Times New Roman" w:hAnsi="Times New Roman" w:cs="Times New Roman"/>
          <w:color w:val="000000" w:themeColor="text1"/>
          <w:sz w:val="20"/>
          <w:szCs w:val="20"/>
        </w:rPr>
        <w:t xml:space="preserve"> (grifo nosso).</w:t>
      </w:r>
    </w:p>
    <w:p w:rsidR="001051D7" w:rsidRPr="00022C18" w:rsidRDefault="001051D7" w:rsidP="00BD47A4">
      <w:pPr>
        <w:pStyle w:val="Default"/>
        <w:spacing w:line="360" w:lineRule="auto"/>
        <w:jc w:val="both"/>
        <w:rPr>
          <w:rFonts w:ascii="Times New Roman" w:hAnsi="Times New Roman" w:cs="Times New Roman"/>
          <w:color w:val="000000" w:themeColor="text1"/>
        </w:rPr>
      </w:pPr>
    </w:p>
    <w:p w:rsidR="001051D7" w:rsidRPr="00022C18" w:rsidRDefault="000E3BE5" w:rsidP="00BD47A4">
      <w:pPr>
        <w:pStyle w:val="Default"/>
        <w:spacing w:line="360" w:lineRule="auto"/>
        <w:jc w:val="both"/>
        <w:rPr>
          <w:rFonts w:ascii="Times New Roman" w:hAnsi="Times New Roman" w:cs="Times New Roman"/>
          <w:color w:val="000000" w:themeColor="text1"/>
          <w:shd w:val="clear" w:color="auto" w:fill="FFFFFF"/>
        </w:rPr>
      </w:pPr>
      <w:r w:rsidRPr="00022C18">
        <w:rPr>
          <w:rFonts w:ascii="Times New Roman" w:hAnsi="Times New Roman" w:cs="Times New Roman"/>
          <w:color w:val="000000" w:themeColor="text1"/>
        </w:rPr>
        <w:lastRenderedPageBreak/>
        <w:tab/>
        <w:t>Contudo, como bem sabemos</w:t>
      </w:r>
      <w:r w:rsidR="009B1C57" w:rsidRPr="00022C18">
        <w:rPr>
          <w:rFonts w:ascii="Times New Roman" w:hAnsi="Times New Roman" w:cs="Times New Roman"/>
          <w:color w:val="000000" w:themeColor="text1"/>
        </w:rPr>
        <w:t>,</w:t>
      </w:r>
      <w:r w:rsidRPr="00022C18">
        <w:rPr>
          <w:rFonts w:ascii="Times New Roman" w:hAnsi="Times New Roman" w:cs="Times New Roman"/>
          <w:color w:val="000000" w:themeColor="text1"/>
        </w:rPr>
        <w:t xml:space="preserve"> e já colocado acima nesse mesmo trabalho, as empresas estatais que desenvolvem atividades econômicas reger-se-ão pelas normas aplicadas às empresas privadas para que as normas aplicadas d</w:t>
      </w:r>
      <w:r w:rsidR="009B1C57" w:rsidRPr="00022C18">
        <w:rPr>
          <w:rFonts w:ascii="Times New Roman" w:hAnsi="Times New Roman" w:cs="Times New Roman"/>
          <w:color w:val="000000" w:themeColor="text1"/>
        </w:rPr>
        <w:t>o</w:t>
      </w:r>
      <w:r w:rsidRPr="00022C18">
        <w:rPr>
          <w:rFonts w:ascii="Times New Roman" w:hAnsi="Times New Roman" w:cs="Times New Roman"/>
          <w:color w:val="000000" w:themeColor="text1"/>
        </w:rPr>
        <w:t xml:space="preserve"> direito público não inviabilizem a concorrência</w:t>
      </w:r>
      <w:r w:rsidR="009B1C57" w:rsidRPr="00022C18">
        <w:rPr>
          <w:rFonts w:ascii="Times New Roman" w:hAnsi="Times New Roman" w:cs="Times New Roman"/>
          <w:color w:val="000000" w:themeColor="text1"/>
        </w:rPr>
        <w:t xml:space="preserve"> das empresas estatais, como</w:t>
      </w:r>
      <w:r w:rsidR="00D078A3">
        <w:rPr>
          <w:rFonts w:ascii="Times New Roman" w:hAnsi="Times New Roman" w:cs="Times New Roman"/>
          <w:color w:val="000000" w:themeColor="text1"/>
        </w:rPr>
        <w:t>, por exemplo, ocorre com a</w:t>
      </w:r>
      <w:r w:rsidR="009B1C57" w:rsidRPr="00022C18">
        <w:rPr>
          <w:rFonts w:ascii="Times New Roman" w:hAnsi="Times New Roman" w:cs="Times New Roman"/>
          <w:color w:val="000000" w:themeColor="text1"/>
        </w:rPr>
        <w:t xml:space="preserve"> dispensa da licitação das empresas públicas e sociedades de economia mista</w:t>
      </w:r>
      <w:r w:rsidR="00D078A3">
        <w:rPr>
          <w:rFonts w:ascii="Times New Roman" w:hAnsi="Times New Roman" w:cs="Times New Roman"/>
          <w:color w:val="000000" w:themeColor="text1"/>
        </w:rPr>
        <w:t xml:space="preserve"> de bens e serviços relacionados </w:t>
      </w:r>
      <w:r w:rsidR="002D10A3">
        <w:rPr>
          <w:rFonts w:ascii="Times New Roman" w:hAnsi="Times New Roman" w:cs="Times New Roman"/>
          <w:color w:val="000000" w:themeColor="text1"/>
        </w:rPr>
        <w:t>às</w:t>
      </w:r>
      <w:r w:rsidR="00D078A3">
        <w:rPr>
          <w:rFonts w:ascii="Times New Roman" w:hAnsi="Times New Roman" w:cs="Times New Roman"/>
          <w:color w:val="000000" w:themeColor="text1"/>
        </w:rPr>
        <w:t xml:space="preserve"> suas atividades-fim</w:t>
      </w:r>
      <w:r w:rsidR="009B1C57" w:rsidRPr="00022C18">
        <w:rPr>
          <w:rFonts w:ascii="Times New Roman" w:hAnsi="Times New Roman" w:cs="Times New Roman"/>
          <w:color w:val="000000" w:themeColor="text1"/>
        </w:rPr>
        <w:t xml:space="preserve">, </w:t>
      </w:r>
      <w:r w:rsidR="009B1C57" w:rsidRPr="00022C18">
        <w:rPr>
          <w:rFonts w:ascii="Times New Roman" w:hAnsi="Times New Roman" w:cs="Times New Roman"/>
          <w:color w:val="000000" w:themeColor="text1"/>
          <w:shd w:val="clear" w:color="auto" w:fill="FFFFFF"/>
        </w:rPr>
        <w:t>tanto é que</w:t>
      </w:r>
      <w:r w:rsidR="00D078A3">
        <w:rPr>
          <w:rFonts w:ascii="Times New Roman" w:hAnsi="Times New Roman" w:cs="Times New Roman"/>
          <w:color w:val="000000" w:themeColor="text1"/>
          <w:shd w:val="clear" w:color="auto" w:fill="FFFFFF"/>
        </w:rPr>
        <w:t>, também,</w:t>
      </w:r>
      <w:r w:rsidR="009B1C57" w:rsidRPr="00022C18">
        <w:rPr>
          <w:rFonts w:ascii="Times New Roman" w:hAnsi="Times New Roman" w:cs="Times New Roman"/>
          <w:color w:val="000000" w:themeColor="text1"/>
          <w:shd w:val="clear" w:color="auto" w:fill="FFFFFF"/>
        </w:rPr>
        <w:t xml:space="preserve"> não gozam de privilégios fiscais não extensivos ao setor privado, submetendo-se aos mesmos regimes jurídicos das empresas privadas atuantes na área.</w:t>
      </w:r>
    </w:p>
    <w:p w:rsidR="009B1C57" w:rsidRPr="00022C18" w:rsidRDefault="009B1C57" w:rsidP="009B1C57">
      <w:pPr>
        <w:pStyle w:val="Default"/>
        <w:spacing w:line="360" w:lineRule="auto"/>
        <w:ind w:firstLine="1134"/>
        <w:jc w:val="both"/>
        <w:rPr>
          <w:rFonts w:ascii="Times New Roman" w:hAnsi="Times New Roman" w:cs="Times New Roman"/>
          <w:color w:val="000000" w:themeColor="text1"/>
          <w:shd w:val="clear" w:color="auto" w:fill="FFFFFF"/>
        </w:rPr>
      </w:pPr>
      <w:r w:rsidRPr="00022C18">
        <w:rPr>
          <w:rFonts w:ascii="Times New Roman" w:hAnsi="Times New Roman" w:cs="Times New Roman"/>
          <w:color w:val="000000" w:themeColor="text1"/>
          <w:shd w:val="clear" w:color="auto" w:fill="FFFFFF"/>
        </w:rPr>
        <w:t xml:space="preserve">Nesse sentido, </w:t>
      </w:r>
      <w:r w:rsidR="00AA475B" w:rsidRPr="00022C18">
        <w:rPr>
          <w:rFonts w:ascii="Times New Roman" w:hAnsi="Times New Roman" w:cs="Times New Roman"/>
          <w:color w:val="000000" w:themeColor="text1"/>
          <w:shd w:val="clear" w:color="auto" w:fill="FFFFFF"/>
        </w:rPr>
        <w:t xml:space="preserve">O artigo 173, § 1º, da Constituição </w:t>
      </w:r>
      <w:r w:rsidR="00AA475B" w:rsidRPr="00022C18">
        <w:rPr>
          <w:rFonts w:ascii="Times New Roman" w:hAnsi="Times New Roman" w:cs="Times New Roman"/>
          <w:color w:val="000000" w:themeColor="text1"/>
        </w:rPr>
        <w:t>Federal (redação dada pela Emenda Constitucional nº 19, de 1998)</w:t>
      </w:r>
      <w:r w:rsidR="00AA475B" w:rsidRPr="00022C18">
        <w:rPr>
          <w:rFonts w:ascii="Times New Roman" w:hAnsi="Times New Roman" w:cs="Times New Roman"/>
          <w:color w:val="000000" w:themeColor="text1"/>
          <w:shd w:val="clear" w:color="auto" w:fill="FAFAFA"/>
        </w:rPr>
        <w:t>,</w:t>
      </w:r>
      <w:r w:rsidR="00AA475B" w:rsidRPr="00022C18">
        <w:rPr>
          <w:rFonts w:ascii="Times New Roman" w:hAnsi="Times New Roman" w:cs="Times New Roman"/>
          <w:color w:val="000000" w:themeColor="text1"/>
          <w:shd w:val="clear" w:color="auto" w:fill="FFFFFF"/>
        </w:rPr>
        <w:t xml:space="preserve"> determina a elaboração de um estatuto jurídico da</w:t>
      </w:r>
      <w:r w:rsidR="002D10A3">
        <w:rPr>
          <w:rFonts w:ascii="Times New Roman" w:hAnsi="Times New Roman" w:cs="Times New Roman"/>
          <w:color w:val="000000" w:themeColor="text1"/>
          <w:shd w:val="clear" w:color="auto" w:fill="FFFFFF"/>
        </w:rPr>
        <w:t>s</w:t>
      </w:r>
      <w:r w:rsidR="00AA475B" w:rsidRPr="00022C18">
        <w:rPr>
          <w:rFonts w:ascii="Times New Roman" w:hAnsi="Times New Roman" w:cs="Times New Roman"/>
          <w:color w:val="000000" w:themeColor="text1"/>
          <w:shd w:val="clear" w:color="auto" w:fill="FFFFFF"/>
        </w:rPr>
        <w:t xml:space="preserve"> empresa</w:t>
      </w:r>
      <w:r w:rsidR="002D10A3">
        <w:rPr>
          <w:rFonts w:ascii="Times New Roman" w:hAnsi="Times New Roman" w:cs="Times New Roman"/>
          <w:color w:val="000000" w:themeColor="text1"/>
          <w:shd w:val="clear" w:color="auto" w:fill="FFFFFF"/>
        </w:rPr>
        <w:t>s estatais;</w:t>
      </w:r>
      <w:r w:rsidR="00AA475B" w:rsidRPr="00022C18">
        <w:rPr>
          <w:rFonts w:ascii="Times New Roman" w:hAnsi="Times New Roman" w:cs="Times New Roman"/>
          <w:color w:val="000000" w:themeColor="text1"/>
        </w:rPr>
        <w:t xml:space="preserve"> </w:t>
      </w:r>
      <w:r w:rsidRPr="00022C18">
        <w:rPr>
          <w:rFonts w:ascii="Times New Roman" w:hAnsi="Times New Roman" w:cs="Times New Roman"/>
          <w:color w:val="000000" w:themeColor="text1"/>
          <w:shd w:val="clear" w:color="auto" w:fill="FFFFFF"/>
        </w:rPr>
        <w:t>a ordem emanada para que legislador elaborasse um regime jurídico próprio para as supracitadas entidades, dispondo dentre outros assuntos sobre a sujeição ao regime jurídico das empresas privadas, inclusive quanto aos direitos e obrigações civis, comerciais, trabalhistas e tributários. E, também, para dispor a propósito de licitação e contratação de obras, serviços, compras e alienações, visando flexibilidade na atuação das empresas estatais e, por conseguinte, maior competitividade no mercado.</w:t>
      </w:r>
    </w:p>
    <w:p w:rsidR="00AA475B" w:rsidRPr="00022C18" w:rsidRDefault="00AA475B" w:rsidP="009B1C57">
      <w:pPr>
        <w:pStyle w:val="Default"/>
        <w:spacing w:line="360" w:lineRule="auto"/>
        <w:ind w:firstLine="1134"/>
        <w:jc w:val="both"/>
        <w:rPr>
          <w:rFonts w:ascii="Times New Roman" w:hAnsi="Times New Roman" w:cs="Times New Roman"/>
          <w:color w:val="000000" w:themeColor="text1"/>
        </w:rPr>
      </w:pPr>
      <w:r w:rsidRPr="00022C18">
        <w:rPr>
          <w:rFonts w:ascii="Times New Roman" w:hAnsi="Times New Roman" w:cs="Times New Roman"/>
          <w:color w:val="000000" w:themeColor="text1"/>
          <w:shd w:val="clear" w:color="auto" w:fill="FFFFFF"/>
        </w:rPr>
        <w:t>Quiçá que tal projeto não seja uma porta que se abre</w:t>
      </w:r>
      <w:r w:rsidR="002D10A3">
        <w:rPr>
          <w:rFonts w:ascii="Times New Roman" w:hAnsi="Times New Roman" w:cs="Times New Roman"/>
          <w:color w:val="000000" w:themeColor="text1"/>
          <w:shd w:val="clear" w:color="auto" w:fill="FFFFFF"/>
        </w:rPr>
        <w:t xml:space="preserve"> para a extinção</w:t>
      </w:r>
      <w:r w:rsidRPr="00022C18">
        <w:rPr>
          <w:rFonts w:ascii="Times New Roman" w:hAnsi="Times New Roman" w:cs="Times New Roman"/>
          <w:color w:val="000000" w:themeColor="text1"/>
          <w:shd w:val="clear" w:color="auto" w:fill="FFFFFF"/>
        </w:rPr>
        <w:t xml:space="preserve"> </w:t>
      </w:r>
      <w:r w:rsidR="002D10A3">
        <w:rPr>
          <w:rFonts w:ascii="Times New Roman" w:hAnsi="Times New Roman" w:cs="Times New Roman"/>
          <w:color w:val="000000" w:themeColor="text1"/>
          <w:shd w:val="clear" w:color="auto" w:fill="FFFFFF"/>
        </w:rPr>
        <w:t>d</w:t>
      </w:r>
      <w:r w:rsidRPr="00022C18">
        <w:rPr>
          <w:rFonts w:ascii="Times New Roman" w:hAnsi="Times New Roman" w:cs="Times New Roman"/>
          <w:color w:val="000000" w:themeColor="text1"/>
          <w:shd w:val="clear" w:color="auto" w:fill="FFFFFF"/>
        </w:rPr>
        <w:t xml:space="preserve">os concursos públicos no âmbito da Administração Indireta e posteriormente </w:t>
      </w:r>
      <w:r w:rsidR="002D10A3">
        <w:rPr>
          <w:rFonts w:ascii="Times New Roman" w:hAnsi="Times New Roman" w:cs="Times New Roman"/>
          <w:color w:val="000000" w:themeColor="text1"/>
          <w:shd w:val="clear" w:color="auto" w:fill="FFFFFF"/>
        </w:rPr>
        <w:t xml:space="preserve">chegue a </w:t>
      </w:r>
      <w:r w:rsidR="002D10A3" w:rsidRPr="00022C18">
        <w:rPr>
          <w:rFonts w:ascii="Times New Roman" w:hAnsi="Times New Roman" w:cs="Times New Roman"/>
          <w:color w:val="000000" w:themeColor="text1"/>
          <w:shd w:val="clear" w:color="auto" w:fill="FFFFFF"/>
        </w:rPr>
        <w:t>ating</w:t>
      </w:r>
      <w:r w:rsidR="002D10A3">
        <w:rPr>
          <w:rFonts w:ascii="Times New Roman" w:hAnsi="Times New Roman" w:cs="Times New Roman"/>
          <w:color w:val="000000" w:themeColor="text1"/>
          <w:shd w:val="clear" w:color="auto" w:fill="FFFFFF"/>
        </w:rPr>
        <w:t>ir</w:t>
      </w:r>
      <w:r w:rsidRPr="00022C18">
        <w:rPr>
          <w:rFonts w:ascii="Times New Roman" w:hAnsi="Times New Roman" w:cs="Times New Roman"/>
          <w:color w:val="000000" w:themeColor="text1"/>
          <w:shd w:val="clear" w:color="auto" w:fill="FFFFFF"/>
        </w:rPr>
        <w:t xml:space="preserve"> também, a Administração Direta e voltemos aos preenchimentos dos empregos e cargos públicos por meio de “apadrinhamentos” políticos os quais a Constituição da Republica Federa</w:t>
      </w:r>
      <w:r w:rsidR="002D10A3">
        <w:rPr>
          <w:rFonts w:ascii="Times New Roman" w:hAnsi="Times New Roman" w:cs="Times New Roman"/>
          <w:color w:val="000000" w:themeColor="text1"/>
          <w:shd w:val="clear" w:color="auto" w:fill="FFFFFF"/>
        </w:rPr>
        <w:t>tiva do Brasil de 1988 extirpou do país, por meio dos concursos públicos,</w:t>
      </w:r>
      <w:r w:rsidR="002D10A3" w:rsidRPr="002D10A3">
        <w:rPr>
          <w:rFonts w:ascii="Times New Roman" w:hAnsi="Times New Roman" w:cs="Times New Roman"/>
          <w:color w:val="000000" w:themeColor="text1"/>
          <w:shd w:val="clear" w:color="auto" w:fill="FFFFFF"/>
        </w:rPr>
        <w:t xml:space="preserve"> </w:t>
      </w:r>
      <w:r w:rsidR="002D10A3">
        <w:rPr>
          <w:rFonts w:ascii="Times New Roman" w:hAnsi="Times New Roman" w:cs="Times New Roman"/>
          <w:color w:val="000000" w:themeColor="text1"/>
          <w:shd w:val="clear" w:color="auto" w:fill="FFFFFF"/>
        </w:rPr>
        <w:t>essas práticas daninhas.</w:t>
      </w:r>
    </w:p>
    <w:p w:rsidR="00A06DD2" w:rsidRPr="00022C18" w:rsidRDefault="00A06DD2"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A475B" w:rsidRPr="00022C18" w:rsidRDefault="00AA475B" w:rsidP="00BD47A4">
      <w:pPr>
        <w:pStyle w:val="Default"/>
        <w:spacing w:line="360" w:lineRule="auto"/>
        <w:jc w:val="both"/>
        <w:rPr>
          <w:rFonts w:ascii="Times New Roman" w:hAnsi="Times New Roman" w:cs="Times New Roman"/>
          <w:color w:val="000000" w:themeColor="text1"/>
        </w:rPr>
      </w:pPr>
    </w:p>
    <w:p w:rsidR="00AC233F" w:rsidRPr="00022C18" w:rsidRDefault="00BD1BE9" w:rsidP="00BD47A4">
      <w:pPr>
        <w:pStyle w:val="Default"/>
        <w:spacing w:line="360" w:lineRule="auto"/>
        <w:jc w:val="both"/>
        <w:rPr>
          <w:rFonts w:ascii="Times New Roman" w:hAnsi="Times New Roman" w:cs="Times New Roman"/>
          <w:color w:val="000000" w:themeColor="text1"/>
        </w:rPr>
      </w:pPr>
      <w:proofErr w:type="gramStart"/>
      <w:r w:rsidRPr="00022C18">
        <w:rPr>
          <w:rFonts w:ascii="Times New Roman" w:hAnsi="Times New Roman" w:cs="Times New Roman"/>
          <w:color w:val="000000" w:themeColor="text1"/>
        </w:rPr>
        <w:lastRenderedPageBreak/>
        <w:t>5</w:t>
      </w:r>
      <w:proofErr w:type="gramEnd"/>
      <w:r w:rsidRPr="00022C18">
        <w:rPr>
          <w:rFonts w:ascii="Times New Roman" w:hAnsi="Times New Roman" w:cs="Times New Roman"/>
          <w:color w:val="000000" w:themeColor="text1"/>
        </w:rPr>
        <w:t xml:space="preserve"> </w:t>
      </w:r>
      <w:r w:rsidR="009C2402" w:rsidRPr="00022C18">
        <w:rPr>
          <w:rFonts w:ascii="Times New Roman" w:hAnsi="Times New Roman" w:cs="Times New Roman"/>
          <w:color w:val="000000" w:themeColor="text1"/>
        </w:rPr>
        <w:t>CONCLUSÃO</w:t>
      </w:r>
      <w:r w:rsidR="009C2402" w:rsidRPr="00022C18">
        <w:rPr>
          <w:rFonts w:ascii="Times New Roman" w:hAnsi="Times New Roman" w:cs="Times New Roman"/>
          <w:color w:val="000000" w:themeColor="text1"/>
        </w:rPr>
        <w:tab/>
      </w:r>
      <w:r w:rsidR="009C2402" w:rsidRPr="00022C18">
        <w:rPr>
          <w:rFonts w:ascii="Times New Roman" w:hAnsi="Times New Roman" w:cs="Times New Roman"/>
          <w:color w:val="000000" w:themeColor="text1"/>
        </w:rPr>
        <w:tab/>
      </w:r>
      <w:r w:rsidR="009C2402" w:rsidRPr="00022C18">
        <w:rPr>
          <w:rFonts w:ascii="Times New Roman" w:hAnsi="Times New Roman" w:cs="Times New Roman"/>
          <w:color w:val="000000" w:themeColor="text1"/>
        </w:rPr>
        <w:tab/>
      </w:r>
      <w:r w:rsidR="009C2402" w:rsidRPr="00022C18">
        <w:rPr>
          <w:rFonts w:ascii="Times New Roman" w:hAnsi="Times New Roman" w:cs="Times New Roman"/>
          <w:color w:val="000000" w:themeColor="text1"/>
        </w:rPr>
        <w:tab/>
        <w:t xml:space="preserve">         </w:t>
      </w:r>
      <w:r w:rsidR="00C8536E" w:rsidRPr="00022C18">
        <w:rPr>
          <w:rFonts w:ascii="Times New Roman" w:hAnsi="Times New Roman" w:cs="Times New Roman"/>
          <w:color w:val="000000" w:themeColor="text1"/>
        </w:rPr>
        <w:t xml:space="preserve">  </w:t>
      </w:r>
    </w:p>
    <w:p w:rsidR="009C2402" w:rsidRPr="00022C18" w:rsidRDefault="00C8536E" w:rsidP="00BD47A4">
      <w:pPr>
        <w:pStyle w:val="Default"/>
        <w:spacing w:line="360" w:lineRule="auto"/>
        <w:jc w:val="both"/>
        <w:rPr>
          <w:rFonts w:ascii="Times New Roman" w:hAnsi="Times New Roman" w:cs="Times New Roman"/>
          <w:color w:val="000000" w:themeColor="text1"/>
        </w:rPr>
      </w:pPr>
      <w:r w:rsidRPr="00022C18">
        <w:rPr>
          <w:rFonts w:ascii="Times New Roman" w:hAnsi="Times New Roman" w:cs="Times New Roman"/>
          <w:color w:val="000000" w:themeColor="text1"/>
        </w:rPr>
        <w:t xml:space="preserve">                            </w:t>
      </w:r>
    </w:p>
    <w:p w:rsidR="00AA475B" w:rsidRPr="00022C18" w:rsidRDefault="00AA475B"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A</w:t>
      </w:r>
      <w:r w:rsidR="00AC233F" w:rsidRPr="00022C18">
        <w:rPr>
          <w:rFonts w:ascii="Times New Roman" w:eastAsia="ArialMT" w:hAnsi="Times New Roman" w:cs="Times New Roman"/>
          <w:color w:val="000000" w:themeColor="text1"/>
          <w:sz w:val="24"/>
          <w:szCs w:val="24"/>
        </w:rPr>
        <w:t xml:space="preserve"> elaboração da lei da terceirização (PL 4330/04) é importantíssima</w:t>
      </w:r>
      <w:r w:rsidR="00C83258" w:rsidRPr="00022C18">
        <w:rPr>
          <w:rFonts w:ascii="Times New Roman" w:eastAsia="ArialMT" w:hAnsi="Times New Roman" w:cs="Times New Roman"/>
          <w:color w:val="000000" w:themeColor="text1"/>
          <w:sz w:val="24"/>
          <w:szCs w:val="24"/>
        </w:rPr>
        <w:t xml:space="preserve"> para normatização desse vínculo empregatício</w:t>
      </w:r>
      <w:r w:rsidRPr="00022C18">
        <w:rPr>
          <w:rFonts w:ascii="Times New Roman" w:eastAsia="ArialMT" w:hAnsi="Times New Roman" w:cs="Times New Roman"/>
          <w:color w:val="000000" w:themeColor="text1"/>
          <w:sz w:val="24"/>
          <w:szCs w:val="24"/>
        </w:rPr>
        <w:t>,</w:t>
      </w:r>
      <w:r w:rsidR="00AC233F" w:rsidRPr="00022C18">
        <w:rPr>
          <w:rFonts w:ascii="Times New Roman" w:eastAsia="ArialMT" w:hAnsi="Times New Roman" w:cs="Times New Roman"/>
          <w:color w:val="000000" w:themeColor="text1"/>
          <w:sz w:val="24"/>
          <w:szCs w:val="24"/>
        </w:rPr>
        <w:t xml:space="preserve"> seguindo </w:t>
      </w:r>
      <w:r w:rsidR="00C83258" w:rsidRPr="00022C18">
        <w:rPr>
          <w:rFonts w:ascii="Times New Roman" w:eastAsia="ArialMT" w:hAnsi="Times New Roman" w:cs="Times New Roman"/>
          <w:color w:val="000000" w:themeColor="text1"/>
          <w:sz w:val="24"/>
          <w:szCs w:val="24"/>
        </w:rPr>
        <w:t>c</w:t>
      </w:r>
      <w:r w:rsidR="00AC233F" w:rsidRPr="00022C18">
        <w:rPr>
          <w:rFonts w:ascii="Times New Roman" w:eastAsia="ArialMT" w:hAnsi="Times New Roman" w:cs="Times New Roman"/>
          <w:color w:val="000000" w:themeColor="text1"/>
          <w:sz w:val="24"/>
          <w:szCs w:val="24"/>
        </w:rPr>
        <w:t>o</w:t>
      </w:r>
      <w:r w:rsidR="00C83258" w:rsidRPr="00022C18">
        <w:rPr>
          <w:rFonts w:ascii="Times New Roman" w:eastAsia="ArialMT" w:hAnsi="Times New Roman" w:cs="Times New Roman"/>
          <w:color w:val="000000" w:themeColor="text1"/>
          <w:sz w:val="24"/>
          <w:szCs w:val="24"/>
        </w:rPr>
        <w:t>m</w:t>
      </w:r>
      <w:r w:rsidR="00AC233F" w:rsidRPr="00022C18">
        <w:rPr>
          <w:rFonts w:ascii="Times New Roman" w:eastAsia="ArialMT" w:hAnsi="Times New Roman" w:cs="Times New Roman"/>
          <w:color w:val="000000" w:themeColor="text1"/>
          <w:sz w:val="24"/>
          <w:szCs w:val="24"/>
        </w:rPr>
        <w:t xml:space="preserve"> </w:t>
      </w:r>
      <w:r w:rsidR="00C83258" w:rsidRPr="00022C18">
        <w:rPr>
          <w:rFonts w:ascii="Times New Roman" w:eastAsia="ArialMT" w:hAnsi="Times New Roman" w:cs="Times New Roman"/>
          <w:color w:val="000000" w:themeColor="text1"/>
          <w:sz w:val="24"/>
          <w:szCs w:val="24"/>
        </w:rPr>
        <w:t xml:space="preserve">isso o </w:t>
      </w:r>
      <w:r w:rsidR="00AC233F" w:rsidRPr="00022C18">
        <w:rPr>
          <w:rFonts w:ascii="Times New Roman" w:eastAsia="ArialMT" w:hAnsi="Times New Roman" w:cs="Times New Roman"/>
          <w:color w:val="000000" w:themeColor="text1"/>
          <w:sz w:val="24"/>
          <w:szCs w:val="24"/>
        </w:rPr>
        <w:t>princípio da legalidade,</w:t>
      </w:r>
      <w:r w:rsidRPr="00022C18">
        <w:rPr>
          <w:rFonts w:ascii="Times New Roman" w:eastAsia="ArialMT" w:hAnsi="Times New Roman" w:cs="Times New Roman"/>
          <w:color w:val="000000" w:themeColor="text1"/>
          <w:sz w:val="24"/>
          <w:szCs w:val="24"/>
        </w:rPr>
        <w:t xml:space="preserve"> a fim de se evitar</w:t>
      </w:r>
      <w:r w:rsidR="00C83258" w:rsidRPr="00022C18">
        <w:rPr>
          <w:rFonts w:ascii="Times New Roman" w:eastAsia="ArialMT" w:hAnsi="Times New Roman" w:cs="Times New Roman"/>
          <w:color w:val="000000" w:themeColor="text1"/>
          <w:sz w:val="24"/>
          <w:szCs w:val="24"/>
        </w:rPr>
        <w:t xml:space="preserve"> inseguranças no mundo jurídico;</w:t>
      </w:r>
      <w:r w:rsidRPr="00022C18">
        <w:rPr>
          <w:rFonts w:ascii="Times New Roman" w:eastAsia="ArialMT" w:hAnsi="Times New Roman" w:cs="Times New Roman"/>
          <w:color w:val="000000" w:themeColor="text1"/>
          <w:sz w:val="24"/>
          <w:szCs w:val="24"/>
        </w:rPr>
        <w:t xml:space="preserve"> </w:t>
      </w:r>
      <w:r w:rsidR="00AC233F" w:rsidRPr="00022C18">
        <w:rPr>
          <w:rFonts w:ascii="Times New Roman" w:eastAsia="ArialMT" w:hAnsi="Times New Roman" w:cs="Times New Roman"/>
          <w:color w:val="000000" w:themeColor="text1"/>
          <w:sz w:val="24"/>
          <w:szCs w:val="24"/>
        </w:rPr>
        <w:t>deve</w:t>
      </w:r>
      <w:r w:rsidR="00C83258" w:rsidRPr="00022C18">
        <w:rPr>
          <w:rFonts w:ascii="Times New Roman" w:eastAsia="ArialMT" w:hAnsi="Times New Roman" w:cs="Times New Roman"/>
          <w:color w:val="000000" w:themeColor="text1"/>
          <w:sz w:val="24"/>
          <w:szCs w:val="24"/>
        </w:rPr>
        <w:t>, contudo,</w:t>
      </w:r>
      <w:r w:rsidR="00AC233F" w:rsidRPr="00022C18">
        <w:rPr>
          <w:rFonts w:ascii="Times New Roman" w:eastAsia="ArialMT" w:hAnsi="Times New Roman" w:cs="Times New Roman"/>
          <w:color w:val="000000" w:themeColor="text1"/>
          <w:sz w:val="24"/>
          <w:szCs w:val="24"/>
        </w:rPr>
        <w:t xml:space="preserve"> ser bem discutida</w:t>
      </w:r>
      <w:r w:rsidRPr="00022C18">
        <w:rPr>
          <w:rFonts w:ascii="Times New Roman" w:eastAsia="ArialMT" w:hAnsi="Times New Roman" w:cs="Times New Roman"/>
          <w:color w:val="000000" w:themeColor="text1"/>
          <w:sz w:val="24"/>
          <w:szCs w:val="24"/>
        </w:rPr>
        <w:t>, no intuito d</w:t>
      </w:r>
      <w:r w:rsidR="00AC233F" w:rsidRPr="00022C18">
        <w:rPr>
          <w:rFonts w:ascii="Times New Roman" w:eastAsia="ArialMT" w:hAnsi="Times New Roman" w:cs="Times New Roman"/>
          <w:color w:val="000000" w:themeColor="text1"/>
          <w:sz w:val="24"/>
          <w:szCs w:val="24"/>
        </w:rPr>
        <w:t>e se evitar discrepâncias no cenário fático em relação às</w:t>
      </w:r>
      <w:r w:rsidRPr="00022C18">
        <w:rPr>
          <w:rFonts w:ascii="Times New Roman" w:eastAsia="ArialMT" w:hAnsi="Times New Roman" w:cs="Times New Roman"/>
          <w:color w:val="000000" w:themeColor="text1"/>
          <w:sz w:val="24"/>
          <w:szCs w:val="24"/>
        </w:rPr>
        <w:t xml:space="preserve"> </w:t>
      </w:r>
      <w:r w:rsidR="00AC233F" w:rsidRPr="00022C18">
        <w:rPr>
          <w:rFonts w:ascii="Times New Roman" w:eastAsia="ArialMT" w:hAnsi="Times New Roman" w:cs="Times New Roman"/>
          <w:color w:val="000000" w:themeColor="text1"/>
          <w:sz w:val="24"/>
          <w:szCs w:val="24"/>
        </w:rPr>
        <w:t>ideias</w:t>
      </w:r>
      <w:r w:rsidRPr="00022C18">
        <w:rPr>
          <w:rFonts w:ascii="Times New Roman" w:eastAsia="ArialMT" w:hAnsi="Times New Roman" w:cs="Times New Roman"/>
          <w:color w:val="000000" w:themeColor="text1"/>
          <w:sz w:val="24"/>
          <w:szCs w:val="24"/>
        </w:rPr>
        <w:t xml:space="preserve"> a que se prendeu o legislador quando da elaboração de</w:t>
      </w:r>
      <w:r w:rsidR="00AC233F" w:rsidRPr="00022C18">
        <w:rPr>
          <w:rFonts w:ascii="Times New Roman" w:eastAsia="ArialMT" w:hAnsi="Times New Roman" w:cs="Times New Roman"/>
          <w:color w:val="000000" w:themeColor="text1"/>
          <w:sz w:val="24"/>
          <w:szCs w:val="24"/>
        </w:rPr>
        <w:t>sse projeto de</w:t>
      </w:r>
      <w:r w:rsidRPr="00022C18">
        <w:rPr>
          <w:rFonts w:ascii="Times New Roman" w:eastAsia="ArialMT" w:hAnsi="Times New Roman" w:cs="Times New Roman"/>
          <w:color w:val="000000" w:themeColor="text1"/>
          <w:sz w:val="24"/>
          <w:szCs w:val="24"/>
        </w:rPr>
        <w:t xml:space="preserve"> lei.</w:t>
      </w:r>
    </w:p>
    <w:p w:rsidR="00A36AFA" w:rsidRPr="00022C18" w:rsidRDefault="00AA475B"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O presente trabalho, ao objetivar discutir a questão da terceiriza</w:t>
      </w:r>
      <w:r w:rsidR="00C83258" w:rsidRPr="00022C18">
        <w:rPr>
          <w:rFonts w:ascii="Times New Roman" w:eastAsia="ArialMT" w:hAnsi="Times New Roman" w:cs="Times New Roman"/>
          <w:color w:val="000000" w:themeColor="text1"/>
          <w:sz w:val="24"/>
          <w:szCs w:val="24"/>
        </w:rPr>
        <w:t>ção nas empresas estatais</w:t>
      </w:r>
      <w:r w:rsidRPr="00022C18">
        <w:rPr>
          <w:rFonts w:ascii="Times New Roman" w:eastAsia="ArialMT" w:hAnsi="Times New Roman" w:cs="Times New Roman"/>
          <w:color w:val="000000" w:themeColor="text1"/>
          <w:sz w:val="24"/>
          <w:szCs w:val="24"/>
        </w:rPr>
        <w:t>, esclarece exatamente o que restou</w:t>
      </w:r>
      <w:r w:rsidR="00AC233F" w:rsidRPr="00022C18">
        <w:rPr>
          <w:rFonts w:ascii="Times New Roman" w:eastAsia="ArialMT" w:hAnsi="Times New Roman" w:cs="Times New Roman"/>
          <w:color w:val="000000" w:themeColor="text1"/>
          <w:sz w:val="24"/>
          <w:szCs w:val="24"/>
        </w:rPr>
        <w:t xml:space="preserve"> </w:t>
      </w:r>
      <w:r w:rsidR="00C83258" w:rsidRPr="00022C18">
        <w:rPr>
          <w:rFonts w:ascii="Times New Roman" w:eastAsia="ArialMT" w:hAnsi="Times New Roman" w:cs="Times New Roman"/>
          <w:color w:val="000000" w:themeColor="text1"/>
          <w:sz w:val="24"/>
          <w:szCs w:val="24"/>
        </w:rPr>
        <w:t>disposto no último capítulo desse trabalho, pois diante da descentralização que ocorre na Administração Pública, com a instituição da administração indireta por meio das empresas estatais, e as transformações trabalhistas que ocorreram nas últimas décadas criando o processo da terceirização nas relações trabalhistas houve essa imbricação por parte das empresas estatais</w:t>
      </w:r>
      <w:r w:rsidR="00A36AFA" w:rsidRPr="00022C18">
        <w:rPr>
          <w:rFonts w:ascii="Times New Roman" w:eastAsia="ArialMT" w:hAnsi="Times New Roman" w:cs="Times New Roman"/>
          <w:color w:val="000000" w:themeColor="text1"/>
          <w:sz w:val="24"/>
          <w:szCs w:val="24"/>
        </w:rPr>
        <w:t xml:space="preserve"> contratando trabalhadores sem a observância do concurso público como rege a Constituição Federal; contudo tal fato ocorre pelo o entendimento de que</w:t>
      </w:r>
      <w:r w:rsidR="00C83258" w:rsidRPr="00022C18">
        <w:rPr>
          <w:rFonts w:ascii="Times New Roman" w:eastAsia="ArialMT" w:hAnsi="Times New Roman" w:cs="Times New Roman"/>
          <w:color w:val="000000" w:themeColor="text1"/>
          <w:sz w:val="24"/>
          <w:szCs w:val="24"/>
        </w:rPr>
        <w:t xml:space="preserve"> </w:t>
      </w:r>
      <w:r w:rsidR="00A36AFA" w:rsidRPr="00022C18">
        <w:rPr>
          <w:rFonts w:ascii="Times New Roman" w:eastAsia="ArialMT" w:hAnsi="Times New Roman" w:cs="Times New Roman"/>
          <w:color w:val="000000" w:themeColor="text1"/>
          <w:sz w:val="24"/>
          <w:szCs w:val="24"/>
        </w:rPr>
        <w:t>as empresas estatais</w:t>
      </w:r>
      <w:r w:rsidR="00C83258" w:rsidRPr="00022C18">
        <w:rPr>
          <w:rFonts w:ascii="Times New Roman" w:eastAsia="ArialMT" w:hAnsi="Times New Roman" w:cs="Times New Roman"/>
          <w:color w:val="000000" w:themeColor="text1"/>
          <w:sz w:val="24"/>
          <w:szCs w:val="24"/>
        </w:rPr>
        <w:t xml:space="preserve"> são regidas por normas instituídas as empresas privadas.</w:t>
      </w:r>
      <w:r w:rsidR="00A36AFA" w:rsidRPr="00022C18">
        <w:rPr>
          <w:rFonts w:ascii="Times New Roman" w:eastAsia="ArialMT" w:hAnsi="Times New Roman" w:cs="Times New Roman"/>
          <w:color w:val="000000" w:themeColor="text1"/>
          <w:sz w:val="24"/>
          <w:szCs w:val="24"/>
        </w:rPr>
        <w:t xml:space="preserve"> Assim, mediante a súmula nº331 do Superior Tribunal do Trabalho houve o entendimento que as empresas estatais poderiam se utilizar da terceirização desde que não houvesse subordinação e fosse relacionada a atividades-meio das referidas empresas.</w:t>
      </w:r>
    </w:p>
    <w:p w:rsidR="00AA475B" w:rsidRPr="00022C18" w:rsidRDefault="00A36AFA"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 xml:space="preserve">Com a aprovação do projeto 4330/04 em lei corre-se o risco de que seja, apenas, um pontapé para extinção dos concursos públicos, pelo que da mesma forma como ocorre com a terceirização nas atividades-meio das empresas estatais baseada nas normas das empresas privadas poderá ocorrer um prejuízo em relação </w:t>
      </w:r>
      <w:proofErr w:type="gramStart"/>
      <w:r w:rsidRPr="00022C18">
        <w:rPr>
          <w:rFonts w:ascii="Times New Roman" w:eastAsia="ArialMT" w:hAnsi="Times New Roman" w:cs="Times New Roman"/>
          <w:color w:val="000000" w:themeColor="text1"/>
          <w:sz w:val="24"/>
          <w:szCs w:val="24"/>
        </w:rPr>
        <w:t>a</w:t>
      </w:r>
      <w:proofErr w:type="gramEnd"/>
      <w:r w:rsidRPr="00022C18">
        <w:rPr>
          <w:rFonts w:ascii="Times New Roman" w:eastAsia="ArialMT" w:hAnsi="Times New Roman" w:cs="Times New Roman"/>
          <w:color w:val="000000" w:themeColor="text1"/>
          <w:sz w:val="24"/>
          <w:szCs w:val="24"/>
        </w:rPr>
        <w:t xml:space="preserve"> </w:t>
      </w:r>
      <w:r w:rsidR="00E21230" w:rsidRPr="00022C18">
        <w:rPr>
          <w:rFonts w:ascii="Times New Roman" w:eastAsia="ArialMT" w:hAnsi="Times New Roman" w:cs="Times New Roman"/>
          <w:color w:val="000000" w:themeColor="text1"/>
          <w:sz w:val="24"/>
          <w:szCs w:val="24"/>
        </w:rPr>
        <w:t>concorrência</w:t>
      </w:r>
      <w:r w:rsidRPr="00022C18">
        <w:rPr>
          <w:rFonts w:ascii="Times New Roman" w:eastAsia="ArialMT" w:hAnsi="Times New Roman" w:cs="Times New Roman"/>
          <w:color w:val="000000" w:themeColor="text1"/>
          <w:sz w:val="24"/>
          <w:szCs w:val="24"/>
        </w:rPr>
        <w:t xml:space="preserve"> das empresas estatais defendendo as mesma a contratarem, também, por meio da terceirização em todas as áreas de sua atividade incluindo, com certeza, a atividade-fim</w:t>
      </w:r>
      <w:r w:rsidR="00E21230" w:rsidRPr="00022C18">
        <w:rPr>
          <w:rFonts w:ascii="Times New Roman" w:eastAsia="ArialMT" w:hAnsi="Times New Roman" w:cs="Times New Roman"/>
          <w:color w:val="000000" w:themeColor="text1"/>
          <w:sz w:val="24"/>
          <w:szCs w:val="24"/>
        </w:rPr>
        <w:t>. Sendo isso um prejuízo enorme nas oportunidades igualitárias de todos os brasileiros chegarem ao emprego púbico sem que isso ocorra por intermedições de padrinhos políticos.</w:t>
      </w:r>
    </w:p>
    <w:p w:rsidR="008D376A" w:rsidRPr="00022C18" w:rsidRDefault="008D376A"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AC233F">
      <w:pPr>
        <w:autoSpaceDE w:val="0"/>
        <w:autoSpaceDN w:val="0"/>
        <w:adjustRightInd w:val="0"/>
        <w:spacing w:after="0" w:line="360" w:lineRule="auto"/>
        <w:ind w:firstLine="1134"/>
        <w:jc w:val="both"/>
        <w:rPr>
          <w:rFonts w:ascii="Times New Roman" w:eastAsia="ArialMT" w:hAnsi="Times New Roman" w:cs="Times New Roman"/>
          <w:color w:val="000000" w:themeColor="text1"/>
          <w:sz w:val="24"/>
          <w:szCs w:val="24"/>
        </w:rPr>
      </w:pPr>
    </w:p>
    <w:p w:rsidR="00E21230" w:rsidRPr="00022C18" w:rsidRDefault="00E21230" w:rsidP="00E21230">
      <w:pPr>
        <w:autoSpaceDE w:val="0"/>
        <w:autoSpaceDN w:val="0"/>
        <w:adjustRightInd w:val="0"/>
        <w:rPr>
          <w:rFonts w:ascii="Times New Roman" w:eastAsia="ArialMT" w:hAnsi="Times New Roman" w:cs="Times New Roman"/>
          <w:color w:val="000000" w:themeColor="text1"/>
          <w:sz w:val="24"/>
          <w:szCs w:val="24"/>
        </w:rPr>
      </w:pPr>
    </w:p>
    <w:p w:rsidR="00E21230" w:rsidRPr="00022C18" w:rsidRDefault="00E21230" w:rsidP="00E21230">
      <w:pPr>
        <w:autoSpaceDE w:val="0"/>
        <w:autoSpaceDN w:val="0"/>
        <w:adjustRightInd w:val="0"/>
        <w:jc w:val="center"/>
        <w:rPr>
          <w:rFonts w:ascii="Times New Roman" w:hAnsi="Times New Roman" w:cs="Times New Roman"/>
          <w:b/>
          <w:bCs/>
          <w:color w:val="000000" w:themeColor="text1"/>
          <w:sz w:val="24"/>
          <w:szCs w:val="24"/>
        </w:rPr>
      </w:pPr>
      <w:r w:rsidRPr="00022C18">
        <w:rPr>
          <w:rFonts w:ascii="Times New Roman" w:hAnsi="Times New Roman" w:cs="Times New Roman"/>
          <w:b/>
          <w:bCs/>
          <w:color w:val="000000" w:themeColor="text1"/>
          <w:sz w:val="24"/>
          <w:szCs w:val="24"/>
        </w:rPr>
        <w:lastRenderedPageBreak/>
        <w:t>REFERÊNCIAS</w:t>
      </w:r>
    </w:p>
    <w:p w:rsidR="00E21230" w:rsidRPr="00022C18" w:rsidRDefault="00E21230" w:rsidP="00E21230">
      <w:pPr>
        <w:autoSpaceDE w:val="0"/>
        <w:autoSpaceDN w:val="0"/>
        <w:adjustRightInd w:val="0"/>
        <w:spacing w:after="0" w:line="240" w:lineRule="auto"/>
        <w:jc w:val="both"/>
        <w:rPr>
          <w:rFonts w:ascii="Times New Roman" w:hAnsi="Times New Roman" w:cs="Times New Roman"/>
          <w:color w:val="000000" w:themeColor="text1"/>
          <w:sz w:val="24"/>
          <w:szCs w:val="24"/>
        </w:rPr>
      </w:pPr>
    </w:p>
    <w:p w:rsidR="00E21230" w:rsidRPr="00022C18" w:rsidRDefault="00E21230" w:rsidP="00E2123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22C18">
        <w:rPr>
          <w:rFonts w:ascii="Times New Roman" w:hAnsi="Times New Roman" w:cs="Times New Roman"/>
          <w:bCs/>
          <w:color w:val="000000" w:themeColor="text1"/>
          <w:sz w:val="24"/>
          <w:szCs w:val="24"/>
        </w:rPr>
        <w:t xml:space="preserve">BARROS, Alice Monteiro de. </w:t>
      </w:r>
      <w:r w:rsidRPr="00022C18">
        <w:rPr>
          <w:rFonts w:ascii="Times New Roman" w:hAnsi="Times New Roman" w:cs="Times New Roman"/>
          <w:b/>
          <w:bCs/>
          <w:color w:val="000000" w:themeColor="text1"/>
          <w:sz w:val="24"/>
          <w:szCs w:val="24"/>
        </w:rPr>
        <w:t>Curso de Direito do Trabalho</w:t>
      </w:r>
      <w:r w:rsidRPr="00022C18">
        <w:rPr>
          <w:rFonts w:ascii="Times New Roman" w:hAnsi="Times New Roman" w:cs="Times New Roman"/>
          <w:bCs/>
          <w:color w:val="000000" w:themeColor="text1"/>
          <w:sz w:val="24"/>
          <w:szCs w:val="24"/>
        </w:rPr>
        <w:t xml:space="preserve"> – 7ª Ed. – São Paulo. </w:t>
      </w:r>
      <w:proofErr w:type="spellStart"/>
      <w:proofErr w:type="gramStart"/>
      <w:r w:rsidRPr="00022C18">
        <w:rPr>
          <w:rFonts w:ascii="Times New Roman" w:hAnsi="Times New Roman" w:cs="Times New Roman"/>
          <w:bCs/>
          <w:color w:val="000000" w:themeColor="text1"/>
          <w:sz w:val="24"/>
          <w:szCs w:val="24"/>
        </w:rPr>
        <w:t>LTr</w:t>
      </w:r>
      <w:proofErr w:type="spellEnd"/>
      <w:proofErr w:type="gramEnd"/>
      <w:r w:rsidRPr="00022C18">
        <w:rPr>
          <w:rFonts w:ascii="Times New Roman" w:hAnsi="Times New Roman" w:cs="Times New Roman"/>
          <w:bCs/>
          <w:color w:val="000000" w:themeColor="text1"/>
          <w:sz w:val="24"/>
          <w:szCs w:val="24"/>
        </w:rPr>
        <w:t xml:space="preserve">. 2011.  </w:t>
      </w:r>
    </w:p>
    <w:p w:rsidR="00E21230" w:rsidRPr="00022C18" w:rsidRDefault="00E21230" w:rsidP="00E21230">
      <w:pPr>
        <w:spacing w:after="0" w:line="240" w:lineRule="auto"/>
        <w:rPr>
          <w:rFonts w:ascii="Times New Roman" w:eastAsia="Times New Roman" w:hAnsi="Times New Roman" w:cs="Times New Roman"/>
          <w:color w:val="000000" w:themeColor="text1"/>
          <w:sz w:val="24"/>
          <w:szCs w:val="24"/>
          <w:lang w:eastAsia="pt-BR"/>
        </w:rPr>
      </w:pPr>
    </w:p>
    <w:p w:rsidR="00E21230" w:rsidRPr="002D10A3" w:rsidRDefault="00E21230" w:rsidP="00252BA4">
      <w:pPr>
        <w:spacing w:after="0" w:line="240" w:lineRule="auto"/>
        <w:rPr>
          <w:rFonts w:ascii="Times New Roman" w:eastAsia="Times New Roman" w:hAnsi="Times New Roman" w:cs="Times New Roman"/>
          <w:color w:val="000000" w:themeColor="text1"/>
          <w:sz w:val="24"/>
          <w:szCs w:val="24"/>
          <w:lang w:eastAsia="pt-BR"/>
        </w:rPr>
      </w:pPr>
      <w:r w:rsidRPr="00022C18">
        <w:rPr>
          <w:rFonts w:ascii="Times New Roman" w:eastAsia="Times New Roman" w:hAnsi="Times New Roman" w:cs="Times New Roman"/>
          <w:color w:val="000000" w:themeColor="text1"/>
          <w:sz w:val="24"/>
          <w:szCs w:val="24"/>
          <w:lang w:eastAsia="pt-BR"/>
        </w:rPr>
        <w:t xml:space="preserve">BRASIL. </w:t>
      </w:r>
      <w:r w:rsidRPr="00022C18">
        <w:rPr>
          <w:rFonts w:ascii="Times New Roman" w:eastAsia="Times New Roman" w:hAnsi="Times New Roman" w:cs="Times New Roman"/>
          <w:b/>
          <w:color w:val="000000" w:themeColor="text1"/>
          <w:sz w:val="24"/>
          <w:szCs w:val="24"/>
          <w:lang w:eastAsia="pt-BR"/>
        </w:rPr>
        <w:t>Constituição da República Federativa do Brasil de 1988</w:t>
      </w:r>
      <w:r w:rsidR="002D10A3">
        <w:rPr>
          <w:rFonts w:ascii="Times New Roman" w:eastAsia="Times New Roman" w:hAnsi="Times New Roman" w:cs="Times New Roman"/>
          <w:color w:val="000000" w:themeColor="text1"/>
          <w:sz w:val="24"/>
          <w:szCs w:val="24"/>
          <w:lang w:eastAsia="pt-BR"/>
        </w:rPr>
        <w:t xml:space="preserve">. Disponível em: </w:t>
      </w:r>
      <w:r w:rsidRPr="00022C18">
        <w:rPr>
          <w:rFonts w:ascii="Times New Roman" w:eastAsia="Times New Roman" w:hAnsi="Times New Roman" w:cs="Times New Roman"/>
          <w:color w:val="000000" w:themeColor="text1"/>
          <w:sz w:val="24"/>
          <w:szCs w:val="24"/>
          <w:lang w:eastAsia="pt-BR"/>
        </w:rPr>
        <w:t>&lt;http://www.planalto.gov.br/ccivil_03/Constituicao/Constituicao.htm&gt;. Acesso em 25 de Setembro de 2015.</w:t>
      </w:r>
    </w:p>
    <w:p w:rsidR="00E21230" w:rsidRPr="00022C18" w:rsidRDefault="00E21230" w:rsidP="00E21230">
      <w:pPr>
        <w:spacing w:after="0" w:line="240" w:lineRule="auto"/>
        <w:rPr>
          <w:rFonts w:ascii="Times New Roman" w:hAnsi="Times New Roman" w:cs="Times New Roman"/>
          <w:color w:val="000000" w:themeColor="text1"/>
          <w:sz w:val="24"/>
          <w:szCs w:val="24"/>
        </w:rPr>
      </w:pPr>
    </w:p>
    <w:p w:rsidR="00E21230" w:rsidRDefault="00E21230" w:rsidP="00E21230">
      <w:pPr>
        <w:spacing w:after="0" w:line="240" w:lineRule="auto"/>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BRASIL. Câmara dos Deputados. </w:t>
      </w:r>
      <w:r w:rsidRPr="00022C18">
        <w:rPr>
          <w:rFonts w:ascii="Times New Roman" w:hAnsi="Times New Roman" w:cs="Times New Roman"/>
          <w:b/>
          <w:color w:val="000000" w:themeColor="text1"/>
          <w:sz w:val="24"/>
          <w:szCs w:val="24"/>
        </w:rPr>
        <w:t xml:space="preserve">Projeto de Lei PL 4330/2004. </w:t>
      </w:r>
      <w:r w:rsidRPr="00022C18">
        <w:rPr>
          <w:rFonts w:ascii="Times New Roman" w:eastAsia="Times New Roman" w:hAnsi="Times New Roman" w:cs="Times New Roman"/>
          <w:b/>
          <w:color w:val="000000" w:themeColor="text1"/>
          <w:sz w:val="24"/>
          <w:szCs w:val="24"/>
          <w:lang w:eastAsia="pt-BR"/>
        </w:rPr>
        <w:t>Dispõe sobre o contrato de prestação de serviço a terceiros e as relações de trabalho dele decorrentes</w:t>
      </w:r>
      <w:r w:rsidRPr="00022C18">
        <w:rPr>
          <w:rFonts w:ascii="Times New Roman" w:eastAsia="Times New Roman" w:hAnsi="Times New Roman" w:cs="Times New Roman"/>
          <w:color w:val="000000" w:themeColor="text1"/>
          <w:sz w:val="24"/>
          <w:szCs w:val="24"/>
          <w:lang w:eastAsia="pt-BR"/>
        </w:rPr>
        <w:t xml:space="preserve">. </w:t>
      </w:r>
      <w:r w:rsidRPr="00022C18">
        <w:rPr>
          <w:rFonts w:ascii="Times New Roman" w:hAnsi="Times New Roman" w:cs="Times New Roman"/>
          <w:color w:val="000000" w:themeColor="text1"/>
          <w:sz w:val="24"/>
          <w:szCs w:val="24"/>
        </w:rPr>
        <w:t>Disponível em: &lt;http://www.camara.gov.br/proposicoesWeb/fichadetramitacao?</w:t>
      </w:r>
      <w:proofErr w:type="gramStart"/>
      <w:r w:rsidRPr="00022C18">
        <w:rPr>
          <w:rFonts w:ascii="Times New Roman" w:hAnsi="Times New Roman" w:cs="Times New Roman"/>
          <w:color w:val="000000" w:themeColor="text1"/>
          <w:sz w:val="24"/>
          <w:szCs w:val="24"/>
        </w:rPr>
        <w:t>idProposicao</w:t>
      </w:r>
      <w:proofErr w:type="gramEnd"/>
      <w:r w:rsidRPr="00022C18">
        <w:rPr>
          <w:rFonts w:ascii="Times New Roman" w:hAnsi="Times New Roman" w:cs="Times New Roman"/>
          <w:color w:val="000000" w:themeColor="text1"/>
          <w:sz w:val="24"/>
          <w:szCs w:val="24"/>
        </w:rPr>
        <w:t>=267841&gt;. Acesso em: 20 de agosto de 2015. Texto Original.</w:t>
      </w:r>
    </w:p>
    <w:p w:rsidR="002D10A3" w:rsidRDefault="002D10A3" w:rsidP="00E21230">
      <w:pPr>
        <w:spacing w:after="0" w:line="240" w:lineRule="auto"/>
        <w:rPr>
          <w:rFonts w:ascii="Times New Roman" w:hAnsi="Times New Roman" w:cs="Times New Roman"/>
          <w:color w:val="000000" w:themeColor="text1"/>
          <w:sz w:val="24"/>
          <w:szCs w:val="24"/>
        </w:rPr>
      </w:pPr>
    </w:p>
    <w:p w:rsidR="002D10A3" w:rsidRPr="00C1362C" w:rsidRDefault="002D10A3" w:rsidP="00E21230">
      <w:pPr>
        <w:spacing w:after="0" w:line="240" w:lineRule="auto"/>
        <w:rPr>
          <w:rFonts w:ascii="Times New Roman" w:hAnsi="Times New Roman" w:cs="Times New Roman"/>
          <w:color w:val="000000" w:themeColor="text1"/>
          <w:sz w:val="24"/>
          <w:szCs w:val="24"/>
        </w:rPr>
      </w:pPr>
      <w:r w:rsidRPr="002D10A3">
        <w:rPr>
          <w:rFonts w:ascii="Times New Roman" w:hAnsi="Times New Roman" w:cs="Times New Roman"/>
          <w:color w:val="000000" w:themeColor="text1"/>
          <w:sz w:val="24"/>
          <w:szCs w:val="24"/>
        </w:rPr>
        <w:t xml:space="preserve">BRASIL. </w:t>
      </w:r>
      <w:hyperlink r:id="rId8" w:history="1">
        <w:r>
          <w:rPr>
            <w:rStyle w:val="Forte"/>
            <w:rFonts w:ascii="Times New Roman" w:hAnsi="Times New Roman" w:cs="Times New Roman"/>
            <w:color w:val="000000" w:themeColor="text1"/>
            <w:sz w:val="24"/>
            <w:szCs w:val="24"/>
            <w:shd w:val="clear" w:color="auto" w:fill="FFFFFF"/>
          </w:rPr>
          <w:t>Decreto-L</w:t>
        </w:r>
        <w:r w:rsidRPr="002D10A3">
          <w:rPr>
            <w:rStyle w:val="Forte"/>
            <w:rFonts w:ascii="Times New Roman" w:hAnsi="Times New Roman" w:cs="Times New Roman"/>
            <w:color w:val="000000" w:themeColor="text1"/>
            <w:sz w:val="24"/>
            <w:szCs w:val="24"/>
            <w:shd w:val="clear" w:color="auto" w:fill="FFFFFF"/>
          </w:rPr>
          <w:t>ei nº 200, de 25 de fevereiro de 1967.</w:t>
        </w:r>
      </w:hyperlink>
      <w:r w:rsidRPr="002D10A3">
        <w:rPr>
          <w:rFonts w:ascii="Times New Roman" w:eastAsia="Times New Roman" w:hAnsi="Times New Roman" w:cs="Times New Roman"/>
          <w:color w:val="000000" w:themeColor="text1"/>
          <w:sz w:val="24"/>
          <w:szCs w:val="24"/>
          <w:lang w:eastAsia="pt-BR"/>
        </w:rPr>
        <w:t xml:space="preserve"> </w:t>
      </w:r>
      <w:r w:rsidRPr="002D10A3">
        <w:rPr>
          <w:rFonts w:ascii="Times New Roman" w:hAnsi="Times New Roman" w:cs="Times New Roman"/>
          <w:color w:val="000000" w:themeColor="text1"/>
          <w:sz w:val="24"/>
          <w:szCs w:val="24"/>
          <w:shd w:val="clear" w:color="auto" w:fill="FFFFFF"/>
        </w:rPr>
        <w:t>Dispõe sobre a organização da Administração Federal, estabelece diretrizes para a Reforma Administrativa e dá outras providências</w:t>
      </w:r>
      <w:r>
        <w:rPr>
          <w:rFonts w:ascii="Times New Roman" w:hAnsi="Times New Roman" w:cs="Times New Roman"/>
          <w:color w:val="000000" w:themeColor="text1"/>
          <w:sz w:val="24"/>
          <w:szCs w:val="24"/>
          <w:shd w:val="clear" w:color="auto" w:fill="FFFFFF"/>
        </w:rPr>
        <w:t>.</w:t>
      </w:r>
      <w:r w:rsidRPr="002D10A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Disponível em:</w:t>
      </w:r>
      <w:r w:rsidRPr="002D10A3">
        <w:rPr>
          <w:rFonts w:ascii="Times New Roman" w:hAnsi="Times New Roman" w:cs="Times New Roman"/>
          <w:color w:val="000000" w:themeColor="text1"/>
          <w:sz w:val="24"/>
          <w:szCs w:val="24"/>
        </w:rPr>
        <w:t>&lt;</w:t>
      </w:r>
      <w:r w:rsidR="00C1362C" w:rsidRPr="00C1362C">
        <w:t xml:space="preserve"> </w:t>
      </w:r>
      <w:r w:rsidR="00C1362C" w:rsidRPr="00C1362C">
        <w:rPr>
          <w:rFonts w:ascii="Times New Roman" w:hAnsi="Times New Roman" w:cs="Times New Roman"/>
          <w:color w:val="000000" w:themeColor="text1"/>
          <w:sz w:val="24"/>
          <w:szCs w:val="24"/>
        </w:rPr>
        <w:t>http://www.planalto.gov.br/ccivil_03/decreto-lei/Del0200.htm</w:t>
      </w:r>
      <w:r w:rsidR="00C1362C">
        <w:rPr>
          <w:rFonts w:ascii="Times New Roman" w:hAnsi="Times New Roman" w:cs="Times New Roman"/>
          <w:color w:val="000000" w:themeColor="text1"/>
          <w:sz w:val="24"/>
          <w:szCs w:val="24"/>
        </w:rPr>
        <w:t>&gt;. Acesso em: 28 de Setembro</w:t>
      </w:r>
      <w:r w:rsidRPr="002D10A3">
        <w:rPr>
          <w:rFonts w:ascii="Times New Roman" w:hAnsi="Times New Roman" w:cs="Times New Roman"/>
          <w:color w:val="000000" w:themeColor="text1"/>
          <w:sz w:val="24"/>
          <w:szCs w:val="24"/>
        </w:rPr>
        <w:t xml:space="preserve"> de 2015. </w:t>
      </w:r>
    </w:p>
    <w:p w:rsidR="00252BA4" w:rsidRPr="00252BA4" w:rsidRDefault="00252BA4" w:rsidP="00E21230">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E21230" w:rsidRPr="00252BA4" w:rsidRDefault="00252BA4" w:rsidP="00E21230">
      <w:pPr>
        <w:autoSpaceDE w:val="0"/>
        <w:autoSpaceDN w:val="0"/>
        <w:adjustRightInd w:val="0"/>
        <w:spacing w:after="0" w:line="240" w:lineRule="auto"/>
        <w:jc w:val="both"/>
        <w:rPr>
          <w:rFonts w:ascii="Times New Roman" w:hAnsi="Times New Roman" w:cs="Times New Roman"/>
          <w:color w:val="000000" w:themeColor="text1"/>
          <w:sz w:val="24"/>
          <w:szCs w:val="24"/>
        </w:rPr>
      </w:pPr>
      <w:r w:rsidRPr="00252BA4">
        <w:rPr>
          <w:rFonts w:ascii="Times New Roman" w:hAnsi="Times New Roman" w:cs="Times New Roman"/>
          <w:color w:val="000000" w:themeColor="text1"/>
          <w:sz w:val="24"/>
          <w:szCs w:val="24"/>
          <w:shd w:val="clear" w:color="auto" w:fill="FFFFFF"/>
        </w:rPr>
        <w:t>BRASIL,</w:t>
      </w:r>
      <w:r w:rsidRPr="00252BA4">
        <w:rPr>
          <w:rStyle w:val="apple-converted-space"/>
          <w:rFonts w:ascii="Times New Roman" w:hAnsi="Times New Roman" w:cs="Times New Roman"/>
          <w:color w:val="000000" w:themeColor="text1"/>
          <w:sz w:val="24"/>
          <w:szCs w:val="24"/>
          <w:shd w:val="clear" w:color="auto" w:fill="FFFFFF"/>
        </w:rPr>
        <w:t> </w:t>
      </w:r>
      <w:r w:rsidRPr="00252BA4">
        <w:rPr>
          <w:rFonts w:ascii="Times New Roman" w:hAnsi="Times New Roman" w:cs="Times New Roman"/>
          <w:b/>
          <w:bCs/>
          <w:color w:val="000000" w:themeColor="text1"/>
          <w:sz w:val="24"/>
          <w:szCs w:val="24"/>
          <w:shd w:val="clear" w:color="auto" w:fill="FFFFFF"/>
        </w:rPr>
        <w:t>Súmula 331</w:t>
      </w:r>
      <w:r w:rsidRPr="00252BA4">
        <w:rPr>
          <w:rStyle w:val="apple-converted-space"/>
          <w:rFonts w:ascii="Times New Roman" w:hAnsi="Times New Roman" w:cs="Times New Roman"/>
          <w:color w:val="000000" w:themeColor="text1"/>
          <w:sz w:val="24"/>
          <w:szCs w:val="24"/>
          <w:shd w:val="clear" w:color="auto" w:fill="FFFFFF"/>
        </w:rPr>
        <w:t> </w:t>
      </w:r>
      <w:r w:rsidRPr="00252BA4">
        <w:rPr>
          <w:rFonts w:ascii="Times New Roman" w:hAnsi="Times New Roman" w:cs="Times New Roman"/>
          <w:color w:val="000000" w:themeColor="text1"/>
          <w:sz w:val="24"/>
          <w:szCs w:val="24"/>
          <w:shd w:val="clear" w:color="auto" w:fill="FFFFFF"/>
        </w:rPr>
        <w:t>TST.</w:t>
      </w:r>
      <w:r>
        <w:rPr>
          <w:rFonts w:ascii="Times New Roman" w:hAnsi="Times New Roman" w:cs="Times New Roman"/>
          <w:color w:val="000000" w:themeColor="text1"/>
          <w:sz w:val="24"/>
          <w:szCs w:val="24"/>
          <w:shd w:val="clear" w:color="auto" w:fill="FFFFFF"/>
        </w:rPr>
        <w:t xml:space="preserve"> Vade Mecum Compacto. </w:t>
      </w:r>
      <w:proofErr w:type="gramStart"/>
      <w:r>
        <w:rPr>
          <w:rFonts w:ascii="Times New Roman" w:hAnsi="Times New Roman" w:cs="Times New Roman"/>
          <w:color w:val="000000" w:themeColor="text1"/>
          <w:sz w:val="24"/>
          <w:szCs w:val="24"/>
          <w:shd w:val="clear" w:color="auto" w:fill="FFFFFF"/>
        </w:rPr>
        <w:t>9</w:t>
      </w:r>
      <w:proofErr w:type="gram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ed</w:t>
      </w:r>
      <w:proofErr w:type="spellEnd"/>
      <w:r>
        <w:rPr>
          <w:rFonts w:ascii="Times New Roman" w:hAnsi="Times New Roman" w:cs="Times New Roman"/>
          <w:color w:val="000000" w:themeColor="text1"/>
          <w:sz w:val="24"/>
          <w:szCs w:val="24"/>
          <w:shd w:val="clear" w:color="auto" w:fill="FFFFFF"/>
        </w:rPr>
        <w:t xml:space="preserve"> – São Paulo: Saraiva, 2013.</w:t>
      </w:r>
    </w:p>
    <w:p w:rsidR="00252BA4" w:rsidRPr="00022C18" w:rsidRDefault="00252BA4" w:rsidP="00E21230">
      <w:pPr>
        <w:autoSpaceDE w:val="0"/>
        <w:autoSpaceDN w:val="0"/>
        <w:adjustRightInd w:val="0"/>
        <w:spacing w:after="0" w:line="240" w:lineRule="auto"/>
        <w:jc w:val="both"/>
        <w:rPr>
          <w:rFonts w:ascii="Times New Roman" w:hAnsi="Times New Roman" w:cs="Times New Roman"/>
          <w:color w:val="000000" w:themeColor="text1"/>
          <w:sz w:val="24"/>
          <w:szCs w:val="24"/>
        </w:rPr>
      </w:pPr>
    </w:p>
    <w:p w:rsidR="00E21230" w:rsidRPr="00022C18" w:rsidRDefault="00E21230" w:rsidP="00E21230">
      <w:pPr>
        <w:autoSpaceDE w:val="0"/>
        <w:autoSpaceDN w:val="0"/>
        <w:adjustRightInd w:val="0"/>
        <w:spacing w:after="0" w:line="240" w:lineRule="auto"/>
        <w:jc w:val="both"/>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DELGADO, Maurício Godinho. </w:t>
      </w:r>
      <w:r w:rsidRPr="00022C18">
        <w:rPr>
          <w:rFonts w:ascii="Times New Roman" w:hAnsi="Times New Roman" w:cs="Times New Roman"/>
          <w:b/>
          <w:color w:val="000000" w:themeColor="text1"/>
          <w:sz w:val="24"/>
          <w:szCs w:val="24"/>
        </w:rPr>
        <w:t>Curso de direito do trabalho</w:t>
      </w:r>
      <w:r w:rsidRPr="00022C18">
        <w:rPr>
          <w:rFonts w:ascii="Times New Roman" w:hAnsi="Times New Roman" w:cs="Times New Roman"/>
          <w:color w:val="000000" w:themeColor="text1"/>
          <w:sz w:val="24"/>
          <w:szCs w:val="24"/>
        </w:rPr>
        <w:t xml:space="preserve"> - 11. </w:t>
      </w:r>
      <w:proofErr w:type="gramStart"/>
      <w:r w:rsidRPr="00022C18">
        <w:rPr>
          <w:rFonts w:ascii="Times New Roman" w:hAnsi="Times New Roman" w:cs="Times New Roman"/>
          <w:color w:val="000000" w:themeColor="text1"/>
          <w:sz w:val="24"/>
          <w:szCs w:val="24"/>
        </w:rPr>
        <w:t>ed.</w:t>
      </w:r>
      <w:proofErr w:type="gramEnd"/>
      <w:r w:rsidRPr="00022C18">
        <w:rPr>
          <w:rFonts w:ascii="Times New Roman" w:hAnsi="Times New Roman" w:cs="Times New Roman"/>
          <w:color w:val="000000" w:themeColor="text1"/>
          <w:sz w:val="24"/>
          <w:szCs w:val="24"/>
        </w:rPr>
        <w:t xml:space="preserve"> — São Paulo: </w:t>
      </w:r>
      <w:proofErr w:type="spellStart"/>
      <w:r w:rsidRPr="00022C18">
        <w:rPr>
          <w:rFonts w:ascii="Times New Roman" w:hAnsi="Times New Roman" w:cs="Times New Roman"/>
          <w:color w:val="000000" w:themeColor="text1"/>
          <w:sz w:val="24"/>
          <w:szCs w:val="24"/>
        </w:rPr>
        <w:t>LTr</w:t>
      </w:r>
      <w:proofErr w:type="spellEnd"/>
      <w:r w:rsidRPr="00022C18">
        <w:rPr>
          <w:rFonts w:ascii="Times New Roman" w:hAnsi="Times New Roman" w:cs="Times New Roman"/>
          <w:color w:val="000000" w:themeColor="text1"/>
          <w:sz w:val="24"/>
          <w:szCs w:val="24"/>
        </w:rPr>
        <w:t>, 2012.</w:t>
      </w:r>
    </w:p>
    <w:p w:rsidR="00E21230" w:rsidRPr="00022C18" w:rsidRDefault="00E21230" w:rsidP="00E21230">
      <w:pPr>
        <w:autoSpaceDE w:val="0"/>
        <w:autoSpaceDN w:val="0"/>
        <w:adjustRightInd w:val="0"/>
        <w:spacing w:after="0" w:line="240" w:lineRule="auto"/>
        <w:jc w:val="both"/>
        <w:rPr>
          <w:rFonts w:ascii="Times New Roman" w:hAnsi="Times New Roman" w:cs="Times New Roman"/>
          <w:color w:val="000000" w:themeColor="text1"/>
          <w:sz w:val="24"/>
          <w:szCs w:val="24"/>
        </w:rPr>
      </w:pPr>
    </w:p>
    <w:p w:rsidR="00E21230" w:rsidRPr="00022C18" w:rsidRDefault="00E21230" w:rsidP="00E21230">
      <w:pPr>
        <w:autoSpaceDE w:val="0"/>
        <w:autoSpaceDN w:val="0"/>
        <w:adjustRightInd w:val="0"/>
        <w:spacing w:after="240" w:line="240" w:lineRule="auto"/>
        <w:jc w:val="both"/>
        <w:rPr>
          <w:rFonts w:ascii="Times New Roman" w:eastAsia="ArialMT"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LORA, </w:t>
      </w:r>
      <w:proofErr w:type="spellStart"/>
      <w:r w:rsidRPr="00022C18">
        <w:rPr>
          <w:rFonts w:ascii="Times New Roman" w:hAnsi="Times New Roman" w:cs="Times New Roman"/>
          <w:color w:val="000000" w:themeColor="text1"/>
          <w:sz w:val="24"/>
          <w:szCs w:val="24"/>
        </w:rPr>
        <w:t>Ilse</w:t>
      </w:r>
      <w:proofErr w:type="spellEnd"/>
      <w:r w:rsidRPr="00022C18">
        <w:rPr>
          <w:rFonts w:ascii="Times New Roman" w:hAnsi="Times New Roman" w:cs="Times New Roman"/>
          <w:color w:val="000000" w:themeColor="text1"/>
          <w:sz w:val="24"/>
          <w:szCs w:val="24"/>
        </w:rPr>
        <w:t xml:space="preserve"> Marcelina Bernardi. </w:t>
      </w:r>
      <w:r w:rsidRPr="00022C18">
        <w:rPr>
          <w:rFonts w:ascii="Times New Roman" w:hAnsi="Times New Roman" w:cs="Times New Roman"/>
          <w:b/>
          <w:color w:val="000000" w:themeColor="text1"/>
          <w:sz w:val="24"/>
          <w:szCs w:val="24"/>
        </w:rPr>
        <w:t>Terceirização e responsabilidade do tomador dos serviços</w:t>
      </w:r>
      <w:r w:rsidRPr="00022C18">
        <w:rPr>
          <w:rFonts w:ascii="Times New Roman" w:hAnsi="Times New Roman" w:cs="Times New Roman"/>
          <w:color w:val="000000" w:themeColor="text1"/>
          <w:sz w:val="24"/>
          <w:szCs w:val="24"/>
        </w:rPr>
        <w:t>. Repertório IOB de jurisprudência: trabalhista e previdenciário, n.21, p.671-664, 1ª quinzena nov. 2009.</w:t>
      </w:r>
    </w:p>
    <w:p w:rsidR="00C1362C" w:rsidRPr="00C1362C" w:rsidRDefault="00C1362C" w:rsidP="00C1362C">
      <w:pPr>
        <w:autoSpaceDE w:val="0"/>
        <w:autoSpaceDN w:val="0"/>
        <w:adjustRightInd w:val="0"/>
        <w:spacing w:after="0" w:line="240" w:lineRule="auto"/>
        <w:rPr>
          <w:rFonts w:ascii="Times New Roman" w:eastAsia="ArialMT" w:hAnsi="Times New Roman" w:cs="Times New Roman"/>
          <w:sz w:val="24"/>
          <w:szCs w:val="24"/>
        </w:rPr>
      </w:pPr>
      <w:r w:rsidRPr="00C1362C">
        <w:rPr>
          <w:rFonts w:ascii="Times New Roman" w:eastAsia="ArialMT" w:hAnsi="Times New Roman" w:cs="Times New Roman"/>
          <w:sz w:val="24"/>
          <w:szCs w:val="24"/>
        </w:rPr>
        <w:t xml:space="preserve">FILHO, Marçal </w:t>
      </w:r>
      <w:proofErr w:type="spellStart"/>
      <w:r w:rsidRPr="00C1362C">
        <w:rPr>
          <w:rFonts w:ascii="Times New Roman" w:eastAsia="ArialMT" w:hAnsi="Times New Roman" w:cs="Times New Roman"/>
          <w:sz w:val="24"/>
          <w:szCs w:val="24"/>
        </w:rPr>
        <w:t>Justen</w:t>
      </w:r>
      <w:proofErr w:type="spellEnd"/>
      <w:r w:rsidRPr="00C1362C">
        <w:rPr>
          <w:rFonts w:ascii="Times New Roman" w:eastAsia="ArialMT" w:hAnsi="Times New Roman" w:cs="Times New Roman"/>
          <w:sz w:val="24"/>
          <w:szCs w:val="24"/>
        </w:rPr>
        <w:t xml:space="preserve">. </w:t>
      </w:r>
      <w:r w:rsidRPr="00C1362C">
        <w:rPr>
          <w:rFonts w:ascii="Times New Roman" w:eastAsia="ArialMT" w:hAnsi="Times New Roman" w:cs="Times New Roman"/>
          <w:b/>
          <w:sz w:val="24"/>
          <w:szCs w:val="24"/>
        </w:rPr>
        <w:t>Curso de direito administrativo</w:t>
      </w:r>
      <w:r w:rsidRPr="00C1362C">
        <w:rPr>
          <w:rFonts w:ascii="Times New Roman" w:eastAsia="ArialMT" w:hAnsi="Times New Roman" w:cs="Times New Roman"/>
          <w:sz w:val="24"/>
          <w:szCs w:val="24"/>
        </w:rPr>
        <w:t xml:space="preserve">. 7. </w:t>
      </w:r>
      <w:proofErr w:type="gramStart"/>
      <w:r w:rsidRPr="00C1362C">
        <w:rPr>
          <w:rFonts w:ascii="Times New Roman" w:eastAsia="ArialMT" w:hAnsi="Times New Roman" w:cs="Times New Roman"/>
          <w:sz w:val="24"/>
          <w:szCs w:val="24"/>
        </w:rPr>
        <w:t>ed.</w:t>
      </w:r>
      <w:proofErr w:type="gramEnd"/>
      <w:r w:rsidRPr="00C1362C">
        <w:rPr>
          <w:rFonts w:ascii="Times New Roman" w:eastAsia="ArialMT" w:hAnsi="Times New Roman" w:cs="Times New Roman"/>
          <w:sz w:val="24"/>
          <w:szCs w:val="24"/>
        </w:rPr>
        <w:t xml:space="preserve"> Belo Horizonte: Fórum: 2011.</w:t>
      </w:r>
    </w:p>
    <w:p w:rsidR="00C1362C" w:rsidRDefault="00C1362C" w:rsidP="00E21230">
      <w:pPr>
        <w:autoSpaceDE w:val="0"/>
        <w:autoSpaceDN w:val="0"/>
        <w:adjustRightInd w:val="0"/>
        <w:spacing w:after="0" w:line="240" w:lineRule="auto"/>
        <w:jc w:val="both"/>
        <w:rPr>
          <w:rFonts w:ascii="Times New Roman" w:eastAsia="ArialMT" w:hAnsi="Times New Roman" w:cs="Times New Roman"/>
          <w:color w:val="000000" w:themeColor="text1"/>
          <w:sz w:val="24"/>
          <w:szCs w:val="24"/>
        </w:rPr>
      </w:pPr>
    </w:p>
    <w:p w:rsidR="00E21230" w:rsidRPr="00022C18" w:rsidRDefault="00E21230" w:rsidP="00E21230">
      <w:pPr>
        <w:autoSpaceDE w:val="0"/>
        <w:autoSpaceDN w:val="0"/>
        <w:adjustRightInd w:val="0"/>
        <w:spacing w:after="0" w:line="240" w:lineRule="auto"/>
        <w:jc w:val="both"/>
        <w:rPr>
          <w:rFonts w:ascii="Times New Roman" w:eastAsia="ArialMT" w:hAnsi="Times New Roman" w:cs="Times New Roman"/>
          <w:color w:val="000000" w:themeColor="text1"/>
          <w:sz w:val="24"/>
          <w:szCs w:val="24"/>
        </w:rPr>
      </w:pPr>
      <w:r w:rsidRPr="00022C18">
        <w:rPr>
          <w:rFonts w:ascii="Times New Roman" w:eastAsia="ArialMT" w:hAnsi="Times New Roman" w:cs="Times New Roman"/>
          <w:color w:val="000000" w:themeColor="text1"/>
          <w:sz w:val="24"/>
          <w:szCs w:val="24"/>
        </w:rPr>
        <w:t xml:space="preserve">MAZZA, Alexandre. </w:t>
      </w:r>
      <w:r w:rsidRPr="00022C18">
        <w:rPr>
          <w:rFonts w:ascii="Times New Roman" w:eastAsia="ArialMT" w:hAnsi="Times New Roman" w:cs="Times New Roman"/>
          <w:b/>
          <w:color w:val="000000" w:themeColor="text1"/>
          <w:sz w:val="24"/>
          <w:szCs w:val="24"/>
        </w:rPr>
        <w:t>Manual de direito administrativo</w:t>
      </w:r>
      <w:r w:rsidRPr="00022C18">
        <w:rPr>
          <w:rFonts w:ascii="Times New Roman" w:eastAsia="ArialMT" w:hAnsi="Times New Roman" w:cs="Times New Roman"/>
          <w:color w:val="000000" w:themeColor="text1"/>
          <w:sz w:val="24"/>
          <w:szCs w:val="24"/>
        </w:rPr>
        <w:t xml:space="preserve">. 4. </w:t>
      </w:r>
      <w:proofErr w:type="gramStart"/>
      <w:r w:rsidRPr="00022C18">
        <w:rPr>
          <w:rFonts w:ascii="Times New Roman" w:eastAsia="ArialMT" w:hAnsi="Times New Roman" w:cs="Times New Roman"/>
          <w:color w:val="000000" w:themeColor="text1"/>
          <w:sz w:val="24"/>
          <w:szCs w:val="24"/>
        </w:rPr>
        <w:t>ed.</w:t>
      </w:r>
      <w:proofErr w:type="gramEnd"/>
      <w:r w:rsidRPr="00022C18">
        <w:rPr>
          <w:rFonts w:ascii="Times New Roman" w:eastAsia="ArialMT" w:hAnsi="Times New Roman" w:cs="Times New Roman"/>
          <w:color w:val="000000" w:themeColor="text1"/>
          <w:sz w:val="24"/>
          <w:szCs w:val="24"/>
        </w:rPr>
        <w:t xml:space="preserve"> São Paulo: Saraiva, 2014.</w:t>
      </w:r>
    </w:p>
    <w:p w:rsidR="00E21230" w:rsidRPr="00022C18" w:rsidRDefault="00E21230" w:rsidP="00E21230">
      <w:pPr>
        <w:autoSpaceDE w:val="0"/>
        <w:autoSpaceDN w:val="0"/>
        <w:adjustRightInd w:val="0"/>
        <w:spacing w:after="0" w:line="240" w:lineRule="auto"/>
        <w:jc w:val="both"/>
        <w:rPr>
          <w:rFonts w:ascii="Times New Roman" w:eastAsia="CharisSIL" w:hAnsi="Times New Roman" w:cs="Times New Roman"/>
          <w:color w:val="000000" w:themeColor="text1"/>
          <w:sz w:val="24"/>
          <w:szCs w:val="24"/>
        </w:rPr>
      </w:pPr>
    </w:p>
    <w:p w:rsidR="00E21230" w:rsidRPr="00022C18" w:rsidRDefault="00E21230" w:rsidP="00E21230">
      <w:pPr>
        <w:autoSpaceDE w:val="0"/>
        <w:autoSpaceDN w:val="0"/>
        <w:adjustRightInd w:val="0"/>
        <w:spacing w:after="0" w:line="240" w:lineRule="auto"/>
        <w:jc w:val="both"/>
        <w:rPr>
          <w:rFonts w:ascii="Times New Roman" w:eastAsia="CharisSIL" w:hAnsi="Times New Roman" w:cs="Times New Roman"/>
          <w:color w:val="000000" w:themeColor="text1"/>
          <w:sz w:val="24"/>
          <w:szCs w:val="24"/>
        </w:rPr>
      </w:pPr>
      <w:r w:rsidRPr="00022C18">
        <w:rPr>
          <w:rFonts w:ascii="Times New Roman" w:eastAsia="CharisSIL" w:hAnsi="Times New Roman" w:cs="Times New Roman"/>
          <w:color w:val="000000" w:themeColor="text1"/>
          <w:sz w:val="24"/>
          <w:szCs w:val="24"/>
        </w:rPr>
        <w:t xml:space="preserve">MOREIRA NETO, Diogo de Figueiredo. </w:t>
      </w:r>
      <w:r w:rsidRPr="00022C18">
        <w:rPr>
          <w:rFonts w:ascii="Times New Roman" w:eastAsia="CharisSIL" w:hAnsi="Times New Roman" w:cs="Times New Roman"/>
          <w:b/>
          <w:color w:val="000000" w:themeColor="text1"/>
          <w:sz w:val="24"/>
          <w:szCs w:val="24"/>
        </w:rPr>
        <w:t>Curso de direito administrativo: parte introdutória, parte geral e parte especial</w:t>
      </w:r>
      <w:r w:rsidRPr="00022C18">
        <w:rPr>
          <w:rFonts w:ascii="Times New Roman" w:eastAsia="CharisSIL" w:hAnsi="Times New Roman" w:cs="Times New Roman"/>
          <w:color w:val="000000" w:themeColor="text1"/>
          <w:sz w:val="24"/>
          <w:szCs w:val="24"/>
        </w:rPr>
        <w:t xml:space="preserve"> – 16. </w:t>
      </w:r>
      <w:proofErr w:type="gramStart"/>
      <w:r w:rsidRPr="00022C18">
        <w:rPr>
          <w:rFonts w:ascii="Times New Roman" w:eastAsia="CharisSIL" w:hAnsi="Times New Roman" w:cs="Times New Roman"/>
          <w:color w:val="000000" w:themeColor="text1"/>
          <w:sz w:val="24"/>
          <w:szCs w:val="24"/>
        </w:rPr>
        <w:t>ed.</w:t>
      </w:r>
      <w:proofErr w:type="gramEnd"/>
      <w:r w:rsidRPr="00022C18">
        <w:rPr>
          <w:rFonts w:ascii="Times New Roman" w:eastAsia="CharisSIL" w:hAnsi="Times New Roman" w:cs="Times New Roman"/>
          <w:color w:val="000000" w:themeColor="text1"/>
          <w:sz w:val="24"/>
          <w:szCs w:val="24"/>
        </w:rPr>
        <w:t xml:space="preserve"> rev. e atual. – Rio de Janeiro: Forense, 2014.</w:t>
      </w:r>
    </w:p>
    <w:p w:rsidR="00E21230" w:rsidRPr="00022C18" w:rsidRDefault="00E21230" w:rsidP="00E21230">
      <w:pPr>
        <w:autoSpaceDE w:val="0"/>
        <w:autoSpaceDN w:val="0"/>
        <w:adjustRightInd w:val="0"/>
        <w:spacing w:after="0" w:line="240" w:lineRule="auto"/>
        <w:jc w:val="both"/>
        <w:rPr>
          <w:rFonts w:ascii="Times New Roman" w:eastAsia="ArialMT" w:hAnsi="Times New Roman" w:cs="Times New Roman"/>
          <w:color w:val="000000" w:themeColor="text1"/>
          <w:sz w:val="24"/>
          <w:szCs w:val="24"/>
        </w:rPr>
      </w:pPr>
    </w:p>
    <w:p w:rsidR="00E21230" w:rsidRPr="00022C18" w:rsidRDefault="00E21230" w:rsidP="00E21230">
      <w:pPr>
        <w:spacing w:after="0" w:line="240" w:lineRule="auto"/>
        <w:rPr>
          <w:rFonts w:ascii="Times New Roman" w:hAnsi="Times New Roman" w:cs="Times New Roman"/>
          <w:color w:val="000000" w:themeColor="text1"/>
          <w:sz w:val="24"/>
          <w:szCs w:val="24"/>
        </w:rPr>
      </w:pPr>
      <w:r w:rsidRPr="00022C18">
        <w:rPr>
          <w:rFonts w:ascii="Times New Roman" w:hAnsi="Times New Roman" w:cs="Times New Roman"/>
          <w:color w:val="000000" w:themeColor="text1"/>
          <w:sz w:val="24"/>
          <w:szCs w:val="24"/>
        </w:rPr>
        <w:t xml:space="preserve">RAMOS, Dora Maria de Oliveira. </w:t>
      </w:r>
      <w:r w:rsidRPr="00022C18">
        <w:rPr>
          <w:rFonts w:ascii="Times New Roman" w:hAnsi="Times New Roman" w:cs="Times New Roman"/>
          <w:b/>
          <w:color w:val="000000" w:themeColor="text1"/>
          <w:sz w:val="24"/>
          <w:szCs w:val="24"/>
        </w:rPr>
        <w:t>Terceirização na Administração Pública</w:t>
      </w:r>
      <w:r w:rsidRPr="00022C18">
        <w:rPr>
          <w:rFonts w:ascii="Times New Roman" w:hAnsi="Times New Roman" w:cs="Times New Roman"/>
          <w:color w:val="000000" w:themeColor="text1"/>
          <w:sz w:val="24"/>
          <w:szCs w:val="24"/>
        </w:rPr>
        <w:t xml:space="preserve">. São Paulo: </w:t>
      </w:r>
      <w:proofErr w:type="spellStart"/>
      <w:proofErr w:type="gramStart"/>
      <w:r w:rsidRPr="00022C18">
        <w:rPr>
          <w:rFonts w:ascii="Times New Roman" w:hAnsi="Times New Roman" w:cs="Times New Roman"/>
          <w:color w:val="000000" w:themeColor="text1"/>
          <w:sz w:val="24"/>
          <w:szCs w:val="24"/>
        </w:rPr>
        <w:t>LTr</w:t>
      </w:r>
      <w:proofErr w:type="spellEnd"/>
      <w:proofErr w:type="gramEnd"/>
      <w:r w:rsidRPr="00022C18">
        <w:rPr>
          <w:rFonts w:ascii="Times New Roman" w:hAnsi="Times New Roman" w:cs="Times New Roman"/>
          <w:color w:val="000000" w:themeColor="text1"/>
          <w:sz w:val="24"/>
          <w:szCs w:val="24"/>
        </w:rPr>
        <w:t>, 2001</w:t>
      </w:r>
    </w:p>
    <w:p w:rsidR="00E21230" w:rsidRPr="00022C18" w:rsidRDefault="00E21230" w:rsidP="00E21230">
      <w:pPr>
        <w:autoSpaceDE w:val="0"/>
        <w:autoSpaceDN w:val="0"/>
        <w:adjustRightInd w:val="0"/>
        <w:spacing w:after="0" w:line="240" w:lineRule="auto"/>
        <w:jc w:val="both"/>
        <w:rPr>
          <w:rFonts w:ascii="Times New Roman" w:eastAsia="ArialMT" w:hAnsi="Times New Roman" w:cs="Times New Roman"/>
          <w:color w:val="000000" w:themeColor="text1"/>
          <w:sz w:val="24"/>
          <w:szCs w:val="24"/>
        </w:rPr>
      </w:pPr>
    </w:p>
    <w:p w:rsidR="00E21230" w:rsidRPr="00252BA4" w:rsidRDefault="00252BA4" w:rsidP="00252BA4">
      <w:pPr>
        <w:autoSpaceDE w:val="0"/>
        <w:autoSpaceDN w:val="0"/>
        <w:adjustRightInd w:val="0"/>
        <w:spacing w:after="0" w:line="240" w:lineRule="auto"/>
        <w:rPr>
          <w:rFonts w:ascii="Times New Roman" w:eastAsia="ArialMT" w:hAnsi="Times New Roman" w:cs="Times New Roman"/>
          <w:color w:val="000000" w:themeColor="text1"/>
          <w:sz w:val="24"/>
          <w:szCs w:val="24"/>
        </w:rPr>
      </w:pPr>
      <w:r w:rsidRPr="00252BA4">
        <w:rPr>
          <w:rFonts w:ascii="Times New Roman" w:eastAsia="ArialMT" w:hAnsi="Times New Roman" w:cs="Times New Roman"/>
          <w:color w:val="000000" w:themeColor="text1"/>
          <w:sz w:val="24"/>
          <w:szCs w:val="24"/>
        </w:rPr>
        <w:t xml:space="preserve">SOUTO MAIOR, Jorge Luis. </w:t>
      </w:r>
      <w:r w:rsidRPr="00252BA4">
        <w:rPr>
          <w:rFonts w:ascii="Times New Roman" w:eastAsia="ArialMT" w:hAnsi="Times New Roman" w:cs="Times New Roman"/>
          <w:b/>
          <w:color w:val="000000" w:themeColor="text1"/>
          <w:sz w:val="24"/>
          <w:szCs w:val="24"/>
        </w:rPr>
        <w:t>Trabalho descentralizado. A terceirização sob uma perspectiva humanista</w:t>
      </w:r>
      <w:r w:rsidRPr="00252BA4">
        <w:rPr>
          <w:rFonts w:ascii="Times New Roman" w:eastAsia="ArialMT" w:hAnsi="Times New Roman" w:cs="Times New Roman"/>
          <w:color w:val="000000" w:themeColor="text1"/>
          <w:sz w:val="24"/>
          <w:szCs w:val="24"/>
        </w:rPr>
        <w:t>. Disponível em: &lt;http://www.juridicas.unam.mx/publica/librev/rev/revlads/cont/9/art/art6.pdf&gt;. Acesso em: 29 de Outubro de 2015.</w:t>
      </w:r>
    </w:p>
    <w:sectPr w:rsidR="00E21230" w:rsidRPr="00252BA4" w:rsidSect="009C2402">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0D" w:rsidRDefault="0091780D" w:rsidP="00683CBA">
      <w:pPr>
        <w:spacing w:after="0" w:line="240" w:lineRule="auto"/>
      </w:pPr>
      <w:r>
        <w:separator/>
      </w:r>
    </w:p>
  </w:endnote>
  <w:endnote w:type="continuationSeparator" w:id="0">
    <w:p w:rsidR="0091780D" w:rsidRDefault="0091780D" w:rsidP="0068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harisSIL">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0D" w:rsidRDefault="0091780D" w:rsidP="00683CBA">
      <w:pPr>
        <w:spacing w:after="0" w:line="240" w:lineRule="auto"/>
      </w:pPr>
      <w:r>
        <w:separator/>
      </w:r>
    </w:p>
  </w:footnote>
  <w:footnote w:type="continuationSeparator" w:id="0">
    <w:p w:rsidR="0091780D" w:rsidRDefault="0091780D" w:rsidP="00683CBA">
      <w:pPr>
        <w:spacing w:after="0" w:line="240" w:lineRule="auto"/>
      </w:pPr>
      <w:r>
        <w:continuationSeparator/>
      </w:r>
    </w:p>
  </w:footnote>
  <w:footnote w:id="1">
    <w:p w:rsidR="00252BA4" w:rsidRPr="00683CBA" w:rsidRDefault="00252BA4" w:rsidP="00683CBA">
      <w:pPr>
        <w:autoSpaceDE w:val="0"/>
        <w:autoSpaceDN w:val="0"/>
        <w:adjustRightInd w:val="0"/>
        <w:spacing w:after="0" w:line="240" w:lineRule="auto"/>
        <w:jc w:val="both"/>
        <w:rPr>
          <w:rFonts w:ascii="Times New Roman" w:hAnsi="Times New Roman" w:cs="Times New Roman"/>
          <w:sz w:val="20"/>
          <w:szCs w:val="20"/>
        </w:rPr>
      </w:pPr>
      <w:r w:rsidRPr="00683CBA">
        <w:rPr>
          <w:rStyle w:val="Refdenotaderodap"/>
          <w:rFonts w:ascii="Times New Roman" w:hAnsi="Times New Roman" w:cs="Times New Roman"/>
          <w:sz w:val="20"/>
          <w:szCs w:val="20"/>
        </w:rPr>
        <w:footnoteRef/>
      </w:r>
      <w:r w:rsidRPr="00683CBA">
        <w:rPr>
          <w:rFonts w:ascii="Times New Roman" w:hAnsi="Times New Roman" w:cs="Times New Roman"/>
          <w:sz w:val="20"/>
          <w:szCs w:val="20"/>
        </w:rPr>
        <w:t xml:space="preserve"> </w:t>
      </w:r>
      <w:r w:rsidR="00110F9C">
        <w:rPr>
          <w:rFonts w:ascii="Times New Roman" w:hAnsi="Times New Roman" w:cs="Times New Roman"/>
          <w:sz w:val="20"/>
          <w:szCs w:val="20"/>
        </w:rPr>
        <w:t>Artigo</w:t>
      </w:r>
      <w:r>
        <w:rPr>
          <w:rFonts w:ascii="Times New Roman" w:hAnsi="Times New Roman" w:cs="Times New Roman"/>
          <w:sz w:val="20"/>
          <w:szCs w:val="20"/>
        </w:rPr>
        <w:t xml:space="preserve"> apresentado à disciplina de Direito Individual do Trabalho</w:t>
      </w:r>
      <w:r w:rsidRPr="00683CBA">
        <w:rPr>
          <w:rFonts w:ascii="Times New Roman" w:hAnsi="Times New Roman" w:cs="Times New Roman"/>
          <w:sz w:val="20"/>
          <w:szCs w:val="20"/>
        </w:rPr>
        <w:t>, da Unidade de Ensino Superior</w:t>
      </w:r>
      <w:r>
        <w:rPr>
          <w:rFonts w:ascii="Times New Roman" w:hAnsi="Times New Roman" w:cs="Times New Roman"/>
          <w:sz w:val="20"/>
          <w:szCs w:val="20"/>
        </w:rPr>
        <w:t xml:space="preserve"> Dom Bosco - UNDB.</w:t>
      </w:r>
    </w:p>
  </w:footnote>
  <w:footnote w:id="2">
    <w:p w:rsidR="00252BA4" w:rsidRPr="00683CBA" w:rsidRDefault="00252BA4" w:rsidP="00683CBA">
      <w:pPr>
        <w:autoSpaceDE w:val="0"/>
        <w:autoSpaceDN w:val="0"/>
        <w:adjustRightInd w:val="0"/>
        <w:spacing w:after="0" w:line="240" w:lineRule="auto"/>
        <w:jc w:val="both"/>
        <w:rPr>
          <w:rFonts w:ascii="Times New Roman" w:hAnsi="Times New Roman" w:cs="Times New Roman"/>
          <w:sz w:val="20"/>
          <w:szCs w:val="20"/>
        </w:rPr>
      </w:pPr>
      <w:r w:rsidRPr="00683CBA">
        <w:rPr>
          <w:rStyle w:val="Refdenotaderodap"/>
          <w:rFonts w:ascii="Times New Roman" w:hAnsi="Times New Roman" w:cs="Times New Roman"/>
          <w:sz w:val="20"/>
          <w:szCs w:val="20"/>
        </w:rPr>
        <w:footnoteRef/>
      </w:r>
      <w:r w:rsidRPr="00683CBA">
        <w:rPr>
          <w:rFonts w:ascii="Times New Roman" w:hAnsi="Times New Roman" w:cs="Times New Roman"/>
          <w:sz w:val="20"/>
          <w:szCs w:val="20"/>
        </w:rPr>
        <w:t xml:space="preserve"> </w:t>
      </w:r>
      <w:r>
        <w:rPr>
          <w:rFonts w:ascii="Times New Roman" w:hAnsi="Times New Roman" w:cs="Times New Roman"/>
          <w:sz w:val="20"/>
          <w:szCs w:val="20"/>
        </w:rPr>
        <w:t>Alunos do 7º período do Curso de Direito</w:t>
      </w:r>
      <w:r w:rsidRPr="00683CBA">
        <w:rPr>
          <w:rFonts w:ascii="Times New Roman" w:hAnsi="Times New Roman" w:cs="Times New Roman"/>
          <w:sz w:val="20"/>
          <w:szCs w:val="20"/>
        </w:rPr>
        <w:t xml:space="preserve">, da </w:t>
      </w:r>
      <w:r>
        <w:rPr>
          <w:rFonts w:ascii="Times New Roman" w:hAnsi="Times New Roman" w:cs="Times New Roman"/>
          <w:sz w:val="20"/>
          <w:szCs w:val="20"/>
        </w:rPr>
        <w:t>UNDB.</w:t>
      </w:r>
    </w:p>
  </w:footnote>
  <w:footnote w:id="3">
    <w:p w:rsidR="00252BA4" w:rsidRPr="00683CBA" w:rsidRDefault="00252BA4" w:rsidP="00683CBA">
      <w:pPr>
        <w:pStyle w:val="Textodenotaderodap"/>
        <w:jc w:val="both"/>
        <w:rPr>
          <w:rFonts w:ascii="Times New Roman" w:hAnsi="Times New Roman" w:cs="Times New Roman"/>
        </w:rPr>
      </w:pPr>
      <w:r w:rsidRPr="00683CBA">
        <w:rPr>
          <w:rStyle w:val="Refdenotaderodap"/>
          <w:rFonts w:ascii="Times New Roman" w:hAnsi="Times New Roman" w:cs="Times New Roman"/>
        </w:rPr>
        <w:footnoteRef/>
      </w:r>
      <w:r w:rsidRPr="00683CBA">
        <w:rPr>
          <w:rFonts w:ascii="Times New Roman" w:hAnsi="Times New Roman" w:cs="Times New Roman"/>
        </w:rPr>
        <w:t xml:space="preserve"> Professor Mestre,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860"/>
      <w:docPartObj>
        <w:docPartGallery w:val="Page Numbers (Top of Page)"/>
        <w:docPartUnique/>
      </w:docPartObj>
    </w:sdtPr>
    <w:sdtEndPr/>
    <w:sdtContent>
      <w:p w:rsidR="00252BA4" w:rsidRDefault="002E774E">
        <w:pPr>
          <w:pStyle w:val="Cabealho"/>
          <w:jc w:val="right"/>
        </w:pPr>
        <w:r>
          <w:fldChar w:fldCharType="begin"/>
        </w:r>
        <w:r>
          <w:instrText xml:space="preserve"> PAGE   \* MERGEFORMAT </w:instrText>
        </w:r>
        <w:r>
          <w:fldChar w:fldCharType="separate"/>
        </w:r>
        <w:r w:rsidR="00110F9C">
          <w:rPr>
            <w:noProof/>
          </w:rPr>
          <w:t>1</w:t>
        </w:r>
        <w:r>
          <w:rPr>
            <w:noProof/>
          </w:rPr>
          <w:fldChar w:fldCharType="end"/>
        </w:r>
      </w:p>
    </w:sdtContent>
  </w:sdt>
  <w:p w:rsidR="00252BA4" w:rsidRDefault="00252B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402"/>
    <w:rsid w:val="000012E2"/>
    <w:rsid w:val="00010C98"/>
    <w:rsid w:val="00022C18"/>
    <w:rsid w:val="00030D7C"/>
    <w:rsid w:val="00035BD9"/>
    <w:rsid w:val="00043896"/>
    <w:rsid w:val="000A3E93"/>
    <w:rsid w:val="000D662E"/>
    <w:rsid w:val="000E3BE5"/>
    <w:rsid w:val="001051D7"/>
    <w:rsid w:val="00110F9C"/>
    <w:rsid w:val="00114492"/>
    <w:rsid w:val="00137C3C"/>
    <w:rsid w:val="00137E97"/>
    <w:rsid w:val="0017678D"/>
    <w:rsid w:val="00183BF5"/>
    <w:rsid w:val="001978EA"/>
    <w:rsid w:val="001B2E43"/>
    <w:rsid w:val="001C3ED7"/>
    <w:rsid w:val="001D636F"/>
    <w:rsid w:val="001E3BBC"/>
    <w:rsid w:val="001E4F64"/>
    <w:rsid w:val="001F2C6A"/>
    <w:rsid w:val="001F4A7C"/>
    <w:rsid w:val="00217B84"/>
    <w:rsid w:val="002326F6"/>
    <w:rsid w:val="00232760"/>
    <w:rsid w:val="00246ECD"/>
    <w:rsid w:val="00252BA4"/>
    <w:rsid w:val="00277263"/>
    <w:rsid w:val="00297EB2"/>
    <w:rsid w:val="002B1315"/>
    <w:rsid w:val="002C435B"/>
    <w:rsid w:val="002D10A3"/>
    <w:rsid w:val="002D63DD"/>
    <w:rsid w:val="002D7B60"/>
    <w:rsid w:val="002E774E"/>
    <w:rsid w:val="00315015"/>
    <w:rsid w:val="003308DD"/>
    <w:rsid w:val="00344609"/>
    <w:rsid w:val="00381B3F"/>
    <w:rsid w:val="00386FD5"/>
    <w:rsid w:val="00393483"/>
    <w:rsid w:val="003A3646"/>
    <w:rsid w:val="003C1E4E"/>
    <w:rsid w:val="003D01F6"/>
    <w:rsid w:val="003E04E4"/>
    <w:rsid w:val="003E611E"/>
    <w:rsid w:val="003F4DAD"/>
    <w:rsid w:val="004159E4"/>
    <w:rsid w:val="00427969"/>
    <w:rsid w:val="0045199B"/>
    <w:rsid w:val="00454E9F"/>
    <w:rsid w:val="0046583E"/>
    <w:rsid w:val="0046781A"/>
    <w:rsid w:val="00473F1B"/>
    <w:rsid w:val="004830FC"/>
    <w:rsid w:val="004B5499"/>
    <w:rsid w:val="0052369A"/>
    <w:rsid w:val="005355EA"/>
    <w:rsid w:val="005402EB"/>
    <w:rsid w:val="00543D85"/>
    <w:rsid w:val="00555924"/>
    <w:rsid w:val="00564169"/>
    <w:rsid w:val="005742CB"/>
    <w:rsid w:val="005922DB"/>
    <w:rsid w:val="00595322"/>
    <w:rsid w:val="005F7191"/>
    <w:rsid w:val="00607B96"/>
    <w:rsid w:val="006100CD"/>
    <w:rsid w:val="00614D1D"/>
    <w:rsid w:val="00617A41"/>
    <w:rsid w:val="00622C3C"/>
    <w:rsid w:val="00652EFD"/>
    <w:rsid w:val="00683CBA"/>
    <w:rsid w:val="006A1B0E"/>
    <w:rsid w:val="006A7EB1"/>
    <w:rsid w:val="006B7558"/>
    <w:rsid w:val="006D2D8E"/>
    <w:rsid w:val="0071365D"/>
    <w:rsid w:val="00715866"/>
    <w:rsid w:val="00730503"/>
    <w:rsid w:val="007535F4"/>
    <w:rsid w:val="00767B53"/>
    <w:rsid w:val="007A5E46"/>
    <w:rsid w:val="007A63B0"/>
    <w:rsid w:val="007D131C"/>
    <w:rsid w:val="007D177B"/>
    <w:rsid w:val="007D50B7"/>
    <w:rsid w:val="00806A24"/>
    <w:rsid w:val="00811BF0"/>
    <w:rsid w:val="00816153"/>
    <w:rsid w:val="00816CBA"/>
    <w:rsid w:val="00826796"/>
    <w:rsid w:val="008408DD"/>
    <w:rsid w:val="00853556"/>
    <w:rsid w:val="00854A44"/>
    <w:rsid w:val="0085736C"/>
    <w:rsid w:val="00864663"/>
    <w:rsid w:val="008726AC"/>
    <w:rsid w:val="008A00D8"/>
    <w:rsid w:val="008D376A"/>
    <w:rsid w:val="008D42AA"/>
    <w:rsid w:val="008D556B"/>
    <w:rsid w:val="008F6397"/>
    <w:rsid w:val="009069EE"/>
    <w:rsid w:val="009114BF"/>
    <w:rsid w:val="0091780D"/>
    <w:rsid w:val="00922CB0"/>
    <w:rsid w:val="00925154"/>
    <w:rsid w:val="00936117"/>
    <w:rsid w:val="0094277A"/>
    <w:rsid w:val="00984024"/>
    <w:rsid w:val="00992619"/>
    <w:rsid w:val="009A205A"/>
    <w:rsid w:val="009A3E3F"/>
    <w:rsid w:val="009B1C57"/>
    <w:rsid w:val="009C036B"/>
    <w:rsid w:val="009C2402"/>
    <w:rsid w:val="00A06DD2"/>
    <w:rsid w:val="00A11D35"/>
    <w:rsid w:val="00A36AFA"/>
    <w:rsid w:val="00A450B7"/>
    <w:rsid w:val="00A467AF"/>
    <w:rsid w:val="00A516D1"/>
    <w:rsid w:val="00A63DEB"/>
    <w:rsid w:val="00A70F48"/>
    <w:rsid w:val="00A9160F"/>
    <w:rsid w:val="00A920C2"/>
    <w:rsid w:val="00AA0AF3"/>
    <w:rsid w:val="00AA475B"/>
    <w:rsid w:val="00AB439C"/>
    <w:rsid w:val="00AC233F"/>
    <w:rsid w:val="00AD0DE3"/>
    <w:rsid w:val="00AE736E"/>
    <w:rsid w:val="00AF1AA5"/>
    <w:rsid w:val="00AF4F82"/>
    <w:rsid w:val="00AF7726"/>
    <w:rsid w:val="00B0461A"/>
    <w:rsid w:val="00B1150F"/>
    <w:rsid w:val="00B11F2D"/>
    <w:rsid w:val="00B24580"/>
    <w:rsid w:val="00B24621"/>
    <w:rsid w:val="00B32C16"/>
    <w:rsid w:val="00B376B0"/>
    <w:rsid w:val="00B439BA"/>
    <w:rsid w:val="00B47A56"/>
    <w:rsid w:val="00B617EC"/>
    <w:rsid w:val="00B74A15"/>
    <w:rsid w:val="00B7671C"/>
    <w:rsid w:val="00B77EED"/>
    <w:rsid w:val="00B90C6F"/>
    <w:rsid w:val="00BA279D"/>
    <w:rsid w:val="00BA5968"/>
    <w:rsid w:val="00BB69D2"/>
    <w:rsid w:val="00BD1BE9"/>
    <w:rsid w:val="00BD47A4"/>
    <w:rsid w:val="00BD7420"/>
    <w:rsid w:val="00BD7E57"/>
    <w:rsid w:val="00BE5178"/>
    <w:rsid w:val="00BE5A25"/>
    <w:rsid w:val="00BF70FE"/>
    <w:rsid w:val="00C1362C"/>
    <w:rsid w:val="00C21B84"/>
    <w:rsid w:val="00C41A3B"/>
    <w:rsid w:val="00C65851"/>
    <w:rsid w:val="00C709D8"/>
    <w:rsid w:val="00C72257"/>
    <w:rsid w:val="00C81FE4"/>
    <w:rsid w:val="00C83258"/>
    <w:rsid w:val="00C8422F"/>
    <w:rsid w:val="00C8536E"/>
    <w:rsid w:val="00CB1E7D"/>
    <w:rsid w:val="00CC60E7"/>
    <w:rsid w:val="00CD5E2F"/>
    <w:rsid w:val="00CE5945"/>
    <w:rsid w:val="00CF2753"/>
    <w:rsid w:val="00D078A3"/>
    <w:rsid w:val="00D106E4"/>
    <w:rsid w:val="00D20EA5"/>
    <w:rsid w:val="00D22D2B"/>
    <w:rsid w:val="00D2492B"/>
    <w:rsid w:val="00D27E20"/>
    <w:rsid w:val="00D3166E"/>
    <w:rsid w:val="00D3307B"/>
    <w:rsid w:val="00D6606E"/>
    <w:rsid w:val="00D819A2"/>
    <w:rsid w:val="00D858FB"/>
    <w:rsid w:val="00D92664"/>
    <w:rsid w:val="00DB1168"/>
    <w:rsid w:val="00DC2543"/>
    <w:rsid w:val="00DD77A3"/>
    <w:rsid w:val="00E0173E"/>
    <w:rsid w:val="00E11F1C"/>
    <w:rsid w:val="00E20D41"/>
    <w:rsid w:val="00E21230"/>
    <w:rsid w:val="00E36D40"/>
    <w:rsid w:val="00E67756"/>
    <w:rsid w:val="00E9133A"/>
    <w:rsid w:val="00EA1A64"/>
    <w:rsid w:val="00EC6A1F"/>
    <w:rsid w:val="00ED0215"/>
    <w:rsid w:val="00EE3319"/>
    <w:rsid w:val="00EE3C54"/>
    <w:rsid w:val="00EE5BBB"/>
    <w:rsid w:val="00EF7B83"/>
    <w:rsid w:val="00F00AB1"/>
    <w:rsid w:val="00F27F26"/>
    <w:rsid w:val="00F3069F"/>
    <w:rsid w:val="00F46AB1"/>
    <w:rsid w:val="00F53995"/>
    <w:rsid w:val="00F5764C"/>
    <w:rsid w:val="00F64183"/>
    <w:rsid w:val="00F754D7"/>
    <w:rsid w:val="00F75C4A"/>
    <w:rsid w:val="00F76F1B"/>
    <w:rsid w:val="00F9568A"/>
    <w:rsid w:val="00F97105"/>
    <w:rsid w:val="00FA14C0"/>
    <w:rsid w:val="00FA46DB"/>
    <w:rsid w:val="00FB11A2"/>
    <w:rsid w:val="00FE33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02"/>
    <w:pPr>
      <w:spacing w:after="200" w:line="276" w:lineRule="auto"/>
    </w:pPr>
  </w:style>
  <w:style w:type="paragraph" w:styleId="Ttulo1">
    <w:name w:val="heading 1"/>
    <w:basedOn w:val="Normal"/>
    <w:link w:val="Ttulo1Char"/>
    <w:uiPriority w:val="9"/>
    <w:qFormat/>
    <w:rsid w:val="00F30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C2402"/>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9C2402"/>
    <w:rPr>
      <w:b/>
      <w:bCs/>
    </w:rPr>
  </w:style>
  <w:style w:type="paragraph" w:styleId="Textodenotaderodap">
    <w:name w:val="footnote text"/>
    <w:basedOn w:val="Normal"/>
    <w:link w:val="TextodenotaderodapChar"/>
    <w:uiPriority w:val="99"/>
    <w:semiHidden/>
    <w:unhideWhenUsed/>
    <w:rsid w:val="00683CB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3CBA"/>
    <w:rPr>
      <w:sz w:val="20"/>
      <w:szCs w:val="20"/>
    </w:rPr>
  </w:style>
  <w:style w:type="character" w:styleId="Refdenotaderodap">
    <w:name w:val="footnote reference"/>
    <w:basedOn w:val="Fontepargpadro"/>
    <w:uiPriority w:val="99"/>
    <w:semiHidden/>
    <w:unhideWhenUsed/>
    <w:rsid w:val="00683CBA"/>
    <w:rPr>
      <w:vertAlign w:val="superscript"/>
    </w:rPr>
  </w:style>
  <w:style w:type="paragraph" w:styleId="NormalWeb">
    <w:name w:val="Normal (Web)"/>
    <w:basedOn w:val="Normal"/>
    <w:uiPriority w:val="99"/>
    <w:unhideWhenUsed/>
    <w:rsid w:val="002C43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435B"/>
  </w:style>
  <w:style w:type="character" w:styleId="nfase">
    <w:name w:val="Emphasis"/>
    <w:basedOn w:val="Fontepargpadro"/>
    <w:uiPriority w:val="20"/>
    <w:qFormat/>
    <w:rsid w:val="002C435B"/>
    <w:rPr>
      <w:i/>
      <w:iCs/>
    </w:rPr>
  </w:style>
  <w:style w:type="character" w:styleId="Hyperlink">
    <w:name w:val="Hyperlink"/>
    <w:basedOn w:val="Fontepargpadro"/>
    <w:uiPriority w:val="99"/>
    <w:unhideWhenUsed/>
    <w:rsid w:val="00C21B84"/>
    <w:rPr>
      <w:color w:val="0000FF"/>
      <w:u w:val="single"/>
    </w:rPr>
  </w:style>
  <w:style w:type="paragraph" w:customStyle="1" w:styleId="artigo">
    <w:name w:val="artigo"/>
    <w:basedOn w:val="Normal"/>
    <w:rsid w:val="00B32C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22C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2CB0"/>
  </w:style>
  <w:style w:type="paragraph" w:styleId="Rodap">
    <w:name w:val="footer"/>
    <w:basedOn w:val="Normal"/>
    <w:link w:val="RodapChar"/>
    <w:uiPriority w:val="99"/>
    <w:semiHidden/>
    <w:unhideWhenUsed/>
    <w:rsid w:val="00922CB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2CB0"/>
  </w:style>
  <w:style w:type="character" w:customStyle="1" w:styleId="Ttulo1Char">
    <w:name w:val="Título 1 Char"/>
    <w:basedOn w:val="Fontepargpadro"/>
    <w:link w:val="Ttulo1"/>
    <w:uiPriority w:val="9"/>
    <w:rsid w:val="00F3069F"/>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598">
      <w:bodyDiv w:val="1"/>
      <w:marLeft w:val="0"/>
      <w:marRight w:val="0"/>
      <w:marTop w:val="0"/>
      <w:marBottom w:val="0"/>
      <w:divBdr>
        <w:top w:val="none" w:sz="0" w:space="0" w:color="auto"/>
        <w:left w:val="none" w:sz="0" w:space="0" w:color="auto"/>
        <w:bottom w:val="none" w:sz="0" w:space="0" w:color="auto"/>
        <w:right w:val="none" w:sz="0" w:space="0" w:color="auto"/>
      </w:divBdr>
    </w:div>
    <w:div w:id="343747642">
      <w:bodyDiv w:val="1"/>
      <w:marLeft w:val="0"/>
      <w:marRight w:val="0"/>
      <w:marTop w:val="0"/>
      <w:marBottom w:val="0"/>
      <w:divBdr>
        <w:top w:val="none" w:sz="0" w:space="0" w:color="auto"/>
        <w:left w:val="none" w:sz="0" w:space="0" w:color="auto"/>
        <w:bottom w:val="none" w:sz="0" w:space="0" w:color="auto"/>
        <w:right w:val="none" w:sz="0" w:space="0" w:color="auto"/>
      </w:divBdr>
    </w:div>
    <w:div w:id="450710077">
      <w:bodyDiv w:val="1"/>
      <w:marLeft w:val="0"/>
      <w:marRight w:val="0"/>
      <w:marTop w:val="0"/>
      <w:marBottom w:val="0"/>
      <w:divBdr>
        <w:top w:val="none" w:sz="0" w:space="0" w:color="auto"/>
        <w:left w:val="none" w:sz="0" w:space="0" w:color="auto"/>
        <w:bottom w:val="none" w:sz="0" w:space="0" w:color="auto"/>
        <w:right w:val="none" w:sz="0" w:space="0" w:color="auto"/>
      </w:divBdr>
    </w:div>
    <w:div w:id="452092152">
      <w:bodyDiv w:val="1"/>
      <w:marLeft w:val="0"/>
      <w:marRight w:val="0"/>
      <w:marTop w:val="0"/>
      <w:marBottom w:val="0"/>
      <w:divBdr>
        <w:top w:val="none" w:sz="0" w:space="0" w:color="auto"/>
        <w:left w:val="none" w:sz="0" w:space="0" w:color="auto"/>
        <w:bottom w:val="none" w:sz="0" w:space="0" w:color="auto"/>
        <w:right w:val="none" w:sz="0" w:space="0" w:color="auto"/>
      </w:divBdr>
    </w:div>
    <w:div w:id="892349312">
      <w:bodyDiv w:val="1"/>
      <w:marLeft w:val="0"/>
      <w:marRight w:val="0"/>
      <w:marTop w:val="0"/>
      <w:marBottom w:val="0"/>
      <w:divBdr>
        <w:top w:val="none" w:sz="0" w:space="0" w:color="auto"/>
        <w:left w:val="none" w:sz="0" w:space="0" w:color="auto"/>
        <w:bottom w:val="none" w:sz="0" w:space="0" w:color="auto"/>
        <w:right w:val="none" w:sz="0" w:space="0" w:color="auto"/>
      </w:divBdr>
    </w:div>
    <w:div w:id="1629896678">
      <w:bodyDiv w:val="1"/>
      <w:marLeft w:val="0"/>
      <w:marRight w:val="0"/>
      <w:marTop w:val="0"/>
      <w:marBottom w:val="0"/>
      <w:divBdr>
        <w:top w:val="none" w:sz="0" w:space="0" w:color="auto"/>
        <w:left w:val="none" w:sz="0" w:space="0" w:color="auto"/>
        <w:bottom w:val="none" w:sz="0" w:space="0" w:color="auto"/>
        <w:right w:val="none" w:sz="0" w:space="0" w:color="auto"/>
      </w:divBdr>
    </w:div>
    <w:div w:id="20738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L%20200-1967?OpenDocu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2215B-ECF0-49FA-B55C-77DB3644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13</Pages>
  <Words>5082</Words>
  <Characters>27447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ecio</dc:creator>
  <cp:lastModifiedBy>ADRIELLY HAIANY COIMBRA FEITOSA</cp:lastModifiedBy>
  <cp:revision>43</cp:revision>
  <dcterms:created xsi:type="dcterms:W3CDTF">2015-05-05T22:17:00Z</dcterms:created>
  <dcterms:modified xsi:type="dcterms:W3CDTF">2017-08-26T14:39:00Z</dcterms:modified>
</cp:coreProperties>
</file>