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688" w:rsidRPr="009B19B8" w:rsidRDefault="003E1688" w:rsidP="009B19B8">
      <w:pPr>
        <w:shd w:val="clear" w:color="auto" w:fill="FFFFFF"/>
        <w:spacing w:after="6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9B19B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FACULDADE DE DESENVOLVIMENTO DO RIO GRANDE DO SUL</w:t>
      </w:r>
    </w:p>
    <w:p w:rsidR="003E1688" w:rsidRPr="009B19B8" w:rsidRDefault="003E1688" w:rsidP="009B19B8">
      <w:pPr>
        <w:shd w:val="clear" w:color="auto" w:fill="FFFFFF"/>
        <w:spacing w:after="60" w:line="36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</w:pPr>
      <w:r w:rsidRPr="009B19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Francielly Cardoso de Aguiar</w:t>
      </w:r>
    </w:p>
    <w:p w:rsidR="00A81B7B" w:rsidRPr="009B19B8" w:rsidRDefault="00A81B7B" w:rsidP="009B19B8">
      <w:pPr>
        <w:shd w:val="clear" w:color="auto" w:fill="FFFFFF"/>
        <w:spacing w:after="60" w:line="36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</w:pPr>
    </w:p>
    <w:p w:rsidR="00A81B7B" w:rsidRPr="009B19B8" w:rsidRDefault="003E1688" w:rsidP="00EA3563">
      <w:p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</w:pPr>
      <w:bookmarkStart w:id="0" w:name="_GoBack"/>
      <w:r w:rsidRPr="009B19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Resenha Crítica referente ao Artigo: “</w:t>
      </w:r>
      <w:r w:rsidR="00EA3563" w:rsidRPr="00EA35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Harmonização de Normas Contábeis: um estudo sobre as divergências entre Normas Contábeis Internacionais e seus reflexos na Contabilidade Brasileira</w:t>
      </w:r>
      <w:r w:rsidRPr="009B19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”</w:t>
      </w:r>
      <w:r w:rsidR="001F5A10" w:rsidRPr="009B19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.</w:t>
      </w:r>
    </w:p>
    <w:p w:rsidR="00EA3563" w:rsidRDefault="000E5462" w:rsidP="00EA3563">
      <w:pPr>
        <w:shd w:val="clear" w:color="auto" w:fill="FFFFFF"/>
        <w:spacing w:after="0" w:line="36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EA3563">
        <w:rPr>
          <w:rFonts w:ascii="Times New Roman" w:hAnsi="Times New Roman" w:cs="Times New Roman"/>
          <w:sz w:val="24"/>
          <w:szCs w:val="24"/>
        </w:rPr>
        <w:t>O ar</w:t>
      </w:r>
      <w:r w:rsidR="00BF4A11">
        <w:rPr>
          <w:rFonts w:ascii="Times New Roman" w:hAnsi="Times New Roman" w:cs="Times New Roman"/>
          <w:sz w:val="24"/>
          <w:szCs w:val="24"/>
        </w:rPr>
        <w:t>tigo analisado foi elaborado pela</w:t>
      </w:r>
      <w:r w:rsidR="00EA3563" w:rsidRPr="00EA3563">
        <w:rPr>
          <w:rFonts w:ascii="Times New Roman" w:hAnsi="Times New Roman" w:cs="Times New Roman"/>
          <w:sz w:val="24"/>
          <w:szCs w:val="24"/>
        </w:rPr>
        <w:t xml:space="preserve"> autora</w:t>
      </w:r>
      <w:r w:rsidR="00BF4A11">
        <w:rPr>
          <w:rFonts w:ascii="Times New Roman" w:hAnsi="Times New Roman" w:cs="Times New Roman"/>
          <w:sz w:val="24"/>
          <w:szCs w:val="24"/>
        </w:rPr>
        <w:t>:</w:t>
      </w:r>
      <w:r w:rsidR="00EA3563" w:rsidRPr="00EA3563">
        <w:rPr>
          <w:rFonts w:ascii="Times New Roman" w:hAnsi="Times New Roman" w:cs="Times New Roman"/>
          <w:sz w:val="24"/>
          <w:szCs w:val="24"/>
        </w:rPr>
        <w:t xml:space="preserve"> Cátia Beatriz Amaral da Silva, aluna do curso de Ciências Contábeis da UFMG, orientada pelo professor </w:t>
      </w:r>
      <w:proofErr w:type="spellStart"/>
      <w:r w:rsidR="00EA3563" w:rsidRPr="00EA3563">
        <w:rPr>
          <w:rFonts w:ascii="Times New Roman" w:hAnsi="Times New Roman" w:cs="Times New Roman"/>
          <w:sz w:val="24"/>
          <w:szCs w:val="24"/>
        </w:rPr>
        <w:t>Geová</w:t>
      </w:r>
      <w:proofErr w:type="spellEnd"/>
      <w:r w:rsidR="00EA3563" w:rsidRPr="00EA3563">
        <w:rPr>
          <w:rFonts w:ascii="Times New Roman" w:hAnsi="Times New Roman" w:cs="Times New Roman"/>
          <w:sz w:val="24"/>
          <w:szCs w:val="24"/>
        </w:rPr>
        <w:t xml:space="preserve"> José Madeira.</w:t>
      </w:r>
    </w:p>
    <w:p w:rsidR="00CE4F3C" w:rsidRDefault="00CE4F3C" w:rsidP="00EA3563">
      <w:pPr>
        <w:spacing w:after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</w:pPr>
    </w:p>
    <w:p w:rsidR="00EA3563" w:rsidRPr="00EA3563" w:rsidRDefault="00CE4F3C" w:rsidP="00EA3563">
      <w:pPr>
        <w:spacing w:after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O presente artigo apresentou</w:t>
      </w:r>
      <w:r w:rsidR="00EA35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 </w:t>
      </w:r>
      <w:r w:rsidR="00BF4A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o inicio da</w:t>
      </w:r>
      <w:r w:rsidR="00EA35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 </w:t>
      </w:r>
      <w:r w:rsidR="00EA3563" w:rsidRPr="00EA35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necessidade de aplicação das norma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s internacionais de contabilidade qu</w:t>
      </w:r>
      <w:r w:rsidR="00BF4A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e se deu</w:t>
      </w:r>
      <w:r w:rsidR="00EA3563" w:rsidRPr="00EA35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 a partir d</w:t>
      </w:r>
      <w:r w:rsidR="00BF4A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o crescimento de empresas, quando tornadas </w:t>
      </w:r>
      <w:proofErr w:type="gramStart"/>
      <w:r w:rsidR="00BF4A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empresas  </w:t>
      </w:r>
      <w:r w:rsidR="00EA3563" w:rsidRPr="00EA35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multinacionais</w:t>
      </w:r>
      <w:proofErr w:type="gramEnd"/>
      <w:r w:rsidR="00BF4A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 instaladas em diferentes países de suas matrizes,</w:t>
      </w:r>
      <w:r w:rsidR="00EA3563" w:rsidRPr="00EA35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 surgirá a necessidade de mensurar seu patrimônio, </w:t>
      </w:r>
      <w:r w:rsidR="00BF4A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e assim era </w:t>
      </w:r>
      <w:r w:rsidR="00EA3563" w:rsidRPr="00EA35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encontra</w:t>
      </w:r>
      <w:r w:rsidR="00BF4A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d</w:t>
      </w:r>
      <w:r w:rsidR="00EA3563" w:rsidRPr="00EA35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a diferentes formas de mensuração entre o país de origem e os países no quais estavam sediadas suas filiais.</w:t>
      </w:r>
    </w:p>
    <w:p w:rsidR="00EA3563" w:rsidRPr="00EA3563" w:rsidRDefault="00EA3563" w:rsidP="00EA3563">
      <w:p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</w:pPr>
      <w:r w:rsidRPr="00EA35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Isso levou à necessidade </w:t>
      </w:r>
      <w:proofErr w:type="gramStart"/>
      <w:r w:rsidRPr="00EA35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das</w:t>
      </w:r>
      <w:proofErr w:type="gramEnd"/>
      <w:r w:rsidRPr="00EA35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 empresas terem que gerar dois conjuntos de demonstrativos financeiros, um atendendo as normas adotadas pela matriz, e outro obedecendo as exigências das autoridades regulamentadoras do país no qual está localizada sua </w:t>
      </w:r>
      <w:r w:rsidR="00BF4A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filial</w:t>
      </w:r>
      <w:r w:rsidRPr="00EA35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.</w:t>
      </w:r>
    </w:p>
    <w:p w:rsidR="00EA3563" w:rsidRDefault="00EA3563" w:rsidP="00EA3563">
      <w:p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</w:pPr>
      <w:r w:rsidRPr="00EA35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Além dos problemas encontrados em </w:t>
      </w:r>
      <w:r w:rsidR="00111A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in</w:t>
      </w:r>
      <w:r w:rsidRPr="00EA35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consistência da</w:t>
      </w:r>
      <w:r w:rsidR="00111A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s</w:t>
      </w:r>
      <w:r w:rsidRPr="00EA35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 informaç</w:t>
      </w:r>
      <w:r w:rsidR="00111A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ões</w:t>
      </w:r>
      <w:r w:rsidRPr="00EA35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 prestada e</w:t>
      </w:r>
      <w:r w:rsidR="00111A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 o</w:t>
      </w:r>
      <w:r w:rsidRPr="00EA35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 custo para elaboração de mais de um demonstrativo, essas organizações se deparam com a dificuldade de interpretação das demonstrações financeiras preparadas sob a ótica de órgãos e agências regulamentadoras e </w:t>
      </w:r>
      <w:r w:rsidR="00111A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os </w:t>
      </w:r>
      <w:r w:rsidRPr="00EA35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princípios contábeis locais que</w:t>
      </w:r>
      <w:r w:rsidR="00111A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 se </w:t>
      </w:r>
      <w:r w:rsidRPr="00EA35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div</w:t>
      </w:r>
      <w:r w:rsidR="00111A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e</w:t>
      </w:r>
      <w:r w:rsidRPr="00EA35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r</w:t>
      </w:r>
      <w:r w:rsidR="00111A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gi</w:t>
      </w:r>
      <w:r w:rsidRPr="00EA35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am dos adotados em outros países.</w:t>
      </w:r>
    </w:p>
    <w:p w:rsidR="00CE4F3C" w:rsidRDefault="00CE4F3C" w:rsidP="00EA3563">
      <w:p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As novas Normas Contábeis (</w:t>
      </w:r>
      <w:r w:rsidRPr="00CE4F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IFRS, </w:t>
      </w:r>
      <w:proofErr w:type="spellStart"/>
      <w:r w:rsidRPr="00CE4F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International</w:t>
      </w:r>
      <w:proofErr w:type="spellEnd"/>
      <w:r w:rsidRPr="00CE4F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 Financial </w:t>
      </w:r>
      <w:proofErr w:type="spellStart"/>
      <w:r w:rsidRPr="00CE4F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Reporting</w:t>
      </w:r>
      <w:proofErr w:type="spellEnd"/>
      <w:r w:rsidRPr="00CE4F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 Standards, ou, simplesmente, normas internacionais de contabilidade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foram  introduzidas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 no Brasil a partir de 2007</w:t>
      </w:r>
      <w:r w:rsidR="003B472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, trazendo </w:t>
      </w:r>
      <w:proofErr w:type="spellStart"/>
      <w:r w:rsidR="003B472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inpactos</w:t>
      </w:r>
      <w:proofErr w:type="spellEnd"/>
      <w:r w:rsidR="003B472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 relevantes para as áreas de tecnologia, financeira, organizacional e funcional, dentro das empresas uma vez que as demonstrações contábeis serão mais detalhadas e extensas.</w:t>
      </w:r>
    </w:p>
    <w:p w:rsidR="00111A52" w:rsidRDefault="00EA3563" w:rsidP="00EA3563">
      <w:p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A Harmonizaçã</w:t>
      </w:r>
      <w:r w:rsidR="00111A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o das normas contábeis t</w:t>
      </w:r>
      <w:r w:rsidR="005674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rata-se de novos </w:t>
      </w:r>
      <w:r w:rsidR="005674E2" w:rsidRPr="005674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padrões contábeis e financeiros emitidos pelo </w:t>
      </w:r>
      <w:r w:rsidR="00111A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I</w:t>
      </w:r>
      <w:r w:rsidR="003B472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ASB, pronunciado através da IFRS</w:t>
      </w:r>
      <w:r w:rsidR="005674E2" w:rsidRPr="005674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, que tem como objetivo internacionalizar as informações, proporcionando comparabilidade, precisão e transparência</w:t>
      </w:r>
      <w:r w:rsidR="00BF4A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assim </w:t>
      </w:r>
      <w:r w:rsidR="00BF4A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tornando a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 informação econômica comum</w:t>
      </w:r>
      <w:r w:rsidR="00111A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 entre todos os países em benefí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cio do desenvolvimento eco</w:t>
      </w:r>
      <w:r w:rsidR="00BF4A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nômico-financeiro das empresas</w:t>
      </w:r>
      <w:r w:rsidR="002D57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, facilitando assim a analise de investidores financeiros, tornando a contabilidade como a linguagem universal dos negócios. F</w:t>
      </w:r>
      <w:r w:rsidR="00111A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oi um processo </w:t>
      </w:r>
      <w:r w:rsidR="002D57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no</w:t>
      </w:r>
      <w:r w:rsidR="00111A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 qual, vários países se submeteram a modificação de seus sistemas</w:t>
      </w:r>
      <w:r w:rsidR="00AD7B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 respeitando as peculiaridades e características </w:t>
      </w:r>
      <w:r w:rsidR="003B472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de cada região com intuito de atrair novos investidores também.</w:t>
      </w:r>
    </w:p>
    <w:p w:rsidR="00EA3563" w:rsidRDefault="006813C6" w:rsidP="006813C6">
      <w:p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Esta harmonização de normas foi um grande ganho as empresas e aos órgão</w:t>
      </w:r>
      <w:r w:rsidR="002D57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 fiscalizadores, tendo em vista a unifi</w:t>
      </w:r>
      <w:r w:rsidR="00BF4C5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cação das informações prestadas</w:t>
      </w:r>
      <w:r w:rsidR="005674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, uma vez que a contabilidade fornece informações úteis ao processo decisório.</w:t>
      </w:r>
    </w:p>
    <w:p w:rsidR="003B4721" w:rsidRDefault="00803F1D" w:rsidP="006813C6">
      <w:p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lastRenderedPageBreak/>
        <w:t>A adoção das normas de contabilidade internacionais significa uma oportunidade à mais para a economia do país, u</w:t>
      </w:r>
      <w:r w:rsidRPr="00803F1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ma vez que se tem essa abertura econômica para os negócios em outros países, o mercado brasileiro tende a atrair investidores externos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.</w:t>
      </w:r>
    </w:p>
    <w:p w:rsidR="00803F1D" w:rsidRDefault="00803F1D" w:rsidP="006813C6">
      <w:p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O</w:t>
      </w:r>
      <w:r w:rsidRPr="00803F1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 processo de convergência, assim como proporcionado grandes oportunidades para o país, tr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ar</w:t>
      </w:r>
      <w:r w:rsidRPr="00803F1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á </w:t>
      </w:r>
      <w:proofErr w:type="gramStart"/>
      <w:r w:rsidRPr="00803F1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também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 </w:t>
      </w:r>
      <w:r w:rsidRPr="00803F1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muitos</w:t>
      </w:r>
      <w:proofErr w:type="gramEnd"/>
      <w:r w:rsidRPr="00803F1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 obstáculos a serem enfrentados para essa total adoção, principalmente pelos profissionais de contabilidade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, que terá um trabalho imenso para </w:t>
      </w:r>
      <w:r w:rsidR="00B64D2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absorver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e </w:t>
      </w:r>
      <w:r w:rsidR="00B64D2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se a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dequar as novas informações e de forma </w:t>
      </w:r>
      <w:r w:rsidR="00B64D2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imediata.</w:t>
      </w:r>
    </w:p>
    <w:p w:rsidR="00B64D2A" w:rsidRDefault="00E13063" w:rsidP="006813C6">
      <w:p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Processo trabalhoso porem de grande valia as empresas e profissionais, uniformizando a informação entre empresas.</w:t>
      </w:r>
    </w:p>
    <w:p w:rsidR="00082AFD" w:rsidRDefault="00082AFD" w:rsidP="00082A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Francielly Cardoso de Aguiar, acadêmica do curso de graduação em Ciências Contábeis pela Faculdade de Desenvolvimento do Rio Grande do Sul.</w:t>
      </w:r>
    </w:p>
    <w:bookmarkEnd w:id="0"/>
    <w:p w:rsidR="00082AFD" w:rsidRPr="006813C6" w:rsidRDefault="00082AFD" w:rsidP="006813C6">
      <w:p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</w:pPr>
    </w:p>
    <w:sectPr w:rsidR="00082AFD" w:rsidRPr="006813C6" w:rsidSect="003E1688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069F9"/>
    <w:multiLevelType w:val="multilevel"/>
    <w:tmpl w:val="75AE2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5462"/>
    <w:rsid w:val="00082AFD"/>
    <w:rsid w:val="000E5462"/>
    <w:rsid w:val="00111A52"/>
    <w:rsid w:val="00166C5B"/>
    <w:rsid w:val="001F5A10"/>
    <w:rsid w:val="002B662B"/>
    <w:rsid w:val="002C4D78"/>
    <w:rsid w:val="002D57D7"/>
    <w:rsid w:val="003B4721"/>
    <w:rsid w:val="003E1688"/>
    <w:rsid w:val="004A3C38"/>
    <w:rsid w:val="004B465A"/>
    <w:rsid w:val="004E1F03"/>
    <w:rsid w:val="005674E2"/>
    <w:rsid w:val="00577C22"/>
    <w:rsid w:val="006813C6"/>
    <w:rsid w:val="007715E1"/>
    <w:rsid w:val="00803F1D"/>
    <w:rsid w:val="00843445"/>
    <w:rsid w:val="00880F9D"/>
    <w:rsid w:val="00936528"/>
    <w:rsid w:val="009B19B8"/>
    <w:rsid w:val="00A81B7B"/>
    <w:rsid w:val="00AD7B01"/>
    <w:rsid w:val="00B05FE2"/>
    <w:rsid w:val="00B60CED"/>
    <w:rsid w:val="00B64D2A"/>
    <w:rsid w:val="00BF4A11"/>
    <w:rsid w:val="00BF4C55"/>
    <w:rsid w:val="00C30D12"/>
    <w:rsid w:val="00C61D37"/>
    <w:rsid w:val="00CE4F3C"/>
    <w:rsid w:val="00E13063"/>
    <w:rsid w:val="00E72E9D"/>
    <w:rsid w:val="00EA3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BB2F3"/>
  <w15:docId w15:val="{1DC3E39F-E2F0-4A5F-8DE3-1C3651D8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3445"/>
  </w:style>
  <w:style w:type="paragraph" w:styleId="Ttulo1">
    <w:name w:val="heading 1"/>
    <w:basedOn w:val="Normal"/>
    <w:link w:val="Ttulo1Char"/>
    <w:uiPriority w:val="9"/>
    <w:qFormat/>
    <w:rsid w:val="000E54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A3C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546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A3C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rg">
    <w:name w:val="org"/>
    <w:basedOn w:val="Fontepargpadro"/>
    <w:rsid w:val="004E1F03"/>
  </w:style>
  <w:style w:type="character" w:customStyle="1" w:styleId="apple-converted-space">
    <w:name w:val="apple-converted-space"/>
    <w:basedOn w:val="Fontepargpadro"/>
    <w:rsid w:val="00C30D12"/>
  </w:style>
  <w:style w:type="character" w:styleId="Hyperlink">
    <w:name w:val="Hyperlink"/>
    <w:basedOn w:val="Fontepargpadro"/>
    <w:uiPriority w:val="99"/>
    <w:semiHidden/>
    <w:unhideWhenUsed/>
    <w:rsid w:val="00C30D1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3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562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Francielly Aguiar</dc:creator>
  <cp:lastModifiedBy>Francielly Aguiar</cp:lastModifiedBy>
  <cp:revision>11</cp:revision>
  <dcterms:created xsi:type="dcterms:W3CDTF">2016-09-20T16:13:00Z</dcterms:created>
  <dcterms:modified xsi:type="dcterms:W3CDTF">2017-08-07T16:23:00Z</dcterms:modified>
</cp:coreProperties>
</file>