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7AF8" w:rsidRDefault="00794373">
      <w:pPr>
        <w:pStyle w:val="normal0"/>
      </w:pPr>
      <w:r>
        <w:t xml:space="preserve">                                  </w:t>
      </w:r>
      <w:r>
        <w:rPr>
          <w:rFonts w:ascii="Times New Roman" w:eastAsia="Times New Roman" w:hAnsi="Times New Roman" w:cs="Times New Roman"/>
          <w:b/>
          <w:sz w:val="24"/>
          <w:szCs w:val="24"/>
        </w:rPr>
        <w:t>O</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racismo científico  no Brasil, em meados século XIX.</w:t>
      </w:r>
    </w:p>
    <w:p w:rsidR="00BF7AF8" w:rsidRDefault="00BF7AF8">
      <w:pPr>
        <w:pStyle w:val="normal0"/>
      </w:pPr>
    </w:p>
    <w:p w:rsidR="00BF7AF8" w:rsidRDefault="00794373">
      <w:pPr>
        <w:pStyle w:val="normal0"/>
      </w:pPr>
      <w:r>
        <w:t xml:space="preserve">                                                                              </w:t>
      </w:r>
      <w:r>
        <w:rPr>
          <w:sz w:val="16"/>
          <w:szCs w:val="16"/>
        </w:rPr>
        <w:t xml:space="preserve">  </w:t>
      </w:r>
      <w:r>
        <w:rPr>
          <w:rFonts w:ascii="Times New Roman" w:eastAsia="Times New Roman" w:hAnsi="Times New Roman" w:cs="Times New Roman"/>
          <w:sz w:val="24"/>
          <w:szCs w:val="24"/>
        </w:rPr>
        <w:t>Andreza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Jucelly  Severina da Silva.</w:t>
      </w:r>
      <w:r w:rsidR="009F227E" w:rsidRPr="009F227E">
        <w:rPr>
          <w:rStyle w:val="Refdenotaderodap"/>
          <w:rFonts w:ascii="Times New Roman" w:eastAsia="Times New Roman" w:hAnsi="Times New Roman" w:cs="Times New Roman"/>
          <w:sz w:val="24"/>
          <w:szCs w:val="24"/>
        </w:rPr>
        <w:footnoteReference w:customMarkFollows="1" w:id="1"/>
        <w:sym w:font="Symbol" w:char="F02A"/>
      </w:r>
    </w:p>
    <w:p w:rsidR="00BF7AF8" w:rsidRDefault="00794373">
      <w:pPr>
        <w:pStyle w:val="normal0"/>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r>
        <w:t xml:space="preserve">: </w:t>
      </w:r>
      <w:r>
        <w:rPr>
          <w:rFonts w:ascii="Times New Roman" w:eastAsia="Times New Roman" w:hAnsi="Times New Roman" w:cs="Times New Roman"/>
          <w:sz w:val="24"/>
          <w:szCs w:val="24"/>
        </w:rPr>
        <w:t xml:space="preserve">O racismo científico chegou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Brasil, em meados  do século XIX, precisamente em 1870, a margem da  perspectiva do desmantelamento escravista,  com a lei do ventre livre em 1871, o movimento abolicionista, como também  a revolta da vacina.</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estudo</w:t>
      </w:r>
      <w:r>
        <w:rPr>
          <w:rFonts w:ascii="Times New Roman" w:eastAsia="Times New Roman" w:hAnsi="Times New Roman" w:cs="Times New Roman"/>
          <w:sz w:val="24"/>
          <w:szCs w:val="24"/>
        </w:rPr>
        <w:t xml:space="preserve"> positivista,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o modelo evolucionista de Charles Darwin sobre as espécies ganhou muita visibilidade no Brasil, apesar destas teorias  estarem começando a ser desacreditadas na Europa, porém, as elites  Brasileiras que estudavam em  instituições como, a f</w:t>
      </w:r>
      <w:r>
        <w:rPr>
          <w:rFonts w:ascii="Times New Roman" w:eastAsia="Times New Roman" w:hAnsi="Times New Roman" w:cs="Times New Roman"/>
          <w:sz w:val="24"/>
          <w:szCs w:val="24"/>
        </w:rPr>
        <w:t xml:space="preserve">aculdade de direito do recife, e o  Instituto Histórico e Geográfico de Pernambuco, visavam a construção de uma constituição pós 1888.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Instituto Histórico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Geográfico de Pernambuco, se  abordava  um discurso </w:t>
      </w:r>
      <w:proofErr w:type="gramStart"/>
      <w:r>
        <w:rPr>
          <w:rFonts w:ascii="Times New Roman" w:eastAsia="Times New Roman" w:hAnsi="Times New Roman" w:cs="Times New Roman"/>
          <w:sz w:val="24"/>
          <w:szCs w:val="24"/>
        </w:rPr>
        <w:t>mais</w:t>
      </w:r>
      <w:proofErr w:type="gramEnd"/>
      <w:r>
        <w:rPr>
          <w:rFonts w:ascii="Times New Roman" w:eastAsia="Times New Roman" w:hAnsi="Times New Roman" w:cs="Times New Roman"/>
          <w:sz w:val="24"/>
          <w:szCs w:val="24"/>
        </w:rPr>
        <w:t xml:space="preserve"> nacionalista, porém, quan</w:t>
      </w:r>
      <w:r>
        <w:rPr>
          <w:rFonts w:ascii="Times New Roman" w:eastAsia="Times New Roman" w:hAnsi="Times New Roman" w:cs="Times New Roman"/>
          <w:sz w:val="24"/>
          <w:szCs w:val="24"/>
        </w:rPr>
        <w:t xml:space="preserve">do se tratava em miscigenação, olhava  a sociedade brasileira de formação degradada, Poligênica, e de múltiplas genéticas.  Daí a importância do estudo da </w:t>
      </w:r>
      <w:proofErr w:type="spellStart"/>
      <w:r>
        <w:rPr>
          <w:rFonts w:ascii="Times New Roman" w:eastAsia="Times New Roman" w:hAnsi="Times New Roman" w:cs="Times New Roman"/>
          <w:sz w:val="24"/>
          <w:szCs w:val="24"/>
        </w:rPr>
        <w:t>Frenologico</w:t>
      </w:r>
      <w:proofErr w:type="spellEnd"/>
      <w:r>
        <w:rPr>
          <w:rFonts w:ascii="Times New Roman" w:eastAsia="Times New Roman" w:hAnsi="Times New Roman" w:cs="Times New Roman"/>
          <w:sz w:val="24"/>
          <w:szCs w:val="24"/>
        </w:rPr>
        <w:t>, que detectava as raízes cranianas de determinadas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etnias, pós, segundo a perspectiva do</w:t>
      </w:r>
      <w:r>
        <w:rPr>
          <w:rFonts w:ascii="Times New Roman" w:eastAsia="Times New Roman" w:hAnsi="Times New Roman" w:cs="Times New Roman"/>
          <w:sz w:val="24"/>
          <w:szCs w:val="24"/>
        </w:rPr>
        <w:t xml:space="preserve"> mito </w:t>
      </w:r>
      <w:proofErr w:type="spellStart"/>
      <w:r>
        <w:rPr>
          <w:rFonts w:ascii="Times New Roman" w:eastAsia="Times New Roman" w:hAnsi="Times New Roman" w:cs="Times New Roman"/>
          <w:sz w:val="24"/>
          <w:szCs w:val="24"/>
        </w:rPr>
        <w:t>camítico</w:t>
      </w:r>
      <w:proofErr w:type="spellEnd"/>
      <w:r>
        <w:rPr>
          <w:rFonts w:ascii="Times New Roman" w:eastAsia="Times New Roman" w:hAnsi="Times New Roman" w:cs="Times New Roman"/>
          <w:sz w:val="24"/>
          <w:szCs w:val="24"/>
        </w:rPr>
        <w:t xml:space="preserve">, os descendente de </w:t>
      </w:r>
      <w:proofErr w:type="spellStart"/>
      <w:r>
        <w:rPr>
          <w:rFonts w:ascii="Times New Roman" w:eastAsia="Times New Roman" w:hAnsi="Times New Roman" w:cs="Times New Roman"/>
          <w:sz w:val="24"/>
          <w:szCs w:val="24"/>
        </w:rPr>
        <w:t>Cam</w:t>
      </w:r>
      <w:proofErr w:type="spellEnd"/>
      <w:r>
        <w:rPr>
          <w:rFonts w:ascii="Times New Roman" w:eastAsia="Times New Roman" w:hAnsi="Times New Roman" w:cs="Times New Roman"/>
          <w:sz w:val="24"/>
          <w:szCs w:val="24"/>
        </w:rPr>
        <w:t xml:space="preserve"> são inferiores.  </w:t>
      </w:r>
    </w:p>
    <w:p w:rsidR="00BF7AF8" w:rsidRDefault="00794373">
      <w:pPr>
        <w:pStyle w:val="normal0"/>
        <w:jc w:val="both"/>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 épocas</w:t>
      </w:r>
      <w:proofErr w:type="gramEnd"/>
      <w:r>
        <w:rPr>
          <w:rFonts w:ascii="Times New Roman" w:eastAsia="Times New Roman" w:hAnsi="Times New Roman" w:cs="Times New Roman"/>
          <w:sz w:val="24"/>
          <w:szCs w:val="24"/>
        </w:rPr>
        <w:t xml:space="preserve"> das grandes navegações, Cristóvão Colombo,  percebeu  quando chegou na Jamaica, em cinco de maio de mil quatrocentos e sessenta e quatro as diferenças sociais, e logo as comparou co</w:t>
      </w:r>
      <w:r>
        <w:rPr>
          <w:rFonts w:ascii="Times New Roman" w:eastAsia="Times New Roman" w:hAnsi="Times New Roman" w:cs="Times New Roman"/>
          <w:sz w:val="24"/>
          <w:szCs w:val="24"/>
        </w:rPr>
        <w:t>m o homem africano, visto que, ambos teriam a capacidade racional pequena e estrutura física semelhantes.</w:t>
      </w:r>
    </w:p>
    <w:p w:rsidR="00BF7AF8" w:rsidRDefault="00794373">
      <w:pPr>
        <w:pStyle w:val="normal0"/>
        <w:jc w:val="both"/>
      </w:pPr>
      <w:r>
        <w:rPr>
          <w:rFonts w:ascii="Times New Roman" w:eastAsia="Times New Roman" w:hAnsi="Times New Roman" w:cs="Times New Roman"/>
          <w:sz w:val="24"/>
          <w:szCs w:val="24"/>
        </w:rPr>
        <w:t xml:space="preserve">          A partir da análise do livro: 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espetáculos das raças; cientistas, instituições e questão racial no Brasil entre 1870 a 1930, da professora</w:t>
      </w:r>
      <w:r>
        <w:rPr>
          <w:rFonts w:ascii="Times New Roman" w:eastAsia="Times New Roman" w:hAnsi="Times New Roman" w:cs="Times New Roman"/>
          <w:sz w:val="24"/>
          <w:szCs w:val="24"/>
        </w:rPr>
        <w:t xml:space="preserve"> e antropóloga  da Universidade de São Paulo: Lilia </w:t>
      </w:r>
      <w:proofErr w:type="spellStart"/>
      <w:r>
        <w:rPr>
          <w:rFonts w:ascii="Times New Roman" w:eastAsia="Times New Roman" w:hAnsi="Times New Roman" w:cs="Times New Roman"/>
          <w:sz w:val="24"/>
          <w:szCs w:val="24"/>
        </w:rPr>
        <w:t>Moritz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Shwarcz</w:t>
      </w:r>
      <w:proofErr w:type="spellEnd"/>
      <w:r>
        <w:rPr>
          <w:rFonts w:ascii="Times New Roman" w:eastAsia="Times New Roman" w:hAnsi="Times New Roman" w:cs="Times New Roman"/>
          <w:sz w:val="24"/>
          <w:szCs w:val="24"/>
        </w:rPr>
        <w:t xml:space="preserve">, será ressaltado a comarca do recife exemplificando   também a questão da Eugenia nos estudos psicológicos  de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xml:space="preserve">. </w:t>
      </w:r>
    </w:p>
    <w:p w:rsidR="00BF7AF8" w:rsidRDefault="00794373">
      <w:pPr>
        <w:pStyle w:val="normal0"/>
        <w:jc w:val="both"/>
      </w:pPr>
      <w:r>
        <w:rPr>
          <w:rFonts w:ascii="Times New Roman" w:eastAsia="Times New Roman" w:hAnsi="Times New Roman" w:cs="Times New Roman"/>
          <w:b/>
          <w:sz w:val="24"/>
          <w:szCs w:val="24"/>
        </w:rPr>
        <w:t>Palavras chaves</w:t>
      </w:r>
      <w:r>
        <w:rPr>
          <w:rFonts w:ascii="Times New Roman" w:eastAsia="Times New Roman" w:hAnsi="Times New Roman" w:cs="Times New Roman"/>
          <w:sz w:val="24"/>
          <w:szCs w:val="24"/>
        </w:rPr>
        <w:t>: Racismo, sociedade, e história.</w:t>
      </w:r>
    </w:p>
    <w:p w:rsidR="00BF7AF8" w:rsidRDefault="00794373">
      <w:pPr>
        <w:pStyle w:val="normal0"/>
        <w:jc w:val="both"/>
      </w:pPr>
      <w:r>
        <w:rPr>
          <w:rFonts w:ascii="Times New Roman" w:eastAsia="Times New Roman" w:hAnsi="Times New Roman" w:cs="Times New Roman"/>
          <w:b/>
          <w:sz w:val="24"/>
          <w:szCs w:val="24"/>
        </w:rPr>
        <w:t>1-</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Introdução</w:t>
      </w:r>
    </w:p>
    <w:p w:rsidR="00BF7AF8" w:rsidRDefault="00794373">
      <w:pPr>
        <w:pStyle w:val="normal0"/>
        <w:jc w:val="both"/>
        <w:rPr>
          <w:rFonts w:ascii="Times New Roman" w:eastAsia="Times New Roman" w:hAnsi="Times New Roman" w:cs="Times New Roman"/>
          <w:sz w:val="24"/>
          <w:szCs w:val="24"/>
        </w:rPr>
      </w:pPr>
      <w:r>
        <w:t xml:space="preserve">    </w:t>
      </w:r>
      <w:r>
        <w:t xml:space="preserve">       </w:t>
      </w:r>
      <w:r>
        <w:rPr>
          <w:rFonts w:ascii="Times New Roman" w:eastAsia="Times New Roman" w:hAnsi="Times New Roman" w:cs="Times New Roman"/>
          <w:sz w:val="24"/>
          <w:szCs w:val="24"/>
        </w:rPr>
        <w:t xml:space="preserve">Como era a aparência </w:t>
      </w:r>
      <w:proofErr w:type="spellStart"/>
      <w:r>
        <w:rPr>
          <w:rFonts w:ascii="Times New Roman" w:eastAsia="Times New Roman" w:hAnsi="Times New Roman" w:cs="Times New Roman"/>
          <w:sz w:val="24"/>
          <w:szCs w:val="24"/>
        </w:rPr>
        <w:t>mentalística</w:t>
      </w:r>
      <w:proofErr w:type="spellEnd"/>
      <w:r>
        <w:rPr>
          <w:rFonts w:ascii="Times New Roman" w:eastAsia="Times New Roman" w:hAnsi="Times New Roman" w:cs="Times New Roman"/>
          <w:sz w:val="24"/>
          <w:szCs w:val="24"/>
        </w:rPr>
        <w:t xml:space="preserve"> no Brasil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em meados século XIX, sabendo das suas premissas pós-abolição da escravatura?. Será uno, como é ensinado na bíblia, na passagem do velho testamento: gênesis. E como se encontrava a política públicas para </w:t>
      </w:r>
      <w:r>
        <w:rPr>
          <w:rFonts w:ascii="Times New Roman" w:eastAsia="Times New Roman" w:hAnsi="Times New Roman" w:cs="Times New Roman"/>
          <w:sz w:val="24"/>
          <w:szCs w:val="24"/>
        </w:rPr>
        <w:t>a sociedade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“mestiça” e livre?. São perguntas importantes para se pensar no cenário da primeira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República brasileira.</w:t>
      </w:r>
    </w:p>
    <w:p w:rsidR="00BF7AF8" w:rsidRDefault="00794373">
      <w:pPr>
        <w:pStyle w:val="normal0"/>
        <w:ind w:left="144" w:hanging="150"/>
        <w:jc w:val="both"/>
      </w:pPr>
      <w:r>
        <w:rPr>
          <w:rFonts w:ascii="Times New Roman" w:eastAsia="Times New Roman" w:hAnsi="Times New Roman" w:cs="Times New Roman"/>
          <w:sz w:val="24"/>
          <w:szCs w:val="24"/>
        </w:rPr>
        <w:t xml:space="preserve">        O objetivo deste artigo é explanar</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sobre o desenvolvimento das teorias positivistas e evolucionistas aplicadas no meio social,</w:t>
      </w:r>
      <w:r>
        <w:rPr>
          <w:rFonts w:ascii="Times New Roman" w:eastAsia="Times New Roman" w:hAnsi="Times New Roman" w:cs="Times New Roman"/>
          <w:sz w:val="24"/>
          <w:szCs w:val="24"/>
        </w:rPr>
        <w:t xml:space="preserve"> em 1870, especulando os patamares </w:t>
      </w:r>
      <w:r>
        <w:rPr>
          <w:rFonts w:ascii="Times New Roman" w:eastAsia="Times New Roman" w:hAnsi="Times New Roman" w:cs="Times New Roman"/>
          <w:sz w:val="24"/>
          <w:szCs w:val="24"/>
        </w:rPr>
        <w:lastRenderedPageBreak/>
        <w:t>antropológicos, históricos e sociais  destes, para compreender o pensamento e a forma de agrupar os indivíduos  numa política  de segregação racial.</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importante Frisar  as influências do iluminismo  na questão de</w:t>
      </w:r>
      <w:r>
        <w:rPr>
          <w:rFonts w:ascii="Times New Roman" w:eastAsia="Times New Roman" w:hAnsi="Times New Roman" w:cs="Times New Roman"/>
          <w:sz w:val="24"/>
          <w:szCs w:val="24"/>
        </w:rPr>
        <w:t xml:space="preserve"> liberdade, igualdade e fraternidade para formação de uma nação, porém, é importante ressaltar  a discernir entre o pensamento da época, porque, na Europa as mentalidades positivistas sobre a sociedade estava  começando a ser  desacreditadas. Contrapartida</w:t>
      </w:r>
      <w:r>
        <w:rPr>
          <w:rFonts w:ascii="Times New Roman" w:eastAsia="Times New Roman" w:hAnsi="Times New Roman" w:cs="Times New Roman"/>
          <w:sz w:val="24"/>
          <w:szCs w:val="24"/>
        </w:rPr>
        <w:t>, no Brasil, esse pensamento assumia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novas roupagens, principalmente nas  instituições privadas: na Faculdade de Direito do Recife, anteriormente  sua sede  estava localizada em Olinda, e no Instituto Histórico e Geográfico de Pernambuco.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Nestes </w:t>
      </w:r>
      <w:r>
        <w:rPr>
          <w:rFonts w:ascii="Times New Roman" w:eastAsia="Times New Roman" w:hAnsi="Times New Roman" w:cs="Times New Roman"/>
          <w:sz w:val="24"/>
          <w:szCs w:val="24"/>
        </w:rPr>
        <w:t>espaços de saber científico, delineava-se 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verossímil possibilidade de formar uma civilização ariana  na  sociedade brasileira, ressaltando que, isso  significava a exclusão dos afro- brasileiros e indígenas.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a Faculdade de Direito do Rec</w:t>
      </w:r>
      <w:r>
        <w:rPr>
          <w:rFonts w:ascii="Times New Roman" w:eastAsia="Times New Roman" w:hAnsi="Times New Roman" w:cs="Times New Roman"/>
          <w:sz w:val="24"/>
          <w:szCs w:val="24"/>
        </w:rPr>
        <w:t>ife, composta por membros da elite urbana, predominava o pensamento social-darwinista.  Estes pensadores deliberaram um sentimento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retórico de princípios liberais e  científico evolucionistas, como, um palimpsesto de suas análises sociais. Acentuando que </w:t>
      </w:r>
      <w:r>
        <w:rPr>
          <w:rFonts w:ascii="Times New Roman" w:eastAsia="Times New Roman" w:hAnsi="Times New Roman" w:cs="Times New Roman"/>
          <w:sz w:val="24"/>
          <w:szCs w:val="24"/>
        </w:rPr>
        <w:t xml:space="preserve">tais doutrinas chegaram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Brasil, por volta da década de 70, vinculada ao jogo  político, para justificar as discrepâncias da população brasileira, que do ponto de vista de Lilia  </w:t>
      </w:r>
      <w:proofErr w:type="spellStart"/>
      <w:r>
        <w:rPr>
          <w:rFonts w:ascii="Times New Roman" w:eastAsia="Times New Roman" w:hAnsi="Times New Roman" w:cs="Times New Roman"/>
          <w:sz w:val="24"/>
          <w:szCs w:val="24"/>
        </w:rPr>
        <w:t>Schwarcz</w:t>
      </w:r>
      <w:proofErr w:type="spellEnd"/>
      <w:r>
        <w:rPr>
          <w:rFonts w:ascii="Times New Roman" w:eastAsia="Times New Roman" w:hAnsi="Times New Roman" w:cs="Times New Roman"/>
          <w:sz w:val="24"/>
          <w:szCs w:val="24"/>
        </w:rPr>
        <w:t>, é chamado   de um “ imperialismo interno que exalta o atraso”,  a</w:t>
      </w:r>
      <w:r>
        <w:rPr>
          <w:rFonts w:ascii="Times New Roman" w:eastAsia="Times New Roman" w:hAnsi="Times New Roman" w:cs="Times New Roman"/>
          <w:sz w:val="24"/>
          <w:szCs w:val="24"/>
        </w:rPr>
        <w:t xml:space="preserve"> “diferença” a “degeneração”, a “desigualdade” no século XIX.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Relacionada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influência do iluminismo, onde a razão e o pensamento científico explicava o meio social, os termos“ </w:t>
      </w:r>
      <w:proofErr w:type="spellStart"/>
      <w:r>
        <w:rPr>
          <w:rFonts w:ascii="Times New Roman" w:eastAsia="Times New Roman" w:hAnsi="Times New Roman" w:cs="Times New Roman"/>
          <w:sz w:val="24"/>
          <w:szCs w:val="24"/>
        </w:rPr>
        <w:t>perfectismo</w:t>
      </w:r>
      <w:proofErr w:type="spellEnd"/>
      <w:r>
        <w:rPr>
          <w:rFonts w:ascii="Times New Roman" w:eastAsia="Times New Roman" w:hAnsi="Times New Roman" w:cs="Times New Roman"/>
          <w:sz w:val="24"/>
          <w:szCs w:val="24"/>
        </w:rPr>
        <w:t xml:space="preserve"> e civilização”, estava ligado a esdrúxula noção do deba</w:t>
      </w:r>
      <w:r>
        <w:rPr>
          <w:rFonts w:ascii="Times New Roman" w:eastAsia="Times New Roman" w:hAnsi="Times New Roman" w:cs="Times New Roman"/>
          <w:sz w:val="24"/>
          <w:szCs w:val="24"/>
        </w:rPr>
        <w:t>te da  filogênese e ontogênese, afirmando e delineiam a estrutura da aventura do espetáculo da miscigenação fatal  e doente.  A partir disso, criou-se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 noção de  um negro preguiçoso, malandro, vagabundo, ébrio, de estrutura psique pequena, louco, crimino</w:t>
      </w:r>
      <w:r>
        <w:rPr>
          <w:rFonts w:ascii="Times New Roman" w:eastAsia="Times New Roman" w:hAnsi="Times New Roman" w:cs="Times New Roman"/>
          <w:sz w:val="24"/>
          <w:szCs w:val="24"/>
        </w:rPr>
        <w:t xml:space="preserve">so, e  desta maneira, o mesmo deveria ser </w:t>
      </w:r>
      <w:proofErr w:type="spellStart"/>
      <w:r>
        <w:rPr>
          <w:rFonts w:ascii="Times New Roman" w:eastAsia="Times New Roman" w:hAnsi="Times New Roman" w:cs="Times New Roman"/>
          <w:sz w:val="24"/>
          <w:szCs w:val="24"/>
        </w:rPr>
        <w:t>excluido</w:t>
      </w:r>
      <w:proofErr w:type="spellEnd"/>
      <w:r>
        <w:rPr>
          <w:rFonts w:ascii="Times New Roman" w:eastAsia="Times New Roman" w:hAnsi="Times New Roman" w:cs="Times New Roman"/>
          <w:sz w:val="24"/>
          <w:szCs w:val="24"/>
        </w:rPr>
        <w:t xml:space="preserve"> para evitar a poluição da elite brasileira. </w:t>
      </w:r>
    </w:p>
    <w:p w:rsidR="00BF7AF8" w:rsidRDefault="00794373">
      <w:pPr>
        <w:pStyle w:val="normal0"/>
        <w:jc w:val="both"/>
      </w:pPr>
      <w:r>
        <w:rPr>
          <w:rFonts w:ascii="Times New Roman" w:eastAsia="Times New Roman" w:hAnsi="Times New Roman" w:cs="Times New Roman"/>
          <w:sz w:val="24"/>
          <w:szCs w:val="24"/>
        </w:rPr>
        <w:t xml:space="preserve">         Também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argumentava que os  fumantes e consumidores de bebida alcoólica, tendiam  a ter seus genes modificados, passando  a  genética degenerada  para</w:t>
      </w:r>
      <w:r>
        <w:rPr>
          <w:rFonts w:ascii="Times New Roman" w:eastAsia="Times New Roman" w:hAnsi="Times New Roman" w:cs="Times New Roman"/>
          <w:sz w:val="24"/>
          <w:szCs w:val="24"/>
        </w:rPr>
        <w:t xml:space="preserve"> seus filhos, obliterando a noção de uma sociedade híbrida e em movimento.</w:t>
      </w:r>
    </w:p>
    <w:p w:rsidR="00BF7AF8" w:rsidRDefault="00BF7AF8">
      <w:pPr>
        <w:pStyle w:val="normal0"/>
        <w:jc w:val="both"/>
      </w:pPr>
    </w:p>
    <w:p w:rsidR="00BF7AF8" w:rsidRDefault="00794373">
      <w:pPr>
        <w:pStyle w:val="normal0"/>
        <w:ind w:left="2274"/>
        <w:jc w:val="both"/>
      </w:pP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i/>
          <w:sz w:val="20"/>
          <w:szCs w:val="20"/>
        </w:rPr>
        <w:t>Do  darwinismo social  adotou-se o suposto da diferença entre as raças e sua natural hierarquia, sem que se problematizassem as implicações negativas da miscigenação. Das máximas</w:t>
      </w:r>
      <w:r>
        <w:rPr>
          <w:rFonts w:ascii="Times New Roman" w:eastAsia="Times New Roman" w:hAnsi="Times New Roman" w:cs="Times New Roman"/>
          <w:i/>
          <w:sz w:val="20"/>
          <w:szCs w:val="20"/>
        </w:rPr>
        <w:t xml:space="preserve"> do evolucionismo social sublinhou-se a noção de que as raças humana não permaneciam estacionadas, mas em constante evolução e “ aperfeiçoamento”, obliterando-se a </w:t>
      </w:r>
      <w:proofErr w:type="spellStart"/>
      <w:r>
        <w:rPr>
          <w:rFonts w:ascii="Times New Roman" w:eastAsia="Times New Roman" w:hAnsi="Times New Roman" w:cs="Times New Roman"/>
          <w:i/>
          <w:sz w:val="20"/>
          <w:szCs w:val="20"/>
        </w:rPr>
        <w:t>idéia</w:t>
      </w:r>
      <w:proofErr w:type="spellEnd"/>
      <w:r>
        <w:rPr>
          <w:rFonts w:ascii="Times New Roman" w:eastAsia="Times New Roman" w:hAnsi="Times New Roman" w:cs="Times New Roman"/>
          <w:i/>
          <w:sz w:val="20"/>
          <w:szCs w:val="20"/>
        </w:rPr>
        <w:t xml:space="preserve"> de que a humanidade era uma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b/>
          <w:sz w:val="20"/>
          <w:szCs w:val="20"/>
        </w:rPr>
        <w:t>Schwarcz</w:t>
      </w:r>
      <w:proofErr w:type="spellEnd"/>
      <w:r>
        <w:rPr>
          <w:rFonts w:ascii="Times New Roman" w:eastAsia="Times New Roman" w:hAnsi="Times New Roman" w:cs="Times New Roman"/>
          <w:b/>
          <w:sz w:val="20"/>
          <w:szCs w:val="20"/>
        </w:rPr>
        <w:t xml:space="preserve">, Lilia </w:t>
      </w:r>
      <w:proofErr w:type="spellStart"/>
      <w:r>
        <w:rPr>
          <w:rFonts w:ascii="Times New Roman" w:eastAsia="Times New Roman" w:hAnsi="Times New Roman" w:cs="Times New Roman"/>
          <w:b/>
          <w:sz w:val="20"/>
          <w:szCs w:val="20"/>
        </w:rPr>
        <w:t>Moritz</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xml:space="preserve"> 25.)</w:t>
      </w:r>
    </w:p>
    <w:p w:rsidR="00BF7AF8" w:rsidRDefault="00BF7AF8">
      <w:pPr>
        <w:pStyle w:val="normal0"/>
        <w:ind w:left="3969"/>
        <w:jc w:val="both"/>
      </w:pPr>
    </w:p>
    <w:p w:rsidR="00BF7AF8" w:rsidRDefault="00794373">
      <w:pPr>
        <w:pStyle w:val="normal0"/>
        <w:jc w:val="both"/>
      </w:pPr>
      <w:r>
        <w:rPr>
          <w:rFonts w:ascii="Times New Roman" w:eastAsia="Times New Roman" w:hAnsi="Times New Roman" w:cs="Times New Roman"/>
          <w:sz w:val="24"/>
          <w:szCs w:val="24"/>
        </w:rPr>
        <w:lastRenderedPageBreak/>
        <w:t xml:space="preserve">         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teoria  r</w:t>
      </w:r>
      <w:r>
        <w:rPr>
          <w:rFonts w:ascii="Times New Roman" w:eastAsia="Times New Roman" w:hAnsi="Times New Roman" w:cs="Times New Roman"/>
          <w:sz w:val="24"/>
          <w:szCs w:val="24"/>
        </w:rPr>
        <w:t xml:space="preserve">acial  buscava disseminar o pensamento da melhoria do gênero humano, físico como também psicológico.  Neste ponto de vista, os teóricos da elite brasileira sempre citavam pensadores e textos de filósofos, poetas e novelistas da História intelectual, como, </w:t>
      </w:r>
      <w:r>
        <w:rPr>
          <w:rFonts w:ascii="Times New Roman" w:eastAsia="Times New Roman" w:hAnsi="Times New Roman" w:cs="Times New Roman"/>
          <w:sz w:val="24"/>
          <w:szCs w:val="24"/>
        </w:rPr>
        <w:t>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filósofo iluminista Rousseau, com a </w:t>
      </w:r>
      <w:proofErr w:type="spellStart"/>
      <w:r>
        <w:rPr>
          <w:rFonts w:ascii="Times New Roman" w:eastAsia="Times New Roman" w:hAnsi="Times New Roman" w:cs="Times New Roman"/>
          <w:sz w:val="24"/>
          <w:szCs w:val="24"/>
        </w:rPr>
        <w:t>idéia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perfectismo</w:t>
      </w:r>
      <w:proofErr w:type="spellEnd"/>
      <w:r>
        <w:rPr>
          <w:rFonts w:ascii="Times New Roman" w:eastAsia="Times New Roman" w:hAnsi="Times New Roman" w:cs="Times New Roman"/>
          <w:sz w:val="24"/>
          <w:szCs w:val="24"/>
        </w:rPr>
        <w:t xml:space="preserve">” cultural, Charles Darwin e seu livro evolução das espécies,  Francis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xml:space="preserve"> e seu estudo eugênico. Tais posicionamentos teóricos estão afirmados na analise dos estudos médicos, antropológicos, s</w:t>
      </w:r>
      <w:r>
        <w:rPr>
          <w:rFonts w:ascii="Times New Roman" w:eastAsia="Times New Roman" w:hAnsi="Times New Roman" w:cs="Times New Roman"/>
          <w:sz w:val="24"/>
          <w:szCs w:val="24"/>
        </w:rPr>
        <w:t>ociológicos e psicológicos.</w:t>
      </w:r>
    </w:p>
    <w:p w:rsidR="00BF7AF8" w:rsidRDefault="00794373">
      <w:pPr>
        <w:pStyle w:val="normal0"/>
        <w:jc w:val="both"/>
      </w:pPr>
      <w:r>
        <w:rPr>
          <w:b/>
        </w:rPr>
        <w:t>2-</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Aspectos  psicológicos </w:t>
      </w:r>
    </w:p>
    <w:p w:rsidR="00BF7AF8" w:rsidRDefault="00794373">
      <w:pPr>
        <w:pStyle w:val="normal0"/>
        <w:jc w:val="both"/>
      </w:pPr>
      <w:r>
        <w:rPr>
          <w:rFonts w:ascii="Times New Roman" w:eastAsia="Times New Roman" w:hAnsi="Times New Roman" w:cs="Times New Roman"/>
          <w:sz w:val="24"/>
          <w:szCs w:val="24"/>
        </w:rPr>
        <w:t xml:space="preserve">         A pauta principal dos ideólogos brasileiros, foi a melhoria da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raça brasileira”, onde era abominado  o casamento entre  colonizadores e colonizados, homem branco e mulheres negras. Um exe</w:t>
      </w:r>
      <w:r>
        <w:rPr>
          <w:rFonts w:ascii="Times New Roman" w:eastAsia="Times New Roman" w:hAnsi="Times New Roman" w:cs="Times New Roman"/>
          <w:sz w:val="24"/>
          <w:szCs w:val="24"/>
        </w:rPr>
        <w:t>mplo maciço disto está no posicionamento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do intelectual, Tristão de melo:</w:t>
      </w:r>
    </w:p>
    <w:p w:rsidR="00BF7AF8" w:rsidRDefault="00794373">
      <w:pPr>
        <w:pStyle w:val="normal0"/>
        <w:ind w:left="2274"/>
        <w:jc w:val="both"/>
        <w:rPr>
          <w:i/>
        </w:rPr>
      </w:pPr>
      <w:proofErr w:type="gramStart"/>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 xml:space="preserve">Preocupamo-nos em ter burros e cavalos de boa raça porque sabemos que o bom procede do bom: entretanto o homem sadio não  recusa desposa  uma mulher doente se ela tiver dinheiro. </w:t>
      </w:r>
      <w:r>
        <w:rPr>
          <w:rFonts w:ascii="Times New Roman" w:eastAsia="Times New Roman" w:hAnsi="Times New Roman" w:cs="Times New Roman"/>
          <w:i/>
          <w:sz w:val="20"/>
          <w:szCs w:val="20"/>
        </w:rPr>
        <w:t xml:space="preserve">E o dinheiro  que abastarda a raça. Não há que admira se esta decai. Uma vez que o mal se cruza com o bom” ( </w:t>
      </w:r>
      <w:r>
        <w:rPr>
          <w:rFonts w:ascii="Times New Roman" w:eastAsia="Times New Roman" w:hAnsi="Times New Roman" w:cs="Times New Roman"/>
          <w:b/>
          <w:i/>
          <w:sz w:val="20"/>
          <w:szCs w:val="20"/>
        </w:rPr>
        <w:t>Masiero, André Luis. 1918-1929. 2005.</w:t>
      </w:r>
      <w:proofErr w:type="spellStart"/>
      <w:r>
        <w:rPr>
          <w:rFonts w:ascii="Times New Roman" w:eastAsia="Times New Roman" w:hAnsi="Times New Roman" w:cs="Times New Roman"/>
          <w:b/>
          <w:i/>
          <w:sz w:val="20"/>
          <w:szCs w:val="20"/>
        </w:rPr>
        <w:t>Pag</w:t>
      </w:r>
      <w:proofErr w:type="spellEnd"/>
      <w:r>
        <w:rPr>
          <w:rFonts w:ascii="Times New Roman" w:eastAsia="Times New Roman" w:hAnsi="Times New Roman" w:cs="Times New Roman"/>
          <w:b/>
          <w:i/>
          <w:sz w:val="20"/>
          <w:szCs w:val="20"/>
        </w:rPr>
        <w:t xml:space="preserve">  200)</w:t>
      </w:r>
    </w:p>
    <w:p w:rsidR="00BF7AF8" w:rsidRDefault="00794373">
      <w:pPr>
        <w:pStyle w:val="normal0"/>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s pensadores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citavam como referenciais os filosóficos e teóricos  posteriores, como por  exemplo, Rousseau, e Charles Darwin.  Almejando a melhoria do gênero humano,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através do olhar sobre um “</w:t>
      </w:r>
      <w:proofErr w:type="spellStart"/>
      <w:r>
        <w:rPr>
          <w:rFonts w:ascii="Times New Roman" w:eastAsia="Times New Roman" w:hAnsi="Times New Roman" w:cs="Times New Roman"/>
          <w:sz w:val="24"/>
          <w:szCs w:val="24"/>
        </w:rPr>
        <w:t>perfectismo</w:t>
      </w:r>
      <w:proofErr w:type="spellEnd"/>
      <w:r>
        <w:rPr>
          <w:rFonts w:ascii="Times New Roman" w:eastAsia="Times New Roman" w:hAnsi="Times New Roman" w:cs="Times New Roman"/>
          <w:sz w:val="24"/>
          <w:szCs w:val="24"/>
        </w:rPr>
        <w:t xml:space="preserve"> cultural”.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“ciência da melhoria” propriamente dita, ganha um arcabouço</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teorico</w:t>
      </w:r>
      <w:proofErr w:type="spellEnd"/>
      <w:r>
        <w:rPr>
          <w:rFonts w:ascii="Times New Roman" w:eastAsia="Times New Roman" w:hAnsi="Times New Roman" w:cs="Times New Roman"/>
          <w:sz w:val="24"/>
          <w:szCs w:val="24"/>
        </w:rPr>
        <w:t xml:space="preserve"> a partir do estudo psicológico datados de 1822 a 1911, do naturalista e antropólogo Inglês Francis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xml:space="preserve">.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Francis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conhecido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por ser o fundador da “ ciência </w:t>
      </w:r>
      <w:r>
        <w:rPr>
          <w:rFonts w:ascii="Times New Roman" w:eastAsia="Times New Roman" w:hAnsi="Times New Roman" w:cs="Times New Roman"/>
          <w:sz w:val="24"/>
          <w:szCs w:val="24"/>
        </w:rPr>
        <w:t>do melhoramento humano”, onde, buscava indivíduos adequados para a sociedade, porém, em casos de incompatibilidade genética de alguns indivíduos por doenças neuróticas, ou em casos de certos grupos pertencerem a  outra etnia, estes  passariam a ser excluíd</w:t>
      </w:r>
      <w:r>
        <w:rPr>
          <w:rFonts w:ascii="Times New Roman" w:eastAsia="Times New Roman" w:hAnsi="Times New Roman" w:cs="Times New Roman"/>
          <w:sz w:val="24"/>
          <w:szCs w:val="24"/>
        </w:rPr>
        <w:t xml:space="preserve">os do quadro de  descendência reprodutiva.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xml:space="preserve"> chamou de Eugenia positiva para os grupos civilizados, e para os grupos inferiores de eugenia negativa, ao passo que, ele acreditava que a humanidade era dividida em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capacidades intelectuais, onde, a  popu</w:t>
      </w:r>
      <w:r>
        <w:rPr>
          <w:rFonts w:ascii="Times New Roman" w:eastAsia="Times New Roman" w:hAnsi="Times New Roman" w:cs="Times New Roman"/>
          <w:sz w:val="24"/>
          <w:szCs w:val="24"/>
        </w:rPr>
        <w:t xml:space="preserve">lação branca descenderia da mais inteligente. </w:t>
      </w:r>
    </w:p>
    <w:p w:rsidR="00BF7AF8" w:rsidRDefault="00794373">
      <w:pPr>
        <w:pStyle w:val="normal0"/>
        <w:jc w:val="both"/>
      </w:pPr>
      <w:r>
        <w:rPr>
          <w:rFonts w:ascii="Times New Roman" w:eastAsia="Times New Roman" w:hAnsi="Times New Roman" w:cs="Times New Roman"/>
          <w:sz w:val="24"/>
          <w:szCs w:val="24"/>
        </w:rPr>
        <w:t xml:space="preserve">        É importante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destaca  que, o estudo da eugenia objetivava  o melhoramento da raça, excluindo os  supérfluo da sociedade, os loucos, os criminosos, os ébrios de esquinas, os doentes mentais etc.</w:t>
      </w:r>
    </w:p>
    <w:p w:rsidR="00BF7AF8" w:rsidRDefault="00794373">
      <w:pPr>
        <w:pStyle w:val="normal0"/>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interpretação racista tem duas análises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 a suposta  degeneração das raças: “ 1-  misturas de raças e culturas diferentes. 2- A  mistura entre indivíduos portadores de boa qualidade genéticas  com aqueles já “degenerados”..... independente da etni</w:t>
      </w:r>
      <w:r>
        <w:rPr>
          <w:rFonts w:ascii="Times New Roman" w:eastAsia="Times New Roman" w:hAnsi="Times New Roman" w:cs="Times New Roman"/>
          <w:sz w:val="24"/>
          <w:szCs w:val="24"/>
        </w:rPr>
        <w:t>a biológica.</w:t>
      </w:r>
    </w:p>
    <w:p w:rsidR="00BF7AF8" w:rsidRDefault="00794373">
      <w:pPr>
        <w:pStyle w:val="normal0"/>
        <w:jc w:val="both"/>
        <w:rPr>
          <w:i/>
        </w:rPr>
      </w:pPr>
      <w:r>
        <w:rPr>
          <w:rFonts w:ascii="Times New Roman" w:eastAsia="Times New Roman" w:hAnsi="Times New Roman" w:cs="Times New Roman"/>
          <w:sz w:val="24"/>
          <w:szCs w:val="24"/>
        </w:rPr>
        <w:t xml:space="preserve">        A teoria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racial de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xml:space="preserve">,  teve grande aceitação, entre o final do século XIX, e a </w:t>
      </w:r>
      <w:r>
        <w:rPr>
          <w:rFonts w:ascii="Times New Roman" w:eastAsia="Times New Roman" w:hAnsi="Times New Roman" w:cs="Times New Roman"/>
          <w:sz w:val="24"/>
          <w:szCs w:val="24"/>
        </w:rPr>
        <w:lastRenderedPageBreak/>
        <w:t xml:space="preserve">primeira metade do século XX. Seus pensamentos foram sustentados por vários pensadores, atenuando para a construção da </w:t>
      </w:r>
      <w:proofErr w:type="spellStart"/>
      <w:r>
        <w:rPr>
          <w:rFonts w:ascii="Times New Roman" w:eastAsia="Times New Roman" w:hAnsi="Times New Roman" w:cs="Times New Roman"/>
          <w:sz w:val="24"/>
          <w:szCs w:val="24"/>
        </w:rPr>
        <w:t>idéia</w:t>
      </w:r>
      <w:proofErr w:type="spellEnd"/>
      <w:r>
        <w:rPr>
          <w:rFonts w:ascii="Times New Roman" w:eastAsia="Times New Roman" w:hAnsi="Times New Roman" w:cs="Times New Roman"/>
          <w:sz w:val="24"/>
          <w:szCs w:val="24"/>
        </w:rPr>
        <w:t xml:space="preserve"> da diferença de raças par</w:t>
      </w:r>
      <w:r>
        <w:rPr>
          <w:rFonts w:ascii="Times New Roman" w:eastAsia="Times New Roman" w:hAnsi="Times New Roman" w:cs="Times New Roman"/>
          <w:sz w:val="24"/>
          <w:szCs w:val="24"/>
        </w:rPr>
        <w:t>a 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qualificação  e  hierarquização das mais evoluídas até as  mais primitivas. A exemplo disto, o teórico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 diplomata  Francês Joseph Arthur </w:t>
      </w:r>
      <w:proofErr w:type="spellStart"/>
      <w:r>
        <w:rPr>
          <w:rFonts w:ascii="Times New Roman" w:eastAsia="Times New Roman" w:hAnsi="Times New Roman" w:cs="Times New Roman"/>
          <w:sz w:val="24"/>
          <w:szCs w:val="24"/>
        </w:rPr>
        <w:t>Gobineau</w:t>
      </w:r>
      <w:proofErr w:type="spellEnd"/>
      <w:r>
        <w:rPr>
          <w:rFonts w:ascii="Times New Roman" w:eastAsia="Times New Roman" w:hAnsi="Times New Roman" w:cs="Times New Roman"/>
          <w:sz w:val="24"/>
          <w:szCs w:val="24"/>
        </w:rPr>
        <w:t xml:space="preserve">,  que esteve no Brasil em Abril de 1869, e em maio de 1870, afirma: </w:t>
      </w:r>
      <w: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acreditava que teria encontrado</w:t>
      </w:r>
      <w:r>
        <w:rPr>
          <w:rFonts w:ascii="Times New Roman" w:eastAsia="Times New Roman" w:hAnsi="Times New Roman" w:cs="Times New Roman"/>
          <w:i/>
          <w:sz w:val="20"/>
          <w:szCs w:val="20"/>
        </w:rPr>
        <w:t xml:space="preserve"> a comprovação de que a miscigenação racial levaria à degeneração”. </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xml:space="preserve">Masiero, André Luis. 1918-1929. </w:t>
      </w:r>
      <w:proofErr w:type="gramStart"/>
      <w:r>
        <w:rPr>
          <w:rFonts w:ascii="Times New Roman" w:eastAsia="Times New Roman" w:hAnsi="Times New Roman" w:cs="Times New Roman"/>
          <w:i/>
          <w:sz w:val="20"/>
          <w:szCs w:val="20"/>
        </w:rPr>
        <w:t>2005.</w:t>
      </w:r>
      <w:proofErr w:type="spellStart"/>
      <w:proofErr w:type="gramEnd"/>
      <w:r>
        <w:rPr>
          <w:rFonts w:ascii="Times New Roman" w:eastAsia="Times New Roman" w:hAnsi="Times New Roman" w:cs="Times New Roman"/>
          <w:i/>
          <w:sz w:val="20"/>
          <w:szCs w:val="20"/>
        </w:rPr>
        <w:t>Pag</w:t>
      </w:r>
      <w:proofErr w:type="spellEnd"/>
      <w:r>
        <w:rPr>
          <w:rFonts w:ascii="Times New Roman" w:eastAsia="Times New Roman" w:hAnsi="Times New Roman" w:cs="Times New Roman"/>
          <w:i/>
          <w:sz w:val="20"/>
          <w:szCs w:val="20"/>
        </w:rPr>
        <w:t xml:space="preserve">  200</w:t>
      </w:r>
    </w:p>
    <w:p w:rsidR="00BF7AF8" w:rsidRDefault="00794373">
      <w:pPr>
        <w:pStyle w:val="normal0"/>
        <w:jc w:val="both"/>
      </w:pPr>
      <w:r>
        <w:rPr>
          <w:rFonts w:ascii="Times New Roman" w:eastAsia="Times New Roman" w:hAnsi="Times New Roman" w:cs="Times New Roman"/>
          <w:sz w:val="24"/>
          <w:szCs w:val="24"/>
        </w:rPr>
        <w:t xml:space="preserve">      Do ponto de vista do conceito primitivista, a maioria da população brasileira descendente de índios e africanos,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tinham um defeito mec</w:t>
      </w:r>
      <w:r>
        <w:rPr>
          <w:rFonts w:ascii="Times New Roman" w:eastAsia="Times New Roman" w:hAnsi="Times New Roman" w:cs="Times New Roman"/>
          <w:sz w:val="24"/>
          <w:szCs w:val="24"/>
        </w:rPr>
        <w:t>ânico, isto é, todo indivíduo que trabalhava com as mãos e que naturalmente eram escravos no Brasil Imperial. Também,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a elite sustentava que, a partir do mito de </w:t>
      </w:r>
      <w:proofErr w:type="spellStart"/>
      <w:r>
        <w:rPr>
          <w:rFonts w:ascii="Times New Roman" w:eastAsia="Times New Roman" w:hAnsi="Times New Roman" w:cs="Times New Roman"/>
          <w:sz w:val="24"/>
          <w:szCs w:val="24"/>
        </w:rPr>
        <w:t>camitico</w:t>
      </w:r>
      <w:proofErr w:type="spellEnd"/>
      <w:r>
        <w:rPr>
          <w:rFonts w:ascii="Times New Roman" w:eastAsia="Times New Roman" w:hAnsi="Times New Roman" w:cs="Times New Roman"/>
          <w:sz w:val="24"/>
          <w:szCs w:val="24"/>
        </w:rPr>
        <w:t xml:space="preserve">, todo descendente do filho de Noé  </w:t>
      </w:r>
      <w:proofErr w:type="spellStart"/>
      <w:r>
        <w:rPr>
          <w:rFonts w:ascii="Times New Roman" w:eastAsia="Times New Roman" w:hAnsi="Times New Roman" w:cs="Times New Roman"/>
          <w:sz w:val="24"/>
          <w:szCs w:val="24"/>
        </w:rPr>
        <w:t>Cam</w:t>
      </w:r>
      <w:proofErr w:type="spellEnd"/>
      <w:r>
        <w:rPr>
          <w:rFonts w:ascii="Times New Roman" w:eastAsia="Times New Roman" w:hAnsi="Times New Roman" w:cs="Times New Roman"/>
          <w:sz w:val="24"/>
          <w:szCs w:val="24"/>
        </w:rPr>
        <w:t xml:space="preserve"> seriam escravizados e deveriam buscar a limpe</w:t>
      </w:r>
      <w:r>
        <w:rPr>
          <w:rFonts w:ascii="Times New Roman" w:eastAsia="Times New Roman" w:hAnsi="Times New Roman" w:cs="Times New Roman"/>
          <w:sz w:val="24"/>
          <w:szCs w:val="24"/>
        </w:rPr>
        <w:t>za de suas almas através do trabalho.  Só o trabalho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traria a redenção, rejeitando toda herança  africana, pois eram consideradas atrasadas e negativas.</w:t>
      </w:r>
    </w:p>
    <w:p w:rsidR="00BF7AF8" w:rsidRDefault="00794373">
      <w:pPr>
        <w:pStyle w:val="normal0"/>
        <w:ind w:left="2274"/>
        <w:jc w:val="both"/>
        <w:rPr>
          <w:i/>
        </w:rPr>
      </w:pPr>
      <w:r>
        <w:rPr>
          <w:rFonts w:ascii="Times New Roman" w:eastAsia="Times New Roman" w:hAnsi="Times New Roman" w:cs="Times New Roman"/>
          <w:i/>
          <w:sz w:val="20"/>
          <w:szCs w:val="20"/>
        </w:rPr>
        <w:t>“As imagens negativas atribuídas à figura do negro, como o mito da</w:t>
      </w:r>
      <w:proofErr w:type="gramStart"/>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 xml:space="preserve"> vadiagem” da  “preguiça” ou o mit</w:t>
      </w:r>
      <w:r>
        <w:rPr>
          <w:rFonts w:ascii="Times New Roman" w:eastAsia="Times New Roman" w:hAnsi="Times New Roman" w:cs="Times New Roman"/>
          <w:i/>
          <w:sz w:val="20"/>
          <w:szCs w:val="20"/>
        </w:rPr>
        <w:t>o da “mulata sensual” estão extremamente arraigadas às doutrinas raciais que penetram no cenário brasileiro a partir da segunda metade do século XIX, sendo as mesmas selecionadas, redimensionadas e adaptadas por cientistas, médicos e antropólogos, num mome</w:t>
      </w:r>
      <w:r>
        <w:rPr>
          <w:rFonts w:ascii="Times New Roman" w:eastAsia="Times New Roman" w:hAnsi="Times New Roman" w:cs="Times New Roman"/>
          <w:i/>
          <w:sz w:val="20"/>
          <w:szCs w:val="20"/>
        </w:rPr>
        <w:t xml:space="preserve">nto em que a busca pela identidade nacional construía-se como principal questão durante a Primeira República.” ( </w:t>
      </w:r>
      <w:r>
        <w:rPr>
          <w:rFonts w:ascii="Times New Roman" w:eastAsia="Times New Roman" w:hAnsi="Times New Roman" w:cs="Times New Roman"/>
          <w:b/>
          <w:i/>
          <w:sz w:val="20"/>
          <w:szCs w:val="20"/>
        </w:rPr>
        <w:t xml:space="preserve">Cristina de Oliveira, </w:t>
      </w:r>
      <w:proofErr w:type="spellStart"/>
      <w:r>
        <w:rPr>
          <w:rFonts w:ascii="Times New Roman" w:eastAsia="Times New Roman" w:hAnsi="Times New Roman" w:cs="Times New Roman"/>
          <w:b/>
          <w:i/>
          <w:sz w:val="20"/>
          <w:szCs w:val="20"/>
        </w:rPr>
        <w:t>Lidiany</w:t>
      </w:r>
      <w:proofErr w:type="spellEnd"/>
      <w:r>
        <w:rPr>
          <w:rFonts w:ascii="Times New Roman" w:eastAsia="Times New Roman" w:hAnsi="Times New Roman" w:cs="Times New Roman"/>
          <w:b/>
          <w:i/>
          <w:sz w:val="20"/>
          <w:szCs w:val="20"/>
        </w:rPr>
        <w:t xml:space="preserve">.2005. </w:t>
      </w:r>
      <w:proofErr w:type="spellStart"/>
      <w:r>
        <w:rPr>
          <w:rFonts w:ascii="Times New Roman" w:eastAsia="Times New Roman" w:hAnsi="Times New Roman" w:cs="Times New Roman"/>
          <w:b/>
          <w:i/>
          <w:sz w:val="20"/>
          <w:szCs w:val="20"/>
        </w:rPr>
        <w:t>Pag</w:t>
      </w:r>
      <w:proofErr w:type="spellEnd"/>
      <w:r>
        <w:rPr>
          <w:rFonts w:ascii="Times New Roman" w:eastAsia="Times New Roman" w:hAnsi="Times New Roman" w:cs="Times New Roman"/>
          <w:b/>
          <w:i/>
          <w:sz w:val="20"/>
          <w:szCs w:val="20"/>
        </w:rPr>
        <w:t xml:space="preserve">  6.)</w:t>
      </w:r>
    </w:p>
    <w:p w:rsidR="00BF7AF8" w:rsidRDefault="00BF7AF8">
      <w:pPr>
        <w:pStyle w:val="normal0"/>
        <w:ind w:left="3969"/>
        <w:jc w:val="both"/>
      </w:pP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Segundo a tese de </w:t>
      </w:r>
      <w:proofErr w:type="spellStart"/>
      <w:r>
        <w:rPr>
          <w:rFonts w:ascii="Times New Roman" w:eastAsia="Times New Roman" w:hAnsi="Times New Roman" w:cs="Times New Roman"/>
          <w:sz w:val="24"/>
          <w:szCs w:val="24"/>
        </w:rPr>
        <w:t>Lidiany</w:t>
      </w:r>
      <w:proofErr w:type="spellEnd"/>
      <w:r>
        <w:rPr>
          <w:rFonts w:ascii="Times New Roman" w:eastAsia="Times New Roman" w:hAnsi="Times New Roman" w:cs="Times New Roman"/>
          <w:sz w:val="24"/>
          <w:szCs w:val="24"/>
        </w:rPr>
        <w:t xml:space="preserve">, o pensador Herbert Spencer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1820 – 1903), é considerado o fundad</w:t>
      </w:r>
      <w:r>
        <w:rPr>
          <w:rFonts w:ascii="Times New Roman" w:eastAsia="Times New Roman" w:hAnsi="Times New Roman" w:cs="Times New Roman"/>
          <w:sz w:val="24"/>
          <w:szCs w:val="24"/>
        </w:rPr>
        <w:t xml:space="preserve">or do racismo científico, pois, para ele as heranças físicas constituía os indicadores para diferenciação dos grupos sociais,  significando numa formação de  uma hierarquização natural entre os povos.  </w:t>
      </w:r>
    </w:p>
    <w:p w:rsidR="00BF7AF8" w:rsidRDefault="00794373">
      <w:pPr>
        <w:pStyle w:val="normal0"/>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conceito de “inferioridade e superioridade”</w:t>
      </w:r>
      <w:r>
        <w:rPr>
          <w:rFonts w:ascii="Times New Roman" w:eastAsia="Times New Roman" w:hAnsi="Times New Roman" w:cs="Times New Roman"/>
          <w:sz w:val="24"/>
          <w:szCs w:val="24"/>
        </w:rPr>
        <w:t>, como também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“desenvolvimento e progresso”, está relacionada ao pensamento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além de afirmar os pressupostos da construção  científica do melhoramento da raça humana, porém, também  desemboca  na chave mestra que justificava o imperialismo euro</w:t>
      </w:r>
      <w:r>
        <w:rPr>
          <w:rFonts w:ascii="Times New Roman" w:eastAsia="Times New Roman" w:hAnsi="Times New Roman" w:cs="Times New Roman"/>
          <w:sz w:val="24"/>
          <w:szCs w:val="24"/>
        </w:rPr>
        <w:t>peu sobre o continente africano.</w:t>
      </w:r>
    </w:p>
    <w:p w:rsidR="00BF7AF8" w:rsidRDefault="00794373">
      <w:pPr>
        <w:pStyle w:val="normal0"/>
        <w:jc w:val="both"/>
      </w:pPr>
      <w:r>
        <w:t xml:space="preserve">    </w:t>
      </w:r>
      <w:r>
        <w:rPr>
          <w:rFonts w:ascii="Times New Roman" w:eastAsia="Times New Roman" w:hAnsi="Times New Roman" w:cs="Times New Roman"/>
          <w:sz w:val="24"/>
          <w:szCs w:val="24"/>
        </w:rPr>
        <w:t xml:space="preserve">  O homem americanos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era   objeto privilegiado na tabela de desenvolvimento humano, reduzindo a humanidade numa espécie </w:t>
      </w:r>
      <w:proofErr w:type="spellStart"/>
      <w:r>
        <w:rPr>
          <w:rFonts w:ascii="Times New Roman" w:eastAsia="Times New Roman" w:hAnsi="Times New Roman" w:cs="Times New Roman"/>
          <w:sz w:val="24"/>
          <w:szCs w:val="24"/>
        </w:rPr>
        <w:t>únicamente</w:t>
      </w:r>
      <w:proofErr w:type="spellEnd"/>
      <w:r>
        <w:rPr>
          <w:rFonts w:ascii="Times New Roman" w:eastAsia="Times New Roman" w:hAnsi="Times New Roman" w:cs="Times New Roman"/>
          <w:sz w:val="24"/>
          <w:szCs w:val="24"/>
        </w:rPr>
        <w:t xml:space="preserve">  evolutiva e adepta do “perfectibilidade” cultural.</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conceito de </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perfectivis</w:t>
      </w:r>
      <w:r>
        <w:rPr>
          <w:rFonts w:ascii="Times New Roman" w:eastAsia="Times New Roman" w:hAnsi="Times New Roman" w:cs="Times New Roman"/>
          <w:sz w:val="24"/>
          <w:szCs w:val="24"/>
        </w:rPr>
        <w:t>mo</w:t>
      </w:r>
      <w:proofErr w:type="spellEnd"/>
      <w:r>
        <w:rPr>
          <w:rFonts w:ascii="Times New Roman" w:eastAsia="Times New Roman" w:hAnsi="Times New Roman" w:cs="Times New Roman"/>
          <w:sz w:val="24"/>
          <w:szCs w:val="24"/>
        </w:rPr>
        <w:t xml:space="preserve"> cultural” está no envoltório  da teoria  do iluminista  de Rousseau, que representava a  chave mestra, da liberdade de resistir aos ditames da natureza. Faculdade quase limitada a pequenos grupos, e contrapartida apontava para a protuberância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dos males</w:t>
      </w:r>
      <w:r>
        <w:rPr>
          <w:rFonts w:ascii="Times New Roman" w:eastAsia="Times New Roman" w:hAnsi="Times New Roman" w:cs="Times New Roman"/>
          <w:sz w:val="24"/>
          <w:szCs w:val="24"/>
        </w:rPr>
        <w:t xml:space="preserve"> daqueles que não se enquadrarão no mundo natural, codificado como os de perfectibilidade humana única. Já os grupos, denominados de degenerados, não beneficiados dessa perspectiva de civilização desenvolvida única, provinha da natureza da diferença.  </w:t>
      </w:r>
    </w:p>
    <w:p w:rsidR="00BF7AF8" w:rsidRDefault="00794373">
      <w:pPr>
        <w:pStyle w:val="normal0"/>
        <w:jc w:val="both"/>
      </w:pPr>
      <w:r>
        <w:rPr>
          <w:b/>
        </w:rPr>
        <w:lastRenderedPageBreak/>
        <w:t>3-</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Aspectos antropológicos e históricos</w:t>
      </w:r>
    </w:p>
    <w:p w:rsidR="00BF7AF8" w:rsidRDefault="00794373">
      <w:pPr>
        <w:pStyle w:val="normal0"/>
        <w:jc w:val="both"/>
      </w:pPr>
      <w:r>
        <w:rPr>
          <w:rFonts w:ascii="Times New Roman" w:eastAsia="Times New Roman" w:hAnsi="Times New Roman" w:cs="Times New Roman"/>
          <w:sz w:val="24"/>
          <w:szCs w:val="24"/>
        </w:rPr>
        <w:t xml:space="preserve">           Por volta do final do século XIX, o Brasil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era visto como um lugar exótico, de várias cores e faces, um lugar de extrema miscigenação racial, de uma “sociedade de raças cruzadas”, isto, na opinião de vár</w:t>
      </w:r>
      <w:r>
        <w:rPr>
          <w:rFonts w:ascii="Times New Roman" w:eastAsia="Times New Roman" w:hAnsi="Times New Roman" w:cs="Times New Roman"/>
          <w:sz w:val="24"/>
          <w:szCs w:val="24"/>
        </w:rPr>
        <w:t>ios intelectuais nacionais, que abordaram e especificaram   o   “espetáculo brasileiro da miscigenação”.</w:t>
      </w:r>
    </w:p>
    <w:p w:rsidR="00BF7AF8" w:rsidRDefault="00794373">
      <w:pPr>
        <w:pStyle w:val="normal0"/>
        <w:jc w:val="both"/>
      </w:pPr>
      <w:r>
        <w:rPr>
          <w:rFonts w:ascii="Times New Roman" w:eastAsia="Times New Roman" w:hAnsi="Times New Roman" w:cs="Times New Roman"/>
          <w:sz w:val="24"/>
          <w:szCs w:val="24"/>
        </w:rPr>
        <w:t xml:space="preserve">         Discutindo os conceitos: “degeneração, diferença, desigualdade, civilização e primitivo”, visto no livro espetáculos das raças, as </w:t>
      </w:r>
      <w:proofErr w:type="gramStart"/>
      <w:r>
        <w:rPr>
          <w:rFonts w:ascii="Times New Roman" w:eastAsia="Times New Roman" w:hAnsi="Times New Roman" w:cs="Times New Roman"/>
          <w:sz w:val="24"/>
          <w:szCs w:val="24"/>
        </w:rPr>
        <w:t xml:space="preserve">análise </w:t>
      </w:r>
      <w:proofErr w:type="spellStart"/>
      <w:r>
        <w:rPr>
          <w:rFonts w:ascii="Times New Roman" w:eastAsia="Times New Roman" w:hAnsi="Times New Roman" w:cs="Times New Roman"/>
          <w:sz w:val="24"/>
          <w:szCs w:val="24"/>
        </w:rPr>
        <w:t>aná</w:t>
      </w:r>
      <w:r>
        <w:rPr>
          <w:rFonts w:ascii="Times New Roman" w:eastAsia="Times New Roman" w:hAnsi="Times New Roman" w:cs="Times New Roman"/>
          <w:sz w:val="24"/>
          <w:szCs w:val="24"/>
        </w:rPr>
        <w:t>lise</w:t>
      </w:r>
      <w:proofErr w:type="spellEnd"/>
      <w:proofErr w:type="gramEnd"/>
      <w:r>
        <w:rPr>
          <w:rFonts w:ascii="Times New Roman" w:eastAsia="Times New Roman" w:hAnsi="Times New Roman" w:cs="Times New Roman"/>
          <w:sz w:val="24"/>
          <w:szCs w:val="24"/>
        </w:rPr>
        <w:t xml:space="preserve"> antropológicas, históricas, psicológicas, </w:t>
      </w:r>
      <w:proofErr w:type="spellStart"/>
      <w:r>
        <w:rPr>
          <w:rFonts w:ascii="Times New Roman" w:eastAsia="Times New Roman" w:hAnsi="Times New Roman" w:cs="Times New Roman"/>
          <w:sz w:val="24"/>
          <w:szCs w:val="24"/>
        </w:rPr>
        <w:t>frenológicas</w:t>
      </w:r>
      <w:proofErr w:type="spellEnd"/>
      <w:r>
        <w:rPr>
          <w:rFonts w:ascii="Times New Roman" w:eastAsia="Times New Roman" w:hAnsi="Times New Roman" w:cs="Times New Roman"/>
          <w:sz w:val="24"/>
          <w:szCs w:val="24"/>
        </w:rPr>
        <w:t>, e políticas  giravam em volto do racismo científico. “</w:t>
      </w:r>
      <w:r>
        <w:rPr>
          <w:rFonts w:ascii="Times New Roman" w:eastAsia="Times New Roman" w:hAnsi="Times New Roman" w:cs="Times New Roman"/>
          <w:i/>
          <w:sz w:val="24"/>
          <w:szCs w:val="24"/>
        </w:rPr>
        <w:t>A partir de um século, o</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país será limpo da escuridão, tornará branca, e livre da loucura” </w:t>
      </w:r>
      <w:proofErr w:type="spellStart"/>
      <w:r>
        <w:rPr>
          <w:rFonts w:ascii="Times New Roman" w:eastAsia="Times New Roman" w:hAnsi="Times New Roman" w:cs="Times New Roman"/>
          <w:b/>
          <w:i/>
          <w:sz w:val="24"/>
          <w:szCs w:val="24"/>
        </w:rPr>
        <w:t>Schwarcz</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Moritz</w:t>
      </w:r>
      <w:proofErr w:type="spellEnd"/>
      <w:r>
        <w:rPr>
          <w:rFonts w:ascii="Times New Roman" w:eastAsia="Times New Roman" w:hAnsi="Times New Roman" w:cs="Times New Roman"/>
          <w:b/>
          <w:i/>
          <w:sz w:val="24"/>
          <w:szCs w:val="24"/>
        </w:rPr>
        <w:t xml:space="preserve"> Lilia.</w:t>
      </w:r>
      <w:r>
        <w:rPr>
          <w:rFonts w:ascii="Times New Roman" w:eastAsia="Times New Roman" w:hAnsi="Times New Roman" w:cs="Times New Roman"/>
          <w:sz w:val="24"/>
          <w:szCs w:val="24"/>
        </w:rPr>
        <w:t xml:space="preserve"> O branqueamento era visto</w:t>
      </w:r>
      <w:r>
        <w:rPr>
          <w:rFonts w:ascii="Times New Roman" w:eastAsia="Times New Roman" w:hAnsi="Times New Roman" w:cs="Times New Roman"/>
          <w:sz w:val="24"/>
          <w:szCs w:val="24"/>
        </w:rPr>
        <w:t xml:space="preserve"> como uma solução para os problemas da população brasileira a partir da promulgação da lei áurea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 da primeira República. </w:t>
      </w:r>
    </w:p>
    <w:p w:rsidR="00BF7AF8" w:rsidRDefault="00794373">
      <w:pPr>
        <w:pStyle w:val="normal0"/>
        <w:jc w:val="both"/>
      </w:pPr>
      <w:r>
        <w:rPr>
          <w:rFonts w:ascii="Times New Roman" w:eastAsia="Times New Roman" w:hAnsi="Times New Roman" w:cs="Times New Roman"/>
          <w:sz w:val="24"/>
          <w:szCs w:val="24"/>
        </w:rPr>
        <w:t xml:space="preserve">           As teorias raciais chegaram tardiamente no Brasil,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ao passo que,  na Europa tais pensamento  começaram a ser questionados. Porém no Brasil o evolucionismo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científico alcançava as elites nacionais,  servindo como justificativa  para o domínio s</w:t>
      </w:r>
      <w:r>
        <w:rPr>
          <w:rFonts w:ascii="Times New Roman" w:eastAsia="Times New Roman" w:hAnsi="Times New Roman" w:cs="Times New Roman"/>
          <w:sz w:val="24"/>
          <w:szCs w:val="24"/>
        </w:rPr>
        <w:t xml:space="preserve">obre os  negros e indígenas, logo após  a confirmação da lei do ventre livre em 1871, e depois da lei áurea de 1888,  justificando também o afastamento deste grupo.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Criava e fortalecia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 hierarquia dos portadores  da boa raça, da elite  de dile</w:t>
      </w:r>
      <w:r>
        <w:rPr>
          <w:rFonts w:ascii="Times New Roman" w:eastAsia="Times New Roman" w:hAnsi="Times New Roman" w:cs="Times New Roman"/>
          <w:sz w:val="24"/>
          <w:szCs w:val="24"/>
        </w:rPr>
        <w:t>mas “</w:t>
      </w:r>
      <w:proofErr w:type="spellStart"/>
      <w:r>
        <w:rPr>
          <w:rFonts w:ascii="Times New Roman" w:eastAsia="Times New Roman" w:hAnsi="Times New Roman" w:cs="Times New Roman"/>
          <w:sz w:val="24"/>
          <w:szCs w:val="24"/>
        </w:rPr>
        <w:t>politicantes</w:t>
      </w:r>
      <w:proofErr w:type="spellEnd"/>
      <w:r>
        <w:rPr>
          <w:rFonts w:ascii="Times New Roman" w:eastAsia="Times New Roman" w:hAnsi="Times New Roman" w:cs="Times New Roman"/>
          <w:sz w:val="24"/>
          <w:szCs w:val="24"/>
        </w:rPr>
        <w:t xml:space="preserve">”, que degradavam  seus </w:t>
      </w:r>
      <w:proofErr w:type="spellStart"/>
      <w:r>
        <w:rPr>
          <w:rFonts w:ascii="Times New Roman" w:eastAsia="Times New Roman" w:hAnsi="Times New Roman" w:cs="Times New Roman"/>
          <w:sz w:val="24"/>
          <w:szCs w:val="24"/>
        </w:rPr>
        <w:t>ex-braços</w:t>
      </w:r>
      <w:proofErr w:type="spellEnd"/>
      <w:r>
        <w:rPr>
          <w:rFonts w:ascii="Times New Roman" w:eastAsia="Times New Roman" w:hAnsi="Times New Roman" w:cs="Times New Roman"/>
          <w:sz w:val="24"/>
          <w:szCs w:val="24"/>
        </w:rPr>
        <w:t xml:space="preserve">  e escravos de ganho, vendedores de rua, trabalhadores de minas e de cafezal. Estes chamados de degradados pela elite intelectual brasileira, paulatinamente perderam seu lugar para os imigrantes italianos.</w:t>
      </w:r>
    </w:p>
    <w:p w:rsidR="00BF7AF8" w:rsidRDefault="00794373">
      <w:pPr>
        <w:pStyle w:val="normal0"/>
        <w:jc w:val="both"/>
        <w:rPr>
          <w:i/>
        </w:rPr>
      </w:pPr>
      <w:r>
        <w:rPr>
          <w:rFonts w:ascii="Times New Roman" w:eastAsia="Times New Roman" w:hAnsi="Times New Roman" w:cs="Times New Roman"/>
          <w:sz w:val="24"/>
          <w:szCs w:val="24"/>
        </w:rPr>
        <w:t>A elite elaborava os códigos de conduta nacional da população, daí a importância da Faculdade de Direito do Recife, que predominava o pensamento social- darwinista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Haeckel</w:t>
      </w:r>
      <w:proofErr w:type="spellEnd"/>
      <w:r>
        <w:rPr>
          <w:rFonts w:ascii="Times New Roman" w:eastAsia="Times New Roman" w:hAnsi="Times New Roman" w:cs="Times New Roman"/>
          <w:sz w:val="24"/>
          <w:szCs w:val="24"/>
        </w:rPr>
        <w:t xml:space="preserve"> e Spencer.</w:t>
      </w:r>
    </w:p>
    <w:p w:rsidR="00BF7AF8" w:rsidRDefault="00794373">
      <w:pPr>
        <w:pStyle w:val="normal0"/>
        <w:ind w:left="2274"/>
        <w:jc w:val="both"/>
        <w:rPr>
          <w:i/>
        </w:rPr>
      </w:pPr>
      <w:proofErr w:type="gramStart"/>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A partir de então o  que  estava  em jogo era ao apenas a construç</w:t>
      </w:r>
      <w:r>
        <w:rPr>
          <w:rFonts w:ascii="Times New Roman" w:eastAsia="Times New Roman" w:hAnsi="Times New Roman" w:cs="Times New Roman"/>
          <w:i/>
          <w:sz w:val="20"/>
          <w:szCs w:val="20"/>
        </w:rPr>
        <w:t xml:space="preserve">ão de um novo  regime político, como conservação de uma hierarquia  social arraigada que opunha elites de proprietários rurais a uma grande massa de escravos e uma diminuta classe média   urbana” ( </w:t>
      </w:r>
      <w:proofErr w:type="spellStart"/>
      <w:r>
        <w:rPr>
          <w:rFonts w:ascii="Times New Roman" w:eastAsia="Times New Roman" w:hAnsi="Times New Roman" w:cs="Times New Roman"/>
          <w:b/>
          <w:i/>
          <w:sz w:val="20"/>
          <w:szCs w:val="20"/>
        </w:rPr>
        <w:t>Schwarcz</w:t>
      </w:r>
      <w:proofErr w:type="spellEnd"/>
      <w:r>
        <w:rPr>
          <w:rFonts w:ascii="Times New Roman" w:eastAsia="Times New Roman" w:hAnsi="Times New Roman" w:cs="Times New Roman"/>
          <w:b/>
          <w:i/>
          <w:sz w:val="20"/>
          <w:szCs w:val="20"/>
        </w:rPr>
        <w:t xml:space="preserve">, Lilia </w:t>
      </w:r>
      <w:proofErr w:type="spellStart"/>
      <w:r>
        <w:rPr>
          <w:rFonts w:ascii="Times New Roman" w:eastAsia="Times New Roman" w:hAnsi="Times New Roman" w:cs="Times New Roman"/>
          <w:b/>
          <w:i/>
          <w:sz w:val="20"/>
          <w:szCs w:val="20"/>
        </w:rPr>
        <w:t>Moritz</w:t>
      </w:r>
      <w:proofErr w:type="spellEnd"/>
      <w:r>
        <w:rPr>
          <w:rFonts w:ascii="Times New Roman" w:eastAsia="Times New Roman" w:hAnsi="Times New Roman" w:cs="Times New Roman"/>
          <w:b/>
          <w:i/>
          <w:sz w:val="20"/>
          <w:szCs w:val="20"/>
        </w:rPr>
        <w:t>. 1993.</w:t>
      </w:r>
      <w:proofErr w:type="spellStart"/>
      <w:r>
        <w:rPr>
          <w:rFonts w:ascii="Times New Roman" w:eastAsia="Times New Roman" w:hAnsi="Times New Roman" w:cs="Times New Roman"/>
          <w:b/>
          <w:i/>
          <w:sz w:val="20"/>
          <w:szCs w:val="20"/>
        </w:rPr>
        <w:t>pag</w:t>
      </w:r>
      <w:proofErr w:type="spellEnd"/>
      <w:r>
        <w:rPr>
          <w:rFonts w:ascii="Times New Roman" w:eastAsia="Times New Roman" w:hAnsi="Times New Roman" w:cs="Times New Roman"/>
          <w:b/>
          <w:i/>
          <w:sz w:val="20"/>
          <w:szCs w:val="20"/>
        </w:rPr>
        <w:t xml:space="preserve"> 36.</w:t>
      </w:r>
      <w:r>
        <w:rPr>
          <w:rFonts w:ascii="Times New Roman" w:eastAsia="Times New Roman" w:hAnsi="Times New Roman" w:cs="Times New Roman"/>
          <w:i/>
          <w:sz w:val="20"/>
          <w:szCs w:val="20"/>
        </w:rPr>
        <w:t xml:space="preserve"> )</w:t>
      </w:r>
    </w:p>
    <w:p w:rsidR="00BF7AF8" w:rsidRDefault="00794373">
      <w:pPr>
        <w:pStyle w:val="normal0"/>
        <w:jc w:val="both"/>
      </w:pPr>
      <w:r>
        <w:rPr>
          <w:rFonts w:ascii="Times New Roman" w:eastAsia="Times New Roman" w:hAnsi="Times New Roman" w:cs="Times New Roman"/>
          <w:sz w:val="24"/>
          <w:szCs w:val="24"/>
        </w:rPr>
        <w:t xml:space="preserve">           Em 1893,</w:t>
      </w:r>
      <w:r>
        <w:rPr>
          <w:rFonts w:ascii="Times New Roman" w:eastAsia="Times New Roman" w:hAnsi="Times New Roman" w:cs="Times New Roman"/>
          <w:sz w:val="24"/>
          <w:szCs w:val="24"/>
        </w:rPr>
        <w:t xml:space="preserve"> os modelos teóricos foram a bebida favorita dos intelectuais nacionais </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A ciência penetrou primeiro como “ moda” e só muito tempo depois como prática e produção”</w:t>
      </w:r>
      <w:proofErr w:type="spellStart"/>
      <w:r>
        <w:rPr>
          <w:rFonts w:ascii="Times New Roman" w:eastAsia="Times New Roman" w:hAnsi="Times New Roman" w:cs="Times New Roman"/>
          <w:b/>
          <w:i/>
          <w:sz w:val="24"/>
          <w:szCs w:val="24"/>
        </w:rPr>
        <w:t>Schwarcz</w:t>
      </w:r>
      <w:proofErr w:type="spellEnd"/>
      <w:r>
        <w:rPr>
          <w:rFonts w:ascii="Times New Roman" w:eastAsia="Times New Roman" w:hAnsi="Times New Roman" w:cs="Times New Roman"/>
          <w:b/>
          <w:i/>
          <w:sz w:val="24"/>
          <w:szCs w:val="24"/>
        </w:rPr>
        <w:t xml:space="preserve">,Lilia </w:t>
      </w:r>
      <w:proofErr w:type="spellStart"/>
      <w:r>
        <w:rPr>
          <w:rFonts w:ascii="Times New Roman" w:eastAsia="Times New Roman" w:hAnsi="Times New Roman" w:cs="Times New Roman"/>
          <w:b/>
          <w:i/>
          <w:sz w:val="24"/>
          <w:szCs w:val="24"/>
        </w:rPr>
        <w:t>Moritz</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pg</w:t>
      </w:r>
      <w:proofErr w:type="spellEnd"/>
      <w:r>
        <w:rPr>
          <w:rFonts w:ascii="Times New Roman" w:eastAsia="Times New Roman" w:hAnsi="Times New Roman" w:cs="Times New Roman"/>
          <w:b/>
          <w:i/>
          <w:sz w:val="24"/>
          <w:szCs w:val="24"/>
        </w:rPr>
        <w:t xml:space="preserve"> 41</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O próprio D. Pedro II,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ficou conhecido como assíduo </w:t>
      </w:r>
      <w:proofErr w:type="spellStart"/>
      <w:r>
        <w:rPr>
          <w:rFonts w:ascii="Times New Roman" w:eastAsia="Times New Roman" w:hAnsi="Times New Roman" w:cs="Times New Roman"/>
          <w:sz w:val="24"/>
          <w:szCs w:val="24"/>
        </w:rPr>
        <w:t>freqüenta</w:t>
      </w:r>
      <w:r>
        <w:rPr>
          <w:rFonts w:ascii="Times New Roman" w:eastAsia="Times New Roman" w:hAnsi="Times New Roman" w:cs="Times New Roman"/>
          <w:sz w:val="24"/>
          <w:szCs w:val="24"/>
        </w:rPr>
        <w:t>dor</w:t>
      </w:r>
      <w:proofErr w:type="spellEnd"/>
      <w:r>
        <w:rPr>
          <w:rFonts w:ascii="Times New Roman" w:eastAsia="Times New Roman" w:hAnsi="Times New Roman" w:cs="Times New Roman"/>
          <w:sz w:val="24"/>
          <w:szCs w:val="24"/>
        </w:rPr>
        <w:t xml:space="preserve"> de exposições, expedições de cunho científico nacional. Na lógica, a adesão do imperador nos moldes científicos, motivou a interação de culturas de outros países. </w:t>
      </w:r>
      <w:proofErr w:type="gramStart"/>
      <w:r>
        <w:rPr>
          <w:rFonts w:ascii="Times New Roman" w:eastAsia="Times New Roman" w:hAnsi="Times New Roman" w:cs="Times New Roman"/>
          <w:sz w:val="24"/>
          <w:szCs w:val="24"/>
        </w:rPr>
        <w:t>logo</w:t>
      </w:r>
      <w:proofErr w:type="gramEnd"/>
      <w:r>
        <w:rPr>
          <w:rFonts w:ascii="Times New Roman" w:eastAsia="Times New Roman" w:hAnsi="Times New Roman" w:cs="Times New Roman"/>
          <w:sz w:val="24"/>
          <w:szCs w:val="24"/>
        </w:rPr>
        <w:t xml:space="preserve"> é chique  e  Cortez  usufruir de tal hábito, garantindo o Status- </w:t>
      </w:r>
      <w:proofErr w:type="spellStart"/>
      <w:r>
        <w:rPr>
          <w:rFonts w:ascii="Times New Roman" w:eastAsia="Times New Roman" w:hAnsi="Times New Roman" w:cs="Times New Roman"/>
          <w:sz w:val="24"/>
          <w:szCs w:val="24"/>
        </w:rPr>
        <w:t>quo</w:t>
      </w:r>
      <w:proofErr w:type="spellEnd"/>
      <w:r>
        <w:rPr>
          <w:rFonts w:ascii="Times New Roman" w:eastAsia="Times New Roman" w:hAnsi="Times New Roman" w:cs="Times New Roman"/>
          <w:sz w:val="24"/>
          <w:szCs w:val="24"/>
        </w:rPr>
        <w:t xml:space="preserve"> e a proximidad</w:t>
      </w:r>
      <w:r>
        <w:rPr>
          <w:rFonts w:ascii="Times New Roman" w:eastAsia="Times New Roman" w:hAnsi="Times New Roman" w:cs="Times New Roman"/>
          <w:sz w:val="24"/>
          <w:szCs w:val="24"/>
        </w:rPr>
        <w:t>e com os europeus.</w:t>
      </w:r>
    </w:p>
    <w:p w:rsidR="00BF7AF8" w:rsidRDefault="00794373">
      <w:pPr>
        <w:pStyle w:val="normal0"/>
        <w:jc w:val="both"/>
      </w:pPr>
      <w:r>
        <w:rPr>
          <w:b/>
        </w:rPr>
        <w:t>4-</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O monogenismo e </w:t>
      </w:r>
      <w:proofErr w:type="spellStart"/>
      <w:r>
        <w:rPr>
          <w:rFonts w:ascii="Times New Roman" w:eastAsia="Times New Roman" w:hAnsi="Times New Roman" w:cs="Times New Roman"/>
          <w:b/>
          <w:sz w:val="24"/>
          <w:szCs w:val="24"/>
        </w:rPr>
        <w:t>poligenismo</w:t>
      </w:r>
      <w:proofErr w:type="spellEnd"/>
      <w:r>
        <w:rPr>
          <w:rFonts w:ascii="Times New Roman" w:eastAsia="Times New Roman" w:hAnsi="Times New Roman" w:cs="Times New Roman"/>
          <w:b/>
          <w:sz w:val="24"/>
          <w:szCs w:val="24"/>
        </w:rPr>
        <w:t xml:space="preserve"> </w:t>
      </w:r>
    </w:p>
    <w:p w:rsidR="00BF7AF8" w:rsidRDefault="00794373">
      <w:pPr>
        <w:pStyle w:val="normal0"/>
        <w:jc w:val="both"/>
      </w:pPr>
      <w:r>
        <w:rPr>
          <w:rFonts w:ascii="Times New Roman" w:eastAsia="Times New Roman" w:hAnsi="Times New Roman" w:cs="Times New Roman"/>
          <w:sz w:val="24"/>
          <w:szCs w:val="24"/>
        </w:rPr>
        <w:t xml:space="preserve">        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modelos  Monogenistas e </w:t>
      </w:r>
      <w:proofErr w:type="spellStart"/>
      <w:r>
        <w:rPr>
          <w:rFonts w:ascii="Times New Roman" w:eastAsia="Times New Roman" w:hAnsi="Times New Roman" w:cs="Times New Roman"/>
          <w:sz w:val="24"/>
          <w:szCs w:val="24"/>
        </w:rPr>
        <w:t>Poligenistas</w:t>
      </w:r>
      <w:proofErr w:type="spellEnd"/>
      <w:r>
        <w:rPr>
          <w:rFonts w:ascii="Times New Roman" w:eastAsia="Times New Roman" w:hAnsi="Times New Roman" w:cs="Times New Roman"/>
          <w:sz w:val="24"/>
          <w:szCs w:val="24"/>
        </w:rPr>
        <w:t xml:space="preserve"> foram construídos  em meados do século XIX, baseado no modelo iluminista: igualdade, fraternidade  da  humanidade.   </w:t>
      </w:r>
      <w:r>
        <w:rPr>
          <w:rFonts w:ascii="Times New Roman" w:eastAsia="Times New Roman" w:hAnsi="Times New Roman" w:cs="Times New Roman"/>
          <w:sz w:val="24"/>
          <w:szCs w:val="24"/>
        </w:rPr>
        <w:lastRenderedPageBreak/>
        <w:t>Concomitantemente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estes modelos com </w:t>
      </w:r>
      <w:r>
        <w:rPr>
          <w:rFonts w:ascii="Times New Roman" w:eastAsia="Times New Roman" w:hAnsi="Times New Roman" w:cs="Times New Roman"/>
          <w:sz w:val="24"/>
          <w:szCs w:val="24"/>
        </w:rPr>
        <w:t xml:space="preserve">o tempo passaram  a ser questionado e estudados de maneira mais abrangente, sob a ótica do imaginário social: o pensamento de um suposto “ menino lobo” perdido na floresta do vasto Oriente.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ideologia monogenista, dominante até meados do século X</w:t>
      </w:r>
      <w:r>
        <w:rPr>
          <w:rFonts w:ascii="Times New Roman" w:eastAsia="Times New Roman" w:hAnsi="Times New Roman" w:cs="Times New Roman"/>
          <w:sz w:val="24"/>
          <w:szCs w:val="24"/>
        </w:rPr>
        <w:t>IX, que paralelamente com a Bíblia acreditava numa humanidade geneticamente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una,  herdeira de Adão e Eva,  somando a isto, a  noção de virtude sobre a gênese, pois,  a origem uniforme garantia um desenvolvimento mais ou menos retardado, e  semelhante. </w:t>
      </w:r>
    </w:p>
    <w:p w:rsidR="00BF7AF8" w:rsidRDefault="00794373">
      <w:pPr>
        <w:pStyle w:val="normal0"/>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Em meados do século XIX,</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surgiu o pensamento poligênico, que era delineado pelos aspectos biológicos,  contestador da doutrina  dogmática  monogênica da igreja, principalmente no que tange  à abordagem de que a humanidade surgirá de diversas orig</w:t>
      </w:r>
      <w:r>
        <w:rPr>
          <w:rFonts w:ascii="Times New Roman" w:eastAsia="Times New Roman" w:hAnsi="Times New Roman" w:cs="Times New Roman"/>
          <w:sz w:val="24"/>
          <w:szCs w:val="24"/>
        </w:rPr>
        <w:t xml:space="preserve">ens  raciais e não apenas de um processo civilizatório uno. Este viés de pensamento foi beneficiado pelo nascimento simultâneo da </w:t>
      </w:r>
      <w:proofErr w:type="spellStart"/>
      <w:r>
        <w:rPr>
          <w:rFonts w:ascii="Times New Roman" w:eastAsia="Times New Roman" w:hAnsi="Times New Roman" w:cs="Times New Roman"/>
          <w:sz w:val="24"/>
          <w:szCs w:val="24"/>
        </w:rPr>
        <w:t>frenologia</w:t>
      </w:r>
      <w:proofErr w:type="spellEnd"/>
      <w:r>
        <w:rPr>
          <w:rFonts w:ascii="Times New Roman" w:eastAsia="Times New Roman" w:hAnsi="Times New Roman" w:cs="Times New Roman"/>
          <w:sz w:val="24"/>
          <w:szCs w:val="24"/>
        </w:rPr>
        <w:t xml:space="preserve"> e da antropologia, áreas que se aprofundaram no estudo da capacidade cerebral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de diversos povos.  A partir daí sur</w:t>
      </w:r>
      <w:r>
        <w:rPr>
          <w:rFonts w:ascii="Times New Roman" w:eastAsia="Times New Roman" w:hAnsi="Times New Roman" w:cs="Times New Roman"/>
          <w:sz w:val="24"/>
          <w:szCs w:val="24"/>
        </w:rPr>
        <w:t>giu o estudo da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chamada </w:t>
      </w:r>
      <w:proofErr w:type="spellStart"/>
      <w:r>
        <w:rPr>
          <w:rFonts w:ascii="Times New Roman" w:eastAsia="Times New Roman" w:hAnsi="Times New Roman" w:cs="Times New Roman"/>
          <w:sz w:val="24"/>
          <w:szCs w:val="24"/>
        </w:rPr>
        <w:t>craniologia</w:t>
      </w:r>
      <w:proofErr w:type="spellEnd"/>
      <w:r>
        <w:rPr>
          <w:rFonts w:ascii="Times New Roman" w:eastAsia="Times New Roman" w:hAnsi="Times New Roman" w:cs="Times New Roman"/>
          <w:sz w:val="24"/>
          <w:szCs w:val="24"/>
        </w:rPr>
        <w:t xml:space="preserve"> técnica e da antropologia criminal.</w:t>
      </w:r>
    </w:p>
    <w:p w:rsidR="00BF7AF8" w:rsidRDefault="00794373">
      <w:pPr>
        <w:pStyle w:val="normal0"/>
        <w:ind w:left="2274"/>
        <w:jc w:val="both"/>
        <w:rPr>
          <w:i/>
        </w:rPr>
      </w:pPr>
      <w:proofErr w:type="gramStart"/>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 xml:space="preserve">Os estudos sobre a loucura, um dos primeiros domínios de aplicação da </w:t>
      </w:r>
      <w:proofErr w:type="spellStart"/>
      <w:r>
        <w:rPr>
          <w:rFonts w:ascii="Times New Roman" w:eastAsia="Times New Roman" w:hAnsi="Times New Roman" w:cs="Times New Roman"/>
          <w:i/>
          <w:sz w:val="20"/>
          <w:szCs w:val="20"/>
        </w:rPr>
        <w:t>frenologia</w:t>
      </w:r>
      <w:proofErr w:type="spellEnd"/>
      <w:r>
        <w:rPr>
          <w:rFonts w:ascii="Times New Roman" w:eastAsia="Times New Roman" w:hAnsi="Times New Roman" w:cs="Times New Roman"/>
          <w:i/>
          <w:sz w:val="20"/>
          <w:szCs w:val="20"/>
        </w:rPr>
        <w:t>, tinham nesse modelo cientifico a base para novas concepções e para  a  justificação de seus métodos</w:t>
      </w:r>
      <w:r>
        <w:rPr>
          <w:rFonts w:ascii="Times New Roman" w:eastAsia="Times New Roman" w:hAnsi="Times New Roman" w:cs="Times New Roman"/>
          <w:i/>
          <w:sz w:val="20"/>
          <w:szCs w:val="20"/>
        </w:rPr>
        <w:t xml:space="preserve"> de tratamento “moral” sobre o individuo e para o estabelecimento de conclusões que traçavam as ligações entre a loucura individual e a degeneração de cunho racional” </w:t>
      </w:r>
      <w:proofErr w:type="spellStart"/>
      <w:r>
        <w:rPr>
          <w:rFonts w:ascii="Times New Roman" w:eastAsia="Times New Roman" w:hAnsi="Times New Roman" w:cs="Times New Roman"/>
          <w:b/>
          <w:i/>
          <w:sz w:val="20"/>
          <w:szCs w:val="20"/>
        </w:rPr>
        <w:t>Schwarcz</w:t>
      </w:r>
      <w:proofErr w:type="spellEnd"/>
      <w:r>
        <w:rPr>
          <w:rFonts w:ascii="Times New Roman" w:eastAsia="Times New Roman" w:hAnsi="Times New Roman" w:cs="Times New Roman"/>
          <w:b/>
          <w:i/>
          <w:sz w:val="20"/>
          <w:szCs w:val="20"/>
        </w:rPr>
        <w:t xml:space="preserve">, Lilia </w:t>
      </w:r>
      <w:proofErr w:type="spellStart"/>
      <w:r>
        <w:rPr>
          <w:rFonts w:ascii="Times New Roman" w:eastAsia="Times New Roman" w:hAnsi="Times New Roman" w:cs="Times New Roman"/>
          <w:b/>
          <w:i/>
          <w:sz w:val="20"/>
          <w:szCs w:val="20"/>
        </w:rPr>
        <w:t>Moritz</w:t>
      </w:r>
      <w:proofErr w:type="spellEnd"/>
      <w:r>
        <w:rPr>
          <w:rFonts w:ascii="Times New Roman" w:eastAsia="Times New Roman" w:hAnsi="Times New Roman" w:cs="Times New Roman"/>
          <w:b/>
          <w:i/>
          <w:sz w:val="20"/>
          <w:szCs w:val="20"/>
        </w:rPr>
        <w:t xml:space="preserve">.. 1993. </w:t>
      </w:r>
      <w:proofErr w:type="spellStart"/>
      <w:proofErr w:type="gramStart"/>
      <w:r>
        <w:rPr>
          <w:rFonts w:ascii="Times New Roman" w:eastAsia="Times New Roman" w:hAnsi="Times New Roman" w:cs="Times New Roman"/>
          <w:b/>
          <w:i/>
          <w:sz w:val="20"/>
          <w:szCs w:val="20"/>
        </w:rPr>
        <w:t>pag</w:t>
      </w:r>
      <w:proofErr w:type="spellEnd"/>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65.</w:t>
      </w:r>
    </w:p>
    <w:p w:rsidR="00BF7AF8" w:rsidRDefault="00794373">
      <w:pPr>
        <w:pStyle w:val="normal0"/>
        <w:jc w:val="both"/>
      </w:pPr>
      <w:r>
        <w:rPr>
          <w:rFonts w:ascii="Times New Roman" w:eastAsia="Times New Roman" w:hAnsi="Times New Roman" w:cs="Times New Roman"/>
          <w:sz w:val="24"/>
          <w:szCs w:val="24"/>
        </w:rPr>
        <w:t xml:space="preserve">           Na análise do volume do crânio humano, </w:t>
      </w:r>
      <w:r>
        <w:rPr>
          <w:rFonts w:ascii="Times New Roman" w:eastAsia="Times New Roman" w:hAnsi="Times New Roman" w:cs="Times New Roman"/>
          <w:sz w:val="24"/>
          <w:szCs w:val="24"/>
        </w:rPr>
        <w:t>procurava-se localizar os indícios de inferioridade, para poder</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condenar a hibridização humana.</w:t>
      </w:r>
    </w:p>
    <w:p w:rsidR="00BF7AF8" w:rsidRDefault="00794373">
      <w:pPr>
        <w:pStyle w:val="normal0"/>
        <w:jc w:val="both"/>
      </w:pPr>
      <w:r>
        <w:rPr>
          <w:rFonts w:ascii="Times New Roman" w:eastAsia="Times New Roman" w:hAnsi="Times New Roman" w:cs="Times New Roman"/>
          <w:sz w:val="24"/>
          <w:szCs w:val="24"/>
        </w:rPr>
        <w:t xml:space="preserve"> Segundo Lilia </w:t>
      </w:r>
      <w:proofErr w:type="spellStart"/>
      <w:r>
        <w:rPr>
          <w:rFonts w:ascii="Times New Roman" w:eastAsia="Times New Roman" w:hAnsi="Times New Roman" w:cs="Times New Roman"/>
          <w:sz w:val="24"/>
          <w:szCs w:val="24"/>
        </w:rPr>
        <w:t>Mortz</w:t>
      </w:r>
      <w:proofErr w:type="spellEnd"/>
      <w:r>
        <w:rPr>
          <w:rFonts w:ascii="Times New Roman" w:eastAsia="Times New Roman" w:hAnsi="Times New Roman" w:cs="Times New Roman"/>
          <w:sz w:val="24"/>
          <w:szCs w:val="24"/>
        </w:rPr>
        <w:t xml:space="preserve">, a perfectibilidade, a </w:t>
      </w:r>
      <w:proofErr w:type="spellStart"/>
      <w:r>
        <w:rPr>
          <w:rFonts w:ascii="Times New Roman" w:eastAsia="Times New Roman" w:hAnsi="Times New Roman" w:cs="Times New Roman"/>
          <w:sz w:val="24"/>
          <w:szCs w:val="24"/>
        </w:rPr>
        <w:t>idéia</w:t>
      </w:r>
      <w:proofErr w:type="spellEnd"/>
      <w:r>
        <w:rPr>
          <w:rFonts w:ascii="Times New Roman" w:eastAsia="Times New Roman" w:hAnsi="Times New Roman" w:cs="Times New Roman"/>
          <w:sz w:val="24"/>
          <w:szCs w:val="24"/>
        </w:rPr>
        <w:t xml:space="preserve"> de bom selvagem, e o voluntarismo, passou</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 ser questionada.</w:t>
      </w:r>
      <w:r>
        <w:rPr>
          <w:noProof/>
        </w:rPr>
        <w:lastRenderedPageBreak/>
        <w:drawing>
          <wp:inline distT="0" distB="0" distL="0" distR="0">
            <wp:extent cx="5239068" cy="5857875"/>
            <wp:effectExtent l="309403" t="-309403" r="309403" b="-309403"/>
            <wp:docPr id="1" name="image2.jpg" descr="C:\Users\Nando\Documents\Downloads\img006.jpg"/>
            <wp:cNvGraphicFramePr/>
            <a:graphic xmlns:a="http://schemas.openxmlformats.org/drawingml/2006/main">
              <a:graphicData uri="http://schemas.openxmlformats.org/drawingml/2006/picture">
                <pic:pic xmlns:pic="http://schemas.openxmlformats.org/drawingml/2006/picture">
                  <pic:nvPicPr>
                    <pic:cNvPr id="0" name="image2.jpg" descr="C:\Users\Nando\Documents\Downloads\img006.jpg"/>
                    <pic:cNvPicPr preferRelativeResize="0"/>
                  </pic:nvPicPr>
                  <pic:blipFill>
                    <a:blip r:embed="rId7" cstate="print"/>
                    <a:srcRect/>
                    <a:stretch>
                      <a:fillRect/>
                    </a:stretch>
                  </pic:blipFill>
                  <pic:spPr>
                    <a:xfrm rot="16200000">
                      <a:off x="0" y="0"/>
                      <a:ext cx="5239068" cy="5857875"/>
                    </a:xfrm>
                    <a:prstGeom prst="rect">
                      <a:avLst/>
                    </a:prstGeom>
                    <a:ln/>
                  </pic:spPr>
                </pic:pic>
              </a:graphicData>
            </a:graphic>
          </wp:inline>
        </w:drawing>
      </w:r>
    </w:p>
    <w:p w:rsidR="00BF7AF8" w:rsidRDefault="00BF7AF8">
      <w:pPr>
        <w:pStyle w:val="normal0"/>
        <w:jc w:val="both"/>
      </w:pPr>
    </w:p>
    <w:p w:rsidR="00BF7AF8" w:rsidRDefault="00794373">
      <w:pPr>
        <w:pStyle w:val="normal0"/>
        <w:jc w:val="both"/>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Schwarcz</w:t>
      </w:r>
      <w:proofErr w:type="spellEnd"/>
      <w:r>
        <w:rPr>
          <w:rFonts w:ascii="Times New Roman" w:eastAsia="Times New Roman" w:hAnsi="Times New Roman" w:cs="Times New Roman"/>
          <w:sz w:val="20"/>
          <w:szCs w:val="20"/>
        </w:rPr>
        <w:t xml:space="preserve">, Lilia </w:t>
      </w:r>
      <w:proofErr w:type="spellStart"/>
      <w:r>
        <w:rPr>
          <w:rFonts w:ascii="Times New Roman" w:eastAsia="Times New Roman" w:hAnsi="Times New Roman" w:cs="Times New Roman"/>
          <w:sz w:val="20"/>
          <w:szCs w:val="20"/>
        </w:rPr>
        <w:t>Moritz</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1993</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 xml:space="preserve">  </w:t>
      </w:r>
      <w:proofErr w:type="spellStart"/>
      <w:proofErr w:type="gramEnd"/>
      <w:r>
        <w:rPr>
          <w:rFonts w:ascii="Times New Roman" w:eastAsia="Times New Roman" w:hAnsi="Times New Roman" w:cs="Times New Roman"/>
          <w:sz w:val="20"/>
          <w:szCs w:val="20"/>
        </w:rPr>
        <w:t>pag</w:t>
      </w:r>
      <w:proofErr w:type="spellEnd"/>
      <w:r>
        <w:rPr>
          <w:rFonts w:ascii="Times New Roman" w:eastAsia="Times New Roman" w:hAnsi="Times New Roman" w:cs="Times New Roman"/>
          <w:sz w:val="20"/>
          <w:szCs w:val="20"/>
        </w:rPr>
        <w:t xml:space="preserve"> 68.)</w:t>
      </w:r>
    </w:p>
    <w:p w:rsidR="00BF7AF8" w:rsidRDefault="00BF7AF8">
      <w:pPr>
        <w:pStyle w:val="normal0"/>
        <w:jc w:val="both"/>
      </w:pPr>
    </w:p>
    <w:p w:rsidR="00BF7AF8" w:rsidRDefault="00794373">
      <w:pPr>
        <w:pStyle w:val="normal0"/>
        <w:jc w:val="both"/>
      </w:pPr>
      <w:r>
        <w:rPr>
          <w:rFonts w:ascii="Times New Roman" w:eastAsia="Times New Roman" w:hAnsi="Times New Roman" w:cs="Times New Roman"/>
          <w:sz w:val="24"/>
          <w:szCs w:val="24"/>
        </w:rPr>
        <w:t xml:space="preserve">            Com a publicação de: as origens das espécies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Charles Darwin, o embate entre os monogenistas e </w:t>
      </w:r>
      <w:proofErr w:type="spellStart"/>
      <w:r>
        <w:rPr>
          <w:rFonts w:ascii="Times New Roman" w:eastAsia="Times New Roman" w:hAnsi="Times New Roman" w:cs="Times New Roman"/>
          <w:sz w:val="24"/>
          <w:szCs w:val="24"/>
        </w:rPr>
        <w:t>poligenistas</w:t>
      </w:r>
      <w:proofErr w:type="spellEnd"/>
      <w:r>
        <w:rPr>
          <w:rFonts w:ascii="Times New Roman" w:eastAsia="Times New Roman" w:hAnsi="Times New Roman" w:cs="Times New Roman"/>
          <w:sz w:val="24"/>
          <w:szCs w:val="24"/>
        </w:rPr>
        <w:t xml:space="preserve"> amenizou-se, porque, com isso continuava a obliterar e  hierarquizar as raças, confirmando  a presença de  ancestrais comuns  na pré-</w:t>
      </w:r>
      <w:r>
        <w:rPr>
          <w:rFonts w:ascii="Times New Roman" w:eastAsia="Times New Roman" w:hAnsi="Times New Roman" w:cs="Times New Roman"/>
          <w:sz w:val="24"/>
          <w:szCs w:val="24"/>
        </w:rPr>
        <w:t xml:space="preserve"> história.  Continuava-se a escamotear os povos,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construindo  a partir da  publicação de origem das espécie, a  adesão de novos conceitos como: “ seleção natural, competição, evolução, hereditariedade,”, o que  denota  o conceito de “degeneração das raças</w:t>
      </w:r>
      <w:r>
        <w:rPr>
          <w:rFonts w:ascii="Times New Roman" w:eastAsia="Times New Roman" w:hAnsi="Times New Roman" w:cs="Times New Roman"/>
          <w:sz w:val="24"/>
          <w:szCs w:val="24"/>
        </w:rPr>
        <w:t xml:space="preserve">” pelos </w:t>
      </w:r>
      <w:proofErr w:type="spellStart"/>
      <w:r>
        <w:rPr>
          <w:rFonts w:ascii="Times New Roman" w:eastAsia="Times New Roman" w:hAnsi="Times New Roman" w:cs="Times New Roman"/>
          <w:sz w:val="24"/>
          <w:szCs w:val="24"/>
        </w:rPr>
        <w:t>poligenistas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visanda</w:t>
      </w:r>
      <w:proofErr w:type="spellEnd"/>
      <w:r>
        <w:rPr>
          <w:rFonts w:ascii="Times New Roman" w:eastAsia="Times New Roman" w:hAnsi="Times New Roman" w:cs="Times New Roman"/>
          <w:sz w:val="24"/>
          <w:szCs w:val="24"/>
        </w:rPr>
        <w:t xml:space="preserve">  no verossímil entrelaçamento entre diversas raças.</w:t>
      </w:r>
    </w:p>
    <w:p w:rsidR="00BF7AF8" w:rsidRDefault="00794373">
      <w:pPr>
        <w:pStyle w:val="normal0"/>
        <w:ind w:left="2274"/>
        <w:jc w:val="both"/>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Para os </w:t>
      </w:r>
      <w:proofErr w:type="spellStart"/>
      <w:r>
        <w:rPr>
          <w:rFonts w:ascii="Times New Roman" w:eastAsia="Times New Roman" w:hAnsi="Times New Roman" w:cs="Times New Roman"/>
          <w:sz w:val="20"/>
          <w:szCs w:val="20"/>
        </w:rPr>
        <w:t>poligenistas</w:t>
      </w:r>
      <w:proofErr w:type="spellEnd"/>
      <w:r>
        <w:rPr>
          <w:rFonts w:ascii="Times New Roman" w:eastAsia="Times New Roman" w:hAnsi="Times New Roman" w:cs="Times New Roman"/>
          <w:sz w:val="20"/>
          <w:szCs w:val="20"/>
        </w:rPr>
        <w:t>, seleção natural implicava pensar na degeneração social, assim como as leis da  natureza  chegavam aos homens de forma determinista e premonitória, s</w:t>
      </w:r>
      <w:r>
        <w:rPr>
          <w:rFonts w:ascii="Times New Roman" w:eastAsia="Times New Roman" w:hAnsi="Times New Roman" w:cs="Times New Roman"/>
          <w:sz w:val="20"/>
          <w:szCs w:val="20"/>
        </w:rPr>
        <w:t xml:space="preserve">obretudo quando se tratava de  pensar no impacto  que a questão da raça teria sobre diferentes experiências nacionais.” ( </w:t>
      </w:r>
      <w:proofErr w:type="spellStart"/>
      <w:r>
        <w:rPr>
          <w:rFonts w:ascii="Times New Roman" w:eastAsia="Times New Roman" w:hAnsi="Times New Roman" w:cs="Times New Roman"/>
          <w:b/>
          <w:sz w:val="20"/>
          <w:szCs w:val="20"/>
        </w:rPr>
        <w:t>Schwarcz</w:t>
      </w:r>
      <w:proofErr w:type="spellEnd"/>
      <w:r>
        <w:rPr>
          <w:rFonts w:ascii="Times New Roman" w:eastAsia="Times New Roman" w:hAnsi="Times New Roman" w:cs="Times New Roman"/>
          <w:b/>
          <w:sz w:val="20"/>
          <w:szCs w:val="20"/>
        </w:rPr>
        <w:t xml:space="preserve">, Lilia </w:t>
      </w:r>
      <w:proofErr w:type="spellStart"/>
      <w:r>
        <w:rPr>
          <w:rFonts w:ascii="Times New Roman" w:eastAsia="Times New Roman" w:hAnsi="Times New Roman" w:cs="Times New Roman"/>
          <w:b/>
          <w:sz w:val="20"/>
          <w:szCs w:val="20"/>
        </w:rPr>
        <w:t>Moritz</w:t>
      </w:r>
      <w:proofErr w:type="spellEnd"/>
      <w:r>
        <w:rPr>
          <w:rFonts w:ascii="Times New Roman" w:eastAsia="Times New Roman" w:hAnsi="Times New Roman" w:cs="Times New Roman"/>
          <w:b/>
          <w:sz w:val="20"/>
          <w:szCs w:val="20"/>
        </w:rPr>
        <w:t xml:space="preserve">.. 1993. </w:t>
      </w:r>
      <w:proofErr w:type="spellStart"/>
      <w:r>
        <w:rPr>
          <w:rFonts w:ascii="Times New Roman" w:eastAsia="Times New Roman" w:hAnsi="Times New Roman" w:cs="Times New Roman"/>
          <w:b/>
          <w:sz w:val="20"/>
          <w:szCs w:val="20"/>
        </w:rPr>
        <w:t>Pag</w:t>
      </w:r>
      <w:proofErr w:type="spellEnd"/>
      <w:r>
        <w:rPr>
          <w:rFonts w:ascii="Times New Roman" w:eastAsia="Times New Roman" w:hAnsi="Times New Roman" w:cs="Times New Roman"/>
          <w:b/>
          <w:sz w:val="20"/>
          <w:szCs w:val="20"/>
        </w:rPr>
        <w:t xml:space="preserve"> 75)</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Concomitantemente pensava-se além da “degeneração racial”, com a esdrúxula noção da p</w:t>
      </w:r>
      <w:r>
        <w:rPr>
          <w:rFonts w:ascii="Times New Roman" w:eastAsia="Times New Roman" w:hAnsi="Times New Roman" w:cs="Times New Roman"/>
          <w:sz w:val="24"/>
          <w:szCs w:val="24"/>
        </w:rPr>
        <w:t>erda única de genética, para aparecimento de um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grupo miscigenado. E a partir daí, proibia e discursava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politicamente  o fim do casamento inter-raciais, pois, desequilibrava as raças.  </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 importante destacar que o acréscimo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do debate dos concei</w:t>
      </w:r>
      <w:r>
        <w:rPr>
          <w:rFonts w:ascii="Times New Roman" w:eastAsia="Times New Roman" w:hAnsi="Times New Roman" w:cs="Times New Roman"/>
          <w:sz w:val="24"/>
          <w:szCs w:val="24"/>
        </w:rPr>
        <w:t>tos de   “desigualdade e diferença”, onde a noção de “desigualdade” continuamente bebia da concepção humanista de unidade humana indivisível, onde as diversidades culturais entre os homens eram vistas como transitórias e irremediáveis. Já para o conceito d</w:t>
      </w:r>
      <w:r>
        <w:rPr>
          <w:rFonts w:ascii="Times New Roman" w:eastAsia="Times New Roman" w:hAnsi="Times New Roman" w:cs="Times New Roman"/>
          <w:sz w:val="24"/>
          <w:szCs w:val="24"/>
        </w:rPr>
        <w:t>e “diferenças” o posicionamento teórico era de que, existiram diversas espécies humanas ontológicas,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que ambas não pertenciam a mesma arvores de desenvolvimento. As diferenças estão</w:t>
      </w:r>
      <w:proofErr w:type="gramStart"/>
      <w:r>
        <w:rPr>
          <w:rFonts w:ascii="Times New Roman" w:eastAsia="Times New Roman" w:hAnsi="Times New Roman" w:cs="Times New Roman"/>
          <w:sz w:val="24"/>
          <w:szCs w:val="24"/>
        </w:rPr>
        <w:t xml:space="preserve"> portanto</w:t>
      </w:r>
      <w:proofErr w:type="gramEnd"/>
      <w:r>
        <w:rPr>
          <w:rFonts w:ascii="Times New Roman" w:eastAsia="Times New Roman" w:hAnsi="Times New Roman" w:cs="Times New Roman"/>
          <w:sz w:val="24"/>
          <w:szCs w:val="24"/>
        </w:rPr>
        <w:t xml:space="preserve">,  na visão do pensamento científico, que </w:t>
      </w:r>
      <w:proofErr w:type="spellStart"/>
      <w:r>
        <w:rPr>
          <w:rFonts w:ascii="Times New Roman" w:eastAsia="Times New Roman" w:hAnsi="Times New Roman" w:cs="Times New Roman"/>
          <w:sz w:val="24"/>
          <w:szCs w:val="24"/>
        </w:rPr>
        <w:t>pre-definidas</w:t>
      </w:r>
      <w:proofErr w:type="spellEnd"/>
      <w:r>
        <w:rPr>
          <w:rFonts w:ascii="Times New Roman" w:eastAsia="Times New Roman" w:hAnsi="Times New Roman" w:cs="Times New Roman"/>
          <w:sz w:val="24"/>
          <w:szCs w:val="24"/>
        </w:rPr>
        <w:t xml:space="preserve"> e irred</w:t>
      </w:r>
      <w:r>
        <w:rPr>
          <w:rFonts w:ascii="Times New Roman" w:eastAsia="Times New Roman" w:hAnsi="Times New Roman" w:cs="Times New Roman"/>
          <w:sz w:val="24"/>
          <w:szCs w:val="24"/>
        </w:rPr>
        <w:t>utíveis sobre as “raças humanas”.</w:t>
      </w:r>
    </w:p>
    <w:p w:rsidR="00BF7AF8" w:rsidRDefault="00794373">
      <w:pPr>
        <w:pStyle w:val="normal0"/>
        <w:jc w:val="both"/>
      </w:pPr>
      <w:r>
        <w:rPr>
          <w:rFonts w:ascii="Times New Roman" w:eastAsia="Times New Roman" w:hAnsi="Times New Roman" w:cs="Times New Roman"/>
          <w:sz w:val="24"/>
          <w:szCs w:val="24"/>
        </w:rPr>
        <w:t xml:space="preserve">       Ao citar Renan, Lilia afirma que: a noção de raça não </w:t>
      </w:r>
      <w:proofErr w:type="spellStart"/>
      <w:r>
        <w:rPr>
          <w:rFonts w:ascii="Times New Roman" w:eastAsia="Times New Roman" w:hAnsi="Times New Roman" w:cs="Times New Roman"/>
          <w:sz w:val="24"/>
          <w:szCs w:val="24"/>
        </w:rPr>
        <w:t>perfectista</w:t>
      </w:r>
      <w:proofErr w:type="spellEnd"/>
      <w:r>
        <w:rPr>
          <w:rFonts w:ascii="Times New Roman" w:eastAsia="Times New Roman" w:hAnsi="Times New Roman" w:cs="Times New Roman"/>
          <w:sz w:val="24"/>
          <w:szCs w:val="24"/>
        </w:rPr>
        <w:t xml:space="preserve">, apoiava argumentos </w:t>
      </w:r>
      <w:proofErr w:type="spellStart"/>
      <w:r>
        <w:rPr>
          <w:rFonts w:ascii="Times New Roman" w:eastAsia="Times New Roman" w:hAnsi="Times New Roman" w:cs="Times New Roman"/>
          <w:sz w:val="24"/>
          <w:szCs w:val="24"/>
        </w:rPr>
        <w:t>poligenistas</w:t>
      </w:r>
      <w:proofErr w:type="spellEnd"/>
      <w:r>
        <w:rPr>
          <w:rFonts w:ascii="Times New Roman" w:eastAsia="Times New Roman" w:hAnsi="Times New Roman" w:cs="Times New Roman"/>
          <w:sz w:val="24"/>
          <w:szCs w:val="24"/>
        </w:rPr>
        <w:t>, tenso cunho crítico humanista radical.</w:t>
      </w:r>
    </w:p>
    <w:p w:rsidR="00BF7AF8" w:rsidRDefault="00794373">
      <w:pPr>
        <w:pStyle w:val="normal0"/>
        <w:jc w:val="both"/>
      </w:pPr>
      <w:r>
        <w:rPr>
          <w:rFonts w:ascii="Times New Roman" w:eastAsia="Times New Roman" w:hAnsi="Times New Roman" w:cs="Times New Roman"/>
          <w:b/>
          <w:sz w:val="24"/>
          <w:szCs w:val="24"/>
        </w:rPr>
        <w:t>5- O Instituto Histórico e Geográfico</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de Pernambuco.</w:t>
      </w:r>
    </w:p>
    <w:p w:rsidR="00BF7AF8" w:rsidRDefault="00794373">
      <w:pPr>
        <w:pStyle w:val="normal0"/>
        <w:jc w:val="both"/>
      </w:pPr>
      <w:r>
        <w:rPr>
          <w:rFonts w:ascii="Times New Roman" w:eastAsia="Times New Roman" w:hAnsi="Times New Roman" w:cs="Times New Roman"/>
          <w:sz w:val="24"/>
          <w:szCs w:val="24"/>
        </w:rPr>
        <w:t xml:space="preserve">          O Instituto </w:t>
      </w:r>
      <w:r>
        <w:rPr>
          <w:rFonts w:ascii="Times New Roman" w:eastAsia="Times New Roman" w:hAnsi="Times New Roman" w:cs="Times New Roman"/>
          <w:sz w:val="24"/>
          <w:szCs w:val="24"/>
        </w:rPr>
        <w:t>Histórico e Geográfico de Pernambuco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foi inaugurado  em Janeiro de 1862, fundando o instituto </w:t>
      </w:r>
      <w:proofErr w:type="spellStart"/>
      <w:r>
        <w:rPr>
          <w:rFonts w:ascii="Times New Roman" w:eastAsia="Times New Roman" w:hAnsi="Times New Roman" w:cs="Times New Roman"/>
          <w:sz w:val="24"/>
          <w:szCs w:val="24"/>
        </w:rPr>
        <w:t>archeologico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geographico</w:t>
      </w:r>
      <w:proofErr w:type="spellEnd"/>
      <w:r>
        <w:rPr>
          <w:rFonts w:ascii="Times New Roman" w:eastAsia="Times New Roman" w:hAnsi="Times New Roman" w:cs="Times New Roman"/>
          <w:sz w:val="24"/>
          <w:szCs w:val="24"/>
        </w:rPr>
        <w:t xml:space="preserve"> Pernambucano,  composta por uma elite rural tradicional decadente.</w:t>
      </w:r>
    </w:p>
    <w:p w:rsidR="00BF7AF8" w:rsidRDefault="00794373">
      <w:pPr>
        <w:pStyle w:val="normal0"/>
        <w:jc w:val="both"/>
      </w:pPr>
      <w:r>
        <w:rPr>
          <w:rFonts w:ascii="Times New Roman" w:eastAsia="Times New Roman" w:hAnsi="Times New Roman" w:cs="Times New Roman"/>
          <w:sz w:val="24"/>
          <w:szCs w:val="24"/>
        </w:rPr>
        <w:t xml:space="preserve">         A antropologia recebia um tratamento especial, onde, busca</w:t>
      </w:r>
      <w:r>
        <w:rPr>
          <w:rFonts w:ascii="Times New Roman" w:eastAsia="Times New Roman" w:hAnsi="Times New Roman" w:cs="Times New Roman"/>
          <w:sz w:val="24"/>
          <w:szCs w:val="24"/>
        </w:rPr>
        <w:t>va-se determinar a existência de uma raça Pernambucana. Partes dos artigos teorizaram sobre as diferenças entre os homens, exaltando a superioridade branca, e obliterando a população negra e indígena, enaltecendo também 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monogenista.</w:t>
      </w:r>
    </w:p>
    <w:p w:rsidR="00BF7AF8" w:rsidRDefault="00794373">
      <w:pPr>
        <w:pStyle w:val="normal0"/>
        <w:jc w:val="both"/>
      </w:pPr>
      <w:r>
        <w:rPr>
          <w:b/>
        </w:rPr>
        <w:t>6-</w:t>
      </w:r>
      <w:proofErr w:type="gramStart"/>
      <w:r>
        <w:rPr>
          <w:b/>
        </w:rPr>
        <w:t xml:space="preserve"> </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Faculdade de Di</w:t>
      </w:r>
      <w:r>
        <w:rPr>
          <w:rFonts w:ascii="Times New Roman" w:eastAsia="Times New Roman" w:hAnsi="Times New Roman" w:cs="Times New Roman"/>
          <w:b/>
          <w:sz w:val="24"/>
          <w:szCs w:val="24"/>
        </w:rPr>
        <w:t>reito do Recife</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Anteriormente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 Faculdade  de Direito do Recife,  fora inaugurada na sua antiga sede em Olinda no ano de  1828, no Mosteiro de São Bento, porém, o curso não atendeu ao anseio aristocrático, devido a falta de compromisso dos prof</w:t>
      </w:r>
      <w:r>
        <w:rPr>
          <w:rFonts w:ascii="Times New Roman" w:eastAsia="Times New Roman" w:hAnsi="Times New Roman" w:cs="Times New Roman"/>
          <w:sz w:val="24"/>
          <w:szCs w:val="24"/>
        </w:rPr>
        <w:t>essores. A estrutura do curso era idêntica a da escola de Coimbra, principalmente em seus hábitos como: usos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chapéus altos, fraque e sobrecasaca preta. Era influenciada pela igreja, já que a maiorias dos docentes eram padres, estes também mal remunerad</w:t>
      </w:r>
      <w:r>
        <w:rPr>
          <w:rFonts w:ascii="Times New Roman" w:eastAsia="Times New Roman" w:hAnsi="Times New Roman" w:cs="Times New Roman"/>
          <w:sz w:val="24"/>
          <w:szCs w:val="24"/>
        </w:rPr>
        <w:t xml:space="preserve">os, motivos que </w:t>
      </w:r>
      <w:proofErr w:type="gramStart"/>
      <w:r>
        <w:rPr>
          <w:rFonts w:ascii="Times New Roman" w:eastAsia="Times New Roman" w:hAnsi="Times New Roman" w:cs="Times New Roman"/>
          <w:sz w:val="24"/>
          <w:szCs w:val="24"/>
        </w:rPr>
        <w:t>poder-se-ia</w:t>
      </w:r>
      <w:proofErr w:type="gramEnd"/>
      <w:r>
        <w:rPr>
          <w:rFonts w:ascii="Times New Roman" w:eastAsia="Times New Roman" w:hAnsi="Times New Roman" w:cs="Times New Roman"/>
          <w:sz w:val="24"/>
          <w:szCs w:val="24"/>
        </w:rPr>
        <w:t xml:space="preserve"> explicar a ausência de suas aulas  no mosteiro.</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mosteiro de São Bento permaneceu como sede da faculdade de direito por 22 anos, e só foi abandonada por conta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um incêndio na localidade. A mudança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de sede para  R</w:t>
      </w:r>
      <w:r>
        <w:rPr>
          <w:rFonts w:ascii="Times New Roman" w:eastAsia="Times New Roman" w:hAnsi="Times New Roman" w:cs="Times New Roman"/>
          <w:sz w:val="24"/>
          <w:szCs w:val="24"/>
        </w:rPr>
        <w:t xml:space="preserve">ecife ocorreu em 1854, mudando  também sua postura intelectual, já que, em Olinda  esses não se engajaram sobre os problemas sociais, diferente da nova sede em  Recife. Visto que, diminuiu o número de </w:t>
      </w:r>
      <w:proofErr w:type="gramStart"/>
      <w:r>
        <w:rPr>
          <w:rFonts w:ascii="Times New Roman" w:eastAsia="Times New Roman" w:hAnsi="Times New Roman" w:cs="Times New Roman"/>
          <w:sz w:val="24"/>
          <w:szCs w:val="24"/>
        </w:rPr>
        <w:t>reprovação,</w:t>
      </w:r>
      <w:proofErr w:type="gramEnd"/>
      <w:r>
        <w:rPr>
          <w:rFonts w:ascii="Times New Roman" w:eastAsia="Times New Roman" w:hAnsi="Times New Roman" w:cs="Times New Roman"/>
          <w:sz w:val="24"/>
          <w:szCs w:val="24"/>
        </w:rPr>
        <w:t xml:space="preserve">ao passo que, também  foi </w:t>
      </w:r>
      <w:proofErr w:type="spellStart"/>
      <w:r>
        <w:rPr>
          <w:rFonts w:ascii="Times New Roman" w:eastAsia="Times New Roman" w:hAnsi="Times New Roman" w:cs="Times New Roman"/>
          <w:sz w:val="24"/>
          <w:szCs w:val="24"/>
        </w:rPr>
        <w:t>atribuido</w:t>
      </w:r>
      <w:proofErr w:type="spellEnd"/>
      <w:r>
        <w:rPr>
          <w:rFonts w:ascii="Times New Roman" w:eastAsia="Times New Roman" w:hAnsi="Times New Roman" w:cs="Times New Roman"/>
          <w:sz w:val="24"/>
          <w:szCs w:val="24"/>
        </w:rPr>
        <w:t xml:space="preserve"> um siste</w:t>
      </w:r>
      <w:r>
        <w:rPr>
          <w:rFonts w:ascii="Times New Roman" w:eastAsia="Times New Roman" w:hAnsi="Times New Roman" w:cs="Times New Roman"/>
          <w:sz w:val="24"/>
          <w:szCs w:val="24"/>
        </w:rPr>
        <w:t xml:space="preserve">ma de castigos ao alunos. </w:t>
      </w:r>
    </w:p>
    <w:p w:rsidR="00BF7AF8" w:rsidRDefault="00794373">
      <w:pPr>
        <w:pStyle w:val="normal0"/>
        <w:jc w:val="both"/>
      </w:pPr>
      <w:r>
        <w:rPr>
          <w:rFonts w:ascii="Times New Roman" w:eastAsia="Times New Roman" w:hAnsi="Times New Roman" w:cs="Times New Roman"/>
          <w:sz w:val="24"/>
          <w:szCs w:val="24"/>
        </w:rPr>
        <w:t xml:space="preserve">           Na reforma de 1879, estabeleceu-se o ensino livre, dividindo o curso em ciências sociais e ciência do direito, e a partir disso, foi </w:t>
      </w:r>
      <w:proofErr w:type="spellStart"/>
      <w:r>
        <w:rPr>
          <w:rFonts w:ascii="Times New Roman" w:eastAsia="Times New Roman" w:hAnsi="Times New Roman" w:cs="Times New Roman"/>
          <w:sz w:val="24"/>
          <w:szCs w:val="24"/>
        </w:rPr>
        <w:t>encorporado</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com mais profundidade o </w:t>
      </w:r>
      <w:r>
        <w:rPr>
          <w:rFonts w:ascii="Times New Roman" w:eastAsia="Times New Roman" w:hAnsi="Times New Roman" w:cs="Times New Roman"/>
          <w:sz w:val="24"/>
          <w:szCs w:val="24"/>
        </w:rPr>
        <w:lastRenderedPageBreak/>
        <w:t xml:space="preserve">estudo criminal , a </w:t>
      </w:r>
      <w:proofErr w:type="spellStart"/>
      <w:r>
        <w:rPr>
          <w:rFonts w:ascii="Times New Roman" w:eastAsia="Times New Roman" w:hAnsi="Times New Roman" w:cs="Times New Roman"/>
          <w:sz w:val="24"/>
          <w:szCs w:val="24"/>
        </w:rPr>
        <w:t>frenologia</w:t>
      </w:r>
      <w:proofErr w:type="spellEnd"/>
      <w:r>
        <w:rPr>
          <w:rFonts w:ascii="Times New Roman" w:eastAsia="Times New Roman" w:hAnsi="Times New Roman" w:cs="Times New Roman"/>
          <w:sz w:val="24"/>
          <w:szCs w:val="24"/>
        </w:rPr>
        <w:t>, construindo  “ u</w:t>
      </w:r>
      <w:r>
        <w:rPr>
          <w:rFonts w:ascii="Times New Roman" w:eastAsia="Times New Roman" w:hAnsi="Times New Roman" w:cs="Times New Roman"/>
          <w:sz w:val="24"/>
          <w:szCs w:val="24"/>
        </w:rPr>
        <w:t xml:space="preserve">ma nova concepção de direito: Uma noção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scientifica</w:t>
      </w:r>
      <w:proofErr w:type="spellEnd"/>
      <w:r>
        <w:rPr>
          <w:rFonts w:ascii="Times New Roman" w:eastAsia="Times New Roman" w:hAnsi="Times New Roman" w:cs="Times New Roman"/>
          <w:i/>
          <w:sz w:val="24"/>
          <w:szCs w:val="24"/>
        </w:rPr>
        <w:t>”, em que a disciplina surge aliada à biologia evolutiva, à ciência naturais e a uma antropologia física e determinista.” Lilia.</w:t>
      </w:r>
      <w:r>
        <w:rPr>
          <w:rFonts w:ascii="Times New Roman" w:eastAsia="Times New Roman" w:hAnsi="Times New Roman" w:cs="Times New Roman"/>
          <w:b/>
          <w:i/>
          <w:sz w:val="20"/>
          <w:szCs w:val="20"/>
        </w:rPr>
        <w:t xml:space="preserve"> </w:t>
      </w:r>
      <w:proofErr w:type="spellStart"/>
      <w:proofErr w:type="gramStart"/>
      <w:r>
        <w:rPr>
          <w:rFonts w:ascii="Times New Roman" w:eastAsia="Times New Roman" w:hAnsi="Times New Roman" w:cs="Times New Roman"/>
          <w:b/>
          <w:i/>
          <w:sz w:val="20"/>
          <w:szCs w:val="20"/>
        </w:rPr>
        <w:t>Schwarcz</w:t>
      </w:r>
      <w:proofErr w:type="spellEnd"/>
      <w:r>
        <w:rPr>
          <w:rFonts w:ascii="Times New Roman" w:eastAsia="Times New Roman" w:hAnsi="Times New Roman" w:cs="Times New Roman"/>
          <w:b/>
          <w:i/>
          <w:sz w:val="20"/>
          <w:szCs w:val="20"/>
        </w:rPr>
        <w:t>.</w:t>
      </w:r>
      <w:proofErr w:type="spellStart"/>
      <w:proofErr w:type="gramEnd"/>
      <w:r>
        <w:rPr>
          <w:rFonts w:ascii="Times New Roman" w:eastAsia="Times New Roman" w:hAnsi="Times New Roman" w:cs="Times New Roman"/>
          <w:b/>
          <w:i/>
          <w:sz w:val="20"/>
          <w:szCs w:val="20"/>
        </w:rPr>
        <w:t>Pag</w:t>
      </w:r>
      <w:proofErr w:type="spellEnd"/>
      <w:r>
        <w:rPr>
          <w:rFonts w:ascii="Times New Roman" w:eastAsia="Times New Roman" w:hAnsi="Times New Roman" w:cs="Times New Roman"/>
          <w:b/>
          <w:i/>
          <w:sz w:val="20"/>
          <w:szCs w:val="20"/>
        </w:rPr>
        <w:t xml:space="preserve"> 196</w:t>
      </w:r>
      <w:r>
        <w:rPr>
          <w:rFonts w:ascii="Times New Roman" w:eastAsia="Times New Roman" w:hAnsi="Times New Roman" w:cs="Times New Roman"/>
          <w:i/>
          <w:sz w:val="24"/>
          <w:szCs w:val="24"/>
        </w:rPr>
        <w:t>.</w:t>
      </w:r>
    </w:p>
    <w:p w:rsidR="00BF7AF8" w:rsidRDefault="00794373">
      <w:pPr>
        <w:pStyle w:val="normal0"/>
        <w:jc w:val="both"/>
      </w:pPr>
      <w:r>
        <w:rPr>
          <w:rFonts w:ascii="Times New Roman" w:eastAsia="Times New Roman" w:hAnsi="Times New Roman" w:cs="Times New Roman"/>
          <w:b/>
          <w:sz w:val="24"/>
          <w:szCs w:val="24"/>
        </w:rPr>
        <w:t xml:space="preserve">   7-</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Conclusão </w:t>
      </w:r>
    </w:p>
    <w:p w:rsidR="00BF7AF8" w:rsidRDefault="00794373">
      <w:pPr>
        <w:pStyle w:val="normal0"/>
        <w:jc w:val="both"/>
      </w:pPr>
      <w:r>
        <w:rPr>
          <w:rFonts w:ascii="Times New Roman" w:eastAsia="Times New Roman" w:hAnsi="Times New Roman" w:cs="Times New Roman"/>
          <w:sz w:val="24"/>
          <w:szCs w:val="24"/>
        </w:rPr>
        <w:t xml:space="preserve">          As teorias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que foram alim</w:t>
      </w:r>
      <w:r>
        <w:rPr>
          <w:rFonts w:ascii="Times New Roman" w:eastAsia="Times New Roman" w:hAnsi="Times New Roman" w:cs="Times New Roman"/>
          <w:sz w:val="24"/>
          <w:szCs w:val="24"/>
        </w:rPr>
        <w:t xml:space="preserve">entadas pelas elites brasileiras, buscaram moldar  dentro das instituições, regras para poder controlar os ex- escravos, indígenas, o chamados por eles de “ degenerados”. Com este artigo, notou-se o quão profundo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adesão do “</w:t>
      </w:r>
      <w:proofErr w:type="spellStart"/>
      <w:r>
        <w:rPr>
          <w:rFonts w:ascii="Times New Roman" w:eastAsia="Times New Roman" w:hAnsi="Times New Roman" w:cs="Times New Roman"/>
          <w:sz w:val="24"/>
          <w:szCs w:val="24"/>
        </w:rPr>
        <w:t>perfectismo</w:t>
      </w:r>
      <w:proofErr w:type="spellEnd"/>
      <w:r>
        <w:rPr>
          <w:rFonts w:ascii="Times New Roman" w:eastAsia="Times New Roman" w:hAnsi="Times New Roman" w:cs="Times New Roman"/>
          <w:sz w:val="24"/>
          <w:szCs w:val="24"/>
        </w:rPr>
        <w:t xml:space="preserve"> cultural” no f</w:t>
      </w:r>
      <w:r>
        <w:rPr>
          <w:rFonts w:ascii="Times New Roman" w:eastAsia="Times New Roman" w:hAnsi="Times New Roman" w:cs="Times New Roman"/>
          <w:sz w:val="24"/>
          <w:szCs w:val="24"/>
        </w:rPr>
        <w:t>inal do século XIX, precisamente em meados de 1870, em instituições como: o Instituto Histórico e Geográfico de Pernambuco, a Faculdade de Direito do Recife, como muitas outras que obliteraram  o hibridismo cultural  no Brasil.</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do livro: </w:t>
      </w:r>
      <w:r>
        <w:rPr>
          <w:rFonts w:ascii="Times New Roman" w:eastAsia="Times New Roman" w:hAnsi="Times New Roman" w:cs="Times New Roman"/>
          <w:sz w:val="24"/>
          <w:szCs w:val="24"/>
        </w:rPr>
        <w:t>O espetáculo das raças, foi vista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as contradições dentro do pensamento dos intelectuais do século XIX,  principalmente  no </w:t>
      </w:r>
      <w:r>
        <w:rPr>
          <w:rFonts w:ascii="Times New Roman" w:eastAsia="Times New Roman" w:hAnsi="Times New Roman" w:cs="Times New Roman"/>
          <w:sz w:val="24"/>
          <w:szCs w:val="24"/>
        </w:rPr>
        <w:tab/>
        <w:t xml:space="preserve">que tange  o monogenismo e </w:t>
      </w:r>
      <w:proofErr w:type="spellStart"/>
      <w:r>
        <w:rPr>
          <w:rFonts w:ascii="Times New Roman" w:eastAsia="Times New Roman" w:hAnsi="Times New Roman" w:cs="Times New Roman"/>
          <w:sz w:val="24"/>
          <w:szCs w:val="24"/>
        </w:rPr>
        <w:t>poligenismo</w:t>
      </w:r>
      <w:proofErr w:type="spellEnd"/>
      <w:r>
        <w:rPr>
          <w:rFonts w:ascii="Times New Roman" w:eastAsia="Times New Roman" w:hAnsi="Times New Roman" w:cs="Times New Roman"/>
          <w:sz w:val="24"/>
          <w:szCs w:val="24"/>
        </w:rPr>
        <w:t>, nos  debates sobre os conceitos  de “degeneração, raça, diferenças, seleção natural”. Com</w:t>
      </w:r>
      <w:r>
        <w:rPr>
          <w:rFonts w:ascii="Times New Roman" w:eastAsia="Times New Roman" w:hAnsi="Times New Roman" w:cs="Times New Roman"/>
          <w:sz w:val="24"/>
          <w:szCs w:val="24"/>
        </w:rPr>
        <w:t>o também,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a partir do artigo de  André Luiz, aprofundou-se na análise do estudo  psicológico  da teoria da eugenia de </w:t>
      </w:r>
      <w:proofErr w:type="spellStart"/>
      <w:r>
        <w:rPr>
          <w:rFonts w:ascii="Times New Roman" w:eastAsia="Times New Roman" w:hAnsi="Times New Roman" w:cs="Times New Roman"/>
          <w:sz w:val="24"/>
          <w:szCs w:val="24"/>
        </w:rPr>
        <w:t>Galton</w:t>
      </w:r>
      <w:proofErr w:type="spellEnd"/>
      <w:r>
        <w:rPr>
          <w:rFonts w:ascii="Times New Roman" w:eastAsia="Times New Roman" w:hAnsi="Times New Roman" w:cs="Times New Roman"/>
          <w:sz w:val="24"/>
          <w:szCs w:val="24"/>
        </w:rPr>
        <w:t>, muito bem utilizada nos estudos criminais da Faculdade de Direito do Recife.</w:t>
      </w:r>
    </w:p>
    <w:p w:rsidR="00BF7AF8" w:rsidRDefault="00794373">
      <w:pPr>
        <w:pStyle w:val="normal0"/>
        <w:jc w:val="both"/>
      </w:pPr>
      <w:r>
        <w:rPr>
          <w:rFonts w:ascii="Times New Roman" w:eastAsia="Times New Roman" w:hAnsi="Times New Roman" w:cs="Times New Roman"/>
          <w:sz w:val="24"/>
          <w:szCs w:val="24"/>
        </w:rPr>
        <w:t xml:space="preserve">            E para os aspectos históricos, foi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ress</w:t>
      </w:r>
      <w:r>
        <w:rPr>
          <w:rFonts w:ascii="Times New Roman" w:eastAsia="Times New Roman" w:hAnsi="Times New Roman" w:cs="Times New Roman"/>
          <w:sz w:val="24"/>
          <w:szCs w:val="24"/>
        </w:rPr>
        <w:t xml:space="preserve">altada a questão do próprio pensamento do mito </w:t>
      </w:r>
      <w:proofErr w:type="spellStart"/>
      <w:r>
        <w:rPr>
          <w:rFonts w:ascii="Times New Roman" w:eastAsia="Times New Roman" w:hAnsi="Times New Roman" w:cs="Times New Roman"/>
          <w:sz w:val="24"/>
          <w:szCs w:val="24"/>
        </w:rPr>
        <w:t>camítico</w:t>
      </w:r>
      <w:proofErr w:type="spellEnd"/>
      <w:r>
        <w:rPr>
          <w:rFonts w:ascii="Times New Roman" w:eastAsia="Times New Roman" w:hAnsi="Times New Roman" w:cs="Times New Roman"/>
          <w:sz w:val="24"/>
          <w:szCs w:val="24"/>
        </w:rPr>
        <w:t>, da justificativa do imperialismo Europeu, assim como a importância histórica da adesão de D. Pedro II ao apelo científico, visto que,  o processo imperialista  e colonialista na África se desenvolveu</w:t>
      </w:r>
      <w:r>
        <w:rPr>
          <w:rFonts w:ascii="Times New Roman" w:eastAsia="Times New Roman" w:hAnsi="Times New Roman" w:cs="Times New Roman"/>
          <w:sz w:val="24"/>
          <w:szCs w:val="24"/>
        </w:rPr>
        <w:t xml:space="preserve"> a partir do absorção de hábito europeus  pelo reis africanos.</w:t>
      </w:r>
    </w:p>
    <w:p w:rsidR="00BF7AF8" w:rsidRDefault="00794373">
      <w:pPr>
        <w:pStyle w:val="normal0"/>
        <w:jc w:val="both"/>
      </w:pPr>
      <w:r>
        <w:rPr>
          <w:rFonts w:ascii="Times New Roman" w:eastAsia="Times New Roman" w:hAnsi="Times New Roman" w:cs="Times New Roman"/>
          <w:sz w:val="24"/>
          <w:szCs w:val="24"/>
        </w:rPr>
        <w:t xml:space="preserve">         Não </w:t>
      </w:r>
      <w:proofErr w:type="gramStart"/>
      <w:r>
        <w:rPr>
          <w:rFonts w:ascii="Times New Roman" w:eastAsia="Times New Roman" w:hAnsi="Times New Roman" w:cs="Times New Roman"/>
          <w:sz w:val="24"/>
          <w:szCs w:val="24"/>
        </w:rPr>
        <w:t>esquecendo do</w:t>
      </w:r>
      <w:proofErr w:type="gramEnd"/>
      <w:r>
        <w:rPr>
          <w:rFonts w:ascii="Times New Roman" w:eastAsia="Times New Roman" w:hAnsi="Times New Roman" w:cs="Times New Roman"/>
          <w:sz w:val="24"/>
          <w:szCs w:val="24"/>
        </w:rPr>
        <w:t xml:space="preserve"> debate  iluminista, da razão e nação. 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ímpeto do cientificismo chega no Brasil  em  um período após  a lei do ventre livre, da lei Eusébio de Queiroz, da lei áurea.</w:t>
      </w:r>
      <w:r>
        <w:rPr>
          <w:rFonts w:ascii="Times New Roman" w:eastAsia="Times New Roman" w:hAnsi="Times New Roman" w:cs="Times New Roman"/>
          <w:sz w:val="24"/>
          <w:szCs w:val="24"/>
        </w:rPr>
        <w:t xml:space="preserve">  Já se pensa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nos por quês da revolta da vacina? O cientificismo também tem um viés de controle e limpeza dos degenerados.</w:t>
      </w:r>
    </w:p>
    <w:p w:rsidR="00BF7AF8" w:rsidRDefault="00794373">
      <w:pPr>
        <w:pStyle w:val="normal0"/>
        <w:jc w:val="both"/>
      </w:pPr>
      <w:r>
        <w:t>8-</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Bibliografias</w:t>
      </w:r>
    </w:p>
    <w:p w:rsidR="00BF7AF8" w:rsidRDefault="00794373">
      <w:pPr>
        <w:pStyle w:val="normal0"/>
        <w:jc w:val="both"/>
      </w:pPr>
      <w:r>
        <w:rPr>
          <w:rFonts w:ascii="Times New Roman" w:eastAsia="Times New Roman" w:hAnsi="Times New Roman" w:cs="Times New Roman"/>
          <w:sz w:val="24"/>
          <w:szCs w:val="24"/>
        </w:rPr>
        <w:t xml:space="preserve">Masiero, André Luis. </w:t>
      </w:r>
      <w:r>
        <w:rPr>
          <w:rFonts w:ascii="Times New Roman" w:eastAsia="Times New Roman" w:hAnsi="Times New Roman" w:cs="Times New Roman"/>
          <w:b/>
          <w:sz w:val="24"/>
          <w:szCs w:val="24"/>
        </w:rPr>
        <w:t>A psicologia racial no Brasil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1918- 1922</w:t>
      </w:r>
      <w:r>
        <w:rPr>
          <w:rFonts w:ascii="Times New Roman" w:eastAsia="Times New Roman" w:hAnsi="Times New Roman" w:cs="Times New Roman"/>
          <w:sz w:val="24"/>
          <w:szCs w:val="24"/>
        </w:rPr>
        <w:t>. 2005. Disponível em:</w:t>
      </w:r>
      <w:proofErr w:type="gramStart"/>
      <w:r>
        <w:t xml:space="preserve">  </w:t>
      </w:r>
      <w:proofErr w:type="gramEnd"/>
      <w:r>
        <w:t>&lt;</w:t>
      </w:r>
      <w:hyperlink r:id="rId8">
        <w:r>
          <w:rPr>
            <w:rFonts w:ascii="Times New Roman" w:eastAsia="Times New Roman" w:hAnsi="Times New Roman" w:cs="Times New Roman"/>
            <w:sz w:val="24"/>
            <w:szCs w:val="24"/>
          </w:rPr>
          <w:t>http://www.scielo.br/scielo.php?script=sci_arttext&amp;pid=S1413-294X2005000200006</w:t>
        </w:r>
      </w:hyperlink>
      <w:r>
        <w:t>&gt;</w:t>
      </w:r>
    </w:p>
    <w:p w:rsidR="00BF7AF8" w:rsidRDefault="0079437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Acessado </w:t>
      </w:r>
      <w:proofErr w:type="gramStart"/>
      <w:r>
        <w:rPr>
          <w:rFonts w:ascii="Times New Roman" w:eastAsia="Times New Roman" w:hAnsi="Times New Roman" w:cs="Times New Roman"/>
          <w:sz w:val="24"/>
          <w:szCs w:val="24"/>
        </w:rPr>
        <w:t>em :</w:t>
      </w:r>
      <w:proofErr w:type="gramEnd"/>
      <w:r>
        <w:rPr>
          <w:rFonts w:ascii="Times New Roman" w:eastAsia="Times New Roman" w:hAnsi="Times New Roman" w:cs="Times New Roman"/>
          <w:sz w:val="24"/>
          <w:szCs w:val="24"/>
        </w:rPr>
        <w:t xml:space="preserve"> 26/12/2016</w:t>
      </w:r>
    </w:p>
    <w:p w:rsidR="00BF7AF8" w:rsidRDefault="00794373">
      <w:pPr>
        <w:pStyle w:val="normal0"/>
        <w:jc w:val="both"/>
        <w:rPr>
          <w:sz w:val="24"/>
          <w:szCs w:val="24"/>
        </w:rPr>
      </w:pPr>
      <w:r>
        <w:rPr>
          <w:rFonts w:ascii="Times New Roman" w:eastAsia="Times New Roman" w:hAnsi="Times New Roman" w:cs="Times New Roman"/>
          <w:sz w:val="24"/>
          <w:szCs w:val="24"/>
        </w:rPr>
        <w:t xml:space="preserve">Oliveira, </w:t>
      </w:r>
      <w:proofErr w:type="spellStart"/>
      <w:r>
        <w:rPr>
          <w:rFonts w:ascii="Times New Roman" w:eastAsia="Times New Roman" w:hAnsi="Times New Roman" w:cs="Times New Roman"/>
          <w:sz w:val="24"/>
          <w:szCs w:val="24"/>
        </w:rPr>
        <w:t>Lidiany</w:t>
      </w:r>
      <w:proofErr w:type="spellEnd"/>
      <w:r>
        <w:rPr>
          <w:rFonts w:ascii="Times New Roman" w:eastAsia="Times New Roman" w:hAnsi="Times New Roman" w:cs="Times New Roman"/>
          <w:sz w:val="24"/>
          <w:szCs w:val="24"/>
        </w:rPr>
        <w:t xml:space="preserve"> Cristina. </w:t>
      </w:r>
      <w:r>
        <w:rPr>
          <w:rFonts w:ascii="Times New Roman" w:eastAsia="Times New Roman" w:hAnsi="Times New Roman" w:cs="Times New Roman"/>
          <w:b/>
          <w:sz w:val="24"/>
          <w:szCs w:val="24"/>
        </w:rPr>
        <w:t xml:space="preserve">As teorias raciais e o negro </w:t>
      </w:r>
      <w:r>
        <w:rPr>
          <w:rFonts w:ascii="Times New Roman" w:eastAsia="Times New Roman" w:hAnsi="Times New Roman" w:cs="Times New Roman"/>
          <w:b/>
          <w:sz w:val="24"/>
          <w:szCs w:val="24"/>
        </w:rPr>
        <w:t>no pós-abolição às primeiras décadas</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do século XX.</w:t>
      </w:r>
      <w:r>
        <w:rPr>
          <w:rFonts w:ascii="Times New Roman" w:eastAsia="Times New Roman" w:hAnsi="Times New Roman" w:cs="Times New Roman"/>
          <w:sz w:val="24"/>
          <w:szCs w:val="24"/>
        </w:rPr>
        <w:t xml:space="preserve"> 2005.  Disponível em:</w:t>
      </w:r>
      <w:r>
        <w:rPr>
          <w:rFonts w:ascii="Arial" w:eastAsia="Arial" w:hAnsi="Arial" w:cs="Arial"/>
          <w:color w:val="006621"/>
          <w:sz w:val="19"/>
          <w:szCs w:val="19"/>
          <w:highlight w:val="white"/>
        </w:rPr>
        <w:t xml:space="preserve"> </w:t>
      </w:r>
      <w:r>
        <w:rPr>
          <w:rFonts w:ascii="Arial" w:eastAsia="Arial" w:hAnsi="Arial" w:cs="Arial"/>
          <w:sz w:val="24"/>
          <w:szCs w:val="24"/>
          <w:highlight w:val="white"/>
        </w:rPr>
        <w:t>&lt;</w:t>
      </w:r>
      <w:hyperlink r:id="rId9">
        <w:r>
          <w:rPr>
            <w:rFonts w:ascii="Arial" w:eastAsia="Arial" w:hAnsi="Arial" w:cs="Arial"/>
            <w:sz w:val="24"/>
            <w:szCs w:val="24"/>
            <w:highlight w:val="white"/>
          </w:rPr>
          <w:t>www.bibliotecadigital.unicamp.br/document/?down=21313</w:t>
        </w:r>
      </w:hyperlink>
      <w:r>
        <w:rPr>
          <w:rFonts w:ascii="Arial" w:eastAsia="Arial" w:hAnsi="Arial" w:cs="Arial"/>
          <w:sz w:val="24"/>
          <w:szCs w:val="24"/>
          <w:highlight w:val="white"/>
        </w:rPr>
        <w:t>&gt; Acessado em: 26/12/2016</w:t>
      </w:r>
    </w:p>
    <w:p w:rsidR="00BF7AF8" w:rsidRDefault="00794373">
      <w:pPr>
        <w:pStyle w:val="norm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Schwarcz</w:t>
      </w:r>
      <w:proofErr w:type="spellEnd"/>
      <w:r>
        <w:rPr>
          <w:rFonts w:ascii="Times New Roman" w:eastAsia="Times New Roman" w:hAnsi="Times New Roman" w:cs="Times New Roman"/>
          <w:sz w:val="24"/>
          <w:szCs w:val="24"/>
        </w:rPr>
        <w:t xml:space="preserve">, Lilia </w:t>
      </w:r>
      <w:proofErr w:type="spellStart"/>
      <w:r>
        <w:rPr>
          <w:rFonts w:ascii="Times New Roman" w:eastAsia="Times New Roman" w:hAnsi="Times New Roman" w:cs="Times New Roman"/>
          <w:sz w:val="24"/>
          <w:szCs w:val="24"/>
        </w:rPr>
        <w:t>Moritz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espetáculo das raças: cientistas, instituições e questão</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racial no Brasil 1870- 1930.</w:t>
      </w:r>
      <w:r>
        <w:rPr>
          <w:rFonts w:ascii="Times New Roman" w:eastAsia="Times New Roman" w:hAnsi="Times New Roman" w:cs="Times New Roman"/>
          <w:sz w:val="24"/>
          <w:szCs w:val="24"/>
        </w:rPr>
        <w:t xml:space="preserve"> 11</w:t>
      </w:r>
      <w:r>
        <w:rPr>
          <w:rFonts w:ascii="Times New Roman" w:eastAsia="Times New Roman" w:hAnsi="Times New Roman" w:cs="Times New Roman"/>
        </w:rPr>
        <w:t xml:space="preserve">ª </w:t>
      </w:r>
      <w:r>
        <w:rPr>
          <w:rFonts w:ascii="Times New Roman" w:eastAsia="Times New Roman" w:hAnsi="Times New Roman" w:cs="Times New Roman"/>
          <w:sz w:val="24"/>
          <w:szCs w:val="24"/>
        </w:rPr>
        <w:t xml:space="preserve">reimpressão. SP. Editora: Companhia das </w:t>
      </w:r>
      <w:proofErr w:type="gramStart"/>
      <w:r>
        <w:rPr>
          <w:rFonts w:ascii="Times New Roman" w:eastAsia="Times New Roman" w:hAnsi="Times New Roman" w:cs="Times New Roman"/>
          <w:sz w:val="24"/>
          <w:szCs w:val="24"/>
        </w:rPr>
        <w:t>letras.</w:t>
      </w:r>
      <w:proofErr w:type="gramEnd"/>
      <w:r>
        <w:rPr>
          <w:rFonts w:ascii="Times New Roman" w:eastAsia="Times New Roman" w:hAnsi="Times New Roman" w:cs="Times New Roman"/>
          <w:sz w:val="24"/>
          <w:szCs w:val="24"/>
        </w:rPr>
        <w:t xml:space="preserve">1993. </w:t>
      </w:r>
      <w:proofErr w:type="gramStart"/>
      <w:r>
        <w:rPr>
          <w:rFonts w:ascii="Times New Roman" w:eastAsia="Times New Roman" w:hAnsi="Times New Roman" w:cs="Times New Roman"/>
          <w:sz w:val="24"/>
          <w:szCs w:val="24"/>
        </w:rPr>
        <w:t>paginas</w:t>
      </w:r>
      <w:proofErr w:type="gramEnd"/>
      <w:r>
        <w:rPr>
          <w:rFonts w:ascii="Times New Roman" w:eastAsia="Times New Roman" w:hAnsi="Times New Roman" w:cs="Times New Roman"/>
          <w:sz w:val="24"/>
          <w:szCs w:val="24"/>
        </w:rPr>
        <w:t>:373.</w:t>
      </w:r>
    </w:p>
    <w:p w:rsidR="00BF7AF8" w:rsidRDefault="00BF7AF8">
      <w:pPr>
        <w:pStyle w:val="normal0"/>
        <w:spacing w:after="0"/>
        <w:jc w:val="both"/>
        <w:rPr>
          <w:rFonts w:ascii="Times New Roman" w:eastAsia="Times New Roman" w:hAnsi="Times New Roman" w:cs="Times New Roman"/>
          <w:sz w:val="24"/>
          <w:szCs w:val="24"/>
        </w:rPr>
      </w:pPr>
    </w:p>
    <w:p w:rsidR="00BF7AF8" w:rsidRDefault="00BF7AF8">
      <w:pPr>
        <w:pStyle w:val="normal0"/>
        <w:spacing w:after="0"/>
        <w:jc w:val="both"/>
        <w:rPr>
          <w:rFonts w:ascii="Times New Roman" w:eastAsia="Times New Roman" w:hAnsi="Times New Roman" w:cs="Times New Roman"/>
        </w:rPr>
      </w:pPr>
      <w:hyperlink r:id="rId10"/>
    </w:p>
    <w:p w:rsidR="00BF7AF8" w:rsidRDefault="00BF7AF8">
      <w:pPr>
        <w:pStyle w:val="normal0"/>
        <w:spacing w:after="0"/>
        <w:jc w:val="both"/>
        <w:rPr>
          <w:rFonts w:ascii="Times New Roman" w:eastAsia="Times New Roman" w:hAnsi="Times New Roman" w:cs="Times New Roman"/>
          <w:sz w:val="24"/>
          <w:szCs w:val="24"/>
        </w:rPr>
      </w:pPr>
    </w:p>
    <w:p w:rsidR="00BF7AF8" w:rsidRDefault="00BF7AF8">
      <w:pPr>
        <w:pStyle w:val="normal0"/>
        <w:spacing w:after="0"/>
        <w:jc w:val="both"/>
        <w:rPr>
          <w:rFonts w:ascii="Times New Roman" w:eastAsia="Times New Roman" w:hAnsi="Times New Roman" w:cs="Times New Roman"/>
        </w:rPr>
      </w:pPr>
    </w:p>
    <w:p w:rsidR="00BF7AF8" w:rsidRDefault="00BF7AF8">
      <w:pPr>
        <w:pStyle w:val="normal0"/>
        <w:jc w:val="both"/>
      </w:pPr>
    </w:p>
    <w:sectPr w:rsidR="00BF7AF8" w:rsidSect="00BF7AF8">
      <w:footerReference w:type="default" r:id="rId11"/>
      <w:headerReference w:type="first" r:id="rId12"/>
      <w:footerReference w:type="first" r:id="rId13"/>
      <w:pgSz w:w="11906" w:h="16838"/>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373" w:rsidRDefault="00794373" w:rsidP="00BF7AF8">
      <w:pPr>
        <w:spacing w:after="0" w:line="240" w:lineRule="auto"/>
      </w:pPr>
      <w:r>
        <w:separator/>
      </w:r>
    </w:p>
  </w:endnote>
  <w:endnote w:type="continuationSeparator" w:id="0">
    <w:p w:rsidR="00794373" w:rsidRDefault="00794373" w:rsidP="00BF7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F8" w:rsidRDefault="00BF7AF8">
    <w:pPr>
      <w:pStyle w:val="normal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F8" w:rsidRDefault="00BF7AF8">
    <w:pPr>
      <w:pStyle w:val="normal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373" w:rsidRDefault="00794373" w:rsidP="00BF7AF8">
      <w:pPr>
        <w:spacing w:after="0" w:line="240" w:lineRule="auto"/>
      </w:pPr>
      <w:r>
        <w:separator/>
      </w:r>
    </w:p>
  </w:footnote>
  <w:footnote w:type="continuationSeparator" w:id="0">
    <w:p w:rsidR="00794373" w:rsidRDefault="00794373" w:rsidP="00BF7AF8">
      <w:pPr>
        <w:spacing w:after="0" w:line="240" w:lineRule="auto"/>
      </w:pPr>
      <w:r>
        <w:continuationSeparator/>
      </w:r>
    </w:p>
  </w:footnote>
  <w:footnote w:id="1">
    <w:p w:rsidR="009F227E" w:rsidRDefault="009F227E">
      <w:pPr>
        <w:pStyle w:val="Textodenotaderodap"/>
      </w:pPr>
      <w:r w:rsidRPr="009F227E">
        <w:rPr>
          <w:rStyle w:val="Refdenotaderodap"/>
        </w:rPr>
        <w:sym w:font="Symbol" w:char="F02A"/>
      </w:r>
      <w:r>
        <w:t xml:space="preserve">  Estudante do 6ª período do curso de Historia  da UFPE.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F8" w:rsidRDefault="00BF7AF8">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BF7AF8"/>
    <w:rsid w:val="00794373"/>
    <w:rsid w:val="009F227E"/>
    <w:rsid w:val="00BF7A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BF7AF8"/>
    <w:pPr>
      <w:keepNext/>
      <w:keepLines/>
      <w:spacing w:before="480" w:after="120"/>
      <w:outlineLvl w:val="0"/>
    </w:pPr>
    <w:rPr>
      <w:b/>
      <w:sz w:val="48"/>
      <w:szCs w:val="48"/>
    </w:rPr>
  </w:style>
  <w:style w:type="paragraph" w:styleId="Ttulo2">
    <w:name w:val="heading 2"/>
    <w:basedOn w:val="normal0"/>
    <w:next w:val="normal0"/>
    <w:rsid w:val="00BF7AF8"/>
    <w:pPr>
      <w:keepNext/>
      <w:keepLines/>
      <w:spacing w:before="360" w:after="80"/>
      <w:outlineLvl w:val="1"/>
    </w:pPr>
    <w:rPr>
      <w:b/>
      <w:sz w:val="36"/>
      <w:szCs w:val="36"/>
    </w:rPr>
  </w:style>
  <w:style w:type="paragraph" w:styleId="Ttulo3">
    <w:name w:val="heading 3"/>
    <w:basedOn w:val="normal0"/>
    <w:next w:val="normal0"/>
    <w:rsid w:val="00BF7AF8"/>
    <w:pPr>
      <w:keepNext/>
      <w:keepLines/>
      <w:spacing w:before="280" w:after="80"/>
      <w:outlineLvl w:val="2"/>
    </w:pPr>
    <w:rPr>
      <w:b/>
      <w:sz w:val="28"/>
      <w:szCs w:val="28"/>
    </w:rPr>
  </w:style>
  <w:style w:type="paragraph" w:styleId="Ttulo4">
    <w:name w:val="heading 4"/>
    <w:basedOn w:val="normal0"/>
    <w:next w:val="normal0"/>
    <w:rsid w:val="00BF7AF8"/>
    <w:pPr>
      <w:keepNext/>
      <w:keepLines/>
      <w:spacing w:before="240" w:after="40"/>
      <w:outlineLvl w:val="3"/>
    </w:pPr>
    <w:rPr>
      <w:b/>
      <w:sz w:val="24"/>
      <w:szCs w:val="24"/>
    </w:rPr>
  </w:style>
  <w:style w:type="paragraph" w:styleId="Ttulo5">
    <w:name w:val="heading 5"/>
    <w:basedOn w:val="normal0"/>
    <w:next w:val="normal0"/>
    <w:rsid w:val="00BF7AF8"/>
    <w:pPr>
      <w:keepNext/>
      <w:keepLines/>
      <w:spacing w:before="220" w:after="40"/>
      <w:outlineLvl w:val="4"/>
    </w:pPr>
    <w:rPr>
      <w:b/>
    </w:rPr>
  </w:style>
  <w:style w:type="paragraph" w:styleId="Ttulo6">
    <w:name w:val="heading 6"/>
    <w:basedOn w:val="normal0"/>
    <w:next w:val="normal0"/>
    <w:rsid w:val="00BF7AF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F7AF8"/>
  </w:style>
  <w:style w:type="table" w:customStyle="1" w:styleId="TableNormal">
    <w:name w:val="Table Normal"/>
    <w:rsid w:val="00BF7AF8"/>
    <w:tblPr>
      <w:tblCellMar>
        <w:top w:w="0" w:type="dxa"/>
        <w:left w:w="0" w:type="dxa"/>
        <w:bottom w:w="0" w:type="dxa"/>
        <w:right w:w="0" w:type="dxa"/>
      </w:tblCellMar>
    </w:tblPr>
  </w:style>
  <w:style w:type="paragraph" w:styleId="Ttulo">
    <w:name w:val="Title"/>
    <w:basedOn w:val="normal0"/>
    <w:next w:val="normal0"/>
    <w:rsid w:val="00BF7AF8"/>
    <w:pPr>
      <w:keepNext/>
      <w:keepLines/>
      <w:spacing w:before="480" w:after="120"/>
    </w:pPr>
    <w:rPr>
      <w:b/>
      <w:sz w:val="72"/>
      <w:szCs w:val="72"/>
    </w:rPr>
  </w:style>
  <w:style w:type="paragraph" w:styleId="Subttulo">
    <w:name w:val="Subtitle"/>
    <w:basedOn w:val="normal0"/>
    <w:next w:val="normal0"/>
    <w:rsid w:val="00BF7AF8"/>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9F22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227E"/>
    <w:rPr>
      <w:sz w:val="20"/>
      <w:szCs w:val="20"/>
    </w:rPr>
  </w:style>
  <w:style w:type="character" w:styleId="Refdenotaderodap">
    <w:name w:val="footnote reference"/>
    <w:basedOn w:val="Fontepargpadro"/>
    <w:uiPriority w:val="99"/>
    <w:semiHidden/>
    <w:unhideWhenUsed/>
    <w:rsid w:val="009F227E"/>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1413-294X200500020000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lo.br/scielo.php?script=sci_arttext&amp;pid=S1413-294X2005000200006" TargetMode="External"/><Relationship Id="rId4" Type="http://schemas.openxmlformats.org/officeDocument/2006/relationships/webSettings" Target="webSettings.xml"/><Relationship Id="rId9" Type="http://schemas.openxmlformats.org/officeDocument/2006/relationships/hyperlink" Target="http://www.bibliotecadigital.unicamp.br/document/?down=21313"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C94A1-982F-4D0F-A782-3B3FA9FE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3510</Words>
  <Characters>18959</Characters>
  <Application>Microsoft Office Word</Application>
  <DocSecurity>0</DocSecurity>
  <Lines>157</Lines>
  <Paragraphs>44</Paragraphs>
  <ScaleCrop>false</ScaleCrop>
  <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Nando</cp:lastModifiedBy>
  <cp:revision>2</cp:revision>
  <dcterms:created xsi:type="dcterms:W3CDTF">2017-07-28T20:00:00Z</dcterms:created>
  <dcterms:modified xsi:type="dcterms:W3CDTF">2017-07-28T20:01:00Z</dcterms:modified>
</cp:coreProperties>
</file>