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96" w:rsidRPr="001A1A8E" w:rsidRDefault="00C40BB8" w:rsidP="0099521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 RELAÇÃO POLIAFETIVA NO DIREITO CIVIL BRASILEIRO</w:t>
      </w:r>
    </w:p>
    <w:p w:rsidR="002A2D96" w:rsidRDefault="002A2D96" w:rsidP="00995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96" w:rsidRPr="00A60131" w:rsidRDefault="002A2D96" w:rsidP="00995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96" w:rsidRDefault="002A2D96" w:rsidP="0099521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0131">
        <w:rPr>
          <w:rFonts w:ascii="Times New Roman" w:hAnsi="Times New Roman" w:cs="Times New Roman"/>
          <w:b/>
          <w:sz w:val="24"/>
          <w:szCs w:val="24"/>
        </w:rPr>
        <w:t>Álvaro Henrique Paes da Cruz SANTOS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2A2D96" w:rsidRDefault="002A2D96" w:rsidP="0099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BB8" w:rsidRDefault="00C40BB8" w:rsidP="0099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96" w:rsidRDefault="002A2D96" w:rsidP="0099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96" w:rsidRDefault="002A2D96" w:rsidP="0099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5BA" w:rsidRDefault="00C925BA" w:rsidP="0099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96" w:rsidRPr="00A60131" w:rsidRDefault="002A2D96" w:rsidP="0099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96" w:rsidRPr="00A60131" w:rsidRDefault="002A2D96" w:rsidP="0099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31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A2D96" w:rsidRPr="001A1A8E" w:rsidRDefault="00326E79" w:rsidP="00C40B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</w:t>
      </w:r>
      <w:r w:rsidR="002A2D96" w:rsidRPr="001A1A8E">
        <w:rPr>
          <w:rFonts w:ascii="Times New Roman" w:hAnsi="Times New Roman" w:cs="Times New Roman"/>
          <w:sz w:val="24"/>
          <w:szCs w:val="24"/>
        </w:rPr>
        <w:t xml:space="preserve"> terá por objeto de estudo </w:t>
      </w:r>
      <w:r w:rsidR="00C40BB8">
        <w:rPr>
          <w:rFonts w:ascii="Times New Roman" w:hAnsi="Times New Roman" w:cs="Times New Roman"/>
          <w:sz w:val="24"/>
          <w:szCs w:val="24"/>
        </w:rPr>
        <w:t xml:space="preserve">a evolução do direito de família no que diz respeito à introdução de novos paradigmas, principalmente em relação às relações </w:t>
      </w:r>
      <w:proofErr w:type="spellStart"/>
      <w:r w:rsidR="00C40BB8">
        <w:rPr>
          <w:rFonts w:ascii="Times New Roman" w:hAnsi="Times New Roman" w:cs="Times New Roman"/>
          <w:sz w:val="24"/>
          <w:szCs w:val="24"/>
        </w:rPr>
        <w:t>poliafetivas</w:t>
      </w:r>
      <w:proofErr w:type="spellEnd"/>
      <w:r w:rsidR="00C40BB8">
        <w:rPr>
          <w:rFonts w:ascii="Times New Roman" w:hAnsi="Times New Roman" w:cs="Times New Roman"/>
          <w:sz w:val="24"/>
          <w:szCs w:val="24"/>
        </w:rPr>
        <w:t>, também conhecidas como “</w:t>
      </w:r>
      <w:proofErr w:type="spellStart"/>
      <w:r w:rsidR="00C40BB8">
        <w:rPr>
          <w:rFonts w:ascii="Times New Roman" w:hAnsi="Times New Roman" w:cs="Times New Roman"/>
          <w:sz w:val="24"/>
          <w:szCs w:val="24"/>
        </w:rPr>
        <w:t>poliamor</w:t>
      </w:r>
      <w:proofErr w:type="spellEnd"/>
      <w:r w:rsidR="00C40BB8">
        <w:rPr>
          <w:rFonts w:ascii="Times New Roman" w:hAnsi="Times New Roman" w:cs="Times New Roman"/>
          <w:sz w:val="24"/>
          <w:szCs w:val="24"/>
        </w:rPr>
        <w:t>” como novas unidades familiares e a proteção que deve ser concebida pelo Estado por se tratar de uma entidade familiar.</w:t>
      </w:r>
    </w:p>
    <w:p w:rsidR="002A2D96" w:rsidRPr="00A60131" w:rsidRDefault="002A2D96" w:rsidP="009952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0BB8" w:rsidRDefault="00C40BB8" w:rsidP="00995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96" w:rsidRPr="00A60131" w:rsidRDefault="002A2D96" w:rsidP="009952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A8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1A1A8E">
        <w:rPr>
          <w:rFonts w:ascii="Times New Roman" w:hAnsi="Times New Roman" w:cs="Times New Roman"/>
          <w:sz w:val="24"/>
          <w:szCs w:val="24"/>
        </w:rPr>
        <w:t xml:space="preserve"> </w:t>
      </w:r>
      <w:r w:rsidR="00C40BB8">
        <w:rPr>
          <w:rFonts w:ascii="Times New Roman" w:hAnsi="Times New Roman" w:cs="Times New Roman"/>
          <w:sz w:val="24"/>
          <w:szCs w:val="24"/>
        </w:rPr>
        <w:t xml:space="preserve">Novas Famílias. Afetividade. Relações </w:t>
      </w:r>
      <w:proofErr w:type="spellStart"/>
      <w:r w:rsidR="00C40BB8">
        <w:rPr>
          <w:rFonts w:ascii="Times New Roman" w:hAnsi="Times New Roman" w:cs="Times New Roman"/>
          <w:sz w:val="24"/>
          <w:szCs w:val="24"/>
        </w:rPr>
        <w:t>Poliafetivas</w:t>
      </w:r>
      <w:proofErr w:type="spellEnd"/>
      <w:r w:rsidR="00C40BB8">
        <w:rPr>
          <w:rFonts w:ascii="Times New Roman" w:hAnsi="Times New Roman" w:cs="Times New Roman"/>
          <w:sz w:val="24"/>
          <w:szCs w:val="24"/>
        </w:rPr>
        <w:t>.</w:t>
      </w:r>
    </w:p>
    <w:p w:rsidR="002A2D96" w:rsidRDefault="002A2D96" w:rsidP="00995214">
      <w:pPr>
        <w:rPr>
          <w:rFonts w:ascii="Times New Roman" w:hAnsi="Times New Roman" w:cs="Times New Roman"/>
          <w:sz w:val="24"/>
          <w:szCs w:val="24"/>
        </w:rPr>
      </w:pPr>
    </w:p>
    <w:p w:rsidR="00996E86" w:rsidRDefault="00996E86" w:rsidP="009952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96" w:rsidRDefault="002A2D96" w:rsidP="009952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131">
        <w:rPr>
          <w:rFonts w:ascii="Times New Roman" w:hAnsi="Times New Roman" w:cs="Times New Roman"/>
          <w:b/>
          <w:sz w:val="24"/>
          <w:szCs w:val="24"/>
        </w:rPr>
        <w:t>1</w:t>
      </w:r>
      <w:r w:rsidRPr="00A60131">
        <w:rPr>
          <w:rFonts w:ascii="Times New Roman" w:hAnsi="Times New Roman" w:cs="Times New Roman"/>
          <w:sz w:val="24"/>
          <w:szCs w:val="24"/>
        </w:rPr>
        <w:t xml:space="preserve"> </w:t>
      </w:r>
      <w:r w:rsidRPr="00A60131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2A2D96" w:rsidRPr="00A60131" w:rsidRDefault="002A2D96" w:rsidP="009952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BB8" w:rsidRDefault="00C40BB8" w:rsidP="00996E86">
      <w:pPr>
        <w:spacing w:before="240" w:after="0" w:line="36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3A6">
        <w:rPr>
          <w:rFonts w:ascii="Times New Roman" w:hAnsi="Times New Roman" w:cs="Times New Roman"/>
          <w:sz w:val="24"/>
          <w:szCs w:val="24"/>
        </w:rPr>
        <w:t>Nos dias atuais, podemos observar as diferentes mudanças que aparecem constantemente nos ramos do Direito, com a busca cada vez</w:t>
      </w:r>
      <w:r w:rsidR="00E913A6" w:rsidRPr="00E913A6">
        <w:rPr>
          <w:rFonts w:ascii="Times New Roman" w:hAnsi="Times New Roman" w:cs="Times New Roman"/>
          <w:sz w:val="24"/>
          <w:szCs w:val="24"/>
        </w:rPr>
        <w:t xml:space="preserve"> maior pela realização pessoal, </w:t>
      </w:r>
      <w:r w:rsidRPr="00E913A6">
        <w:rPr>
          <w:rFonts w:ascii="Times New Roman" w:hAnsi="Times New Roman" w:cs="Times New Roman"/>
          <w:sz w:val="24"/>
          <w:szCs w:val="24"/>
        </w:rPr>
        <w:t>garantida principalmente pelo avanço nos direitos humanos.</w:t>
      </w:r>
    </w:p>
    <w:p w:rsidR="00E913A6" w:rsidRPr="00E913A6" w:rsidRDefault="00E913A6" w:rsidP="00996E86">
      <w:pPr>
        <w:spacing w:before="240" w:after="0" w:line="36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3A6">
        <w:rPr>
          <w:rFonts w:ascii="Times New Roman" w:hAnsi="Times New Roman" w:cs="Times New Roman"/>
          <w:sz w:val="24"/>
          <w:szCs w:val="24"/>
        </w:rPr>
        <w:t>Nesse contexto, a família tradicional</w:t>
      </w:r>
      <w:r>
        <w:rPr>
          <w:rFonts w:ascii="Times New Roman" w:hAnsi="Times New Roman" w:cs="Times New Roman"/>
          <w:sz w:val="24"/>
          <w:szCs w:val="24"/>
        </w:rPr>
        <w:t>, antes formada e idealizada por dois indivíduos (homem e mulher), hoje</w:t>
      </w:r>
      <w:r w:rsidRPr="00E913A6">
        <w:rPr>
          <w:rFonts w:ascii="Times New Roman" w:hAnsi="Times New Roman" w:cs="Times New Roman"/>
          <w:sz w:val="24"/>
          <w:szCs w:val="24"/>
        </w:rPr>
        <w:t xml:space="preserve"> dá lugar também a outros tipos de re</w:t>
      </w:r>
      <w:r>
        <w:rPr>
          <w:rFonts w:ascii="Times New Roman" w:hAnsi="Times New Roman" w:cs="Times New Roman"/>
          <w:sz w:val="24"/>
          <w:szCs w:val="24"/>
        </w:rPr>
        <w:t xml:space="preserve">lações afetivas, as quais não </w:t>
      </w:r>
      <w:r w:rsidRPr="00E913A6">
        <w:rPr>
          <w:rFonts w:ascii="Times New Roman" w:hAnsi="Times New Roman" w:cs="Times New Roman"/>
          <w:sz w:val="24"/>
          <w:szCs w:val="24"/>
        </w:rPr>
        <w:t>pode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E913A6">
        <w:rPr>
          <w:rFonts w:ascii="Times New Roman" w:hAnsi="Times New Roman" w:cs="Times New Roman"/>
          <w:sz w:val="24"/>
          <w:szCs w:val="24"/>
        </w:rPr>
        <w:t xml:space="preserve"> desamparar</w:t>
      </w:r>
      <w:r>
        <w:rPr>
          <w:rFonts w:ascii="Times New Roman" w:hAnsi="Times New Roman" w:cs="Times New Roman"/>
          <w:sz w:val="24"/>
          <w:szCs w:val="24"/>
        </w:rPr>
        <w:t xml:space="preserve"> como novo valor histórico e cultural para as próximas gerações.</w:t>
      </w:r>
    </w:p>
    <w:p w:rsidR="00E913A6" w:rsidRDefault="00E913A6" w:rsidP="00996E86">
      <w:pPr>
        <w:spacing w:before="240" w:line="36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Ressalta-se que </w:t>
      </w:r>
      <w:r w:rsidRPr="00E913A6">
        <w:rPr>
          <w:rFonts w:ascii="Times New Roman" w:hAnsi="Times New Roman" w:cs="Times New Roman"/>
          <w:sz w:val="24"/>
          <w:szCs w:val="24"/>
        </w:rPr>
        <w:t xml:space="preserve">o assunto </w:t>
      </w:r>
      <w:r>
        <w:rPr>
          <w:rFonts w:ascii="Times New Roman" w:hAnsi="Times New Roman" w:cs="Times New Roman"/>
          <w:sz w:val="24"/>
          <w:szCs w:val="24"/>
        </w:rPr>
        <w:t xml:space="preserve">a ser abordado </w:t>
      </w:r>
      <w:r w:rsidRPr="00E913A6">
        <w:rPr>
          <w:rFonts w:ascii="Times New Roman" w:hAnsi="Times New Roman" w:cs="Times New Roman"/>
          <w:sz w:val="24"/>
          <w:szCs w:val="24"/>
        </w:rPr>
        <w:t xml:space="preserve">ainda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E913A6">
        <w:rPr>
          <w:rFonts w:ascii="Times New Roman" w:hAnsi="Times New Roman" w:cs="Times New Roman"/>
          <w:sz w:val="24"/>
          <w:szCs w:val="24"/>
        </w:rPr>
        <w:t>muito recente, entende-se que, na ausência de normas que proíbam tal situação, o papel do Estado</w:t>
      </w:r>
      <w:r>
        <w:rPr>
          <w:rFonts w:ascii="Times New Roman" w:hAnsi="Times New Roman" w:cs="Times New Roman"/>
          <w:sz w:val="24"/>
          <w:szCs w:val="24"/>
        </w:rPr>
        <w:t xml:space="preserve"> é necessário para </w:t>
      </w:r>
      <w:r w:rsidRPr="00E913A6">
        <w:rPr>
          <w:rFonts w:ascii="Times New Roman" w:hAnsi="Times New Roman" w:cs="Times New Roman"/>
          <w:sz w:val="24"/>
          <w:szCs w:val="24"/>
        </w:rPr>
        <w:t xml:space="preserve">a proteção dos indivíduos que fazem parte desta relação, </w:t>
      </w:r>
      <w:r>
        <w:rPr>
          <w:rFonts w:ascii="Times New Roman" w:hAnsi="Times New Roman" w:cs="Times New Roman"/>
          <w:sz w:val="24"/>
          <w:szCs w:val="24"/>
        </w:rPr>
        <w:t>visto que estes também se elevaram</w:t>
      </w:r>
      <w:r w:rsidRPr="00E913A6">
        <w:rPr>
          <w:rFonts w:ascii="Times New Roman" w:hAnsi="Times New Roman" w:cs="Times New Roman"/>
          <w:sz w:val="24"/>
          <w:szCs w:val="24"/>
        </w:rPr>
        <w:t xml:space="preserve"> ao status de entidade familiar, </w:t>
      </w:r>
      <w:r>
        <w:rPr>
          <w:rFonts w:ascii="Times New Roman" w:hAnsi="Times New Roman" w:cs="Times New Roman"/>
          <w:sz w:val="24"/>
          <w:szCs w:val="24"/>
        </w:rPr>
        <w:t xml:space="preserve">pois estas relações também </w:t>
      </w:r>
      <w:r w:rsidRPr="00E913A6">
        <w:rPr>
          <w:rFonts w:ascii="Times New Roman" w:hAnsi="Times New Roman" w:cs="Times New Roman"/>
          <w:sz w:val="24"/>
          <w:szCs w:val="24"/>
        </w:rPr>
        <w:t>geram efeitos, principalmente quando existem filhos ou aquisição de patrimônio.</w:t>
      </w:r>
    </w:p>
    <w:p w:rsidR="00C925BA" w:rsidRDefault="00C40BB8" w:rsidP="00995214">
      <w:pPr>
        <w:spacing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</w:t>
      </w:r>
      <w:r w:rsidR="00C925BA">
        <w:rPr>
          <w:rFonts w:ascii="Times New Roman" w:hAnsi="Times New Roman" w:cs="Times New Roman"/>
          <w:b/>
          <w:sz w:val="24"/>
          <w:szCs w:val="24"/>
        </w:rPr>
        <w:t xml:space="preserve">2 A </w:t>
      </w:r>
      <w:r w:rsidR="00E913A6">
        <w:rPr>
          <w:rFonts w:ascii="Times New Roman" w:hAnsi="Times New Roman" w:cs="Times New Roman"/>
          <w:b/>
          <w:sz w:val="24"/>
          <w:szCs w:val="24"/>
        </w:rPr>
        <w:t>RELAÇÃO POLIAFETIVA COMO ENTIDADE FAMILIAR</w:t>
      </w:r>
    </w:p>
    <w:p w:rsidR="00E913A6" w:rsidRPr="00A624BB" w:rsidRDefault="00E913A6" w:rsidP="00E913A6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624BB">
        <w:rPr>
          <w:rFonts w:ascii="Times New Roman" w:hAnsi="Times New Roman" w:cs="Times New Roman"/>
          <w:sz w:val="24"/>
          <w:szCs w:val="24"/>
        </w:rPr>
        <w:t>A entidade familiar</w:t>
      </w:r>
      <w:r w:rsidR="00A624BB" w:rsidRPr="00A624BB">
        <w:rPr>
          <w:rFonts w:ascii="Times New Roman" w:hAnsi="Times New Roman" w:cs="Times New Roman"/>
          <w:sz w:val="24"/>
          <w:szCs w:val="24"/>
        </w:rPr>
        <w:t>, trata-se da manifestação da</w:t>
      </w:r>
      <w:r w:rsidRPr="00A624BB">
        <w:rPr>
          <w:rFonts w:ascii="Times New Roman" w:hAnsi="Times New Roman" w:cs="Times New Roman"/>
          <w:sz w:val="24"/>
          <w:szCs w:val="24"/>
        </w:rPr>
        <w:t xml:space="preserve"> vontade de constituir família, leva</w:t>
      </w:r>
      <w:r w:rsidR="00A624BB" w:rsidRPr="00A624BB">
        <w:rPr>
          <w:rFonts w:ascii="Times New Roman" w:hAnsi="Times New Roman" w:cs="Times New Roman"/>
          <w:sz w:val="24"/>
          <w:szCs w:val="24"/>
        </w:rPr>
        <w:t>ndo</w:t>
      </w:r>
      <w:r w:rsidRPr="00A624BB">
        <w:rPr>
          <w:rFonts w:ascii="Times New Roman" w:hAnsi="Times New Roman" w:cs="Times New Roman"/>
          <w:sz w:val="24"/>
          <w:szCs w:val="24"/>
        </w:rPr>
        <w:t xml:space="preserve"> em consideração que o conceito de família atual é afetivo. O </w:t>
      </w:r>
      <w:proofErr w:type="spellStart"/>
      <w:r w:rsidRPr="00A624BB">
        <w:rPr>
          <w:rFonts w:ascii="Times New Roman" w:hAnsi="Times New Roman" w:cs="Times New Roman"/>
          <w:sz w:val="24"/>
          <w:szCs w:val="24"/>
        </w:rPr>
        <w:t>Poliamor</w:t>
      </w:r>
      <w:proofErr w:type="spellEnd"/>
      <w:r w:rsidRPr="00A624BB">
        <w:rPr>
          <w:rFonts w:ascii="Times New Roman" w:hAnsi="Times New Roman" w:cs="Times New Roman"/>
          <w:sz w:val="24"/>
          <w:szCs w:val="24"/>
        </w:rPr>
        <w:t xml:space="preserve"> ou Relação </w:t>
      </w:r>
      <w:proofErr w:type="spellStart"/>
      <w:r w:rsidRPr="00A624BB">
        <w:rPr>
          <w:rFonts w:ascii="Times New Roman" w:hAnsi="Times New Roman" w:cs="Times New Roman"/>
          <w:sz w:val="24"/>
          <w:szCs w:val="24"/>
        </w:rPr>
        <w:t>Poliafetiva</w:t>
      </w:r>
      <w:proofErr w:type="spellEnd"/>
      <w:r w:rsidR="000F7E04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A624BB">
        <w:rPr>
          <w:rFonts w:ascii="Times New Roman" w:hAnsi="Times New Roman" w:cs="Times New Roman"/>
          <w:sz w:val="24"/>
          <w:szCs w:val="24"/>
        </w:rPr>
        <w:t xml:space="preserve">, é a relação afetiva entre mais de duas pessoas. Não se trata bigamia, não são amantes e, inclusive, a relação entre os </w:t>
      </w:r>
      <w:proofErr w:type="spellStart"/>
      <w:r w:rsidRPr="00A624BB">
        <w:rPr>
          <w:rFonts w:ascii="Times New Roman" w:hAnsi="Times New Roman" w:cs="Times New Roman"/>
          <w:sz w:val="24"/>
          <w:szCs w:val="24"/>
        </w:rPr>
        <w:t>poliafetivos</w:t>
      </w:r>
      <w:proofErr w:type="spellEnd"/>
      <w:r w:rsidRPr="00A624BB">
        <w:rPr>
          <w:rFonts w:ascii="Times New Roman" w:hAnsi="Times New Roman" w:cs="Times New Roman"/>
          <w:sz w:val="24"/>
          <w:szCs w:val="24"/>
        </w:rPr>
        <w:t xml:space="preserve"> deve ser exclusiva, como se todos fossem casados entre si.</w:t>
      </w:r>
    </w:p>
    <w:p w:rsidR="00A624BB" w:rsidRDefault="00A624BB" w:rsidP="00A624BB">
      <w:pPr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tab/>
      </w:r>
      <w:r w:rsidRPr="00A624BB">
        <w:rPr>
          <w:rFonts w:ascii="Times New Roman" w:hAnsi="Times New Roman" w:cs="Times New Roman"/>
          <w:sz w:val="24"/>
          <w:szCs w:val="24"/>
        </w:rPr>
        <w:t>O</w:t>
      </w:r>
      <w:r w:rsidRPr="00A624BB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hyperlink r:id="rId8" w:tgtFrame="_self" w:history="1">
        <w:r w:rsidRPr="00A624BB">
          <w:rPr>
            <w:rStyle w:val="Hyperlink"/>
            <w:rFonts w:ascii="Times New Roman" w:hAnsi="Times New Roman" w:cs="Times New Roman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Código Civil de 1916</w:t>
        </w:r>
      </w:hyperlink>
      <w:r w:rsidRPr="00A624BB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r w:rsidRPr="00A624BB">
        <w:rPr>
          <w:rFonts w:ascii="Times New Roman" w:hAnsi="Times New Roman" w:cs="Times New Roman"/>
          <w:sz w:val="24"/>
          <w:szCs w:val="24"/>
        </w:rPr>
        <w:t>admitia, unicamente, o casamento civil como elemento formador da família, muito embora nossas doutrina e jurisprudência já passassem a admitir a união estável.</w:t>
      </w:r>
      <w:r>
        <w:rPr>
          <w:rFonts w:ascii="Times New Roman" w:hAnsi="Times New Roman" w:cs="Times New Roman"/>
          <w:sz w:val="24"/>
          <w:szCs w:val="24"/>
        </w:rPr>
        <w:t xml:space="preserve"> Ocorre que c</w:t>
      </w:r>
      <w:r w:rsidRPr="00A624BB">
        <w:rPr>
          <w:rFonts w:ascii="Times New Roman" w:hAnsi="Times New Roman" w:cs="Times New Roman"/>
          <w:spacing w:val="3"/>
          <w:sz w:val="24"/>
          <w:szCs w:val="24"/>
        </w:rPr>
        <w:t>om a promulgação da</w:t>
      </w:r>
      <w:r w:rsidRPr="00A624BB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hyperlink r:id="rId9" w:tgtFrame="_self" w:history="1">
        <w:r w:rsidRPr="00A624BB">
          <w:rPr>
            <w:rStyle w:val="Hyperlink"/>
            <w:rFonts w:ascii="Times New Roman" w:hAnsi="Times New Roman" w:cs="Times New Roman"/>
            <w:color w:val="auto"/>
            <w:spacing w:val="3"/>
            <w:sz w:val="24"/>
            <w:szCs w:val="24"/>
            <w:u w:val="none"/>
            <w:bdr w:val="none" w:sz="0" w:space="0" w:color="auto" w:frame="1"/>
          </w:rPr>
          <w:t>CF/88</w:t>
        </w:r>
      </w:hyperlink>
      <w:r w:rsidRPr="00A624BB">
        <w:rPr>
          <w:rStyle w:val="apple-converted-space"/>
          <w:rFonts w:ascii="Times New Roman" w:hAnsi="Times New Roman" w:cs="Times New Roman"/>
          <w:spacing w:val="3"/>
          <w:sz w:val="24"/>
          <w:szCs w:val="24"/>
        </w:rPr>
        <w:t> </w:t>
      </w:r>
      <w:r w:rsidRPr="00A624BB">
        <w:rPr>
          <w:rFonts w:ascii="Times New Roman" w:hAnsi="Times New Roman" w:cs="Times New Roman"/>
          <w:spacing w:val="3"/>
          <w:sz w:val="24"/>
          <w:szCs w:val="24"/>
        </w:rPr>
        <w:t>reconheceu-se a união estável também como elemento formador de uma família, bem como o núcleo formado por apenas um dos genitores e seus descendentes.</w:t>
      </w:r>
    </w:p>
    <w:p w:rsidR="00A624BB" w:rsidRDefault="00A624BB" w:rsidP="00A62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  <w:t xml:space="preserve">O fato que deu ensejo à grande polêmica relacionado ao </w:t>
      </w:r>
      <w:proofErr w:type="spellStart"/>
      <w:r>
        <w:rPr>
          <w:rFonts w:ascii="Times New Roman" w:hAnsi="Times New Roman" w:cs="Times New Roman"/>
          <w:spacing w:val="3"/>
          <w:sz w:val="24"/>
          <w:szCs w:val="24"/>
        </w:rPr>
        <w:t>poliamor</w:t>
      </w:r>
      <w:proofErr w:type="spellEnd"/>
      <w:r>
        <w:rPr>
          <w:rFonts w:ascii="Times New Roman" w:hAnsi="Times New Roman" w:cs="Times New Roman"/>
          <w:spacing w:val="3"/>
          <w:sz w:val="24"/>
          <w:szCs w:val="24"/>
        </w:rPr>
        <w:t>, se deu n</w:t>
      </w:r>
      <w:r w:rsidRPr="00A624BB">
        <w:rPr>
          <w:rFonts w:ascii="Times New Roman" w:hAnsi="Times New Roman" w:cs="Times New Roman"/>
          <w:sz w:val="24"/>
          <w:szCs w:val="24"/>
        </w:rPr>
        <w:t>o segundo semestre do ano de 2012, na cidade de Tupã, no Estado de São Paulo,</w:t>
      </w:r>
      <w:r>
        <w:rPr>
          <w:rFonts w:ascii="Times New Roman" w:hAnsi="Times New Roman" w:cs="Times New Roman"/>
          <w:sz w:val="24"/>
          <w:szCs w:val="24"/>
        </w:rPr>
        <w:t xml:space="preserve"> onde</w:t>
      </w:r>
      <w:r w:rsidRPr="00A624BB">
        <w:rPr>
          <w:rFonts w:ascii="Times New Roman" w:hAnsi="Times New Roman" w:cs="Times New Roman"/>
          <w:sz w:val="24"/>
          <w:szCs w:val="24"/>
        </w:rPr>
        <w:t xml:space="preserve"> foi registrada uma união de um trio formado por um homem e duas mulheres, os quais já viviam juntos há mais de três anos. </w:t>
      </w:r>
    </w:p>
    <w:p w:rsidR="00A624BB" w:rsidRDefault="00A624BB" w:rsidP="00A624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4BB">
        <w:rPr>
          <w:rFonts w:ascii="Times New Roman" w:hAnsi="Times New Roman" w:cs="Times New Roman"/>
          <w:sz w:val="24"/>
          <w:szCs w:val="24"/>
        </w:rPr>
        <w:t xml:space="preserve">A tabeliã de Notas e Protestos, Cláudia do Nascimento Rodrigues, realizou o que se pode considerar como a primeira escritura que trata acerca de </w:t>
      </w:r>
      <w:r>
        <w:rPr>
          <w:rFonts w:ascii="Times New Roman" w:hAnsi="Times New Roman" w:cs="Times New Roman"/>
          <w:sz w:val="24"/>
          <w:szCs w:val="24"/>
        </w:rPr>
        <w:t xml:space="preserve">uniões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poliafetivas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Brasil.</w:t>
      </w:r>
      <w:r w:rsidRPr="00A62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Destaca-se que e</w:t>
      </w:r>
      <w:r w:rsidRPr="00A624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624BB">
        <w:rPr>
          <w:rFonts w:ascii="Times New Roman" w:hAnsi="Times New Roman" w:cs="Times New Roman"/>
          <w:sz w:val="24"/>
          <w:szCs w:val="24"/>
        </w:rPr>
        <w:t xml:space="preserve">a notícia </w:t>
      </w:r>
      <w:r>
        <w:rPr>
          <w:rFonts w:ascii="Times New Roman" w:hAnsi="Times New Roman" w:cs="Times New Roman"/>
          <w:sz w:val="24"/>
          <w:szCs w:val="24"/>
        </w:rPr>
        <w:t>chocou</w:t>
      </w:r>
      <w:r w:rsidRPr="00A62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grande </w:t>
      </w:r>
      <w:r w:rsidRPr="00A624BB">
        <w:rPr>
          <w:rFonts w:ascii="Times New Roman" w:hAnsi="Times New Roman" w:cs="Times New Roman"/>
          <w:sz w:val="24"/>
          <w:szCs w:val="24"/>
        </w:rPr>
        <w:t xml:space="preserve">parte da população </w:t>
      </w:r>
      <w:r>
        <w:rPr>
          <w:rFonts w:ascii="Times New Roman" w:hAnsi="Times New Roman" w:cs="Times New Roman"/>
          <w:sz w:val="24"/>
          <w:szCs w:val="24"/>
        </w:rPr>
        <w:t>daquele local</w:t>
      </w:r>
      <w:r w:rsidRPr="00A62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porém não se pode olvidar que</w:t>
      </w:r>
      <w:r w:rsidRPr="00A624BB">
        <w:rPr>
          <w:rFonts w:ascii="Times New Roman" w:hAnsi="Times New Roman" w:cs="Times New Roman"/>
          <w:sz w:val="24"/>
          <w:szCs w:val="24"/>
        </w:rPr>
        <w:t xml:space="preserve"> não é </w:t>
      </w:r>
      <w:r>
        <w:rPr>
          <w:rFonts w:ascii="Times New Roman" w:hAnsi="Times New Roman" w:cs="Times New Roman"/>
          <w:sz w:val="24"/>
          <w:szCs w:val="24"/>
        </w:rPr>
        <w:t>unicamente este</w:t>
      </w:r>
      <w:r w:rsidRPr="00A624BB">
        <w:rPr>
          <w:rFonts w:ascii="Times New Roman" w:hAnsi="Times New Roman" w:cs="Times New Roman"/>
          <w:sz w:val="24"/>
          <w:szCs w:val="24"/>
        </w:rPr>
        <w:t xml:space="preserve"> trio que vive</w:t>
      </w:r>
      <w:r>
        <w:rPr>
          <w:rFonts w:ascii="Times New Roman" w:hAnsi="Times New Roman" w:cs="Times New Roman"/>
          <w:sz w:val="24"/>
          <w:szCs w:val="24"/>
        </w:rPr>
        <w:t xml:space="preserve"> nesta situação,</w:t>
      </w:r>
      <w:r w:rsidRPr="00A624BB">
        <w:rPr>
          <w:rFonts w:ascii="Times New Roman" w:hAnsi="Times New Roman" w:cs="Times New Roman"/>
          <w:sz w:val="24"/>
          <w:szCs w:val="24"/>
        </w:rPr>
        <w:t xml:space="preserve"> que se chama atualmente de </w:t>
      </w:r>
      <w:proofErr w:type="spellStart"/>
      <w:r w:rsidRPr="00A624BB">
        <w:rPr>
          <w:rFonts w:ascii="Times New Roman" w:hAnsi="Times New Roman" w:cs="Times New Roman"/>
          <w:sz w:val="24"/>
          <w:szCs w:val="24"/>
        </w:rPr>
        <w:t>poliamorismo</w:t>
      </w:r>
      <w:proofErr w:type="spellEnd"/>
      <w:r w:rsidRPr="00A624BB">
        <w:rPr>
          <w:rFonts w:ascii="Times New Roman" w:hAnsi="Times New Roman" w:cs="Times New Roman"/>
          <w:sz w:val="24"/>
          <w:szCs w:val="24"/>
        </w:rPr>
        <w:t xml:space="preserve">, como também </w:t>
      </w:r>
      <w:r>
        <w:rPr>
          <w:rFonts w:ascii="Times New Roman" w:hAnsi="Times New Roman" w:cs="Times New Roman"/>
          <w:sz w:val="24"/>
          <w:szCs w:val="24"/>
        </w:rPr>
        <w:t xml:space="preserve">há </w:t>
      </w:r>
      <w:r w:rsidRPr="00A624BB">
        <w:rPr>
          <w:rFonts w:ascii="Times New Roman" w:hAnsi="Times New Roman" w:cs="Times New Roman"/>
          <w:sz w:val="24"/>
          <w:szCs w:val="24"/>
        </w:rPr>
        <w:t xml:space="preserve">muitas outras famílias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A624BB">
        <w:rPr>
          <w:rFonts w:ascii="Times New Roman" w:hAnsi="Times New Roman" w:cs="Times New Roman"/>
          <w:sz w:val="24"/>
          <w:szCs w:val="24"/>
        </w:rPr>
        <w:t>vivem a mesma situação na clandestinidade.</w:t>
      </w:r>
    </w:p>
    <w:p w:rsidR="00B166A5" w:rsidRDefault="00A624BB" w:rsidP="00A624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4BB">
        <w:rPr>
          <w:rFonts w:ascii="Times New Roman" w:hAnsi="Times New Roman" w:cs="Times New Roman"/>
          <w:sz w:val="24"/>
          <w:szCs w:val="24"/>
        </w:rPr>
        <w:t xml:space="preserve">O conceito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poliamorismo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trazido pelo autor</w:t>
      </w:r>
      <w:r w:rsidRPr="00A624BB">
        <w:rPr>
          <w:rFonts w:ascii="Times New Roman" w:hAnsi="Times New Roman" w:cs="Times New Roman"/>
          <w:sz w:val="24"/>
          <w:szCs w:val="24"/>
        </w:rPr>
        <w:t xml:space="preserve"> professor Pablo </w:t>
      </w:r>
      <w:proofErr w:type="spellStart"/>
      <w:r w:rsidRPr="00A624BB">
        <w:rPr>
          <w:rFonts w:ascii="Times New Roman" w:hAnsi="Times New Roman" w:cs="Times New Roman"/>
          <w:sz w:val="24"/>
          <w:szCs w:val="24"/>
        </w:rPr>
        <w:t>S</w:t>
      </w:r>
      <w:r w:rsidR="00B166A5">
        <w:rPr>
          <w:rFonts w:ascii="Times New Roman" w:hAnsi="Times New Roman" w:cs="Times New Roman"/>
          <w:sz w:val="24"/>
          <w:szCs w:val="24"/>
        </w:rPr>
        <w:t>tolze</w:t>
      </w:r>
      <w:proofErr w:type="spellEnd"/>
      <w:r w:rsidR="00B16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66A5">
        <w:rPr>
          <w:rFonts w:ascii="Times New Roman" w:hAnsi="Times New Roman" w:cs="Times New Roman"/>
          <w:sz w:val="24"/>
          <w:szCs w:val="24"/>
        </w:rPr>
        <w:t>Gagliano</w:t>
      </w:r>
      <w:proofErr w:type="spellEnd"/>
      <w:r w:rsidR="00B166A5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66A5" w:rsidRPr="00B166A5" w:rsidRDefault="00A624BB" w:rsidP="00D47A70">
      <w:pPr>
        <w:spacing w:line="240" w:lineRule="auto"/>
        <w:ind w:left="2832"/>
        <w:jc w:val="both"/>
        <w:rPr>
          <w:rFonts w:ascii="Times New Roman" w:hAnsi="Times New Roman" w:cs="Times New Roman"/>
        </w:rPr>
      </w:pPr>
      <w:r w:rsidRPr="00B166A5">
        <w:rPr>
          <w:rFonts w:ascii="Times New Roman" w:hAnsi="Times New Roman" w:cs="Times New Roman"/>
        </w:rPr>
        <w:t xml:space="preserve">O </w:t>
      </w:r>
      <w:proofErr w:type="spellStart"/>
      <w:r w:rsidRPr="00B166A5">
        <w:rPr>
          <w:rFonts w:ascii="Times New Roman" w:hAnsi="Times New Roman" w:cs="Times New Roman"/>
        </w:rPr>
        <w:t>poliamorismo</w:t>
      </w:r>
      <w:proofErr w:type="spellEnd"/>
      <w:r w:rsidRPr="00B166A5">
        <w:rPr>
          <w:rFonts w:ascii="Times New Roman" w:hAnsi="Times New Roman" w:cs="Times New Roman"/>
        </w:rPr>
        <w:t xml:space="preserve"> ou </w:t>
      </w:r>
      <w:proofErr w:type="spellStart"/>
      <w:r w:rsidRPr="00B166A5">
        <w:rPr>
          <w:rFonts w:ascii="Times New Roman" w:hAnsi="Times New Roman" w:cs="Times New Roman"/>
        </w:rPr>
        <w:t>poliamor</w:t>
      </w:r>
      <w:proofErr w:type="spellEnd"/>
      <w:r w:rsidRPr="00B166A5">
        <w:rPr>
          <w:rFonts w:ascii="Times New Roman" w:hAnsi="Times New Roman" w:cs="Times New Roman"/>
        </w:rPr>
        <w:t xml:space="preserve">, teoria psicológica que começa a descortinar-se para o Direito, admite a possibilidade de coexistirem duas ou mais relações afetivas paralelas, em que os seus partícipes conhecem e aceitam uns aos outros, em uma </w:t>
      </w:r>
      <w:proofErr w:type="spellStart"/>
      <w:r w:rsidRPr="00B166A5">
        <w:rPr>
          <w:rFonts w:ascii="Times New Roman" w:hAnsi="Times New Roman" w:cs="Times New Roman"/>
        </w:rPr>
        <w:t>relaç</w:t>
      </w:r>
      <w:proofErr w:type="spellEnd"/>
      <w:r w:rsidR="007337C9">
        <w:rPr>
          <w:rFonts w:ascii="Times New Roman" w:hAnsi="Times New Roman" w:cs="Times New Roman"/>
        </w:rPr>
        <w:t xml:space="preserve"> </w:t>
      </w:r>
      <w:proofErr w:type="spellStart"/>
      <w:r w:rsidRPr="00B166A5">
        <w:rPr>
          <w:rFonts w:ascii="Times New Roman" w:hAnsi="Times New Roman" w:cs="Times New Roman"/>
        </w:rPr>
        <w:t>ão</w:t>
      </w:r>
      <w:proofErr w:type="spellEnd"/>
      <w:r w:rsidRPr="00B166A5">
        <w:rPr>
          <w:rFonts w:ascii="Times New Roman" w:hAnsi="Times New Roman" w:cs="Times New Roman"/>
        </w:rPr>
        <w:t xml:space="preserve"> múltipla e aberta. </w:t>
      </w:r>
    </w:p>
    <w:p w:rsidR="00A624BB" w:rsidRDefault="00B166A5" w:rsidP="00A624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Mesmo assim, importante salientar </w:t>
      </w:r>
      <w:r w:rsidR="00A624BB" w:rsidRPr="00A624BB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grande parte d</w:t>
      </w:r>
      <w:r w:rsidR="00A624BB" w:rsidRPr="00A624BB">
        <w:rPr>
          <w:rFonts w:ascii="Times New Roman" w:hAnsi="Times New Roman" w:cs="Times New Roman"/>
          <w:sz w:val="24"/>
          <w:szCs w:val="24"/>
        </w:rPr>
        <w:t xml:space="preserve">a sociedade brasileira, apesar do influxo cultural poligâmico histórico que possui, não </w:t>
      </w:r>
      <w:r>
        <w:rPr>
          <w:rFonts w:ascii="Times New Roman" w:hAnsi="Times New Roman" w:cs="Times New Roman"/>
          <w:sz w:val="24"/>
          <w:szCs w:val="24"/>
        </w:rPr>
        <w:t>demonstra preferência</w:t>
      </w:r>
      <w:r w:rsidR="00A624BB" w:rsidRPr="00A624BB">
        <w:rPr>
          <w:rFonts w:ascii="Times New Roman" w:hAnsi="Times New Roman" w:cs="Times New Roman"/>
          <w:sz w:val="24"/>
          <w:szCs w:val="24"/>
        </w:rPr>
        <w:t xml:space="preserve"> pela forma </w:t>
      </w:r>
      <w:r w:rsidR="00A624BB" w:rsidRPr="00A624BB">
        <w:rPr>
          <w:rFonts w:ascii="Times New Roman" w:hAnsi="Times New Roman" w:cs="Times New Roman"/>
          <w:sz w:val="24"/>
          <w:szCs w:val="24"/>
        </w:rPr>
        <w:lastRenderedPageBreak/>
        <w:t>poligâmica de família, sendo a monogamia um valor socialmente consolidado e historicamente construído</w:t>
      </w:r>
      <w:r>
        <w:rPr>
          <w:rFonts w:ascii="Times New Roman" w:hAnsi="Times New Roman" w:cs="Times New Roman"/>
          <w:sz w:val="24"/>
          <w:szCs w:val="24"/>
        </w:rPr>
        <w:t xml:space="preserve"> e aceito por parcela da população.</w:t>
      </w:r>
    </w:p>
    <w:p w:rsidR="00B166A5" w:rsidRDefault="00B166A5" w:rsidP="00B166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5">
        <w:rPr>
          <w:rFonts w:ascii="Times New Roman" w:hAnsi="Times New Roman" w:cs="Times New Roman"/>
          <w:sz w:val="24"/>
          <w:szCs w:val="24"/>
        </w:rPr>
        <w:t xml:space="preserve">As opiniões dos juristas </w:t>
      </w:r>
      <w:r>
        <w:rPr>
          <w:rFonts w:ascii="Times New Roman" w:hAnsi="Times New Roman" w:cs="Times New Roman"/>
          <w:sz w:val="24"/>
          <w:szCs w:val="24"/>
        </w:rPr>
        <w:t xml:space="preserve">e doutrinadores </w:t>
      </w:r>
      <w:r w:rsidRPr="00B166A5">
        <w:rPr>
          <w:rFonts w:ascii="Times New Roman" w:hAnsi="Times New Roman" w:cs="Times New Roman"/>
          <w:sz w:val="24"/>
          <w:szCs w:val="24"/>
        </w:rPr>
        <w:t xml:space="preserve">divergem quanto à aceitação dessas novas uniões, principalmente quanto ao seu alcance jurídico e seus efeitos, chegando ao ponto de classificarem a expressão </w:t>
      </w:r>
      <w:proofErr w:type="spellStart"/>
      <w:r w:rsidRPr="00B166A5">
        <w:rPr>
          <w:rFonts w:ascii="Times New Roman" w:hAnsi="Times New Roman" w:cs="Times New Roman"/>
          <w:sz w:val="24"/>
          <w:szCs w:val="24"/>
        </w:rPr>
        <w:t>poliamorismo</w:t>
      </w:r>
      <w:proofErr w:type="spellEnd"/>
      <w:r w:rsidRPr="00B166A5">
        <w:rPr>
          <w:rFonts w:ascii="Times New Roman" w:hAnsi="Times New Roman" w:cs="Times New Roman"/>
          <w:sz w:val="24"/>
          <w:szCs w:val="24"/>
        </w:rPr>
        <w:t xml:space="preserve"> como um estelionato jurídico.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B166A5" w:rsidRDefault="008D2B49" w:rsidP="00B166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destacar que as</w:t>
      </w:r>
      <w:r w:rsidR="00B166A5" w:rsidRPr="00B166A5">
        <w:rPr>
          <w:rFonts w:ascii="Times New Roman" w:hAnsi="Times New Roman" w:cs="Times New Roman"/>
          <w:sz w:val="24"/>
          <w:szCs w:val="24"/>
        </w:rPr>
        <w:t xml:space="preserve"> relações </w:t>
      </w:r>
      <w:proofErr w:type="spellStart"/>
      <w:r w:rsidR="00B166A5" w:rsidRPr="00B166A5">
        <w:rPr>
          <w:rFonts w:ascii="Times New Roman" w:hAnsi="Times New Roman" w:cs="Times New Roman"/>
          <w:sz w:val="24"/>
          <w:szCs w:val="24"/>
        </w:rPr>
        <w:t>poliafetivas</w:t>
      </w:r>
      <w:proofErr w:type="spellEnd"/>
      <w:r w:rsidR="00B166A5" w:rsidRPr="00B166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são </w:t>
      </w:r>
      <w:r w:rsidR="00B166A5" w:rsidRPr="00B166A5">
        <w:rPr>
          <w:rFonts w:ascii="Times New Roman" w:hAnsi="Times New Roman" w:cs="Times New Roman"/>
          <w:sz w:val="24"/>
          <w:szCs w:val="24"/>
        </w:rPr>
        <w:t xml:space="preserve">fundadas principalmente no princípio da afetividade, </w:t>
      </w:r>
      <w:r>
        <w:rPr>
          <w:rFonts w:ascii="Times New Roman" w:hAnsi="Times New Roman" w:cs="Times New Roman"/>
          <w:sz w:val="24"/>
          <w:szCs w:val="24"/>
        </w:rPr>
        <w:t xml:space="preserve">assim como </w:t>
      </w:r>
      <w:r w:rsidR="00B166A5" w:rsidRPr="00B166A5">
        <w:rPr>
          <w:rFonts w:ascii="Times New Roman" w:hAnsi="Times New Roman" w:cs="Times New Roman"/>
          <w:sz w:val="24"/>
          <w:szCs w:val="24"/>
        </w:rPr>
        <w:t xml:space="preserve">pode-se fazer uma comparação com outras famílias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B166A5" w:rsidRPr="00B166A5">
        <w:rPr>
          <w:rFonts w:ascii="Times New Roman" w:hAnsi="Times New Roman" w:cs="Times New Roman"/>
          <w:sz w:val="24"/>
          <w:szCs w:val="24"/>
        </w:rPr>
        <w:t xml:space="preserve"> nossa sociedade, como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monoparental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166A5" w:rsidRPr="00B166A5">
        <w:rPr>
          <w:rFonts w:ascii="Times New Roman" w:hAnsi="Times New Roman" w:cs="Times New Roman"/>
          <w:sz w:val="24"/>
          <w:szCs w:val="24"/>
        </w:rPr>
        <w:t>anaparental</w:t>
      </w:r>
      <w:proofErr w:type="spellEnd"/>
      <w:r w:rsidR="00B166A5" w:rsidRPr="00B166A5">
        <w:rPr>
          <w:rFonts w:ascii="Times New Roman" w:hAnsi="Times New Roman" w:cs="Times New Roman"/>
          <w:sz w:val="24"/>
          <w:szCs w:val="24"/>
        </w:rPr>
        <w:t>, a mosaico, a família unipessoal e a união estável, e agora sem distinção entre relações de pessoas do me</w:t>
      </w:r>
      <w:r>
        <w:rPr>
          <w:rFonts w:ascii="Times New Roman" w:hAnsi="Times New Roman" w:cs="Times New Roman"/>
          <w:sz w:val="24"/>
          <w:szCs w:val="24"/>
        </w:rPr>
        <w:t>smo sexo ou de sexos distintos.</w:t>
      </w:r>
    </w:p>
    <w:p w:rsidR="004626E3" w:rsidRDefault="00B166A5" w:rsidP="00B166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A5">
        <w:rPr>
          <w:rFonts w:ascii="Times New Roman" w:hAnsi="Times New Roman" w:cs="Times New Roman"/>
          <w:sz w:val="24"/>
          <w:szCs w:val="24"/>
        </w:rPr>
        <w:t xml:space="preserve"> </w:t>
      </w:r>
      <w:r w:rsidR="004626E3">
        <w:rPr>
          <w:rFonts w:ascii="Times New Roman" w:hAnsi="Times New Roman" w:cs="Times New Roman"/>
          <w:sz w:val="24"/>
          <w:szCs w:val="24"/>
        </w:rPr>
        <w:t xml:space="preserve">Destarte, </w:t>
      </w:r>
      <w:r w:rsidRPr="00B166A5">
        <w:rPr>
          <w:rFonts w:ascii="Times New Roman" w:hAnsi="Times New Roman" w:cs="Times New Roman"/>
          <w:sz w:val="24"/>
          <w:szCs w:val="24"/>
        </w:rPr>
        <w:t xml:space="preserve">essas novas famílias possuem sua base no afeto </w:t>
      </w:r>
      <w:r w:rsidR="004626E3">
        <w:rPr>
          <w:rFonts w:ascii="Times New Roman" w:hAnsi="Times New Roman" w:cs="Times New Roman"/>
          <w:sz w:val="24"/>
          <w:szCs w:val="24"/>
        </w:rPr>
        <w:t>entre os companheiros, encontrando</w:t>
      </w:r>
      <w:r w:rsidRPr="00B166A5">
        <w:rPr>
          <w:rFonts w:ascii="Times New Roman" w:hAnsi="Times New Roman" w:cs="Times New Roman"/>
          <w:sz w:val="24"/>
          <w:szCs w:val="24"/>
        </w:rPr>
        <w:t xml:space="preserve"> respaldo nos princípios da dignidade da pessoa humana, da liberdade, da igualdade e da pluralidade das entidades familiares. </w:t>
      </w:r>
      <w:r w:rsidR="004626E3">
        <w:rPr>
          <w:rFonts w:ascii="Times New Roman" w:hAnsi="Times New Roman" w:cs="Times New Roman"/>
          <w:sz w:val="24"/>
          <w:szCs w:val="24"/>
        </w:rPr>
        <w:t xml:space="preserve">Ao </w:t>
      </w:r>
      <w:r w:rsidRPr="00B166A5">
        <w:rPr>
          <w:rFonts w:ascii="Times New Roman" w:hAnsi="Times New Roman" w:cs="Times New Roman"/>
          <w:sz w:val="24"/>
          <w:szCs w:val="24"/>
        </w:rPr>
        <w:t xml:space="preserve">tratar de relações </w:t>
      </w:r>
      <w:proofErr w:type="spellStart"/>
      <w:r w:rsidRPr="00B166A5">
        <w:rPr>
          <w:rFonts w:ascii="Times New Roman" w:hAnsi="Times New Roman" w:cs="Times New Roman"/>
          <w:sz w:val="24"/>
          <w:szCs w:val="24"/>
        </w:rPr>
        <w:t>poliafetivas</w:t>
      </w:r>
      <w:proofErr w:type="spellEnd"/>
      <w:r w:rsidRPr="00B166A5">
        <w:rPr>
          <w:rFonts w:ascii="Times New Roman" w:hAnsi="Times New Roman" w:cs="Times New Roman"/>
          <w:sz w:val="24"/>
          <w:szCs w:val="24"/>
        </w:rPr>
        <w:t xml:space="preserve">, </w:t>
      </w:r>
      <w:r w:rsidR="004626E3">
        <w:rPr>
          <w:rFonts w:ascii="Times New Roman" w:hAnsi="Times New Roman" w:cs="Times New Roman"/>
          <w:sz w:val="24"/>
          <w:szCs w:val="24"/>
        </w:rPr>
        <w:t>ressalta-se que seus</w:t>
      </w:r>
      <w:r w:rsidRPr="00B166A5">
        <w:rPr>
          <w:rFonts w:ascii="Times New Roman" w:hAnsi="Times New Roman" w:cs="Times New Roman"/>
          <w:sz w:val="24"/>
          <w:szCs w:val="24"/>
        </w:rPr>
        <w:t xml:space="preserve"> fundamentos</w:t>
      </w:r>
      <w:r w:rsidR="004626E3">
        <w:rPr>
          <w:rFonts w:ascii="Times New Roman" w:hAnsi="Times New Roman" w:cs="Times New Roman"/>
          <w:sz w:val="24"/>
          <w:szCs w:val="24"/>
        </w:rPr>
        <w:t xml:space="preserve"> são os mesmos</w:t>
      </w:r>
      <w:r w:rsidRPr="00B166A5">
        <w:rPr>
          <w:rFonts w:ascii="Times New Roman" w:hAnsi="Times New Roman" w:cs="Times New Roman"/>
          <w:sz w:val="24"/>
          <w:szCs w:val="24"/>
        </w:rPr>
        <w:t xml:space="preserve"> utilizados pelo Supremo Tribunal Federal para conceder às uniões </w:t>
      </w:r>
      <w:proofErr w:type="spellStart"/>
      <w:r w:rsidRPr="00B166A5">
        <w:rPr>
          <w:rFonts w:ascii="Times New Roman" w:hAnsi="Times New Roman" w:cs="Times New Roman"/>
          <w:sz w:val="24"/>
          <w:szCs w:val="24"/>
        </w:rPr>
        <w:t>homoafetivas</w:t>
      </w:r>
      <w:proofErr w:type="spellEnd"/>
      <w:r w:rsidRPr="00B166A5">
        <w:rPr>
          <w:rFonts w:ascii="Times New Roman" w:hAnsi="Times New Roman" w:cs="Times New Roman"/>
          <w:sz w:val="24"/>
          <w:szCs w:val="24"/>
        </w:rPr>
        <w:t xml:space="preserve"> o status de entidades familiares</w:t>
      </w:r>
      <w:r w:rsidR="004626E3">
        <w:rPr>
          <w:rFonts w:ascii="Times New Roman" w:hAnsi="Times New Roman" w:cs="Times New Roman"/>
          <w:sz w:val="24"/>
          <w:szCs w:val="24"/>
        </w:rPr>
        <w:t xml:space="preserve">, os quais estão presentes: a </w:t>
      </w:r>
      <w:r w:rsidRPr="00B166A5">
        <w:rPr>
          <w:rFonts w:ascii="Times New Roman" w:hAnsi="Times New Roman" w:cs="Times New Roman"/>
          <w:sz w:val="24"/>
          <w:szCs w:val="24"/>
        </w:rPr>
        <w:t xml:space="preserve">proibição da discriminação; direitos fundamentais do indivíduo e autonomia da vontade; proibição do preconceito; silêncio normativo; princípio da dignidade da pessoa humana; interpretação não reducionista ou ortodoxa do conceito de família e; interpretação do artigo 1.723, do Código Civil, conforme </w:t>
      </w:r>
      <w:r w:rsidR="004626E3">
        <w:rPr>
          <w:rFonts w:ascii="Times New Roman" w:hAnsi="Times New Roman" w:cs="Times New Roman"/>
          <w:sz w:val="24"/>
          <w:szCs w:val="24"/>
        </w:rPr>
        <w:t>a Constituição da República.</w:t>
      </w:r>
    </w:p>
    <w:p w:rsidR="004626E3" w:rsidRDefault="004626E3" w:rsidP="00B166A5">
      <w:pPr>
        <w:spacing w:line="360" w:lineRule="auto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3 PRINCIPIO DA AFETIVIDADE</w:t>
      </w:r>
    </w:p>
    <w:p w:rsidR="00706576" w:rsidRDefault="004626E3" w:rsidP="00462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ab/>
      </w:r>
      <w:r w:rsidRPr="004626E3">
        <w:rPr>
          <w:rFonts w:ascii="Times New Roman" w:hAnsi="Times New Roman" w:cs="Times New Roman"/>
          <w:spacing w:val="3"/>
          <w:sz w:val="24"/>
          <w:szCs w:val="24"/>
        </w:rPr>
        <w:t xml:space="preserve">Como já mencionado anteriormente, estas relações </w:t>
      </w:r>
      <w:proofErr w:type="spellStart"/>
      <w:r w:rsidRPr="004626E3">
        <w:rPr>
          <w:rFonts w:ascii="Times New Roman" w:hAnsi="Times New Roman" w:cs="Times New Roman"/>
          <w:spacing w:val="3"/>
          <w:sz w:val="24"/>
          <w:szCs w:val="24"/>
        </w:rPr>
        <w:t>poliafetivas</w:t>
      </w:r>
      <w:proofErr w:type="spellEnd"/>
      <w:r w:rsidRPr="004626E3">
        <w:rPr>
          <w:rFonts w:ascii="Times New Roman" w:hAnsi="Times New Roman" w:cs="Times New Roman"/>
          <w:spacing w:val="3"/>
          <w:sz w:val="24"/>
          <w:szCs w:val="24"/>
        </w:rPr>
        <w:t xml:space="preserve"> são fundadas principalmente na afetividade. </w:t>
      </w:r>
      <w:r w:rsidRPr="004626E3">
        <w:rPr>
          <w:rFonts w:ascii="Times New Roman" w:hAnsi="Times New Roman" w:cs="Times New Roman"/>
          <w:sz w:val="24"/>
          <w:szCs w:val="24"/>
        </w:rPr>
        <w:t xml:space="preserve">O afeto, atualmente apontado como o principal fundamento das relações familiares, </w:t>
      </w:r>
      <w:r w:rsidR="00706576">
        <w:rPr>
          <w:rFonts w:ascii="Times New Roman" w:hAnsi="Times New Roman" w:cs="Times New Roman"/>
          <w:sz w:val="24"/>
          <w:szCs w:val="24"/>
        </w:rPr>
        <w:t>não está</w:t>
      </w:r>
      <w:r w:rsidRPr="004626E3">
        <w:rPr>
          <w:rFonts w:ascii="Times New Roman" w:hAnsi="Times New Roman" w:cs="Times New Roman"/>
          <w:sz w:val="24"/>
          <w:szCs w:val="24"/>
        </w:rPr>
        <w:t xml:space="preserve"> expresso no texto da CRFB/88, </w:t>
      </w:r>
      <w:r w:rsidR="00706576">
        <w:rPr>
          <w:rFonts w:ascii="Times New Roman" w:hAnsi="Times New Roman" w:cs="Times New Roman"/>
          <w:sz w:val="24"/>
          <w:szCs w:val="24"/>
        </w:rPr>
        <w:t xml:space="preserve">este </w:t>
      </w:r>
      <w:r w:rsidRPr="004626E3">
        <w:rPr>
          <w:rFonts w:ascii="Times New Roman" w:hAnsi="Times New Roman" w:cs="Times New Roman"/>
          <w:sz w:val="24"/>
          <w:szCs w:val="24"/>
        </w:rPr>
        <w:t>decorre diretamente da valorização da dignidade da pessoa humana, sendo considerado também um direito fundamenta</w:t>
      </w:r>
      <w:r w:rsidR="00706576">
        <w:rPr>
          <w:rFonts w:ascii="Times New Roman" w:hAnsi="Times New Roman" w:cs="Times New Roman"/>
          <w:sz w:val="24"/>
          <w:szCs w:val="24"/>
        </w:rPr>
        <w:t>l.</w:t>
      </w:r>
    </w:p>
    <w:p w:rsidR="00706576" w:rsidRDefault="004626E3" w:rsidP="007065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26E3">
        <w:rPr>
          <w:rFonts w:ascii="Times New Roman" w:hAnsi="Times New Roman" w:cs="Times New Roman"/>
          <w:sz w:val="24"/>
          <w:szCs w:val="24"/>
        </w:rPr>
        <w:t xml:space="preserve"> O Código Civil também não faz menção à palavra afeto, ainda que, em alguns dispositivos, possa-se entrever esse elemento para caracterizar situação </w:t>
      </w:r>
      <w:r w:rsidR="00706576">
        <w:rPr>
          <w:rFonts w:ascii="Times New Roman" w:hAnsi="Times New Roman" w:cs="Times New Roman"/>
          <w:sz w:val="24"/>
          <w:szCs w:val="24"/>
        </w:rPr>
        <w:t>merecedora de tutela</w:t>
      </w:r>
      <w:r w:rsidRPr="004626E3">
        <w:rPr>
          <w:rFonts w:ascii="Times New Roman" w:hAnsi="Times New Roman" w:cs="Times New Roman"/>
          <w:sz w:val="24"/>
          <w:szCs w:val="24"/>
        </w:rPr>
        <w:t xml:space="preserve">. </w:t>
      </w:r>
      <w:r w:rsidR="00706576">
        <w:rPr>
          <w:rFonts w:ascii="Times New Roman" w:hAnsi="Times New Roman" w:cs="Times New Roman"/>
          <w:sz w:val="24"/>
          <w:szCs w:val="24"/>
        </w:rPr>
        <w:t xml:space="preserve">Ressalta-se que o princípio da afetividade, </w:t>
      </w:r>
      <w:r w:rsidRPr="004626E3">
        <w:rPr>
          <w:rFonts w:ascii="Times New Roman" w:hAnsi="Times New Roman" w:cs="Times New Roman"/>
          <w:sz w:val="24"/>
          <w:szCs w:val="24"/>
        </w:rPr>
        <w:t xml:space="preserve">é mais um vínculo de convivência familiar do que um vínculo apenas biológico, sendo que, decorrente deste entendimento surge então uma nova </w:t>
      </w:r>
      <w:r w:rsidRPr="004626E3">
        <w:rPr>
          <w:rFonts w:ascii="Times New Roman" w:hAnsi="Times New Roman" w:cs="Times New Roman"/>
          <w:sz w:val="24"/>
          <w:szCs w:val="24"/>
        </w:rPr>
        <w:lastRenderedPageBreak/>
        <w:t>forma de parentesco civil:</w:t>
      </w:r>
      <w:r w:rsidR="007065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6576">
        <w:rPr>
          <w:rFonts w:ascii="Times New Roman" w:hAnsi="Times New Roman" w:cs="Times New Roman"/>
          <w:sz w:val="24"/>
          <w:szCs w:val="24"/>
        </w:rPr>
        <w:t>parentalidade</w:t>
      </w:r>
      <w:proofErr w:type="spellEnd"/>
      <w:r w:rsidR="00706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576">
        <w:rPr>
          <w:rFonts w:ascii="Times New Roman" w:hAnsi="Times New Roman" w:cs="Times New Roman"/>
          <w:sz w:val="24"/>
          <w:szCs w:val="24"/>
        </w:rPr>
        <w:t>socioafetiva</w:t>
      </w:r>
      <w:proofErr w:type="spellEnd"/>
      <w:r w:rsidR="00706576">
        <w:rPr>
          <w:rFonts w:ascii="Times New Roman" w:hAnsi="Times New Roman" w:cs="Times New Roman"/>
          <w:sz w:val="24"/>
          <w:szCs w:val="24"/>
        </w:rPr>
        <w:t xml:space="preserve">. </w:t>
      </w:r>
      <w:r w:rsidRPr="004626E3">
        <w:rPr>
          <w:rFonts w:ascii="Times New Roman" w:hAnsi="Times New Roman" w:cs="Times New Roman"/>
          <w:sz w:val="24"/>
          <w:szCs w:val="24"/>
        </w:rPr>
        <w:t>Constitui-se, deste modo, a afeição entre os cônjuges ou conviventes, bem como a necessidade de que perdure completa comunhão de vida, como fundamento básico do casamento, da vida conjugal e do companheirismo, sendo que a sua extinção tor</w:t>
      </w:r>
      <w:r w:rsidR="00706576">
        <w:rPr>
          <w:rFonts w:ascii="Times New Roman" w:hAnsi="Times New Roman" w:cs="Times New Roman"/>
          <w:sz w:val="24"/>
          <w:szCs w:val="24"/>
        </w:rPr>
        <w:t>na insuportável a convivência</w:t>
      </w:r>
      <w:r w:rsidRPr="004626E3">
        <w:rPr>
          <w:rFonts w:ascii="Times New Roman" w:hAnsi="Times New Roman" w:cs="Times New Roman"/>
          <w:sz w:val="24"/>
          <w:szCs w:val="24"/>
        </w:rPr>
        <w:t>. Acerca da importância do afeto no Direito de Famíli</w:t>
      </w:r>
      <w:r w:rsidR="00706576">
        <w:rPr>
          <w:rFonts w:ascii="Times New Roman" w:hAnsi="Times New Roman" w:cs="Times New Roman"/>
          <w:sz w:val="24"/>
          <w:szCs w:val="24"/>
        </w:rPr>
        <w:t>a, leciona Maria Berenice Dias</w:t>
      </w:r>
      <w:r w:rsidR="00D47A70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4626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6576" w:rsidRPr="00706576" w:rsidRDefault="004626E3" w:rsidP="00D47A70">
      <w:pPr>
        <w:spacing w:line="240" w:lineRule="auto"/>
        <w:ind w:left="2832"/>
        <w:jc w:val="both"/>
        <w:rPr>
          <w:rFonts w:ascii="Times New Roman" w:hAnsi="Times New Roman" w:cs="Times New Roman"/>
        </w:rPr>
      </w:pPr>
      <w:r w:rsidRPr="00706576">
        <w:rPr>
          <w:rFonts w:ascii="Times New Roman" w:hAnsi="Times New Roman" w:cs="Times New Roman"/>
        </w:rPr>
        <w:t xml:space="preserve">A família transforma-se na medida em que se acentuam as relações de sentimentos entre seus membros: valorizam-se as funções afetivas da família. Despontam novos modelos de família, mais igualitárias nas relações de sexo e idade, mais flexíveis em suas temporalidades e em seus componentes, menos sujeitas à regra e mais ao desejo. </w:t>
      </w:r>
    </w:p>
    <w:p w:rsidR="00706576" w:rsidRDefault="004626E3" w:rsidP="007065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6E3">
        <w:rPr>
          <w:rFonts w:ascii="Times New Roman" w:hAnsi="Times New Roman" w:cs="Times New Roman"/>
          <w:sz w:val="24"/>
          <w:szCs w:val="24"/>
        </w:rPr>
        <w:t>Deste modo, percebe-se que, atualmente, o princípio norteador do Direito de Família é o princípio da afetividade.</w:t>
      </w:r>
    </w:p>
    <w:p w:rsidR="00706576" w:rsidRDefault="00706576" w:rsidP="007065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O CÓDIGO CIVIL E O POLIAMOR</w:t>
      </w:r>
    </w:p>
    <w:p w:rsidR="00A624BB" w:rsidRDefault="00706576" w:rsidP="00706576">
      <w:pPr>
        <w:spacing w:line="36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Salientam a</w:t>
      </w:r>
      <w:r w:rsidRPr="00706576">
        <w:rPr>
          <w:rFonts w:ascii="Times New Roman" w:hAnsi="Times New Roman" w:cs="Times New Roman"/>
          <w:sz w:val="24"/>
          <w:szCs w:val="24"/>
        </w:rPr>
        <w:t xml:space="preserve">lguns juristas que </w:t>
      </w:r>
      <w:r>
        <w:rPr>
          <w:rFonts w:ascii="Times New Roman" w:hAnsi="Times New Roman" w:cs="Times New Roman"/>
          <w:sz w:val="24"/>
          <w:szCs w:val="24"/>
        </w:rPr>
        <w:t>nosso</w:t>
      </w:r>
      <w:r w:rsidRPr="00706576">
        <w:rPr>
          <w:rFonts w:ascii="Times New Roman" w:hAnsi="Times New Roman" w:cs="Times New Roman"/>
          <w:sz w:val="24"/>
          <w:szCs w:val="24"/>
        </w:rPr>
        <w:t xml:space="preserve"> Código Civil </w:t>
      </w:r>
      <w:r>
        <w:rPr>
          <w:rFonts w:ascii="Times New Roman" w:hAnsi="Times New Roman" w:cs="Times New Roman"/>
          <w:sz w:val="24"/>
          <w:szCs w:val="24"/>
        </w:rPr>
        <w:t xml:space="preserve">destaca </w:t>
      </w:r>
      <w:r w:rsidRPr="00706576">
        <w:rPr>
          <w:rFonts w:ascii="Times New Roman" w:hAnsi="Times New Roman" w:cs="Times New Roman"/>
          <w:sz w:val="24"/>
          <w:szCs w:val="24"/>
        </w:rPr>
        <w:t>dura sanção reconhecida pelo ordenamento em ocorrendo o casamento bígamo: a nulidade absoluta do segundo casamento contraído</w:t>
      </w:r>
      <w:r>
        <w:rPr>
          <w:rFonts w:ascii="Times New Roman" w:hAnsi="Times New Roman" w:cs="Times New Roman"/>
          <w:sz w:val="24"/>
          <w:szCs w:val="24"/>
        </w:rPr>
        <w:t>, conforme artigos. 1521,VI e 1548 do CC.</w:t>
      </w:r>
      <w:r w:rsidRPr="00706576">
        <w:rPr>
          <w:rFonts w:ascii="Times New Roman" w:hAnsi="Times New Roman" w:cs="Times New Roman"/>
          <w:sz w:val="24"/>
          <w:szCs w:val="24"/>
        </w:rPr>
        <w:t xml:space="preserve"> Assim, </w:t>
      </w:r>
      <w:r>
        <w:rPr>
          <w:rFonts w:ascii="Times New Roman" w:hAnsi="Times New Roman" w:cs="Times New Roman"/>
          <w:sz w:val="24"/>
          <w:szCs w:val="24"/>
        </w:rPr>
        <w:t xml:space="preserve">neste caso, </w:t>
      </w:r>
      <w:r w:rsidRPr="00706576">
        <w:rPr>
          <w:rFonts w:ascii="Times New Roman" w:hAnsi="Times New Roman" w:cs="Times New Roman"/>
          <w:sz w:val="24"/>
          <w:szCs w:val="24"/>
        </w:rPr>
        <w:t xml:space="preserve">seria nula a união matrimonial de mais de duas pessoas, visto que somente a primeira união é reconhecida pela legislação. </w:t>
      </w:r>
      <w:r>
        <w:rPr>
          <w:rFonts w:ascii="Times New Roman" w:hAnsi="Times New Roman" w:cs="Times New Roman"/>
          <w:sz w:val="24"/>
          <w:szCs w:val="24"/>
        </w:rPr>
        <w:t>O grande mister</w:t>
      </w:r>
      <w:r w:rsidRPr="00706576">
        <w:rPr>
          <w:rFonts w:ascii="Times New Roman" w:hAnsi="Times New Roman" w:cs="Times New Roman"/>
          <w:sz w:val="24"/>
          <w:szCs w:val="24"/>
        </w:rPr>
        <w:t xml:space="preserve">, no </w:t>
      </w:r>
      <w:r>
        <w:rPr>
          <w:rFonts w:ascii="Times New Roman" w:hAnsi="Times New Roman" w:cs="Times New Roman"/>
          <w:sz w:val="24"/>
          <w:szCs w:val="24"/>
        </w:rPr>
        <w:t>que diz respeito à</w:t>
      </w:r>
      <w:r w:rsidRPr="00706576">
        <w:rPr>
          <w:rFonts w:ascii="Times New Roman" w:hAnsi="Times New Roman" w:cs="Times New Roman"/>
          <w:sz w:val="24"/>
          <w:szCs w:val="24"/>
        </w:rPr>
        <w:t xml:space="preserve">s relações </w:t>
      </w:r>
      <w:proofErr w:type="spellStart"/>
      <w:r w:rsidRPr="00706576">
        <w:rPr>
          <w:rFonts w:ascii="Times New Roman" w:hAnsi="Times New Roman" w:cs="Times New Roman"/>
          <w:sz w:val="24"/>
          <w:szCs w:val="24"/>
        </w:rPr>
        <w:t>poliafetivas</w:t>
      </w:r>
      <w:proofErr w:type="spellEnd"/>
      <w:r w:rsidRPr="00706576">
        <w:rPr>
          <w:rFonts w:ascii="Times New Roman" w:hAnsi="Times New Roman" w:cs="Times New Roman"/>
          <w:sz w:val="24"/>
          <w:szCs w:val="24"/>
        </w:rPr>
        <w:t xml:space="preserve"> e o vigente Código Civil, é que a relação </w:t>
      </w:r>
      <w:proofErr w:type="spellStart"/>
      <w:r w:rsidRPr="00706576">
        <w:rPr>
          <w:rFonts w:ascii="Times New Roman" w:hAnsi="Times New Roman" w:cs="Times New Roman"/>
          <w:sz w:val="24"/>
          <w:szCs w:val="24"/>
        </w:rPr>
        <w:t>poliamorosa</w:t>
      </w:r>
      <w:proofErr w:type="spellEnd"/>
      <w:r w:rsidRPr="00706576">
        <w:rPr>
          <w:rFonts w:ascii="Times New Roman" w:hAnsi="Times New Roman" w:cs="Times New Roman"/>
          <w:sz w:val="24"/>
          <w:szCs w:val="24"/>
        </w:rPr>
        <w:t xml:space="preserve"> não se trata de casamento bígamo, mas de uma união estável de mais de duas pessoas, em que todas elas possuem o mesmo animus:</w:t>
      </w:r>
      <w:r>
        <w:rPr>
          <w:rFonts w:ascii="Times New Roman" w:hAnsi="Times New Roman" w:cs="Times New Roman"/>
          <w:sz w:val="24"/>
          <w:szCs w:val="24"/>
        </w:rPr>
        <w:t xml:space="preserve"> ou seja, de</w:t>
      </w:r>
      <w:r w:rsidRPr="00706576">
        <w:rPr>
          <w:rFonts w:ascii="Times New Roman" w:hAnsi="Times New Roman" w:cs="Times New Roman"/>
          <w:sz w:val="24"/>
          <w:szCs w:val="24"/>
        </w:rPr>
        <w:t xml:space="preserve"> criar uma unidade familiar.</w:t>
      </w:r>
      <w:r w:rsidR="00A624BB" w:rsidRPr="00706576">
        <w:rPr>
          <w:rFonts w:ascii="Times New Roman" w:hAnsi="Times New Roman" w:cs="Times New Roman"/>
          <w:spacing w:val="3"/>
          <w:sz w:val="24"/>
          <w:szCs w:val="24"/>
        </w:rPr>
        <w:tab/>
      </w:r>
    </w:p>
    <w:p w:rsidR="00996E86" w:rsidRDefault="00996E86" w:rsidP="007065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Deste modo</w:t>
      </w:r>
      <w:r w:rsidRPr="00996E86">
        <w:rPr>
          <w:rFonts w:ascii="Times New Roman" w:hAnsi="Times New Roman" w:cs="Times New Roman"/>
          <w:sz w:val="24"/>
          <w:szCs w:val="24"/>
        </w:rPr>
        <w:t>, qualquer grupo pode fazer uma união como esta</w:t>
      </w:r>
      <w:r>
        <w:rPr>
          <w:rFonts w:ascii="Times New Roman" w:hAnsi="Times New Roman" w:cs="Times New Roman"/>
          <w:sz w:val="24"/>
          <w:szCs w:val="24"/>
        </w:rPr>
        <w:t xml:space="preserve">, seja </w:t>
      </w:r>
      <w:r w:rsidRPr="00996E86">
        <w:rPr>
          <w:rFonts w:ascii="Times New Roman" w:hAnsi="Times New Roman" w:cs="Times New Roman"/>
          <w:sz w:val="24"/>
          <w:szCs w:val="24"/>
        </w:rPr>
        <w:t>um homem e duas mulheres, uma mulher e dois homens, t</w:t>
      </w:r>
      <w:r>
        <w:rPr>
          <w:rFonts w:ascii="Times New Roman" w:hAnsi="Times New Roman" w:cs="Times New Roman"/>
          <w:sz w:val="24"/>
          <w:szCs w:val="24"/>
        </w:rPr>
        <w:t xml:space="preserve">rês homens, três mulheres,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96E86">
        <w:rPr>
          <w:rFonts w:ascii="Times New Roman" w:hAnsi="Times New Roman" w:cs="Times New Roman"/>
          <w:sz w:val="24"/>
          <w:szCs w:val="24"/>
        </w:rPr>
        <w:t xml:space="preserve">, desde que respeitados alguns pressupostos contidos no art. 1.723, </w:t>
      </w:r>
      <w:r>
        <w:rPr>
          <w:rFonts w:ascii="Times New Roman" w:hAnsi="Times New Roman" w:cs="Times New Roman"/>
          <w:sz w:val="24"/>
          <w:szCs w:val="24"/>
        </w:rPr>
        <w:t>do Código Civil</w:t>
      </w:r>
      <w:r w:rsidRPr="00996E86">
        <w:rPr>
          <w:rFonts w:ascii="Times New Roman" w:hAnsi="Times New Roman" w:cs="Times New Roman"/>
          <w:sz w:val="24"/>
          <w:szCs w:val="24"/>
        </w:rPr>
        <w:t>: ser pública, ser contínua, ser duradoura, apresentar objetivo de constituir família e não apresen</w:t>
      </w:r>
      <w:r>
        <w:rPr>
          <w:rFonts w:ascii="Times New Roman" w:hAnsi="Times New Roman" w:cs="Times New Roman"/>
          <w:sz w:val="24"/>
          <w:szCs w:val="24"/>
        </w:rPr>
        <w:t>tar impedimentos matrimoniais.</w:t>
      </w:r>
    </w:p>
    <w:p w:rsidR="00996E86" w:rsidRDefault="00996E86" w:rsidP="00996E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E86">
        <w:rPr>
          <w:rFonts w:ascii="Times New Roman" w:hAnsi="Times New Roman" w:cs="Times New Roman"/>
          <w:sz w:val="24"/>
          <w:szCs w:val="24"/>
        </w:rPr>
        <w:t xml:space="preserve"> Quanto à validade da escritura que reconhece esse tipo de união, caberá aos magistrados analisar todo seu contexto fático, a fim de assegurar os direitos de todos os companheiros, caso sejam comprovados os pressupostos </w:t>
      </w:r>
      <w:r>
        <w:rPr>
          <w:rFonts w:ascii="Times New Roman" w:hAnsi="Times New Roman" w:cs="Times New Roman"/>
          <w:sz w:val="24"/>
          <w:szCs w:val="24"/>
        </w:rPr>
        <w:t>destacados.</w:t>
      </w:r>
    </w:p>
    <w:p w:rsidR="00996E86" w:rsidRDefault="00996E86" w:rsidP="00996E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Portanto, </w:t>
      </w:r>
      <w:r w:rsidRPr="00996E86">
        <w:rPr>
          <w:rFonts w:ascii="Times New Roman" w:hAnsi="Times New Roman" w:cs="Times New Roman"/>
          <w:sz w:val="24"/>
          <w:szCs w:val="24"/>
        </w:rPr>
        <w:t xml:space="preserve">não há que se confundir as relações </w:t>
      </w:r>
      <w:proofErr w:type="spellStart"/>
      <w:r w:rsidRPr="00996E86">
        <w:rPr>
          <w:rFonts w:ascii="Times New Roman" w:hAnsi="Times New Roman" w:cs="Times New Roman"/>
          <w:sz w:val="24"/>
          <w:szCs w:val="24"/>
        </w:rPr>
        <w:t>poliafetivas</w:t>
      </w:r>
      <w:proofErr w:type="spellEnd"/>
      <w:r w:rsidRPr="00996E86">
        <w:rPr>
          <w:rFonts w:ascii="Times New Roman" w:hAnsi="Times New Roman" w:cs="Times New Roman"/>
          <w:sz w:val="24"/>
          <w:szCs w:val="24"/>
        </w:rPr>
        <w:t xml:space="preserve"> com o concubinato, com as relações paralelas ou até mesmo com a bigamia, pois, frisa-se, não existe proibição legal alguma instituída no ordenamento jurídico brasileiro.</w:t>
      </w:r>
    </w:p>
    <w:p w:rsidR="00996E86" w:rsidRDefault="00996E86" w:rsidP="00996E8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 como, vale destacar</w:t>
      </w:r>
      <w:r w:rsidRPr="00996E86">
        <w:rPr>
          <w:rFonts w:ascii="Times New Roman" w:hAnsi="Times New Roman" w:cs="Times New Roman"/>
          <w:sz w:val="24"/>
          <w:szCs w:val="24"/>
        </w:rPr>
        <w:t xml:space="preserve"> que não há proibição ou sanção expressa na Constituição Federal no tocante a união de três ou mais pessoas, tratando-se de um silêncio normativo. Logo, não há que se falar em vedação constitucional ou possível inconstitucionalidade, vez que a relação </w:t>
      </w:r>
      <w:proofErr w:type="spellStart"/>
      <w:r w:rsidRPr="00996E86">
        <w:rPr>
          <w:rFonts w:ascii="Times New Roman" w:hAnsi="Times New Roman" w:cs="Times New Roman"/>
          <w:sz w:val="24"/>
          <w:szCs w:val="24"/>
        </w:rPr>
        <w:t>poliafetiva</w:t>
      </w:r>
      <w:proofErr w:type="spellEnd"/>
      <w:r w:rsidRPr="00996E86">
        <w:rPr>
          <w:rFonts w:ascii="Times New Roman" w:hAnsi="Times New Roman" w:cs="Times New Roman"/>
          <w:sz w:val="24"/>
          <w:szCs w:val="24"/>
        </w:rPr>
        <w:t xml:space="preserve"> não se confunde com a união paralela, haja vista ser celebrada diante da vontade </w:t>
      </w:r>
      <w:proofErr w:type="spellStart"/>
      <w:r w:rsidRPr="00996E86">
        <w:rPr>
          <w:rFonts w:ascii="Times New Roman" w:hAnsi="Times New Roman" w:cs="Times New Roman"/>
          <w:sz w:val="24"/>
          <w:szCs w:val="24"/>
        </w:rPr>
        <w:t>plúrima</w:t>
      </w:r>
      <w:proofErr w:type="spellEnd"/>
      <w:r w:rsidRPr="00996E86">
        <w:rPr>
          <w:rFonts w:ascii="Times New Roman" w:hAnsi="Times New Roman" w:cs="Times New Roman"/>
          <w:sz w:val="24"/>
          <w:szCs w:val="24"/>
        </w:rPr>
        <w:t xml:space="preserve"> de suas partes.</w:t>
      </w:r>
    </w:p>
    <w:p w:rsidR="00996E86" w:rsidRDefault="00996E86" w:rsidP="00996E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DIVERGENCIA DOUTRINÁRIA</w:t>
      </w:r>
    </w:p>
    <w:p w:rsidR="00996E86" w:rsidRDefault="00996E86" w:rsidP="00996E86">
      <w:pPr>
        <w:pStyle w:val="NormalWeb"/>
        <w:shd w:val="clear" w:color="auto" w:fill="FFFFFF"/>
        <w:spacing w:before="300" w:beforeAutospacing="0" w:after="300" w:afterAutospacing="0" w:line="360" w:lineRule="auto"/>
        <w:jc w:val="both"/>
        <w:textAlignment w:val="baseline"/>
        <w:rPr>
          <w:spacing w:val="3"/>
        </w:rPr>
      </w:pPr>
      <w:r>
        <w:rPr>
          <w:b/>
        </w:rPr>
        <w:tab/>
      </w:r>
      <w:r w:rsidRPr="00996E86">
        <w:rPr>
          <w:spacing w:val="3"/>
        </w:rPr>
        <w:t>Para</w:t>
      </w:r>
      <w:r w:rsidR="00DE4854">
        <w:rPr>
          <w:spacing w:val="3"/>
        </w:rPr>
        <w:t xml:space="preserve"> a autora</w:t>
      </w:r>
      <w:r w:rsidRPr="00996E86">
        <w:rPr>
          <w:spacing w:val="3"/>
        </w:rPr>
        <w:t xml:space="preserve"> Regina Beatriz Tavares da Silva</w:t>
      </w:r>
      <w:r w:rsidR="00D47A70">
        <w:rPr>
          <w:rStyle w:val="Refdenotaderodap"/>
          <w:spacing w:val="3"/>
        </w:rPr>
        <w:footnoteReference w:id="6"/>
      </w:r>
      <w:r w:rsidRPr="00996E86">
        <w:rPr>
          <w:spacing w:val="3"/>
        </w:rPr>
        <w:t xml:space="preserve">: “A expressão </w:t>
      </w:r>
      <w:proofErr w:type="spellStart"/>
      <w:r w:rsidRPr="00996E86">
        <w:rPr>
          <w:spacing w:val="3"/>
        </w:rPr>
        <w:t>poliafeto</w:t>
      </w:r>
      <w:proofErr w:type="spellEnd"/>
      <w:r w:rsidRPr="00996E86">
        <w:rPr>
          <w:spacing w:val="3"/>
        </w:rPr>
        <w:t xml:space="preserve"> é um engodo, um estelionato jurídico, na medida em que, por meio de sua utilização, procura-se validar relacion</w:t>
      </w:r>
      <w:r w:rsidR="00431EE8">
        <w:rPr>
          <w:spacing w:val="3"/>
        </w:rPr>
        <w:t>amentos com formação poligâmica</w:t>
      </w:r>
      <w:r w:rsidRPr="00996E86">
        <w:rPr>
          <w:spacing w:val="3"/>
        </w:rPr>
        <w:t>”</w:t>
      </w:r>
      <w:r w:rsidR="00431EE8">
        <w:rPr>
          <w:spacing w:val="3"/>
        </w:rPr>
        <w:t>.</w:t>
      </w:r>
      <w:r>
        <w:rPr>
          <w:spacing w:val="3"/>
        </w:rPr>
        <w:t xml:space="preserve"> </w:t>
      </w:r>
    </w:p>
    <w:p w:rsidR="00996E86" w:rsidRPr="00996E86" w:rsidRDefault="00DE4854" w:rsidP="00996E86">
      <w:pPr>
        <w:pStyle w:val="NormalWeb"/>
        <w:shd w:val="clear" w:color="auto" w:fill="FFFFFF"/>
        <w:spacing w:before="300" w:beforeAutospacing="0" w:after="300" w:afterAutospacing="0" w:line="360" w:lineRule="auto"/>
        <w:ind w:firstLine="708"/>
        <w:jc w:val="both"/>
        <w:textAlignment w:val="baseline"/>
        <w:rPr>
          <w:spacing w:val="3"/>
        </w:rPr>
      </w:pPr>
      <w:r>
        <w:rPr>
          <w:spacing w:val="3"/>
        </w:rPr>
        <w:t>Assim, c</w:t>
      </w:r>
      <w:r w:rsidR="00996E86" w:rsidRPr="00996E86">
        <w:rPr>
          <w:spacing w:val="3"/>
        </w:rPr>
        <w:t xml:space="preserve">omplementa </w:t>
      </w:r>
      <w:r>
        <w:rPr>
          <w:spacing w:val="3"/>
        </w:rPr>
        <w:t>ressaltando</w:t>
      </w:r>
      <w:r w:rsidR="00996E86" w:rsidRPr="00996E86">
        <w:rPr>
          <w:spacing w:val="3"/>
        </w:rPr>
        <w:t xml:space="preserve"> que essa escritura “de nada servirá a essas três pessoas. É inútil porque não produz os efeitos almejados, uma vez que a Constituição Federal, a Lei Maior do ordenamento jurídico nacional, atribui à união estável a natureza monogâmica, formada por um homem ou uma mulher e uma segunda pessoa…”</w:t>
      </w:r>
    </w:p>
    <w:p w:rsidR="00996E86" w:rsidRPr="00996E86" w:rsidRDefault="00DE4854" w:rsidP="00996E86">
      <w:pPr>
        <w:pStyle w:val="NormalWeb"/>
        <w:shd w:val="clear" w:color="auto" w:fill="FFFFFF"/>
        <w:spacing w:before="300" w:beforeAutospacing="0" w:after="300" w:afterAutospacing="0" w:line="360" w:lineRule="auto"/>
        <w:ind w:firstLine="708"/>
        <w:jc w:val="both"/>
        <w:textAlignment w:val="baseline"/>
        <w:rPr>
          <w:spacing w:val="3"/>
        </w:rPr>
      </w:pPr>
      <w:r>
        <w:rPr>
          <w:spacing w:val="3"/>
        </w:rPr>
        <w:t>Neste contexto,</w:t>
      </w:r>
      <w:r w:rsidR="00996E86" w:rsidRPr="00996E86">
        <w:rPr>
          <w:spacing w:val="3"/>
        </w:rPr>
        <w:t xml:space="preserve"> tanto o STF, quanto o STJ, já se manifestaram no sentido de que a poligamia, em hipótese alguma, gera</w:t>
      </w:r>
      <w:r>
        <w:rPr>
          <w:spacing w:val="3"/>
        </w:rPr>
        <w:t xml:space="preserve"> efeitos no direito de família.</w:t>
      </w:r>
      <w:r>
        <w:rPr>
          <w:rStyle w:val="Refdenotaderodap"/>
          <w:spacing w:val="3"/>
        </w:rPr>
        <w:footnoteReference w:id="7"/>
      </w:r>
    </w:p>
    <w:p w:rsidR="00996E86" w:rsidRPr="00996E86" w:rsidRDefault="00996E86" w:rsidP="00996E86">
      <w:pPr>
        <w:pStyle w:val="NormalWeb"/>
        <w:shd w:val="clear" w:color="auto" w:fill="FFFFFF"/>
        <w:spacing w:before="300" w:beforeAutospacing="0" w:after="300" w:afterAutospacing="0" w:line="360" w:lineRule="auto"/>
        <w:ind w:firstLine="708"/>
        <w:jc w:val="both"/>
        <w:textAlignment w:val="baseline"/>
        <w:rPr>
          <w:spacing w:val="3"/>
        </w:rPr>
      </w:pPr>
      <w:r w:rsidRPr="00996E86">
        <w:rPr>
          <w:spacing w:val="3"/>
        </w:rPr>
        <w:t xml:space="preserve">De outro lado, representando posicionamento favorável ao reconhecimento das uniões </w:t>
      </w:r>
      <w:proofErr w:type="spellStart"/>
      <w:r w:rsidRPr="00996E86">
        <w:rPr>
          <w:spacing w:val="3"/>
        </w:rPr>
        <w:t>poliafetivas</w:t>
      </w:r>
      <w:proofErr w:type="spellEnd"/>
      <w:r w:rsidRPr="00996E86">
        <w:rPr>
          <w:spacing w:val="3"/>
        </w:rPr>
        <w:t>, encontramos Maria Berenice Dias,</w:t>
      </w:r>
      <w:r w:rsidR="00DE4854">
        <w:rPr>
          <w:spacing w:val="3"/>
        </w:rPr>
        <w:t xml:space="preserve"> apontando no sentido de que</w:t>
      </w:r>
      <w:r w:rsidRPr="00996E86">
        <w:rPr>
          <w:spacing w:val="3"/>
        </w:rPr>
        <w:t>.</w:t>
      </w:r>
    </w:p>
    <w:p w:rsidR="00996E86" w:rsidRPr="00567482" w:rsidRDefault="00DE4854" w:rsidP="00996E86">
      <w:pPr>
        <w:pStyle w:val="NormalWeb"/>
        <w:shd w:val="clear" w:color="auto" w:fill="FFFFFF"/>
        <w:spacing w:before="300" w:beforeAutospacing="0" w:after="300" w:afterAutospacing="0"/>
        <w:ind w:left="2832"/>
        <w:jc w:val="both"/>
        <w:textAlignment w:val="baseline"/>
        <w:rPr>
          <w:spacing w:val="3"/>
          <w:sz w:val="22"/>
          <w:szCs w:val="22"/>
        </w:rPr>
      </w:pPr>
      <w:r w:rsidRPr="00567482">
        <w:rPr>
          <w:spacing w:val="3"/>
          <w:sz w:val="22"/>
          <w:szCs w:val="22"/>
        </w:rPr>
        <w:t xml:space="preserve"> </w:t>
      </w:r>
      <w:r w:rsidR="00996E86" w:rsidRPr="00567482">
        <w:rPr>
          <w:spacing w:val="3"/>
          <w:sz w:val="22"/>
          <w:szCs w:val="22"/>
        </w:rPr>
        <w:t>“O princípio da monogamia não está na constituição, é um viés cultural. O código civil proíbe apenas o casamento entre pessoas casadas, o que não é o caso. Essas pessoas trabalham, contribuem e, por isso, devem ter seus direitos garantidos. A justiça não pode chancelar a injustiça”.</w:t>
      </w:r>
    </w:p>
    <w:p w:rsidR="00996E86" w:rsidRDefault="00DE4854" w:rsidP="00996E86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3"/>
        </w:rPr>
      </w:pPr>
      <w:r>
        <w:rPr>
          <w:spacing w:val="3"/>
        </w:rPr>
        <w:t>Deste modo, p</w:t>
      </w:r>
      <w:r w:rsidR="00996E86" w:rsidRPr="00996E86">
        <w:rPr>
          <w:spacing w:val="3"/>
        </w:rPr>
        <w:t xml:space="preserve">artindo desses pressupostos deve-se considerar que, embora ainda seja algo </w:t>
      </w:r>
      <w:r>
        <w:rPr>
          <w:spacing w:val="3"/>
        </w:rPr>
        <w:t>um tanto incomum</w:t>
      </w:r>
      <w:r w:rsidR="00996E86" w:rsidRPr="00996E86">
        <w:rPr>
          <w:spacing w:val="3"/>
        </w:rPr>
        <w:t xml:space="preserve"> e moralmente pouco aceito pelos padrões sociais, não há dispositivo </w:t>
      </w:r>
      <w:r w:rsidR="00996E86" w:rsidRPr="00996E86">
        <w:rPr>
          <w:spacing w:val="3"/>
        </w:rPr>
        <w:lastRenderedPageBreak/>
        <w:t>legal no C</w:t>
      </w:r>
      <w:r>
        <w:rPr>
          <w:spacing w:val="3"/>
        </w:rPr>
        <w:t xml:space="preserve">ódigo </w:t>
      </w:r>
      <w:r w:rsidR="00996E86" w:rsidRPr="00996E86">
        <w:rPr>
          <w:spacing w:val="3"/>
        </w:rPr>
        <w:t>C</w:t>
      </w:r>
      <w:r>
        <w:rPr>
          <w:spacing w:val="3"/>
        </w:rPr>
        <w:t>ivil</w:t>
      </w:r>
      <w:r w:rsidR="00996E86" w:rsidRPr="00996E86">
        <w:rPr>
          <w:spacing w:val="3"/>
        </w:rPr>
        <w:t xml:space="preserve">, </w:t>
      </w:r>
      <w:r>
        <w:rPr>
          <w:spacing w:val="3"/>
        </w:rPr>
        <w:t xml:space="preserve">na </w:t>
      </w:r>
      <w:r w:rsidR="00996E86" w:rsidRPr="00996E86">
        <w:rPr>
          <w:spacing w:val="3"/>
        </w:rPr>
        <w:t>C</w:t>
      </w:r>
      <w:r>
        <w:rPr>
          <w:spacing w:val="3"/>
        </w:rPr>
        <w:t xml:space="preserve">onstituição </w:t>
      </w:r>
      <w:r w:rsidR="00996E86" w:rsidRPr="00996E86">
        <w:rPr>
          <w:spacing w:val="3"/>
        </w:rPr>
        <w:t>F</w:t>
      </w:r>
      <w:r>
        <w:rPr>
          <w:spacing w:val="3"/>
        </w:rPr>
        <w:t>ederal e tampouco em outros dispositivos</w:t>
      </w:r>
      <w:r w:rsidR="00996E86" w:rsidRPr="00996E86">
        <w:rPr>
          <w:spacing w:val="3"/>
        </w:rPr>
        <w:t xml:space="preserve">, que proíbam as pessoas de manterem essa espécie de relação, haja vista </w:t>
      </w:r>
      <w:r>
        <w:rPr>
          <w:spacing w:val="3"/>
        </w:rPr>
        <w:t>que é considerado</w:t>
      </w:r>
      <w:r w:rsidR="00996E86" w:rsidRPr="00996E86">
        <w:rPr>
          <w:spacing w:val="3"/>
        </w:rPr>
        <w:t xml:space="preserve"> crime</w:t>
      </w:r>
      <w:r>
        <w:rPr>
          <w:spacing w:val="3"/>
        </w:rPr>
        <w:t>, somente</w:t>
      </w:r>
      <w:r w:rsidR="00996E86" w:rsidRPr="00996E86">
        <w:rPr>
          <w:spacing w:val="3"/>
        </w:rPr>
        <w:t xml:space="preserve"> a bigamia. Em não se tratando de casamento, mas apenas de uma relação privada, não há que se falar em impedimento.</w:t>
      </w:r>
    </w:p>
    <w:p w:rsidR="00DE4854" w:rsidRPr="00DE4854" w:rsidRDefault="00567482" w:rsidP="00DE4854">
      <w:pPr>
        <w:spacing w:after="225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Assim</w:t>
      </w:r>
      <w:r w:rsidR="00DE4854"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</w:t>
      </w:r>
      <w:proofErr w:type="spellStart"/>
      <w:r w:rsidR="00DE4854"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>poliamor</w:t>
      </w:r>
      <w:proofErr w:type="spellEnd"/>
      <w:r w:rsidR="00DE4854"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</w:t>
      </w:r>
      <w:r w:rsidR="008B7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trata de bigamia ou poligamia, pois</w:t>
      </w:r>
      <w:r w:rsidR="00DE4854"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comete o crime de bigamia quem contrai casamento e, no caso não há casamento, simplifica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DE4854"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proofErr w:type="spellStart"/>
      <w:r w:rsidR="00DE4854"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>poliamor</w:t>
      </w:r>
      <w:proofErr w:type="spellEnd"/>
      <w:r w:rsidR="00DE4854"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nada mais é do que a</w:t>
      </w:r>
      <w:r w:rsidR="00DE4854"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relação de união estável entre mais de duas pessoas, pouco importando o sexo.</w:t>
      </w:r>
    </w:p>
    <w:p w:rsidR="00DE4854" w:rsidRPr="00DE4854" w:rsidRDefault="00DE4854" w:rsidP="008B769E">
      <w:pPr>
        <w:spacing w:after="225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monogamia </w:t>
      </w:r>
      <w:r w:rsidR="008B769E">
        <w:rPr>
          <w:rFonts w:ascii="Times New Roman" w:eastAsia="Times New Roman" w:hAnsi="Times New Roman" w:cs="Times New Roman"/>
          <w:sz w:val="24"/>
          <w:szCs w:val="24"/>
          <w:lang w:eastAsia="pt-BR"/>
        </w:rPr>
        <w:t>perdura</w:t>
      </w:r>
      <w:r w:rsidR="005674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</w:t>
      </w:r>
      <w:r w:rsidR="008B76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</w:t>
      </w:r>
      <w:r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princípio moral forte e vigente na grande maioria da sociedade, no entanto, tendo em vista que a relação </w:t>
      </w:r>
      <w:proofErr w:type="spellStart"/>
      <w:r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>poliafetiva</w:t>
      </w:r>
      <w:proofErr w:type="spellEnd"/>
      <w:r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ou, </w:t>
      </w:r>
      <w:proofErr w:type="spellStart"/>
      <w:r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>poliamorosa</w:t>
      </w:r>
      <w:proofErr w:type="spellEnd"/>
      <w:r w:rsidRPr="00DE48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é constituída a partir do casamento, aliado ao fato de que a Constituição Federal protege a pluralidade de entidades familiares</w:t>
      </w:r>
      <w:r w:rsidR="008B769E">
        <w:rPr>
          <w:rFonts w:ascii="Times New Roman" w:eastAsia="Times New Roman" w:hAnsi="Times New Roman" w:cs="Times New Roman"/>
          <w:sz w:val="24"/>
          <w:szCs w:val="24"/>
          <w:lang w:eastAsia="pt-BR"/>
        </w:rPr>
        <w:t>, há de ter a proteç</w:t>
      </w:r>
      <w:r w:rsidR="00567482">
        <w:rPr>
          <w:rFonts w:ascii="Times New Roman" w:eastAsia="Times New Roman" w:hAnsi="Times New Roman" w:cs="Times New Roman"/>
          <w:sz w:val="24"/>
          <w:szCs w:val="24"/>
          <w:lang w:eastAsia="pt-BR"/>
        </w:rPr>
        <w:t>ão do Estado.</w:t>
      </w:r>
    </w:p>
    <w:p w:rsidR="00996E86" w:rsidRPr="00996E86" w:rsidRDefault="00DE4854" w:rsidP="00DE4854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  <w:textAlignment w:val="baseline"/>
        <w:rPr>
          <w:spacing w:val="3"/>
        </w:rPr>
      </w:pPr>
      <w:r>
        <w:rPr>
          <w:spacing w:val="3"/>
        </w:rPr>
        <w:t>Portanto, n</w:t>
      </w:r>
      <w:r w:rsidR="00996E86" w:rsidRPr="00996E86">
        <w:rPr>
          <w:spacing w:val="3"/>
        </w:rPr>
        <w:t>ão se trata de manifestação favorável ou desfavorável aos posicionamentos existentes, mas sim de reconhecer e demonstrar a necessidade urgente de qualquer tipo de regulamentação ou tutela que proporcionará uma igualdade entre famílias, o respeito aos seus entes formadores e, principalmente, a proteção do ser humano, objeto pr</w:t>
      </w:r>
      <w:r w:rsidR="008B769E">
        <w:rPr>
          <w:spacing w:val="3"/>
        </w:rPr>
        <w:t>incipal do</w:t>
      </w:r>
      <w:r w:rsidR="00996E86" w:rsidRPr="00996E86">
        <w:rPr>
          <w:spacing w:val="3"/>
        </w:rPr>
        <w:t xml:space="preserve"> Direito.</w:t>
      </w:r>
    </w:p>
    <w:p w:rsidR="002A2D96" w:rsidRDefault="005A50FF" w:rsidP="0099521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A2D96" w:rsidRPr="00A60131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5A50FF" w:rsidRDefault="00567482" w:rsidP="00996E86">
      <w:pPr>
        <w:autoSpaceDE w:val="0"/>
        <w:autoSpaceDN w:val="0"/>
        <w:adjustRightInd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 modo</w:t>
      </w:r>
      <w:r w:rsidR="00996E86" w:rsidRPr="00996E86">
        <w:rPr>
          <w:rFonts w:ascii="Times New Roman" w:hAnsi="Times New Roman" w:cs="Times New Roman"/>
          <w:sz w:val="24"/>
          <w:szCs w:val="24"/>
        </w:rPr>
        <w:t xml:space="preserve">, é </w:t>
      </w:r>
      <w:r>
        <w:rPr>
          <w:rFonts w:ascii="Times New Roman" w:hAnsi="Times New Roman" w:cs="Times New Roman"/>
          <w:sz w:val="24"/>
          <w:szCs w:val="24"/>
        </w:rPr>
        <w:t>necessário destacar</w:t>
      </w:r>
      <w:r w:rsidR="00996E86" w:rsidRPr="00996E86">
        <w:rPr>
          <w:rFonts w:ascii="Times New Roman" w:hAnsi="Times New Roman" w:cs="Times New Roman"/>
          <w:sz w:val="24"/>
          <w:szCs w:val="24"/>
        </w:rPr>
        <w:t xml:space="preserve"> que a evolução do Direito de Família encontra-se intimamente relacionada à evolução da sociedade e consequentemente das entidades familiares. Com o reconhecimento da união estável entre três pessoas, </w:t>
      </w:r>
      <w:r w:rsidR="005A50FF">
        <w:rPr>
          <w:rFonts w:ascii="Times New Roman" w:hAnsi="Times New Roman" w:cs="Times New Roman"/>
          <w:sz w:val="24"/>
          <w:szCs w:val="24"/>
        </w:rPr>
        <w:t>na cidade de Tupã</w:t>
      </w:r>
      <w:r w:rsidR="00996E86" w:rsidRPr="00996E86">
        <w:rPr>
          <w:rFonts w:ascii="Times New Roman" w:hAnsi="Times New Roman" w:cs="Times New Roman"/>
          <w:sz w:val="24"/>
          <w:szCs w:val="24"/>
        </w:rPr>
        <w:t xml:space="preserve">, a notícia repercutiu pelos meios de comunicação como uma afronta à moral e aos bons costumes, </w:t>
      </w:r>
      <w:r w:rsidR="005A50FF">
        <w:rPr>
          <w:rFonts w:ascii="Times New Roman" w:hAnsi="Times New Roman" w:cs="Times New Roman"/>
          <w:sz w:val="24"/>
          <w:szCs w:val="24"/>
        </w:rPr>
        <w:t>o qual fora apelidada de</w:t>
      </w:r>
      <w:r w:rsidR="00996E86" w:rsidRPr="00996E86">
        <w:rPr>
          <w:rFonts w:ascii="Times New Roman" w:hAnsi="Times New Roman" w:cs="Times New Roman"/>
          <w:sz w:val="24"/>
          <w:szCs w:val="24"/>
        </w:rPr>
        <w:t xml:space="preserve"> relação </w:t>
      </w:r>
      <w:proofErr w:type="spellStart"/>
      <w:r w:rsidR="00996E86" w:rsidRPr="00996E86">
        <w:rPr>
          <w:rFonts w:ascii="Times New Roman" w:hAnsi="Times New Roman" w:cs="Times New Roman"/>
          <w:sz w:val="24"/>
          <w:szCs w:val="24"/>
        </w:rPr>
        <w:t>poliafetiva</w:t>
      </w:r>
      <w:proofErr w:type="spellEnd"/>
      <w:r w:rsidR="00996E86" w:rsidRPr="00996E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0FF" w:rsidRDefault="005A50FF" w:rsidP="00996E86">
      <w:pPr>
        <w:autoSpaceDE w:val="0"/>
        <w:autoSpaceDN w:val="0"/>
        <w:adjustRightInd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Relações estas que</w:t>
      </w:r>
      <w:r w:rsidR="00996E86" w:rsidRPr="00996E86">
        <w:rPr>
          <w:rFonts w:ascii="Times New Roman" w:hAnsi="Times New Roman" w:cs="Times New Roman"/>
          <w:sz w:val="24"/>
          <w:szCs w:val="24"/>
        </w:rPr>
        <w:t xml:space="preserve"> possuem sua base no afeto entre os companheiros, no respeito às diferenças e na efetivação da dignidade da pessoa humana. </w:t>
      </w:r>
      <w:r>
        <w:rPr>
          <w:rFonts w:ascii="Times New Roman" w:hAnsi="Times New Roman" w:cs="Times New Roman"/>
          <w:sz w:val="24"/>
          <w:szCs w:val="24"/>
        </w:rPr>
        <w:t xml:space="preserve">Ocorre que </w:t>
      </w:r>
      <w:r w:rsidR="00996E86" w:rsidRPr="00996E86">
        <w:rPr>
          <w:rFonts w:ascii="Times New Roman" w:hAnsi="Times New Roman" w:cs="Times New Roman"/>
          <w:sz w:val="24"/>
          <w:szCs w:val="24"/>
        </w:rPr>
        <w:t xml:space="preserve">o mundo jurídico dividido quanto ao assunto: alguns consideram as relações </w:t>
      </w:r>
      <w:proofErr w:type="spellStart"/>
      <w:r w:rsidR="00996E86" w:rsidRPr="00996E86">
        <w:rPr>
          <w:rFonts w:ascii="Times New Roman" w:hAnsi="Times New Roman" w:cs="Times New Roman"/>
          <w:sz w:val="24"/>
          <w:szCs w:val="24"/>
        </w:rPr>
        <w:t>poliafetivas</w:t>
      </w:r>
      <w:proofErr w:type="spellEnd"/>
      <w:r w:rsidR="00996E86" w:rsidRPr="00996E86">
        <w:rPr>
          <w:rFonts w:ascii="Times New Roman" w:hAnsi="Times New Roman" w:cs="Times New Roman"/>
          <w:sz w:val="24"/>
          <w:szCs w:val="24"/>
        </w:rPr>
        <w:t xml:space="preserve"> como um estelionato jurídico, um concubinato adulterino, enquanto para outros seria a manifestação de vontade firmada por indivíduos buscando sua realização pessoal. </w:t>
      </w:r>
    </w:p>
    <w:p w:rsidR="002A2D96" w:rsidRPr="00996E86" w:rsidRDefault="00996E86" w:rsidP="00996E86">
      <w:pPr>
        <w:autoSpaceDE w:val="0"/>
        <w:autoSpaceDN w:val="0"/>
        <w:adjustRightInd w:val="0"/>
        <w:spacing w:after="0" w:line="36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E86">
        <w:rPr>
          <w:rFonts w:ascii="Times New Roman" w:hAnsi="Times New Roman" w:cs="Times New Roman"/>
          <w:sz w:val="24"/>
          <w:szCs w:val="24"/>
        </w:rPr>
        <w:t xml:space="preserve">Assim como no reconhecimento das uniões estáveis e na possibilidade de casamento civil para pessoas do mesmo sexo, </w:t>
      </w:r>
      <w:r w:rsidR="005A50FF">
        <w:rPr>
          <w:rFonts w:ascii="Times New Roman" w:hAnsi="Times New Roman" w:cs="Times New Roman"/>
          <w:sz w:val="24"/>
          <w:szCs w:val="24"/>
        </w:rPr>
        <w:t>cabe destacar é que</w:t>
      </w:r>
      <w:r w:rsidRPr="00996E86">
        <w:rPr>
          <w:rFonts w:ascii="Times New Roman" w:hAnsi="Times New Roman" w:cs="Times New Roman"/>
          <w:sz w:val="24"/>
          <w:szCs w:val="24"/>
        </w:rPr>
        <w:t xml:space="preserve"> a diferença tem de ser respeitada, devendo o Estado proteger e acautelar os indivíduos que escolheram oficializar uma união </w:t>
      </w:r>
      <w:proofErr w:type="spellStart"/>
      <w:r w:rsidRPr="00996E86">
        <w:rPr>
          <w:rFonts w:ascii="Times New Roman" w:hAnsi="Times New Roman" w:cs="Times New Roman"/>
          <w:sz w:val="24"/>
          <w:szCs w:val="24"/>
        </w:rPr>
        <w:t>polia</w:t>
      </w:r>
      <w:r w:rsidR="005A50FF">
        <w:rPr>
          <w:rFonts w:ascii="Times New Roman" w:hAnsi="Times New Roman" w:cs="Times New Roman"/>
          <w:sz w:val="24"/>
          <w:szCs w:val="24"/>
        </w:rPr>
        <w:t>fetiva</w:t>
      </w:r>
      <w:proofErr w:type="spellEnd"/>
      <w:r w:rsidR="005A50FF">
        <w:rPr>
          <w:rFonts w:ascii="Times New Roman" w:hAnsi="Times New Roman" w:cs="Times New Roman"/>
          <w:sz w:val="24"/>
          <w:szCs w:val="24"/>
        </w:rPr>
        <w:t xml:space="preserve">, devido a seus efeitos, </w:t>
      </w:r>
      <w:r w:rsidRPr="00996E86">
        <w:rPr>
          <w:rFonts w:ascii="Times New Roman" w:hAnsi="Times New Roman" w:cs="Times New Roman"/>
          <w:sz w:val="24"/>
          <w:szCs w:val="24"/>
        </w:rPr>
        <w:t>como qualq</w:t>
      </w:r>
      <w:r w:rsidR="005A50FF">
        <w:rPr>
          <w:rFonts w:ascii="Times New Roman" w:hAnsi="Times New Roman" w:cs="Times New Roman"/>
          <w:sz w:val="24"/>
          <w:szCs w:val="24"/>
        </w:rPr>
        <w:t>uer outra instituição familiar existente</w:t>
      </w:r>
      <w:r w:rsidRPr="00996E86">
        <w:rPr>
          <w:rFonts w:ascii="Times New Roman" w:hAnsi="Times New Roman" w:cs="Times New Roman"/>
          <w:sz w:val="24"/>
          <w:szCs w:val="24"/>
        </w:rPr>
        <w:t xml:space="preserve"> no âmbito jurídico.</w:t>
      </w:r>
    </w:p>
    <w:p w:rsidR="00A9634B" w:rsidRDefault="00A9634B" w:rsidP="0099521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D96" w:rsidRPr="00996E86" w:rsidRDefault="00996E86" w:rsidP="0099521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:rsidR="002A2D96" w:rsidRPr="000F7E04" w:rsidRDefault="002A2D96" w:rsidP="0099521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A2D96" w:rsidRPr="000F7E04" w:rsidRDefault="000F7E04" w:rsidP="0099521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F7E04">
        <w:rPr>
          <w:rFonts w:ascii="Times New Roman" w:hAnsi="Times New Roman" w:cs="Times New Roman"/>
          <w:sz w:val="24"/>
          <w:szCs w:val="24"/>
        </w:rPr>
        <w:t xml:space="preserve">DINIZ, Maria Helena. </w:t>
      </w:r>
      <w:r w:rsidRPr="000F7E04">
        <w:rPr>
          <w:rFonts w:ascii="Times New Roman" w:hAnsi="Times New Roman" w:cs="Times New Roman"/>
          <w:b/>
          <w:sz w:val="24"/>
          <w:szCs w:val="24"/>
        </w:rPr>
        <w:t>Curso de Direito Civil Brasileiro</w:t>
      </w:r>
      <w:r w:rsidRPr="000F7E04">
        <w:rPr>
          <w:rFonts w:ascii="Times New Roman" w:hAnsi="Times New Roman" w:cs="Times New Roman"/>
          <w:sz w:val="24"/>
          <w:szCs w:val="24"/>
        </w:rPr>
        <w:t>. 22. ed. São Paulo, Saraiva, 2007.</w:t>
      </w:r>
    </w:p>
    <w:p w:rsidR="000F7E04" w:rsidRPr="000F7E04" w:rsidRDefault="000F7E04" w:rsidP="00995214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F7E04">
        <w:rPr>
          <w:rFonts w:ascii="Times New Roman" w:hAnsi="Times New Roman" w:cs="Times New Roman"/>
          <w:sz w:val="24"/>
          <w:szCs w:val="24"/>
        </w:rPr>
        <w:t xml:space="preserve">GAGLIANO, Pablo </w:t>
      </w:r>
      <w:proofErr w:type="spellStart"/>
      <w:r w:rsidRPr="000F7E04">
        <w:rPr>
          <w:rFonts w:ascii="Times New Roman" w:hAnsi="Times New Roman" w:cs="Times New Roman"/>
          <w:sz w:val="24"/>
          <w:szCs w:val="24"/>
        </w:rPr>
        <w:t>Stolze</w:t>
      </w:r>
      <w:proofErr w:type="spellEnd"/>
      <w:r w:rsidRPr="000F7E04">
        <w:rPr>
          <w:rFonts w:ascii="Times New Roman" w:hAnsi="Times New Roman" w:cs="Times New Roman"/>
          <w:sz w:val="24"/>
          <w:szCs w:val="24"/>
        </w:rPr>
        <w:t xml:space="preserve">. </w:t>
      </w:r>
      <w:r w:rsidRPr="000F7E04">
        <w:rPr>
          <w:rFonts w:ascii="Times New Roman" w:hAnsi="Times New Roman" w:cs="Times New Roman"/>
          <w:b/>
          <w:sz w:val="24"/>
          <w:szCs w:val="24"/>
        </w:rPr>
        <w:t>Direitos da(o) amante – na teoria e na prática (dos Tribunais).</w:t>
      </w:r>
      <w:r w:rsidR="00E3607F">
        <w:rPr>
          <w:rFonts w:ascii="Times New Roman" w:hAnsi="Times New Roman" w:cs="Times New Roman"/>
          <w:sz w:val="24"/>
          <w:szCs w:val="24"/>
        </w:rPr>
        <w:t xml:space="preserve"> Disponível</w:t>
      </w:r>
      <w:r w:rsidRPr="000F7E04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E3607F" w:rsidRPr="00B740C9">
          <w:rPr>
            <w:rStyle w:val="Hyperlink"/>
            <w:rFonts w:ascii="Times New Roman" w:hAnsi="Times New Roman" w:cs="Times New Roman"/>
            <w:sz w:val="24"/>
            <w:szCs w:val="24"/>
          </w:rPr>
          <w:t>http://ww3.lfg.com.br/public_html/article.php?story=20080715091906969&amp;mode=pri</w:t>
        </w:r>
      </w:hyperlink>
      <w:r w:rsidRPr="000F7E04">
        <w:rPr>
          <w:rFonts w:ascii="Times New Roman" w:hAnsi="Times New Roman" w:cs="Times New Roman"/>
          <w:sz w:val="24"/>
          <w:szCs w:val="24"/>
        </w:rPr>
        <w:t>. Acesso em: 20 de Dezembro de 2016.</w:t>
      </w:r>
    </w:p>
    <w:p w:rsidR="00A9634B" w:rsidRPr="000F7E04" w:rsidRDefault="000F7E04" w:rsidP="000F7E04">
      <w:p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F7E04">
        <w:rPr>
          <w:rFonts w:ascii="Times New Roman" w:hAnsi="Times New Roman" w:cs="Times New Roman"/>
          <w:sz w:val="24"/>
          <w:szCs w:val="24"/>
        </w:rPr>
        <w:t xml:space="preserve">PIOLI, Roberta </w:t>
      </w:r>
      <w:proofErr w:type="spellStart"/>
      <w:r w:rsidRPr="000F7E04">
        <w:rPr>
          <w:rFonts w:ascii="Times New Roman" w:hAnsi="Times New Roman" w:cs="Times New Roman"/>
          <w:sz w:val="24"/>
          <w:szCs w:val="24"/>
        </w:rPr>
        <w:t>Raphaelli</w:t>
      </w:r>
      <w:proofErr w:type="spellEnd"/>
      <w:r w:rsidRPr="000F7E04">
        <w:rPr>
          <w:rFonts w:ascii="Times New Roman" w:hAnsi="Times New Roman" w:cs="Times New Roman"/>
          <w:sz w:val="24"/>
          <w:szCs w:val="24"/>
        </w:rPr>
        <w:t xml:space="preserve">. </w:t>
      </w:r>
      <w:r w:rsidRPr="000F7E04">
        <w:rPr>
          <w:rFonts w:ascii="Times New Roman" w:hAnsi="Times New Roman" w:cs="Times New Roman"/>
          <w:b/>
          <w:sz w:val="24"/>
          <w:szCs w:val="24"/>
        </w:rPr>
        <w:t xml:space="preserve">O </w:t>
      </w:r>
      <w:proofErr w:type="spellStart"/>
      <w:r w:rsidRPr="000F7E04">
        <w:rPr>
          <w:rFonts w:ascii="Times New Roman" w:hAnsi="Times New Roman" w:cs="Times New Roman"/>
          <w:b/>
          <w:sz w:val="24"/>
          <w:szCs w:val="24"/>
        </w:rPr>
        <w:t>poliamorismo</w:t>
      </w:r>
      <w:proofErr w:type="spellEnd"/>
      <w:r w:rsidRPr="000F7E04">
        <w:rPr>
          <w:rFonts w:ascii="Times New Roman" w:hAnsi="Times New Roman" w:cs="Times New Roman"/>
          <w:b/>
          <w:sz w:val="24"/>
          <w:szCs w:val="24"/>
        </w:rPr>
        <w:t xml:space="preserve"> e a possibilidade de união </w:t>
      </w:r>
      <w:proofErr w:type="spellStart"/>
      <w:r w:rsidRPr="000F7E04">
        <w:rPr>
          <w:rFonts w:ascii="Times New Roman" w:hAnsi="Times New Roman" w:cs="Times New Roman"/>
          <w:b/>
          <w:sz w:val="24"/>
          <w:szCs w:val="24"/>
        </w:rPr>
        <w:t>poliafetiva</w:t>
      </w:r>
      <w:proofErr w:type="spellEnd"/>
      <w:r w:rsidRPr="000F7E04">
        <w:rPr>
          <w:rFonts w:ascii="Times New Roman" w:hAnsi="Times New Roman" w:cs="Times New Roman"/>
          <w:sz w:val="24"/>
          <w:szCs w:val="24"/>
        </w:rPr>
        <w:t xml:space="preserve">. Disponível em: </w:t>
      </w:r>
      <w:hyperlink r:id="rId11" w:history="1">
        <w:r w:rsidRPr="000F7E04">
          <w:rPr>
            <w:rStyle w:val="Hyperlink"/>
            <w:rFonts w:ascii="Times New Roman" w:hAnsi="Times New Roman" w:cs="Times New Roman"/>
            <w:sz w:val="24"/>
            <w:szCs w:val="24"/>
          </w:rPr>
          <w:t>http://ultimainstancia.uol.com.br/conteudo/artigos/58182/o+poliamorismo+e+a+possibilidade+de+uniao+poliaf</w:t>
        </w:r>
      </w:hyperlink>
      <w:r w:rsidRPr="000F7E04">
        <w:rPr>
          <w:rFonts w:ascii="Times New Roman" w:hAnsi="Times New Roman" w:cs="Times New Roman"/>
          <w:sz w:val="24"/>
          <w:szCs w:val="24"/>
        </w:rPr>
        <w:t xml:space="preserve">. </w:t>
      </w:r>
      <w:r w:rsidRPr="000F7E04">
        <w:rPr>
          <w:rFonts w:ascii="Times New Roman" w:hAnsi="Times New Roman" w:cs="Times New Roman"/>
          <w:sz w:val="24"/>
          <w:szCs w:val="24"/>
        </w:rPr>
        <w:t xml:space="preserve"> Acesso em: 19 de Dezembro de 2016</w:t>
      </w:r>
      <w:r w:rsidRPr="000F7E04">
        <w:rPr>
          <w:rFonts w:ascii="Times New Roman" w:hAnsi="Times New Roman" w:cs="Times New Roman"/>
          <w:sz w:val="24"/>
          <w:szCs w:val="24"/>
        </w:rPr>
        <w:t>.</w:t>
      </w:r>
    </w:p>
    <w:p w:rsidR="000F7E04" w:rsidRPr="000F7E04" w:rsidRDefault="000F7E04" w:rsidP="000F7E04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  <w:r w:rsidRPr="000F7E04">
        <w:rPr>
          <w:rFonts w:ascii="Times New Roman" w:hAnsi="Times New Roman" w:cs="Times New Roman"/>
          <w:sz w:val="24"/>
          <w:szCs w:val="24"/>
        </w:rPr>
        <w:t xml:space="preserve">SILVA, Regina Beatriz Tavares da. Tentativa inútil de institucionalizar a Poligamia no Brasil. Disponível em: </w:t>
      </w:r>
      <w:hyperlink r:id="rId12" w:history="1">
        <w:r w:rsidRPr="000F7E04">
          <w:rPr>
            <w:rStyle w:val="Hyperlink"/>
            <w:rFonts w:ascii="Times New Roman" w:hAnsi="Times New Roman" w:cs="Times New Roman"/>
            <w:sz w:val="24"/>
            <w:szCs w:val="24"/>
          </w:rPr>
          <w:t>http://reginabeatriz.com.br/escritorio/noticias/noticia.aspx?id=340</w:t>
        </w:r>
      </w:hyperlink>
      <w:r w:rsidRPr="000F7E04">
        <w:rPr>
          <w:rFonts w:ascii="Times New Roman" w:hAnsi="Times New Roman" w:cs="Times New Roman"/>
          <w:sz w:val="24"/>
          <w:szCs w:val="24"/>
        </w:rPr>
        <w:t>.  Acesso em: 19 de Dezembro de 2016.</w:t>
      </w:r>
    </w:p>
    <w:p w:rsidR="000F7E04" w:rsidRPr="000F7E04" w:rsidRDefault="000F7E04" w:rsidP="000F7E04">
      <w:pPr>
        <w:pStyle w:val="Textodenotaderodap"/>
        <w:jc w:val="both"/>
        <w:rPr>
          <w:rFonts w:ascii="Times New Roman" w:hAnsi="Times New Roman" w:cs="Times New Roman"/>
          <w:sz w:val="24"/>
          <w:szCs w:val="24"/>
        </w:rPr>
      </w:pPr>
    </w:p>
    <w:p w:rsidR="000F7E04" w:rsidRDefault="000F7E04" w:rsidP="000F7E04">
      <w:pPr>
        <w:spacing w:after="0" w:line="360" w:lineRule="auto"/>
        <w:ind w:right="-143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 w:rsidRPr="000F7E0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SILVA, Regina Beatriz Tavares da. ‘</w:t>
      </w:r>
      <w:hyperlink r:id="rId13" w:tgtFrame="_self" w:history="1">
        <w:r w:rsidRPr="000F7E04">
          <w:rPr>
            <w:rStyle w:val="Hyperlink"/>
            <w:rFonts w:ascii="Times New Roman" w:hAnsi="Times New Roman" w:cs="Times New Roman"/>
            <w:b/>
            <w:color w:val="auto"/>
            <w:spacing w:val="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União </w:t>
        </w:r>
        <w:proofErr w:type="spellStart"/>
        <w:r w:rsidRPr="000F7E04">
          <w:rPr>
            <w:rStyle w:val="Hyperlink"/>
            <w:rFonts w:ascii="Times New Roman" w:hAnsi="Times New Roman" w:cs="Times New Roman"/>
            <w:b/>
            <w:color w:val="auto"/>
            <w:spacing w:val="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poliafetiva</w:t>
        </w:r>
        <w:proofErr w:type="spellEnd"/>
        <w:r w:rsidRPr="000F7E04">
          <w:rPr>
            <w:rStyle w:val="Hyperlink"/>
            <w:rFonts w:ascii="Times New Roman" w:hAnsi="Times New Roman" w:cs="Times New Roman"/>
            <w:b/>
            <w:color w:val="auto"/>
            <w:spacing w:val="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’ é um estelionato jurídico</w:t>
        </w:r>
      </w:hyperlink>
      <w:r w:rsidRPr="000F7E0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:rsidR="000F7E04" w:rsidRDefault="000F7E04" w:rsidP="000F7E04">
      <w:pPr>
        <w:spacing w:after="0" w:line="360" w:lineRule="auto"/>
        <w:ind w:right="-143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&gt;</w:t>
      </w:r>
      <w:hyperlink r:id="rId14" w:history="1">
        <w:r w:rsidRPr="00B740C9">
          <w:rPr>
            <w:rStyle w:val="Hyperlink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http://tatunarede.com.br/blog/leonardosacra/o-que-%C3%A9-o-poliamor-ou-rela%C3%A7%C3%A3o-poliafetiva-conhe%C3%A7a-algumas-peculiaridades-e&lt;</w:t>
        </w:r>
      </w:hyperlink>
      <w:r w:rsidR="00E3607F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Acesso em: 19 de Dezembro de 2016.</w:t>
      </w:r>
    </w:p>
    <w:p w:rsidR="000F7E04" w:rsidRPr="000F7E04" w:rsidRDefault="000F7E04" w:rsidP="000F7E04">
      <w:pPr>
        <w:spacing w:after="0" w:line="360" w:lineRule="auto"/>
        <w:ind w:right="-143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F7E04" w:rsidRPr="000F7E04" w:rsidRDefault="000F7E04" w:rsidP="000F7E04">
      <w:pPr>
        <w:spacing w:after="0" w:line="360" w:lineRule="auto"/>
        <w:ind w:right="-143"/>
        <w:jc w:val="both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</w:p>
    <w:p w:rsidR="000F7E04" w:rsidRPr="000F7E04" w:rsidRDefault="000F7E04" w:rsidP="000F7E0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0F7E04" w:rsidRPr="000F7E04" w:rsidSect="00A9634B">
      <w:foot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44" w:rsidRDefault="00EF4744" w:rsidP="002A2D96">
      <w:pPr>
        <w:spacing w:after="0" w:line="240" w:lineRule="auto"/>
      </w:pPr>
      <w:r>
        <w:separator/>
      </w:r>
    </w:p>
  </w:endnote>
  <w:endnote w:type="continuationSeparator" w:id="0">
    <w:p w:rsidR="00EF4744" w:rsidRDefault="00EF4744" w:rsidP="002A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016456"/>
      <w:docPartObj>
        <w:docPartGallery w:val="Page Numbers (Bottom of Page)"/>
        <w:docPartUnique/>
      </w:docPartObj>
    </w:sdtPr>
    <w:sdtContent>
      <w:p w:rsidR="00A9634B" w:rsidRDefault="00A9634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07F">
          <w:rPr>
            <w:noProof/>
          </w:rPr>
          <w:t>1</w:t>
        </w:r>
        <w:r>
          <w:fldChar w:fldCharType="end"/>
        </w:r>
      </w:p>
    </w:sdtContent>
  </w:sdt>
  <w:p w:rsidR="00A9634B" w:rsidRDefault="00A963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44" w:rsidRDefault="00EF4744" w:rsidP="002A2D96">
      <w:pPr>
        <w:spacing w:after="0" w:line="240" w:lineRule="auto"/>
      </w:pPr>
      <w:r>
        <w:separator/>
      </w:r>
    </w:p>
  </w:footnote>
  <w:footnote w:type="continuationSeparator" w:id="0">
    <w:p w:rsidR="00EF4744" w:rsidRDefault="00EF4744" w:rsidP="002A2D96">
      <w:pPr>
        <w:spacing w:after="0" w:line="240" w:lineRule="auto"/>
      </w:pPr>
      <w:r>
        <w:continuationSeparator/>
      </w:r>
    </w:p>
  </w:footnote>
  <w:footnote w:id="1">
    <w:p w:rsidR="00A9634B" w:rsidRPr="001A1A8E" w:rsidRDefault="00A9634B" w:rsidP="006177DD">
      <w:pPr>
        <w:pStyle w:val="Textodenotaderodap"/>
        <w:jc w:val="both"/>
        <w:rPr>
          <w:rFonts w:ascii="Times New Roman" w:hAnsi="Times New Roman" w:cs="Times New Roman"/>
        </w:rPr>
      </w:pPr>
      <w:r w:rsidRPr="001A1A8E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579B6">
        <w:rPr>
          <w:rFonts w:ascii="Times New Roman" w:hAnsi="Times New Roman"/>
        </w:rPr>
        <w:t>Bacharel em Direito graduado pela Universidade da Amazônia – UNAMA, pós graduando em Direito Civil e Processo Civil pela Universidade da Amazônia – UNAMA</w:t>
      </w:r>
      <w:r w:rsidRPr="001A1A8E">
        <w:rPr>
          <w:rFonts w:ascii="Times New Roman" w:hAnsi="Times New Roman" w:cs="Times New Roman"/>
        </w:rPr>
        <w:t>, e-mail: paes.alvaro@yahoo.com.br</w:t>
      </w:r>
      <w:r>
        <w:rPr>
          <w:rFonts w:ascii="Times New Roman" w:hAnsi="Times New Roman" w:cs="Times New Roman"/>
        </w:rPr>
        <w:t>.</w:t>
      </w:r>
    </w:p>
  </w:footnote>
  <w:footnote w:id="2">
    <w:p w:rsidR="000F7E04" w:rsidRPr="000F7E04" w:rsidRDefault="000F7E04" w:rsidP="000F7E04">
      <w:pPr>
        <w:pStyle w:val="Textodenotaderodap"/>
        <w:jc w:val="both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0F7E04">
        <w:rPr>
          <w:rFonts w:ascii="Times New Roman" w:hAnsi="Times New Roman" w:cs="Times New Roman"/>
        </w:rPr>
        <w:t xml:space="preserve">PIOLI, Roberta </w:t>
      </w:r>
      <w:proofErr w:type="spellStart"/>
      <w:r w:rsidRPr="000F7E04">
        <w:rPr>
          <w:rFonts w:ascii="Times New Roman" w:hAnsi="Times New Roman" w:cs="Times New Roman"/>
        </w:rPr>
        <w:t>Raphaelli</w:t>
      </w:r>
      <w:proofErr w:type="spellEnd"/>
      <w:r w:rsidRPr="000F7E04">
        <w:rPr>
          <w:rFonts w:ascii="Times New Roman" w:hAnsi="Times New Roman" w:cs="Times New Roman"/>
        </w:rPr>
        <w:t xml:space="preserve">. O </w:t>
      </w:r>
      <w:proofErr w:type="spellStart"/>
      <w:r w:rsidRPr="000F7E04">
        <w:rPr>
          <w:rFonts w:ascii="Times New Roman" w:hAnsi="Times New Roman" w:cs="Times New Roman"/>
        </w:rPr>
        <w:t>poliamorismo</w:t>
      </w:r>
      <w:proofErr w:type="spellEnd"/>
      <w:r w:rsidRPr="000F7E04">
        <w:rPr>
          <w:rFonts w:ascii="Times New Roman" w:hAnsi="Times New Roman" w:cs="Times New Roman"/>
        </w:rPr>
        <w:t xml:space="preserve"> e a possibilidade de união </w:t>
      </w:r>
      <w:proofErr w:type="spellStart"/>
      <w:r w:rsidRPr="000F7E04">
        <w:rPr>
          <w:rFonts w:ascii="Times New Roman" w:hAnsi="Times New Roman" w:cs="Times New Roman"/>
        </w:rPr>
        <w:t>poliafetiva</w:t>
      </w:r>
      <w:proofErr w:type="spellEnd"/>
      <w:r w:rsidRPr="000F7E04">
        <w:rPr>
          <w:rFonts w:ascii="Times New Roman" w:hAnsi="Times New Roman" w:cs="Times New Roman"/>
        </w:rPr>
        <w:t xml:space="preserve">. Disponível em: http://ultimainstancia.uol.com.br/conteudo/artigos/58182/o+poliamorismo+e+a+possibilidade+de+uniao+poliaf Acesso em: 19 de </w:t>
      </w:r>
      <w:r w:rsidRPr="000F7E04">
        <w:rPr>
          <w:rFonts w:ascii="Times New Roman" w:hAnsi="Times New Roman" w:cs="Times New Roman"/>
        </w:rPr>
        <w:t>Dezembro de 2016.</w:t>
      </w:r>
    </w:p>
    <w:p w:rsidR="000F7E04" w:rsidRPr="000F7E04" w:rsidRDefault="000F7E04">
      <w:pPr>
        <w:pStyle w:val="Textodenotaderodap"/>
        <w:rPr>
          <w:rFonts w:ascii="Times New Roman" w:hAnsi="Times New Roman" w:cs="Times New Roman"/>
        </w:rPr>
      </w:pPr>
    </w:p>
  </w:footnote>
  <w:footnote w:id="3">
    <w:p w:rsidR="00A9634B" w:rsidRPr="000F7E04" w:rsidRDefault="00A9634B" w:rsidP="00B166A5">
      <w:pPr>
        <w:pStyle w:val="Textodenotaderodap"/>
        <w:jc w:val="both"/>
        <w:rPr>
          <w:rFonts w:ascii="Times New Roman" w:hAnsi="Times New Roman" w:cs="Times New Roman"/>
        </w:rPr>
      </w:pPr>
      <w:r w:rsidRPr="000F7E04">
        <w:rPr>
          <w:rStyle w:val="Refdenotaderodap"/>
          <w:rFonts w:ascii="Times New Roman" w:hAnsi="Times New Roman" w:cs="Times New Roman"/>
        </w:rPr>
        <w:footnoteRef/>
      </w:r>
      <w:r w:rsidRPr="000F7E04">
        <w:rPr>
          <w:rFonts w:ascii="Times New Roman" w:hAnsi="Times New Roman" w:cs="Times New Roman"/>
        </w:rPr>
        <w:t xml:space="preserve"> </w:t>
      </w:r>
      <w:r w:rsidR="000F7E04" w:rsidRPr="000F7E04">
        <w:rPr>
          <w:rFonts w:ascii="Times New Roman" w:hAnsi="Times New Roman" w:cs="Times New Roman"/>
        </w:rPr>
        <w:t xml:space="preserve">GAGLIANO, Pablo </w:t>
      </w:r>
      <w:proofErr w:type="spellStart"/>
      <w:r w:rsidR="000F7E04" w:rsidRPr="000F7E04">
        <w:rPr>
          <w:rFonts w:ascii="Times New Roman" w:hAnsi="Times New Roman" w:cs="Times New Roman"/>
        </w:rPr>
        <w:t>Stolze</w:t>
      </w:r>
      <w:proofErr w:type="spellEnd"/>
      <w:r w:rsidR="000F7E04" w:rsidRPr="000F7E04">
        <w:rPr>
          <w:rFonts w:ascii="Times New Roman" w:hAnsi="Times New Roman" w:cs="Times New Roman"/>
        </w:rPr>
        <w:t xml:space="preserve">. Direitos </w:t>
      </w:r>
      <w:r w:rsidR="000F7E04" w:rsidRPr="000F7E04">
        <w:rPr>
          <w:rFonts w:ascii="Times New Roman" w:hAnsi="Times New Roman" w:cs="Times New Roman"/>
        </w:rPr>
        <w:t xml:space="preserve">da(o) amante – na teoria e na prática (dos Tribunais). Disponível em: </w:t>
      </w:r>
      <w:hyperlink r:id="rId1" w:history="1">
        <w:r w:rsidR="000F7E04" w:rsidRPr="000F7E04">
          <w:rPr>
            <w:rStyle w:val="Hyperlink"/>
            <w:rFonts w:ascii="Times New Roman" w:hAnsi="Times New Roman" w:cs="Times New Roman"/>
          </w:rPr>
          <w:t>http://ww3.lfg.com.br/public_html/article.php?story=20080715091906969&amp;mode=pri</w:t>
        </w:r>
      </w:hyperlink>
      <w:r w:rsidR="000F7E04" w:rsidRPr="000F7E04">
        <w:rPr>
          <w:rFonts w:ascii="Times New Roman" w:hAnsi="Times New Roman" w:cs="Times New Roman"/>
        </w:rPr>
        <w:t>.</w:t>
      </w:r>
      <w:r w:rsidR="000F7E04" w:rsidRPr="000F7E04">
        <w:rPr>
          <w:rFonts w:ascii="Times New Roman" w:hAnsi="Times New Roman" w:cs="Times New Roman"/>
        </w:rPr>
        <w:t xml:space="preserve"> </w:t>
      </w:r>
      <w:r w:rsidR="000F7E04" w:rsidRPr="000F7E04">
        <w:rPr>
          <w:rFonts w:ascii="Times New Roman" w:hAnsi="Times New Roman" w:cs="Times New Roman"/>
        </w:rPr>
        <w:t xml:space="preserve">Acesso em: </w:t>
      </w:r>
      <w:r w:rsidR="000F7E04" w:rsidRPr="000F7E04">
        <w:rPr>
          <w:rFonts w:ascii="Times New Roman" w:hAnsi="Times New Roman" w:cs="Times New Roman"/>
        </w:rPr>
        <w:t>20 de Dezembro de 2016</w:t>
      </w:r>
      <w:r w:rsidR="000F7E04">
        <w:rPr>
          <w:rFonts w:ascii="Times New Roman" w:hAnsi="Times New Roman" w:cs="Times New Roman"/>
        </w:rPr>
        <w:t>.</w:t>
      </w:r>
    </w:p>
  </w:footnote>
  <w:footnote w:id="4">
    <w:p w:rsidR="00A9634B" w:rsidRPr="000F7E04" w:rsidRDefault="00A9634B" w:rsidP="00756990">
      <w:pPr>
        <w:pStyle w:val="Textodenotaderodap"/>
        <w:jc w:val="both"/>
        <w:rPr>
          <w:rFonts w:ascii="Times New Roman" w:hAnsi="Times New Roman" w:cs="Times New Roman"/>
        </w:rPr>
      </w:pPr>
      <w:r w:rsidRPr="000F7E04">
        <w:rPr>
          <w:rStyle w:val="Refdenotaderodap"/>
          <w:rFonts w:ascii="Times New Roman" w:hAnsi="Times New Roman" w:cs="Times New Roman"/>
        </w:rPr>
        <w:footnoteRef/>
      </w:r>
      <w:r w:rsidRPr="000F7E04">
        <w:rPr>
          <w:rFonts w:ascii="Times New Roman" w:hAnsi="Times New Roman" w:cs="Times New Roman"/>
        </w:rPr>
        <w:t xml:space="preserve"> </w:t>
      </w:r>
      <w:r w:rsidR="00756990" w:rsidRPr="000F7E04">
        <w:rPr>
          <w:rFonts w:ascii="Times New Roman" w:hAnsi="Times New Roman" w:cs="Times New Roman"/>
        </w:rPr>
        <w:t>SILVA, Regina Beatriz Tavares da. Tentativa inútil de institucionalizar a Poligamia no Brasil. Disp</w:t>
      </w:r>
      <w:bookmarkStart w:id="0" w:name="_GoBack"/>
      <w:bookmarkEnd w:id="0"/>
      <w:r w:rsidR="00756990" w:rsidRPr="000F7E04">
        <w:rPr>
          <w:rFonts w:ascii="Times New Roman" w:hAnsi="Times New Roman" w:cs="Times New Roman"/>
        </w:rPr>
        <w:t xml:space="preserve">onível em: </w:t>
      </w:r>
      <w:hyperlink r:id="rId2" w:history="1">
        <w:r w:rsidR="00756990" w:rsidRPr="000F7E04">
          <w:rPr>
            <w:rStyle w:val="Hyperlink"/>
            <w:rFonts w:ascii="Times New Roman" w:hAnsi="Times New Roman" w:cs="Times New Roman"/>
          </w:rPr>
          <w:t>http://www.reginabeatriz.com.br/escritorio/noticias/noticia.aspx?id=340</w:t>
        </w:r>
      </w:hyperlink>
      <w:r w:rsidR="00756990" w:rsidRPr="000F7E04">
        <w:rPr>
          <w:rFonts w:ascii="Times New Roman" w:hAnsi="Times New Roman" w:cs="Times New Roman"/>
        </w:rPr>
        <w:t xml:space="preserve">. Acesso em 19 de </w:t>
      </w:r>
      <w:r w:rsidR="00756990" w:rsidRPr="000F7E04">
        <w:rPr>
          <w:rFonts w:ascii="Times New Roman" w:hAnsi="Times New Roman" w:cs="Times New Roman"/>
        </w:rPr>
        <w:t>Dezembro de 2016.</w:t>
      </w:r>
    </w:p>
  </w:footnote>
  <w:footnote w:id="5">
    <w:p w:rsidR="00D47A70" w:rsidRDefault="00D47A7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56990" w:rsidRPr="00756990">
        <w:rPr>
          <w:rFonts w:ascii="Times New Roman" w:hAnsi="Times New Roman" w:cs="Times New Roman"/>
        </w:rPr>
        <w:t xml:space="preserve">DINIZ, Maria Helena. </w:t>
      </w:r>
      <w:r w:rsidR="00756990" w:rsidRPr="00756990">
        <w:rPr>
          <w:rFonts w:ascii="Times New Roman" w:hAnsi="Times New Roman" w:cs="Times New Roman"/>
          <w:b/>
        </w:rPr>
        <w:t>Curso de Direito Civil Brasileiro</w:t>
      </w:r>
      <w:r w:rsidR="00756990" w:rsidRPr="00756990">
        <w:rPr>
          <w:rFonts w:ascii="Times New Roman" w:hAnsi="Times New Roman" w:cs="Times New Roman"/>
        </w:rPr>
        <w:t>. 22. ed. São Paulo, Saraiva, 2007.</w:t>
      </w:r>
    </w:p>
  </w:footnote>
  <w:footnote w:id="6">
    <w:p w:rsidR="00D47A70" w:rsidRDefault="00D47A70" w:rsidP="000F7E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756990" w:rsidRPr="000F7E04">
        <w:rPr>
          <w:rFonts w:ascii="Times New Roman" w:hAnsi="Times New Roman" w:cs="Times New Roman"/>
        </w:rPr>
        <w:t xml:space="preserve">SILVA, Regina Beatriz Tavares da. Tentativa inútil de institucionalizar a Poligamia no Brasil. Disponível em: </w:t>
      </w:r>
      <w:hyperlink r:id="rId3" w:history="1">
        <w:r w:rsidR="000F7E04" w:rsidRPr="000F7E04">
          <w:rPr>
            <w:rStyle w:val="Hyperlink"/>
            <w:rFonts w:ascii="Times New Roman" w:hAnsi="Times New Roman" w:cs="Times New Roman"/>
          </w:rPr>
          <w:t>http://reginabeatriz.com.br/escritorio/noticias/noticia.aspx?id=340</w:t>
        </w:r>
      </w:hyperlink>
      <w:r w:rsidR="00756990" w:rsidRPr="000F7E04">
        <w:rPr>
          <w:rFonts w:ascii="Times New Roman" w:hAnsi="Times New Roman" w:cs="Times New Roman"/>
        </w:rPr>
        <w:t>.</w:t>
      </w:r>
      <w:r w:rsidR="000F7E04" w:rsidRPr="000F7E04">
        <w:rPr>
          <w:rFonts w:ascii="Times New Roman" w:hAnsi="Times New Roman" w:cs="Times New Roman"/>
        </w:rPr>
        <w:t xml:space="preserve"> </w:t>
      </w:r>
      <w:r w:rsidR="00756990" w:rsidRPr="000F7E04">
        <w:rPr>
          <w:rFonts w:ascii="Times New Roman" w:hAnsi="Times New Roman" w:cs="Times New Roman"/>
        </w:rPr>
        <w:t xml:space="preserve"> Acesso em: </w:t>
      </w:r>
      <w:r w:rsidR="000F7E04" w:rsidRPr="000F7E04">
        <w:rPr>
          <w:rFonts w:ascii="Times New Roman" w:hAnsi="Times New Roman" w:cs="Times New Roman"/>
        </w:rPr>
        <w:t xml:space="preserve">19 de </w:t>
      </w:r>
      <w:r w:rsidR="000F7E04" w:rsidRPr="000F7E04">
        <w:rPr>
          <w:rFonts w:ascii="Times New Roman" w:hAnsi="Times New Roman" w:cs="Times New Roman"/>
        </w:rPr>
        <w:t>Dezembro de 2016</w:t>
      </w:r>
      <w:r w:rsidR="000F7E04">
        <w:t>.</w:t>
      </w:r>
    </w:p>
  </w:footnote>
  <w:footnote w:id="7">
    <w:p w:rsidR="00DE4854" w:rsidRPr="000F7E04" w:rsidRDefault="00DE4854" w:rsidP="000F7E04">
      <w:pPr>
        <w:pStyle w:val="Textodenotaderodap"/>
        <w:jc w:val="both"/>
        <w:rPr>
          <w:rFonts w:ascii="Times New Roman" w:hAnsi="Times New Roman" w:cs="Times New Roman"/>
        </w:rPr>
      </w:pPr>
      <w:r w:rsidRPr="000F7E04">
        <w:rPr>
          <w:rStyle w:val="Refdenotaderodap"/>
          <w:rFonts w:ascii="Times New Roman" w:hAnsi="Times New Roman" w:cs="Times New Roman"/>
        </w:rPr>
        <w:footnoteRef/>
      </w:r>
      <w:r w:rsidRPr="000F7E04">
        <w:rPr>
          <w:rFonts w:ascii="Times New Roman" w:hAnsi="Times New Roman" w:cs="Times New Roman"/>
        </w:rPr>
        <w:t xml:space="preserve"> </w:t>
      </w:r>
      <w:r w:rsidR="000F7E04" w:rsidRPr="000F7E04">
        <w:rPr>
          <w:rFonts w:ascii="Times New Roman" w:hAnsi="Times New Roman" w:cs="Times New Roman"/>
          <w:spacing w:val="3"/>
          <w:shd w:val="clear" w:color="auto" w:fill="FFFFFF"/>
        </w:rPr>
        <w:t>SILVA, Regina Beatriz Tavares da. ‘</w:t>
      </w:r>
      <w:hyperlink r:id="rId4" w:tgtFrame="_self" w:history="1">
        <w:r w:rsidR="000F7E04" w:rsidRPr="000F7E04">
          <w:rPr>
            <w:rStyle w:val="Hyperlink"/>
            <w:rFonts w:ascii="Times New Roman" w:hAnsi="Times New Roman" w:cs="Times New Roman"/>
            <w:color w:val="auto"/>
            <w:spacing w:val="3"/>
            <w:u w:val="none"/>
            <w:bdr w:val="none" w:sz="0" w:space="0" w:color="auto" w:frame="1"/>
            <w:shd w:val="clear" w:color="auto" w:fill="FFFFFF"/>
          </w:rPr>
          <w:t xml:space="preserve">União </w:t>
        </w:r>
        <w:proofErr w:type="spellStart"/>
        <w:r w:rsidR="000F7E04" w:rsidRPr="000F7E04">
          <w:rPr>
            <w:rStyle w:val="Hyperlink"/>
            <w:rFonts w:ascii="Times New Roman" w:hAnsi="Times New Roman" w:cs="Times New Roman"/>
            <w:color w:val="auto"/>
            <w:spacing w:val="3"/>
            <w:u w:val="none"/>
            <w:bdr w:val="none" w:sz="0" w:space="0" w:color="auto" w:frame="1"/>
            <w:shd w:val="clear" w:color="auto" w:fill="FFFFFF"/>
          </w:rPr>
          <w:t>poliafetiva</w:t>
        </w:r>
        <w:proofErr w:type="spellEnd"/>
        <w:r w:rsidR="000F7E04" w:rsidRPr="000F7E04">
          <w:rPr>
            <w:rStyle w:val="Hyperlink"/>
            <w:rFonts w:ascii="Times New Roman" w:hAnsi="Times New Roman" w:cs="Times New Roman"/>
            <w:color w:val="auto"/>
            <w:spacing w:val="3"/>
            <w:u w:val="none"/>
            <w:bdr w:val="none" w:sz="0" w:space="0" w:color="auto" w:frame="1"/>
            <w:shd w:val="clear" w:color="auto" w:fill="FFFFFF"/>
          </w:rPr>
          <w:t>’ é um estelionato jurídico</w:t>
        </w:r>
      </w:hyperlink>
      <w:r w:rsidR="000F7E04" w:rsidRPr="000F7E04">
        <w:rPr>
          <w:rFonts w:ascii="Times New Roman" w:hAnsi="Times New Roman" w:cs="Times New Roman"/>
          <w:spacing w:val="3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9D0"/>
    <w:multiLevelType w:val="hybridMultilevel"/>
    <w:tmpl w:val="D02601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3DE"/>
    <w:multiLevelType w:val="hybridMultilevel"/>
    <w:tmpl w:val="136C713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73B9"/>
    <w:multiLevelType w:val="hybridMultilevel"/>
    <w:tmpl w:val="FAECC7E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130EA"/>
    <w:multiLevelType w:val="hybridMultilevel"/>
    <w:tmpl w:val="022EEDFA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14E"/>
    <w:multiLevelType w:val="hybridMultilevel"/>
    <w:tmpl w:val="C4266DF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96"/>
    <w:rsid w:val="000B6094"/>
    <w:rsid w:val="000E1686"/>
    <w:rsid w:val="000F7E04"/>
    <w:rsid w:val="00210AC0"/>
    <w:rsid w:val="002A2D96"/>
    <w:rsid w:val="00326E79"/>
    <w:rsid w:val="003F7072"/>
    <w:rsid w:val="00431EE8"/>
    <w:rsid w:val="004626E3"/>
    <w:rsid w:val="005456C7"/>
    <w:rsid w:val="00567482"/>
    <w:rsid w:val="005A50FF"/>
    <w:rsid w:val="006177DD"/>
    <w:rsid w:val="00706576"/>
    <w:rsid w:val="007337C9"/>
    <w:rsid w:val="00756990"/>
    <w:rsid w:val="007B0814"/>
    <w:rsid w:val="008476F2"/>
    <w:rsid w:val="008A1287"/>
    <w:rsid w:val="008B769E"/>
    <w:rsid w:val="008D2B49"/>
    <w:rsid w:val="00984D00"/>
    <w:rsid w:val="00995214"/>
    <w:rsid w:val="00996E86"/>
    <w:rsid w:val="009B318E"/>
    <w:rsid w:val="00A624BB"/>
    <w:rsid w:val="00A92DE9"/>
    <w:rsid w:val="00A9634B"/>
    <w:rsid w:val="00AA033D"/>
    <w:rsid w:val="00B166A5"/>
    <w:rsid w:val="00B17701"/>
    <w:rsid w:val="00B77913"/>
    <w:rsid w:val="00BE6A7A"/>
    <w:rsid w:val="00C40BB8"/>
    <w:rsid w:val="00C925BA"/>
    <w:rsid w:val="00D47A70"/>
    <w:rsid w:val="00DE4854"/>
    <w:rsid w:val="00E3607F"/>
    <w:rsid w:val="00E913A6"/>
    <w:rsid w:val="00ED6802"/>
    <w:rsid w:val="00E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4958"/>
  <w15:docId w15:val="{59D43E7B-15BB-48FB-A41A-02E91201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A2D9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2D96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2A2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D96"/>
  </w:style>
  <w:style w:type="paragraph" w:customStyle="1" w:styleId="c2">
    <w:name w:val="c2"/>
    <w:basedOn w:val="Normal"/>
    <w:rsid w:val="002A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A2D9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A2D9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2D9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A2D96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1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074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4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6486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8862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8604">
          <w:blockQuote w:val="1"/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alhas.com.br/dePeso/16,MI218321,41046-Uniao+poliafetiva+ficcao+ou+realidade" TargetMode="External"/><Relationship Id="rId13" Type="http://schemas.openxmlformats.org/officeDocument/2006/relationships/hyperlink" Target="http://www.migalhas.com.br/dePeso/16,MI218321,41046-Uniao+poliafetiva+ficcao+ou+realida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inabeatriz.com.br/escritorio/noticias/noticia.aspx?id=34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ltimainstancia.uol.com.br/conteudo/artigos/58182/o+poliamorismo+e+a+possibilidade+de+uniao+polia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3.lfg.com.br/public_html/article.php?story=20080715091906969&amp;mode=p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alhas.com.br/dePeso/16,MI218321,41046-Uniao+poliafetiva+ficcao+ou+realidade" TargetMode="External"/><Relationship Id="rId14" Type="http://schemas.openxmlformats.org/officeDocument/2006/relationships/hyperlink" Target="http://tatunarede.com.br/blog/leonardosacra/o-que-%C3%A9-o-poliamor-ou-rela%C3%A7%C3%A3o-poliafetiva-conhe%C3%A7a-algumas-peculiaridades-e%3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eginabeatriz.com.br/escritorio/noticias/noticia.aspx?id=340" TargetMode="External"/><Relationship Id="rId2" Type="http://schemas.openxmlformats.org/officeDocument/2006/relationships/hyperlink" Target="http://www.reginabeatriz.com.br/escritorio/noticias/noticia.aspx?id=340" TargetMode="External"/><Relationship Id="rId1" Type="http://schemas.openxmlformats.org/officeDocument/2006/relationships/hyperlink" Target="http://ww3.lfg.com.br/public_html/article.php?story=20080715091906969&amp;mode=pri" TargetMode="External"/><Relationship Id="rId4" Type="http://schemas.openxmlformats.org/officeDocument/2006/relationships/hyperlink" Target="http://www.migalhas.com.br/dePeso/16,MI218321,41046-Uniao+poliafetiva+ficcao+ou+realidad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DD0F-DC19-44E4-A08D-C966A72E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7</Pages>
  <Words>2199</Words>
  <Characters>11876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Paes</dc:creator>
  <cp:keywords/>
  <dc:description/>
  <cp:lastModifiedBy>Alvaro Henrique</cp:lastModifiedBy>
  <cp:revision>5</cp:revision>
  <cp:lastPrinted>2016-08-20T13:04:00Z</cp:lastPrinted>
  <dcterms:created xsi:type="dcterms:W3CDTF">2016-12-20T02:52:00Z</dcterms:created>
  <dcterms:modified xsi:type="dcterms:W3CDTF">2016-12-20T23:22:00Z</dcterms:modified>
</cp:coreProperties>
</file>