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EE" w:rsidRPr="00176856" w:rsidRDefault="00BE772B" w:rsidP="00E50553">
      <w:pPr>
        <w:jc w:val="both"/>
        <w:rPr>
          <w:rFonts w:ascii="Arial" w:hAnsi="Arial" w:cs="Arial"/>
        </w:rPr>
      </w:pPr>
      <w:r w:rsidRPr="00176856">
        <w:rPr>
          <w:rFonts w:ascii="Arial" w:hAnsi="Arial" w:cs="Arial"/>
        </w:rPr>
        <w:t>“A luta pelo direito.”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Livro-A luta pelo direito.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Autor- Rudolf Von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Ihering</w:t>
      </w:r>
      <w:proofErr w:type="spellEnd"/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Editora.</w:t>
      </w:r>
      <w:proofErr w:type="gramEnd"/>
      <w:r>
        <w:rPr>
          <w:rFonts w:ascii="Arial" w:hAnsi="Arial" w:cs="Arial"/>
          <w:color w:val="222222"/>
          <w:sz w:val="20"/>
          <w:szCs w:val="20"/>
        </w:rPr>
        <w:t>Forense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Notas Sobre o Autor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  Rudolf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von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Ihering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"http://pt.wikipedia.org/wiki/Aurich" \o "Aurich"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color w:val="000000"/>
          <w:sz w:val="20"/>
          <w:szCs w:val="20"/>
        </w:rPr>
        <w:t>Aurich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4" w:tgtFrame="_blank" w:tooltip="Frísi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Frísia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5" w:tgtFrame="_blank" w:tooltip="22 de agosto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22 de agosto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de </w:t>
      </w:r>
      <w:hyperlink r:id="rId6" w:tgtFrame="_blank" w:tooltip="1818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1818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— </w:t>
      </w:r>
      <w:hyperlink r:id="rId7" w:tgtFrame="_blank" w:tooltip="Gotinga" w:history="1">
        <w:proofErr w:type="spellStart"/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Gotinga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8" w:tgtFrame="_blank" w:tooltip="17 de setembro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17 de setembro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de </w:t>
      </w:r>
      <w:hyperlink r:id="rId9" w:tgtFrame="_blank" w:tooltip="1892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1892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foi um jurista </w:t>
      </w:r>
      <w:hyperlink r:id="rId10" w:tgtFrame="_blank" w:tooltip="Alemanh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alemão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Iniciou o estudo do </w:t>
      </w:r>
      <w:hyperlink r:id="rId11" w:tgtFrame="_blank" w:tooltip="Direito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direito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na famosa cidade universitária de </w:t>
      </w:r>
      <w:hyperlink r:id="rId12" w:tgtFrame="_blank" w:tooltip="Heidelberg" w:history="1">
        <w:proofErr w:type="spellStart"/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Heidelberg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, completando-o 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Göttingen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 depois em </w:t>
      </w:r>
      <w:hyperlink r:id="rId13" w:tgtFrame="_blank" w:tooltip="Berlim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Berlim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em cuja Universidade se graduou em </w:t>
      </w:r>
      <w:hyperlink r:id="rId14" w:tgtFrame="_blank" w:tooltip="1843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1843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Destacou-se entre os colegas. Já no curso jurídico, adquiriu tal renome que foi convidado para lecionar na </w:t>
      </w:r>
      <w:hyperlink r:id="rId15" w:tgtFrame="_blank" w:tooltip="Basiléi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Basiléia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6" w:tgtFrame="_blank" w:tooltip="Suíç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Suíça</w:t>
        </w:r>
      </w:hyperlink>
      <w:r>
        <w:rPr>
          <w:rFonts w:ascii="Arial" w:hAnsi="Arial" w:cs="Arial"/>
          <w:color w:val="000000"/>
          <w:sz w:val="20"/>
          <w:szCs w:val="20"/>
        </w:rPr>
        <w:t>, (</w:t>
      </w:r>
      <w:hyperlink r:id="rId17" w:tgtFrame="_blank" w:tooltip="1845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1845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), com 27 anos de idade, indo depois lecionar sucessivamente, em </w:t>
      </w:r>
      <w:hyperlink r:id="rId18" w:tgtFrame="_blank" w:tooltip="Kiel" w:history="1">
        <w:proofErr w:type="spellStart"/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Kiel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19" w:tgtFrame="_blank" w:tooltip="1849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1849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), </w:t>
      </w:r>
      <w:hyperlink r:id="rId20" w:tgtFrame="_blank" w:tooltip="Giessen" w:history="1">
        <w:proofErr w:type="spellStart"/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Giessen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21" w:tgtFrame="_blank" w:tooltip="1852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1852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), onde escreveu seu principal trabalho sobre </w:t>
      </w:r>
      <w:hyperlink r:id="rId22" w:tgtFrame="_blank" w:tooltip="Direito Romano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Direito Romano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e, finalmente, em </w:t>
      </w:r>
      <w:hyperlink r:id="rId23" w:tgtFrame="_blank" w:tooltip="Vien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Viena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24" w:tgtFrame="_blank" w:tooltip="1862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1862</w:t>
        </w:r>
      </w:hyperlink>
      <w:r>
        <w:rPr>
          <w:rFonts w:ascii="Arial" w:hAnsi="Arial" w:cs="Arial"/>
          <w:color w:val="000000"/>
          <w:sz w:val="20"/>
          <w:szCs w:val="20"/>
        </w:rPr>
        <w:t>/</w:t>
      </w:r>
      <w:hyperlink r:id="rId25" w:tgtFrame="_blank" w:tooltip="1872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1872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), onde se notabilizou como </w:t>
      </w:r>
      <w:hyperlink r:id="rId26" w:tgtFrame="_blank" w:tooltip="Professor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professor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de Direito Romano, tendo sido agraciado com um título de nobreza.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Conheceu a </w:t>
      </w:r>
      <w:hyperlink r:id="rId27" w:tgtFrame="_blank" w:tooltip="Escritor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escritora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 </w:t>
      </w:r>
      <w:hyperlink r:id="rId28" w:tgtFrame="_blank" w:tooltip="Feminist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feminista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9" w:tgtFrame="_blank" w:tooltip="Auguste von Littrow (página não existe)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 xml:space="preserve">Auguste </w:t>
        </w:r>
        <w:proofErr w:type="spellStart"/>
        <w:proofErr w:type="gramStart"/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von</w:t>
        </w:r>
        <w:proofErr w:type="spellEnd"/>
        <w:proofErr w:type="gramEnd"/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Littrow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, falecida em </w:t>
      </w:r>
      <w:hyperlink r:id="rId30" w:tgtFrame="_blank" w:tooltip="1889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1889</w:t>
        </w:r>
      </w:hyperlink>
      <w:r>
        <w:rPr>
          <w:rFonts w:ascii="Arial" w:hAnsi="Arial" w:cs="Arial"/>
          <w:color w:val="000000"/>
          <w:sz w:val="20"/>
          <w:szCs w:val="20"/>
        </w:rPr>
        <w:t>, a quem dedicou a primeira edição do célebre opúsculo “</w:t>
      </w:r>
      <w:hyperlink r:id="rId31" w:tgtFrame="_blank" w:tooltip="A Luta pelo Direito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A Luta pelo Direito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” (em </w:t>
      </w:r>
      <w:hyperlink r:id="rId32" w:tgtFrame="_blank" w:tooltip="Língua alemã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alemão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: "Der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Kampf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"). Que foi reeditado 12 vezes em dois anos e foi traduzida em 26 línguas, incluindo o </w:t>
      </w:r>
      <w:hyperlink r:id="rId33" w:tgtFrame="_blank" w:tooltip="Língua portuguesa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português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(Origem: Wikipédia, a enciclopédia livre.)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Este trabalho apresenta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color w:val="222222"/>
          <w:sz w:val="20"/>
          <w:szCs w:val="20"/>
        </w:rPr>
        <w:t>uma síntese da obra acima citada, onde o autor revela que</w:t>
      </w:r>
      <w:r>
        <w:rPr>
          <w:rFonts w:ascii="Arial" w:hAnsi="Arial" w:cs="Arial"/>
          <w:color w:val="444444"/>
          <w:sz w:val="20"/>
          <w:szCs w:val="20"/>
        </w:rPr>
        <w:t xml:space="preserve"> só na luta os cidadãos encontrarão o seu direito 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444444"/>
          <w:sz w:val="20"/>
          <w:szCs w:val="20"/>
        </w:rPr>
        <w:t>  “A paz é o fim que o direito tem em vista, a luta é o meio que se serve para conseguir. A vida do direito é uma luta: luta dos povos, do Estado, das classes, dos indivíduos.”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Este parágrafo em si, é primordial para entender o principal pensamento do autor, uma síntese da obra e que desperta sobre a importância da luta pelo direito como uma força viva, constante e consciente.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Ihering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somos sempre responsáveis pelo nosso direito, que só se consegue com luta e trabalho para atingir os objetivos sociais e pessoais.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O autor vê o direito, não como simples teoria e afirma que a</w:t>
      </w:r>
      <w:r>
        <w:rPr>
          <w:rFonts w:ascii="Arial" w:hAnsi="Arial" w:cs="Arial"/>
          <w:bCs/>
          <w:color w:val="444444"/>
          <w:sz w:val="20"/>
          <w:szCs w:val="20"/>
        </w:rPr>
        <w:t xml:space="preserve"> justiça sustenta numa das mãos a balança em que pesa o Direito, e na outra a espada de que se serve para </w:t>
      </w:r>
      <w:proofErr w:type="gramStart"/>
      <w:r>
        <w:rPr>
          <w:rFonts w:ascii="Arial" w:hAnsi="Arial" w:cs="Arial"/>
          <w:bCs/>
          <w:color w:val="444444"/>
          <w:sz w:val="20"/>
          <w:szCs w:val="20"/>
        </w:rPr>
        <w:t>o defender</w:t>
      </w:r>
      <w:proofErr w:type="gramEnd"/>
      <w:r>
        <w:rPr>
          <w:rFonts w:ascii="Arial" w:hAnsi="Arial" w:cs="Arial"/>
          <w:bCs/>
          <w:color w:val="444444"/>
          <w:sz w:val="20"/>
          <w:szCs w:val="20"/>
        </w:rPr>
        <w:t>. Mas observa que a espada sem a balança é</w:t>
      </w:r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 </w:t>
      </w:r>
      <w:r>
        <w:rPr>
          <w:rFonts w:ascii="Arial" w:hAnsi="Arial" w:cs="Arial"/>
          <w:bCs/>
          <w:color w:val="444444"/>
          <w:sz w:val="20"/>
          <w:szCs w:val="20"/>
        </w:rPr>
        <w:t xml:space="preserve">força brutal; a balança sem a espada é a impotência do </w:t>
      </w:r>
      <w:proofErr w:type="gramStart"/>
      <w:r>
        <w:rPr>
          <w:rFonts w:ascii="Arial" w:hAnsi="Arial" w:cs="Arial"/>
          <w:bCs/>
          <w:color w:val="444444"/>
          <w:sz w:val="20"/>
          <w:szCs w:val="20"/>
        </w:rPr>
        <w:t>direito.</w:t>
      </w:r>
      <w:proofErr w:type="gramEnd"/>
      <w:r>
        <w:rPr>
          <w:rFonts w:ascii="Arial" w:hAnsi="Arial" w:cs="Arial"/>
          <w:bCs/>
          <w:color w:val="444444"/>
          <w:sz w:val="20"/>
          <w:szCs w:val="20"/>
        </w:rPr>
        <w:t xml:space="preserve">As duas precisam estar juntas para que haja ordem jurídica perfeita . 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É preciso notar que o resultado da guerra de outras gerações, é a paz que desfrutamos atualmente.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O autor faz uma reflexão sobre dois grupos que buscam  a finalidade do direito: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“A palavra direito, como se sabe, emprega-se num duplo </w:t>
      </w:r>
      <w:proofErr w:type="gramStart"/>
      <w:r>
        <w:rPr>
          <w:rFonts w:ascii="Arial" w:hAnsi="Arial" w:cs="Arial"/>
          <w:b/>
          <w:bCs/>
          <w:color w:val="444444"/>
          <w:sz w:val="20"/>
          <w:szCs w:val="20"/>
        </w:rPr>
        <w:t>sentido:</w:t>
      </w:r>
      <w:proofErr w:type="gramEnd"/>
      <w:r>
        <w:rPr>
          <w:rFonts w:ascii="Arial" w:hAnsi="Arial" w:cs="Arial"/>
          <w:b/>
          <w:bCs/>
          <w:color w:val="444444"/>
          <w:sz w:val="20"/>
          <w:szCs w:val="20"/>
        </w:rPr>
        <w:t>no sentido objetivo,e no sentido subjetivo.O direito no sentido objetivo é o conjunto de princípios jurídicos aplicados pelo Estado à ordem legal da vida. O direito, no sentido subjetivo, é a transfusão da regra abstrata no direito concreto da pessoa interessada. Quanto à realização do direito por parte do Estado,que é uma verdade incontestada e  não há  necessidade portanto de mais ampla  demonstração.A manutenção da ordem jurídica,da parte do Estado, não é senão uma luta incessante contra a anarquia que o ataca.”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  <w:t>Assim sendo, o autor defende o estudo do direito subjetivo, sem esquecer-se, no entanto, do direito objetivo, mas observa seu interesse na ordem jurídica, como meio de lutar contra a anarquia e o despotismo.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Penso que a luta pela justiça, como expõe o autor, é de suma importância, pois foi precedida de sacrifícios de vidas e longas jornadas em busca do objetivo e conquistas do passado. 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É de verificar-se que o indivíduo conhecedor de seus direitos, como afirma o autor, vai sempre contribuir para a formação de uma sociedade justa, forte disposta a lutar sempre pela sua soberania.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Considero que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Ihering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se opõe à covarde fuga do direito e vê como dever resistir à injustiça como uma obrigação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pessoal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um preceito da própria conservação moral e dever para com à sociedade. 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Assim, penso que o homem exerce seu direito através da busca da justiça, mantendo seu caráter, sua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moral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para melhor  viver em sociedade.</w:t>
      </w:r>
      <w:r>
        <w:rPr>
          <w:rFonts w:ascii="Arial" w:hAnsi="Arial" w:cs="Arial"/>
          <w:color w:val="444444"/>
          <w:sz w:val="20"/>
          <w:szCs w:val="20"/>
        </w:rPr>
        <w:br/>
        <w:t>                             </w:t>
      </w:r>
      <w:r>
        <w:rPr>
          <w:rFonts w:ascii="Arial" w:hAnsi="Arial" w:cs="Arial"/>
          <w:b/>
          <w:bCs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 xml:space="preserve">Penso como o autor, que é um dever de todo homem combater por todos os meios de justiça,o desprezo do seu direito. Mas, não é preciso, que para se defender, use de violência, verbal ou física, e deve recorrer ao poder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público,</w:t>
      </w:r>
      <w:proofErr w:type="gramEnd"/>
      <w:r>
        <w:rPr>
          <w:rFonts w:ascii="Arial" w:hAnsi="Arial" w:cs="Arial"/>
          <w:color w:val="444444"/>
          <w:sz w:val="20"/>
          <w:szCs w:val="20"/>
        </w:rPr>
        <w:t>sem que se compare à irracionalidade de um animal .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 </w:t>
      </w:r>
      <w:r>
        <w:rPr>
          <w:rFonts w:ascii="Arial" w:hAnsi="Arial" w:cs="Arial"/>
          <w:color w:val="444444"/>
          <w:sz w:val="20"/>
          <w:szCs w:val="20"/>
        </w:rPr>
        <w:br/>
        <w:t xml:space="preserve">E de acordo com seu pensamento, acredito que nem sempre, numa demanda, as partes chegam a um consenso, pois cada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um ,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confia no seu triunfo.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Assim,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mesmo depois de uma decisão, uma das partes se sentirá lesada no seu direito.Pois,é necessário saber que a </w:t>
      </w:r>
      <w:r>
        <w:rPr>
          <w:rFonts w:ascii="Arial" w:hAnsi="Arial" w:cs="Arial"/>
          <w:color w:val="222222"/>
          <w:sz w:val="20"/>
          <w:szCs w:val="20"/>
        </w:rPr>
        <w:t xml:space="preserve">falta da moral no homem faz com que seja tratado como um animal, desrespeitado, sem valor, sem a razão . 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Registre-se, ainda que o autor  considera a </w:t>
      </w:r>
      <w:r>
        <w:rPr>
          <w:rFonts w:ascii="Arial" w:hAnsi="Arial" w:cs="Arial"/>
          <w:bCs/>
          <w:color w:val="444444"/>
          <w:sz w:val="20"/>
          <w:szCs w:val="20"/>
        </w:rPr>
        <w:t xml:space="preserve">dor física como o sinal de uma </w:t>
      </w:r>
      <w:proofErr w:type="spellStart"/>
      <w:r>
        <w:rPr>
          <w:rFonts w:ascii="Arial" w:hAnsi="Arial" w:cs="Arial"/>
          <w:bCs/>
          <w:color w:val="444444"/>
          <w:sz w:val="20"/>
          <w:szCs w:val="20"/>
        </w:rPr>
        <w:t>pertubação</w:t>
      </w:r>
      <w:proofErr w:type="spellEnd"/>
      <w:r>
        <w:rPr>
          <w:rFonts w:ascii="Arial" w:hAnsi="Arial" w:cs="Arial"/>
          <w:bCs/>
          <w:color w:val="444444"/>
          <w:sz w:val="20"/>
          <w:szCs w:val="20"/>
        </w:rPr>
        <w:t xml:space="preserve"> no organismo como a</w:t>
      </w:r>
      <w:proofErr w:type="gramStart"/>
      <w:r>
        <w:rPr>
          <w:rFonts w:ascii="Arial" w:hAnsi="Arial" w:cs="Arial"/>
          <w:bCs/>
          <w:color w:val="444444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color w:val="444444"/>
          <w:sz w:val="20"/>
          <w:szCs w:val="20"/>
        </w:rPr>
        <w:t>presença de uma influência inimiga e alerta-nos sobre o perigo que ameaça o nosso corpo e adverte-nos da necessidade de tratamento.Conclui que”</w:t>
      </w:r>
      <w:r>
        <w:rPr>
          <w:rFonts w:ascii="Arial" w:hAnsi="Arial" w:cs="Arial"/>
          <w:b/>
          <w:bCs/>
          <w:color w:val="444444"/>
          <w:sz w:val="20"/>
          <w:szCs w:val="20"/>
        </w:rPr>
        <w:t>Sucede exatamente o mesmo com a dor moral que causa a injustiça intencional, o despotismo.”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color w:val="444444"/>
          <w:sz w:val="20"/>
          <w:szCs w:val="20"/>
        </w:rPr>
        <w:br/>
        <w:t>Essa dor a que se refere o autor,  a meu ver é causada pela violação ao direito e precisa ser repelida  com coragem e apoio da justiça. E</w:t>
      </w: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 portanto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, sempre que se sintam ameaçados, o indivíduo ou o Estado, deverão recorrer à reação jurídica.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  <w:t xml:space="preserve">Como se observa na presente obra, a essência do direito é a realização prática. A verdade é que, quem defende seu direito, defende também, todo o direito da nação. E segundo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Ihering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o direito e a justiça só prosperam num país, quando o juiz está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todos os dias preparado no tribunal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e quando a polícia vela por meio de seus agentes.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Convém ponderar ao demais que o sentimento de justiça serve para o Estado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impor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sua condição de soberania, mas esse sentimento de justiça deve manifestar-se não apenas teoricamente mas também praticamente nas relações de vida dos cidadãos. 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Com efeito, para saber de que forma um povo defenderá, quando necessário, seus direitos públicos internos e a posição que lhe cabe no plano internacional, basta ver como o indivíduo defende seu direito individual.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Nessa vereda, o autor ressalta: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“Sem luta não há direito, como sem trabalho não há propriedade.”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Posto isto, penso como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Ihering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que a essência do direito consiste na ação livre, que para o sentimento jurídico é o essencial de um povo. </w:t>
      </w:r>
      <w:r>
        <w:rPr>
          <w:rFonts w:ascii="Arial" w:hAnsi="Arial" w:cs="Arial"/>
          <w:color w:val="444444"/>
          <w:sz w:val="20"/>
          <w:szCs w:val="20"/>
        </w:rPr>
        <w:t>Pois a defesa é sempre uma luta, que é o trabalho eterno do direito e</w:t>
      </w: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portanto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é uma noção de cidadania, pois se todos deixassem de defender seu direito, os tiranos  ficariam livres para moldar a sociedade . Uma sociedade deve ser constituída por pessoas conscientes dos seus direitos para que as arbitrariedades não aconteçam e assim possam conquistar a ordem social através da luta pelo direito.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>“A luta pelo direito”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</w:rPr>
        <w:t xml:space="preserve">de Rudolf </w:t>
      </w:r>
      <w:proofErr w:type="spellStart"/>
      <w:proofErr w:type="gramStart"/>
      <w:r>
        <w:rPr>
          <w:rFonts w:ascii="Arial" w:hAnsi="Arial" w:cs="Arial"/>
          <w:b/>
          <w:color w:val="222222"/>
          <w:sz w:val="20"/>
          <w:szCs w:val="20"/>
        </w:rPr>
        <w:t>von</w:t>
      </w:r>
      <w:proofErr w:type="spellEnd"/>
      <w:proofErr w:type="gramEnd"/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Ihering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, é uma obra recomendável à todos que amam estudar o Direito e buscam a justiça como seu ideal. A obra retrata a necessidade de uma luta constante do direito para alcançar a paz.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8B2605" w:rsidRDefault="008B2605" w:rsidP="008B260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Hadma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Ali Versolato</w:t>
      </w:r>
    </w:p>
    <w:p w:rsidR="00AB0B08" w:rsidRPr="00176856" w:rsidRDefault="00AB0B08" w:rsidP="00E50553">
      <w:pPr>
        <w:jc w:val="both"/>
        <w:rPr>
          <w:rFonts w:ascii="Arial" w:hAnsi="Arial" w:cs="Arial"/>
        </w:rPr>
      </w:pPr>
    </w:p>
    <w:p w:rsidR="00AB0B08" w:rsidRPr="00176856" w:rsidRDefault="00AB0B08" w:rsidP="00E50553">
      <w:pPr>
        <w:jc w:val="both"/>
        <w:rPr>
          <w:rFonts w:ascii="Arial" w:hAnsi="Arial" w:cs="Arial"/>
        </w:rPr>
      </w:pPr>
    </w:p>
    <w:sectPr w:rsidR="00AB0B08" w:rsidRPr="00176856" w:rsidSect="002A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72B"/>
    <w:rsid w:val="000227D4"/>
    <w:rsid w:val="00041743"/>
    <w:rsid w:val="00061081"/>
    <w:rsid w:val="0007104F"/>
    <w:rsid w:val="000748EC"/>
    <w:rsid w:val="000A2512"/>
    <w:rsid w:val="000A7381"/>
    <w:rsid w:val="000D095D"/>
    <w:rsid w:val="000D71AA"/>
    <w:rsid w:val="000E161C"/>
    <w:rsid w:val="000F4079"/>
    <w:rsid w:val="00150D32"/>
    <w:rsid w:val="00171406"/>
    <w:rsid w:val="00171BAA"/>
    <w:rsid w:val="00176856"/>
    <w:rsid w:val="002418C2"/>
    <w:rsid w:val="002454A3"/>
    <w:rsid w:val="002A63EE"/>
    <w:rsid w:val="002D07B6"/>
    <w:rsid w:val="002E2B15"/>
    <w:rsid w:val="00313F41"/>
    <w:rsid w:val="00322A73"/>
    <w:rsid w:val="00356DD7"/>
    <w:rsid w:val="00366B29"/>
    <w:rsid w:val="003B70A1"/>
    <w:rsid w:val="003D54DA"/>
    <w:rsid w:val="00411A91"/>
    <w:rsid w:val="004A2987"/>
    <w:rsid w:val="00521362"/>
    <w:rsid w:val="00522165"/>
    <w:rsid w:val="005356A1"/>
    <w:rsid w:val="00583DD3"/>
    <w:rsid w:val="005A48C3"/>
    <w:rsid w:val="005D0E78"/>
    <w:rsid w:val="005D24C7"/>
    <w:rsid w:val="006D29E1"/>
    <w:rsid w:val="006D55ED"/>
    <w:rsid w:val="00703AD5"/>
    <w:rsid w:val="007150A9"/>
    <w:rsid w:val="007427B5"/>
    <w:rsid w:val="00776236"/>
    <w:rsid w:val="008376F6"/>
    <w:rsid w:val="008A2EA4"/>
    <w:rsid w:val="008B2605"/>
    <w:rsid w:val="00902CC1"/>
    <w:rsid w:val="00911731"/>
    <w:rsid w:val="00967A79"/>
    <w:rsid w:val="009E2D6B"/>
    <w:rsid w:val="009E4AF4"/>
    <w:rsid w:val="00A21567"/>
    <w:rsid w:val="00A2564C"/>
    <w:rsid w:val="00A423F6"/>
    <w:rsid w:val="00A45D24"/>
    <w:rsid w:val="00A52322"/>
    <w:rsid w:val="00A975F5"/>
    <w:rsid w:val="00AB0B08"/>
    <w:rsid w:val="00AC2710"/>
    <w:rsid w:val="00AE3D07"/>
    <w:rsid w:val="00AE600B"/>
    <w:rsid w:val="00B36A29"/>
    <w:rsid w:val="00B52405"/>
    <w:rsid w:val="00B77D9E"/>
    <w:rsid w:val="00B841DE"/>
    <w:rsid w:val="00B91B2D"/>
    <w:rsid w:val="00B91D23"/>
    <w:rsid w:val="00BB2847"/>
    <w:rsid w:val="00BE772B"/>
    <w:rsid w:val="00C278B5"/>
    <w:rsid w:val="00CD5BE7"/>
    <w:rsid w:val="00CF115A"/>
    <w:rsid w:val="00D25F50"/>
    <w:rsid w:val="00D367B8"/>
    <w:rsid w:val="00D37B4A"/>
    <w:rsid w:val="00D61672"/>
    <w:rsid w:val="00D73BE2"/>
    <w:rsid w:val="00D7537E"/>
    <w:rsid w:val="00DD28CF"/>
    <w:rsid w:val="00E04E3C"/>
    <w:rsid w:val="00E228B8"/>
    <w:rsid w:val="00E27D52"/>
    <w:rsid w:val="00E50553"/>
    <w:rsid w:val="00E70705"/>
    <w:rsid w:val="00E91B31"/>
    <w:rsid w:val="00F15C61"/>
    <w:rsid w:val="00FA018D"/>
    <w:rsid w:val="00FA76ED"/>
    <w:rsid w:val="00FE0AC3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F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4AF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E4AF4"/>
    <w:pPr>
      <w:keepNext/>
      <w:ind w:left="36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9E4AF4"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AF4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E4AF4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E4AF4"/>
    <w:rPr>
      <w:b/>
      <w:bCs/>
      <w:sz w:val="22"/>
      <w:szCs w:val="24"/>
    </w:rPr>
  </w:style>
  <w:style w:type="character" w:customStyle="1" w:styleId="nw1">
    <w:name w:val="nw1"/>
    <w:basedOn w:val="Fontepargpadro"/>
    <w:rsid w:val="00E04E3C"/>
  </w:style>
  <w:style w:type="paragraph" w:customStyle="1" w:styleId="pj1">
    <w:name w:val="pj1"/>
    <w:basedOn w:val="Normal"/>
    <w:rsid w:val="0007104F"/>
    <w:pPr>
      <w:jc w:val="both"/>
    </w:pPr>
  </w:style>
  <w:style w:type="character" w:customStyle="1" w:styleId="ib1">
    <w:name w:val="ib1"/>
    <w:basedOn w:val="Fontepargpadro"/>
    <w:rsid w:val="00902CC1"/>
    <w:rPr>
      <w:spacing w:val="0"/>
    </w:rPr>
  </w:style>
  <w:style w:type="character" w:customStyle="1" w:styleId="ff11">
    <w:name w:val="ff11"/>
    <w:basedOn w:val="Fontepargpadro"/>
    <w:rsid w:val="00E228B8"/>
    <w:rPr>
      <w:rFonts w:ascii="ff1" w:hAnsi="ff1" w:hint="default"/>
    </w:rPr>
  </w:style>
  <w:style w:type="paragraph" w:customStyle="1" w:styleId="infointernas">
    <w:name w:val="info_internas"/>
    <w:basedOn w:val="Normal"/>
    <w:rsid w:val="000F4079"/>
    <w:pPr>
      <w:spacing w:before="100" w:beforeAutospacing="1" w:after="100" w:afterAutospacing="1" w:line="270" w:lineRule="atLeast"/>
      <w:jc w:val="both"/>
    </w:pPr>
    <w:rPr>
      <w:color w:val="000000"/>
      <w:sz w:val="21"/>
      <w:szCs w:val="21"/>
    </w:rPr>
  </w:style>
  <w:style w:type="character" w:styleId="Hyperlink">
    <w:name w:val="Hyperlink"/>
    <w:basedOn w:val="Fontepargpadro"/>
    <w:uiPriority w:val="99"/>
    <w:semiHidden/>
    <w:unhideWhenUsed/>
    <w:rsid w:val="00A423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23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4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493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9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3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53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68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34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9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110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2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2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00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4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21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51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7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650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4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4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26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62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7947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7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83730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0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4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6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6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0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4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24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0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5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9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1021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8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6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8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24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1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669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7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97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6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24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199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367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4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55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14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1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3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66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5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4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6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3115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8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4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0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8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52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19236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9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645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7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179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12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4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1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638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3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01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0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0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88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043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4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0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9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917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10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68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21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704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566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7_de_setembro" TargetMode="External"/><Relationship Id="rId13" Type="http://schemas.openxmlformats.org/officeDocument/2006/relationships/hyperlink" Target="http://pt.wikipedia.org/wiki/Berlim" TargetMode="External"/><Relationship Id="rId18" Type="http://schemas.openxmlformats.org/officeDocument/2006/relationships/hyperlink" Target="http://pt.wikipedia.org/wiki/Kiel" TargetMode="External"/><Relationship Id="rId26" Type="http://schemas.openxmlformats.org/officeDocument/2006/relationships/hyperlink" Target="http://pt.wikipedia.org/wiki/Professo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t.wikipedia.org/wiki/185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t.wikipedia.org/wiki/Gotinga" TargetMode="External"/><Relationship Id="rId12" Type="http://schemas.openxmlformats.org/officeDocument/2006/relationships/hyperlink" Target="http://pt.wikipedia.org/wiki/Heidelberg" TargetMode="External"/><Relationship Id="rId17" Type="http://schemas.openxmlformats.org/officeDocument/2006/relationships/hyperlink" Target="http://pt.wikipedia.org/wiki/1845" TargetMode="External"/><Relationship Id="rId25" Type="http://schemas.openxmlformats.org/officeDocument/2006/relationships/hyperlink" Target="http://pt.wikipedia.org/wiki/1872" TargetMode="External"/><Relationship Id="rId33" Type="http://schemas.openxmlformats.org/officeDocument/2006/relationships/hyperlink" Target="http://pt.wikipedia.org/wiki/L%C3%ADngua_portugue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t.wikipedia.org/wiki/Su%C3%AD%C3%A7a" TargetMode="External"/><Relationship Id="rId20" Type="http://schemas.openxmlformats.org/officeDocument/2006/relationships/hyperlink" Target="http://pt.wikipedia.org/wiki/Giessen" TargetMode="External"/><Relationship Id="rId29" Type="http://schemas.openxmlformats.org/officeDocument/2006/relationships/hyperlink" Target="http://pt.wikipedia.org/w/index.php?title=Auguste_von_Littrow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pt.wikipedia.org/wiki/1818" TargetMode="External"/><Relationship Id="rId11" Type="http://schemas.openxmlformats.org/officeDocument/2006/relationships/hyperlink" Target="http://pt.wikipedia.org/wiki/Direito" TargetMode="External"/><Relationship Id="rId24" Type="http://schemas.openxmlformats.org/officeDocument/2006/relationships/hyperlink" Target="http://pt.wikipedia.org/wiki/1862" TargetMode="External"/><Relationship Id="rId32" Type="http://schemas.openxmlformats.org/officeDocument/2006/relationships/hyperlink" Target="http://pt.wikipedia.org/wiki/L%C3%ADngua_alem%C3%A3" TargetMode="External"/><Relationship Id="rId5" Type="http://schemas.openxmlformats.org/officeDocument/2006/relationships/hyperlink" Target="http://pt.wikipedia.org/wiki/22_de_agosto" TargetMode="External"/><Relationship Id="rId15" Type="http://schemas.openxmlformats.org/officeDocument/2006/relationships/hyperlink" Target="http://pt.wikipedia.org/wiki/Basil%C3%A9ia" TargetMode="External"/><Relationship Id="rId23" Type="http://schemas.openxmlformats.org/officeDocument/2006/relationships/hyperlink" Target="http://pt.wikipedia.org/wiki/Viena" TargetMode="External"/><Relationship Id="rId28" Type="http://schemas.openxmlformats.org/officeDocument/2006/relationships/hyperlink" Target="http://pt.wikipedia.org/wiki/Feminista" TargetMode="External"/><Relationship Id="rId10" Type="http://schemas.openxmlformats.org/officeDocument/2006/relationships/hyperlink" Target="http://pt.wikipedia.org/wiki/Alemanha" TargetMode="External"/><Relationship Id="rId19" Type="http://schemas.openxmlformats.org/officeDocument/2006/relationships/hyperlink" Target="http://pt.wikipedia.org/wiki/1849" TargetMode="External"/><Relationship Id="rId31" Type="http://schemas.openxmlformats.org/officeDocument/2006/relationships/hyperlink" Target="http://pt.wikipedia.org/wiki/A_Luta_pelo_Direito" TargetMode="External"/><Relationship Id="rId4" Type="http://schemas.openxmlformats.org/officeDocument/2006/relationships/hyperlink" Target="http://pt.wikipedia.org/wiki/Fr%C3%ADsia" TargetMode="External"/><Relationship Id="rId9" Type="http://schemas.openxmlformats.org/officeDocument/2006/relationships/hyperlink" Target="http://pt.wikipedia.org/wiki/1892" TargetMode="External"/><Relationship Id="rId14" Type="http://schemas.openxmlformats.org/officeDocument/2006/relationships/hyperlink" Target="http://pt.wikipedia.org/wiki/1843" TargetMode="External"/><Relationship Id="rId22" Type="http://schemas.openxmlformats.org/officeDocument/2006/relationships/hyperlink" Target="http://pt.wikipedia.org/wiki/Direito_Romano" TargetMode="External"/><Relationship Id="rId27" Type="http://schemas.openxmlformats.org/officeDocument/2006/relationships/hyperlink" Target="http://pt.wikipedia.org/wiki/Escritora" TargetMode="External"/><Relationship Id="rId30" Type="http://schemas.openxmlformats.org/officeDocument/2006/relationships/hyperlink" Target="http://pt.wikipedia.org/wiki/188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1458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2011-09-27T04:13:00Z</dcterms:created>
  <dcterms:modified xsi:type="dcterms:W3CDTF">2011-10-10T19:01:00Z</dcterms:modified>
</cp:coreProperties>
</file>