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95" w:rsidRPr="003716DD" w:rsidRDefault="00C01A95" w:rsidP="003716DD">
      <w:pPr>
        <w:spacing w:before="120" w:line="360" w:lineRule="auto"/>
        <w:rPr>
          <w:rFonts w:cs="Times New Roman"/>
          <w:b w:val="0"/>
          <w:szCs w:val="24"/>
        </w:rPr>
      </w:pPr>
    </w:p>
    <w:p w:rsidR="00C3013F" w:rsidRPr="003716DD" w:rsidRDefault="00C3013F" w:rsidP="003716DD">
      <w:pPr>
        <w:spacing w:before="120" w:line="360" w:lineRule="auto"/>
        <w:jc w:val="center"/>
        <w:rPr>
          <w:rFonts w:cs="Times New Roman"/>
          <w:b w:val="0"/>
          <w:szCs w:val="24"/>
        </w:rPr>
      </w:pPr>
      <w:r w:rsidRPr="003716DD">
        <w:rPr>
          <w:rFonts w:cs="Times New Roman"/>
          <w:b w:val="0"/>
          <w:szCs w:val="24"/>
        </w:rPr>
        <w:t>Marcelina Júlio Inlia</w:t>
      </w:r>
    </w:p>
    <w:p w:rsidR="00C3013F" w:rsidRPr="003716DD" w:rsidRDefault="00C3013F"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rPr>
          <w:rFonts w:cs="Times New Roman"/>
          <w:b w:val="0"/>
          <w:szCs w:val="24"/>
        </w:rPr>
      </w:pPr>
    </w:p>
    <w:p w:rsidR="000E2D39" w:rsidRPr="003716DD" w:rsidRDefault="000E2D39" w:rsidP="003716DD">
      <w:pPr>
        <w:spacing w:before="120" w:line="360" w:lineRule="auto"/>
        <w:rPr>
          <w:rFonts w:cs="Times New Roman"/>
          <w:b w:val="0"/>
          <w:szCs w:val="24"/>
        </w:rPr>
      </w:pPr>
    </w:p>
    <w:p w:rsidR="000E2D39" w:rsidRPr="003716DD" w:rsidRDefault="00F3496F" w:rsidP="003716DD">
      <w:pPr>
        <w:spacing w:before="120" w:line="360" w:lineRule="auto"/>
        <w:jc w:val="center"/>
        <w:rPr>
          <w:rFonts w:cs="Times New Roman"/>
          <w:szCs w:val="24"/>
        </w:rPr>
      </w:pPr>
      <w:r w:rsidRPr="003716DD">
        <w:rPr>
          <w:rFonts w:cs="Times New Roman"/>
          <w:szCs w:val="24"/>
        </w:rPr>
        <w:t>Moçambique</w:t>
      </w:r>
      <w:r w:rsidR="00A85978">
        <w:rPr>
          <w:rFonts w:cs="Times New Roman"/>
          <w:szCs w:val="24"/>
        </w:rPr>
        <w:t xml:space="preserve"> </w:t>
      </w:r>
      <w:r w:rsidR="009F31F3">
        <w:rPr>
          <w:rFonts w:cs="Times New Roman"/>
          <w:szCs w:val="24"/>
        </w:rPr>
        <w:t>pôs independência</w:t>
      </w:r>
      <w:r w:rsidRPr="003716DD">
        <w:rPr>
          <w:rFonts w:cs="Times New Roman"/>
          <w:szCs w:val="24"/>
        </w:rPr>
        <w:t xml:space="preserve"> (1975</w:t>
      </w:r>
      <w:r w:rsidR="000E2D39" w:rsidRPr="003716DD">
        <w:rPr>
          <w:rFonts w:cs="Times New Roman"/>
          <w:szCs w:val="24"/>
        </w:rPr>
        <w:t>-1987)</w:t>
      </w:r>
    </w:p>
    <w:p w:rsidR="000E2D39" w:rsidRPr="003716DD" w:rsidRDefault="000E2D39" w:rsidP="003716DD">
      <w:pPr>
        <w:spacing w:before="120" w:line="360" w:lineRule="auto"/>
        <w:jc w:val="center"/>
        <w:rPr>
          <w:rFonts w:cs="Times New Roman"/>
          <w:b w:val="0"/>
          <w:szCs w:val="24"/>
        </w:rPr>
      </w:pPr>
      <w:r w:rsidRPr="003716DD">
        <w:rPr>
          <w:rFonts w:cs="Times New Roman"/>
          <w:b w:val="0"/>
          <w:szCs w:val="24"/>
        </w:rPr>
        <w:t xml:space="preserve">Licenciatura em Ensino de História com Habilitações em Ensino de Geografia </w:t>
      </w: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p>
    <w:p w:rsidR="000E2D39" w:rsidRPr="003716DD" w:rsidRDefault="000E2D39" w:rsidP="003716DD">
      <w:pPr>
        <w:spacing w:before="120" w:line="360" w:lineRule="auto"/>
        <w:jc w:val="center"/>
        <w:rPr>
          <w:rFonts w:cs="Times New Roman"/>
          <w:b w:val="0"/>
          <w:szCs w:val="24"/>
        </w:rPr>
      </w:pPr>
      <w:r w:rsidRPr="003716DD">
        <w:rPr>
          <w:rFonts w:cs="Times New Roman"/>
          <w:b w:val="0"/>
          <w:szCs w:val="24"/>
        </w:rPr>
        <w:t>Universidade Pedagógica</w:t>
      </w:r>
    </w:p>
    <w:p w:rsidR="000E2D39" w:rsidRPr="003716DD" w:rsidRDefault="000E2D39" w:rsidP="003716DD">
      <w:pPr>
        <w:spacing w:before="120" w:line="360" w:lineRule="auto"/>
        <w:jc w:val="center"/>
        <w:rPr>
          <w:rFonts w:cs="Times New Roman"/>
          <w:b w:val="0"/>
          <w:szCs w:val="24"/>
        </w:rPr>
      </w:pPr>
      <w:r w:rsidRPr="003716DD">
        <w:rPr>
          <w:rFonts w:cs="Times New Roman"/>
          <w:b w:val="0"/>
          <w:szCs w:val="24"/>
        </w:rPr>
        <w:t>Quelimane</w:t>
      </w:r>
    </w:p>
    <w:p w:rsidR="000E2D39" w:rsidRPr="003716DD" w:rsidRDefault="000E2D39" w:rsidP="003716DD">
      <w:pPr>
        <w:spacing w:before="120" w:line="360" w:lineRule="auto"/>
        <w:jc w:val="center"/>
        <w:rPr>
          <w:rFonts w:cs="Times New Roman"/>
          <w:b w:val="0"/>
          <w:szCs w:val="24"/>
        </w:rPr>
      </w:pPr>
      <w:r w:rsidRPr="003716DD">
        <w:rPr>
          <w:rFonts w:cs="Times New Roman"/>
          <w:b w:val="0"/>
          <w:szCs w:val="24"/>
        </w:rPr>
        <w:t xml:space="preserve">2016     </w:t>
      </w:r>
    </w:p>
    <w:p w:rsidR="005D4221" w:rsidRPr="003716DD" w:rsidRDefault="005D4221" w:rsidP="003716DD">
      <w:pPr>
        <w:spacing w:before="120" w:line="360" w:lineRule="auto"/>
        <w:rPr>
          <w:rFonts w:cs="Times New Roman"/>
          <w:b w:val="0"/>
          <w:szCs w:val="24"/>
        </w:rPr>
      </w:pPr>
    </w:p>
    <w:p w:rsidR="005D4221" w:rsidRPr="003716DD" w:rsidRDefault="005D4221" w:rsidP="003716DD">
      <w:pPr>
        <w:spacing w:before="120" w:line="360" w:lineRule="auto"/>
        <w:jc w:val="center"/>
        <w:rPr>
          <w:rFonts w:cs="Times New Roman"/>
          <w:b w:val="0"/>
          <w:szCs w:val="24"/>
        </w:rPr>
      </w:pPr>
      <w:r w:rsidRPr="003716DD">
        <w:rPr>
          <w:rFonts w:cs="Times New Roman"/>
          <w:b w:val="0"/>
          <w:szCs w:val="24"/>
        </w:rPr>
        <w:t>Marcelina Júlio Inlia</w:t>
      </w:r>
    </w:p>
    <w:p w:rsidR="005D4221" w:rsidRPr="003716DD" w:rsidRDefault="005D4221" w:rsidP="003716DD">
      <w:pPr>
        <w:spacing w:before="120" w:line="360" w:lineRule="auto"/>
        <w:jc w:val="center"/>
        <w:rPr>
          <w:rFonts w:cs="Times New Roman"/>
          <w:b w:val="0"/>
          <w:szCs w:val="24"/>
        </w:rPr>
      </w:pPr>
    </w:p>
    <w:p w:rsidR="005D4221" w:rsidRPr="003716DD" w:rsidRDefault="005D4221" w:rsidP="003716DD">
      <w:pPr>
        <w:spacing w:before="120" w:line="360" w:lineRule="auto"/>
        <w:jc w:val="center"/>
        <w:rPr>
          <w:rFonts w:cs="Times New Roman"/>
          <w:b w:val="0"/>
          <w:szCs w:val="24"/>
        </w:rPr>
      </w:pPr>
    </w:p>
    <w:p w:rsidR="005D4221" w:rsidRPr="003716DD" w:rsidRDefault="005D4221" w:rsidP="003716DD">
      <w:pPr>
        <w:spacing w:before="120" w:line="360" w:lineRule="auto"/>
        <w:jc w:val="center"/>
        <w:rPr>
          <w:rFonts w:cs="Times New Roman"/>
          <w:b w:val="0"/>
          <w:szCs w:val="24"/>
        </w:rPr>
      </w:pPr>
    </w:p>
    <w:p w:rsidR="005D4221" w:rsidRPr="003716DD" w:rsidRDefault="005D4221" w:rsidP="003716DD">
      <w:pPr>
        <w:spacing w:before="120" w:line="360" w:lineRule="auto"/>
        <w:jc w:val="center"/>
        <w:rPr>
          <w:rFonts w:cs="Times New Roman"/>
          <w:b w:val="0"/>
          <w:szCs w:val="24"/>
        </w:rPr>
      </w:pPr>
    </w:p>
    <w:p w:rsidR="005D4221" w:rsidRPr="003716DD" w:rsidRDefault="005D4221" w:rsidP="003716DD">
      <w:pPr>
        <w:spacing w:before="120" w:line="360" w:lineRule="auto"/>
        <w:rPr>
          <w:rFonts w:cs="Times New Roman"/>
          <w:b w:val="0"/>
          <w:szCs w:val="24"/>
        </w:rPr>
      </w:pPr>
    </w:p>
    <w:p w:rsidR="005D4221" w:rsidRPr="003716DD" w:rsidRDefault="005D4221" w:rsidP="003716DD">
      <w:pPr>
        <w:spacing w:before="120" w:line="360" w:lineRule="auto"/>
        <w:rPr>
          <w:rFonts w:cs="Times New Roman"/>
          <w:b w:val="0"/>
          <w:szCs w:val="24"/>
        </w:rPr>
      </w:pPr>
    </w:p>
    <w:p w:rsidR="009F31F3" w:rsidRPr="003716DD" w:rsidRDefault="009F31F3" w:rsidP="009F31F3">
      <w:pPr>
        <w:spacing w:before="120" w:line="360" w:lineRule="auto"/>
        <w:jc w:val="center"/>
        <w:rPr>
          <w:rFonts w:cs="Times New Roman"/>
          <w:szCs w:val="24"/>
        </w:rPr>
      </w:pPr>
      <w:r w:rsidRPr="003716DD">
        <w:rPr>
          <w:rFonts w:cs="Times New Roman"/>
          <w:szCs w:val="24"/>
        </w:rPr>
        <w:t>Moçambique</w:t>
      </w:r>
      <w:r>
        <w:rPr>
          <w:rFonts w:cs="Times New Roman"/>
          <w:szCs w:val="24"/>
        </w:rPr>
        <w:t xml:space="preserve"> pôs independência</w:t>
      </w:r>
      <w:r w:rsidRPr="003716DD">
        <w:rPr>
          <w:rFonts w:cs="Times New Roman"/>
          <w:szCs w:val="24"/>
        </w:rPr>
        <w:t xml:space="preserve"> (1975-1987)</w:t>
      </w:r>
    </w:p>
    <w:p w:rsidR="005D4221" w:rsidRPr="003716DD" w:rsidRDefault="005D4221" w:rsidP="003716DD">
      <w:pPr>
        <w:spacing w:before="120" w:line="360" w:lineRule="auto"/>
        <w:jc w:val="center"/>
        <w:rPr>
          <w:rFonts w:cs="Times New Roman"/>
          <w:b w:val="0"/>
          <w:szCs w:val="24"/>
        </w:rPr>
      </w:pPr>
      <w:r w:rsidRPr="003716DD">
        <w:rPr>
          <w:rFonts w:cs="Times New Roman"/>
          <w:b w:val="0"/>
          <w:szCs w:val="24"/>
        </w:rPr>
        <w:t xml:space="preserve">Licenciatura em Ensino de História com Habilitações em Ensino de Geografia </w:t>
      </w:r>
    </w:p>
    <w:p w:rsidR="005D4221" w:rsidRPr="003716DD" w:rsidRDefault="005D4221" w:rsidP="003716DD">
      <w:pPr>
        <w:spacing w:before="120" w:line="360" w:lineRule="auto"/>
        <w:ind w:left="4536"/>
        <w:rPr>
          <w:rFonts w:cs="Times New Roman"/>
          <w:b w:val="0"/>
          <w:szCs w:val="24"/>
        </w:rPr>
      </w:pPr>
      <w:r w:rsidRPr="003716DD">
        <w:rPr>
          <w:rFonts w:cs="Times New Roman"/>
          <w:b w:val="0"/>
          <w:szCs w:val="24"/>
        </w:rPr>
        <w:t>Trabalho de Conclusão do Curso a ser Entregue a</w:t>
      </w:r>
      <w:r w:rsidR="00F3496F" w:rsidRPr="003716DD">
        <w:rPr>
          <w:rFonts w:cs="Times New Roman"/>
          <w:b w:val="0"/>
          <w:szCs w:val="24"/>
        </w:rPr>
        <w:t>o Departamento</w:t>
      </w:r>
      <w:r w:rsidRPr="003716DD">
        <w:rPr>
          <w:rFonts w:cs="Times New Roman"/>
          <w:b w:val="0"/>
          <w:szCs w:val="24"/>
        </w:rPr>
        <w:t xml:space="preserve"> de Ciências Sociais e Filosóficas </w:t>
      </w:r>
      <w:r w:rsidR="00F3496F" w:rsidRPr="003716DD">
        <w:rPr>
          <w:rFonts w:cs="Times New Roman"/>
          <w:b w:val="0"/>
          <w:szCs w:val="24"/>
        </w:rPr>
        <w:t>para obtenção</w:t>
      </w:r>
      <w:r w:rsidRPr="003716DD">
        <w:rPr>
          <w:rFonts w:cs="Times New Roman"/>
          <w:b w:val="0"/>
          <w:szCs w:val="24"/>
        </w:rPr>
        <w:t xml:space="preserve"> </w:t>
      </w:r>
      <w:r w:rsidR="00F3496F" w:rsidRPr="003716DD">
        <w:rPr>
          <w:rFonts w:cs="Times New Roman"/>
          <w:b w:val="0"/>
          <w:szCs w:val="24"/>
        </w:rPr>
        <w:t>d</w:t>
      </w:r>
      <w:r w:rsidRPr="003716DD">
        <w:rPr>
          <w:rFonts w:cs="Times New Roman"/>
          <w:b w:val="0"/>
          <w:szCs w:val="24"/>
        </w:rPr>
        <w:t xml:space="preserve">o grau de Licenciatura em Ensino de História com Habilitações em Ensino de Geografia </w:t>
      </w:r>
    </w:p>
    <w:p w:rsidR="009D55C8" w:rsidRPr="003716DD" w:rsidRDefault="009D55C8" w:rsidP="003716DD">
      <w:pPr>
        <w:spacing w:before="120" w:line="360" w:lineRule="auto"/>
        <w:ind w:left="4536"/>
        <w:rPr>
          <w:rFonts w:cs="Times New Roman"/>
          <w:b w:val="0"/>
          <w:szCs w:val="24"/>
        </w:rPr>
      </w:pPr>
      <w:r w:rsidRPr="003716DD">
        <w:rPr>
          <w:rFonts w:cs="Times New Roman"/>
          <w:b w:val="0"/>
          <w:szCs w:val="24"/>
        </w:rPr>
        <w:t>Supervisor:</w:t>
      </w:r>
    </w:p>
    <w:p w:rsidR="009D55C8" w:rsidRPr="003716DD" w:rsidRDefault="009D55C8" w:rsidP="003716DD">
      <w:pPr>
        <w:spacing w:before="120" w:line="360" w:lineRule="auto"/>
        <w:ind w:left="4536"/>
        <w:jc w:val="right"/>
        <w:rPr>
          <w:rFonts w:cs="Times New Roman"/>
          <w:b w:val="0"/>
          <w:szCs w:val="24"/>
        </w:rPr>
      </w:pPr>
      <w:r w:rsidRPr="003716DD">
        <w:rPr>
          <w:rFonts w:cs="Times New Roman"/>
          <w:b w:val="0"/>
          <w:szCs w:val="24"/>
        </w:rPr>
        <w:t xml:space="preserve">Dr. Óscar Zumbire  </w:t>
      </w:r>
    </w:p>
    <w:p w:rsidR="005D4221" w:rsidRPr="003716DD" w:rsidRDefault="005D4221" w:rsidP="003716DD">
      <w:pPr>
        <w:spacing w:before="120" w:line="360" w:lineRule="auto"/>
        <w:jc w:val="center"/>
        <w:rPr>
          <w:rFonts w:cs="Times New Roman"/>
          <w:b w:val="0"/>
          <w:szCs w:val="24"/>
        </w:rPr>
      </w:pPr>
    </w:p>
    <w:p w:rsidR="005D4221" w:rsidRPr="003716DD" w:rsidRDefault="005D4221" w:rsidP="003716DD">
      <w:pPr>
        <w:spacing w:before="120" w:line="360" w:lineRule="auto"/>
        <w:jc w:val="center"/>
        <w:rPr>
          <w:rFonts w:cs="Times New Roman"/>
          <w:b w:val="0"/>
          <w:szCs w:val="24"/>
        </w:rPr>
      </w:pPr>
    </w:p>
    <w:p w:rsidR="005D4221" w:rsidRPr="003716DD" w:rsidRDefault="005D4221" w:rsidP="003716DD">
      <w:pPr>
        <w:spacing w:before="120" w:line="360" w:lineRule="auto"/>
        <w:rPr>
          <w:rFonts w:cs="Times New Roman"/>
          <w:b w:val="0"/>
          <w:szCs w:val="24"/>
        </w:rPr>
      </w:pPr>
    </w:p>
    <w:p w:rsidR="005D4221" w:rsidRPr="003716DD" w:rsidRDefault="005D4221" w:rsidP="003716DD">
      <w:pPr>
        <w:spacing w:before="120" w:line="360" w:lineRule="auto"/>
        <w:jc w:val="center"/>
        <w:rPr>
          <w:rFonts w:cs="Times New Roman"/>
          <w:b w:val="0"/>
          <w:szCs w:val="24"/>
        </w:rPr>
      </w:pPr>
      <w:r w:rsidRPr="003716DD">
        <w:rPr>
          <w:rFonts w:cs="Times New Roman"/>
          <w:b w:val="0"/>
          <w:szCs w:val="24"/>
        </w:rPr>
        <w:t>Universidade Pedagógica</w:t>
      </w:r>
    </w:p>
    <w:p w:rsidR="005D4221" w:rsidRPr="003716DD" w:rsidRDefault="005D4221" w:rsidP="003716DD">
      <w:pPr>
        <w:spacing w:before="120" w:line="360" w:lineRule="auto"/>
        <w:jc w:val="center"/>
        <w:rPr>
          <w:rFonts w:cs="Times New Roman"/>
          <w:b w:val="0"/>
          <w:szCs w:val="24"/>
        </w:rPr>
      </w:pPr>
      <w:r w:rsidRPr="003716DD">
        <w:rPr>
          <w:rFonts w:cs="Times New Roman"/>
          <w:b w:val="0"/>
          <w:szCs w:val="24"/>
        </w:rPr>
        <w:t>Quelimane</w:t>
      </w:r>
    </w:p>
    <w:p w:rsidR="005D4221" w:rsidRPr="003716DD" w:rsidRDefault="005D4221" w:rsidP="003716DD">
      <w:pPr>
        <w:spacing w:before="120" w:line="360" w:lineRule="auto"/>
        <w:jc w:val="center"/>
        <w:rPr>
          <w:rFonts w:cs="Times New Roman"/>
          <w:b w:val="0"/>
          <w:szCs w:val="24"/>
        </w:rPr>
      </w:pPr>
      <w:r w:rsidRPr="003716DD">
        <w:rPr>
          <w:rFonts w:cs="Times New Roman"/>
          <w:b w:val="0"/>
          <w:szCs w:val="24"/>
        </w:rPr>
        <w:t xml:space="preserve">2016     </w:t>
      </w:r>
    </w:p>
    <w:p w:rsidR="000E2D39" w:rsidRPr="003716DD" w:rsidRDefault="000E2D39" w:rsidP="003716DD">
      <w:pPr>
        <w:spacing w:before="120" w:line="360" w:lineRule="auto"/>
        <w:rPr>
          <w:rFonts w:cs="Times New Roman"/>
          <w:b w:val="0"/>
          <w:szCs w:val="24"/>
        </w:rPr>
        <w:sectPr w:rsidR="000E2D39" w:rsidRPr="003716DD" w:rsidSect="00C3013F">
          <w:headerReference w:type="default" r:id="rId8"/>
          <w:pgSz w:w="11906" w:h="16838"/>
          <w:pgMar w:top="1701" w:right="1418" w:bottom="1418" w:left="1701" w:header="708" w:footer="708" w:gutter="0"/>
          <w:pgBorders>
            <w:top w:val="single" w:sz="4" w:space="1" w:color="auto"/>
            <w:left w:val="single" w:sz="4" w:space="4" w:color="auto"/>
            <w:bottom w:val="single" w:sz="4" w:space="1" w:color="auto"/>
            <w:right w:val="single" w:sz="4" w:space="4" w:color="auto"/>
          </w:pgBorders>
          <w:pgNumType w:start="3"/>
          <w:cols w:space="708"/>
          <w:docGrid w:linePitch="360"/>
        </w:sectPr>
      </w:pPr>
    </w:p>
    <w:sdt>
      <w:sdtPr>
        <w:rPr>
          <w:rFonts w:ascii="Times New Roman" w:eastAsiaTheme="minorHAnsi" w:hAnsi="Times New Roman" w:cs="Times New Roman"/>
          <w:bCs w:val="0"/>
          <w:color w:val="auto"/>
          <w:sz w:val="24"/>
          <w:szCs w:val="24"/>
        </w:rPr>
        <w:id w:val="27680019"/>
        <w:docPartObj>
          <w:docPartGallery w:val="Table of Contents"/>
          <w:docPartUnique/>
        </w:docPartObj>
      </w:sdtPr>
      <w:sdtEndPr>
        <w:rPr>
          <w:b w:val="0"/>
        </w:rPr>
      </w:sdtEndPr>
      <w:sdtContent>
        <w:p w:rsidR="00C01A95" w:rsidRPr="003716DD" w:rsidRDefault="00C01A95" w:rsidP="003716DD">
          <w:pPr>
            <w:pStyle w:val="Ttulodondice"/>
            <w:spacing w:before="120" w:line="360" w:lineRule="auto"/>
            <w:rPr>
              <w:rFonts w:ascii="Times New Roman" w:hAnsi="Times New Roman" w:cs="Times New Roman"/>
              <w:b w:val="0"/>
              <w:color w:val="auto"/>
              <w:sz w:val="24"/>
              <w:szCs w:val="24"/>
            </w:rPr>
          </w:pPr>
          <w:r w:rsidRPr="003716DD">
            <w:rPr>
              <w:rFonts w:ascii="Times New Roman" w:hAnsi="Times New Roman" w:cs="Times New Roman"/>
              <w:color w:val="auto"/>
              <w:sz w:val="24"/>
              <w:szCs w:val="24"/>
            </w:rPr>
            <w:t>Índice</w:t>
          </w:r>
        </w:p>
        <w:p w:rsidR="00B4015C" w:rsidRPr="00B4015C" w:rsidRDefault="002A75A4" w:rsidP="00B4015C">
          <w:pPr>
            <w:pStyle w:val="ndice1"/>
            <w:tabs>
              <w:tab w:val="right" w:leader="dot" w:pos="8494"/>
            </w:tabs>
            <w:spacing w:line="276" w:lineRule="auto"/>
            <w:rPr>
              <w:rFonts w:asciiTheme="minorHAnsi" w:eastAsiaTheme="minorEastAsia" w:hAnsiTheme="minorHAnsi"/>
              <w:b w:val="0"/>
              <w:noProof/>
              <w:sz w:val="22"/>
              <w:lang w:eastAsia="pt-PT"/>
            </w:rPr>
          </w:pPr>
          <w:r w:rsidRPr="00B4015C">
            <w:rPr>
              <w:rFonts w:cs="Times New Roman"/>
              <w:b w:val="0"/>
              <w:szCs w:val="24"/>
            </w:rPr>
            <w:fldChar w:fldCharType="begin"/>
          </w:r>
          <w:r w:rsidR="00C01A95" w:rsidRPr="00B4015C">
            <w:rPr>
              <w:rFonts w:cs="Times New Roman"/>
              <w:b w:val="0"/>
              <w:szCs w:val="24"/>
            </w:rPr>
            <w:instrText xml:space="preserve"> TOC \o "1-3" \h \z \u </w:instrText>
          </w:r>
          <w:r w:rsidRPr="00B4015C">
            <w:rPr>
              <w:rFonts w:cs="Times New Roman"/>
              <w:b w:val="0"/>
              <w:szCs w:val="24"/>
            </w:rPr>
            <w:fldChar w:fldCharType="separate"/>
          </w:r>
          <w:hyperlink w:anchor="_Toc461618532" w:history="1">
            <w:r w:rsidR="00B4015C" w:rsidRPr="00B4015C">
              <w:rPr>
                <w:rStyle w:val="Hiperligao"/>
                <w:rFonts w:cs="Times New Roman"/>
                <w:b w:val="0"/>
                <w:noProof/>
              </w:rPr>
              <w:t>0. Introdução</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_Toc461618532 \h </w:instrText>
            </w:r>
            <w:r w:rsidRPr="00B4015C">
              <w:rPr>
                <w:b w:val="0"/>
                <w:noProof/>
                <w:webHidden/>
              </w:rPr>
            </w:r>
            <w:r w:rsidRPr="00B4015C">
              <w:rPr>
                <w:b w:val="0"/>
                <w:noProof/>
                <w:webHidden/>
              </w:rPr>
              <w:fldChar w:fldCharType="separate"/>
            </w:r>
            <w:r w:rsidR="001140F3">
              <w:rPr>
                <w:b w:val="0"/>
                <w:noProof/>
                <w:webHidden/>
              </w:rPr>
              <w:t>3</w:t>
            </w:r>
            <w:r w:rsidRPr="00B4015C">
              <w:rPr>
                <w:b w:val="0"/>
                <w:noProof/>
                <w:webHidden/>
              </w:rPr>
              <w:fldChar w:fldCharType="end"/>
            </w:r>
          </w:hyperlink>
        </w:p>
        <w:p w:rsidR="00B4015C" w:rsidRPr="00B4015C" w:rsidRDefault="002A75A4" w:rsidP="00B4015C">
          <w:pPr>
            <w:pStyle w:val="ndice2"/>
            <w:tabs>
              <w:tab w:val="right" w:leader="dot" w:pos="8494"/>
            </w:tabs>
            <w:spacing w:line="276" w:lineRule="auto"/>
            <w:rPr>
              <w:rFonts w:asciiTheme="minorHAnsi" w:eastAsiaTheme="minorEastAsia" w:hAnsiTheme="minorHAnsi"/>
              <w:b w:val="0"/>
              <w:noProof/>
              <w:sz w:val="22"/>
              <w:lang w:eastAsia="pt-PT"/>
            </w:rPr>
          </w:pPr>
          <w:hyperlink w:anchor="_Toc461618533" w:history="1">
            <w:r w:rsidR="00B4015C" w:rsidRPr="00B4015C">
              <w:rPr>
                <w:rStyle w:val="Hiperligao"/>
                <w:rFonts w:cs="Times New Roman"/>
                <w:b w:val="0"/>
                <w:noProof/>
              </w:rPr>
              <w:t>0.1. Problematização</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_Toc461618533 \h </w:instrText>
            </w:r>
            <w:r w:rsidRPr="00B4015C">
              <w:rPr>
                <w:b w:val="0"/>
                <w:noProof/>
                <w:webHidden/>
              </w:rPr>
            </w:r>
            <w:r w:rsidRPr="00B4015C">
              <w:rPr>
                <w:b w:val="0"/>
                <w:noProof/>
                <w:webHidden/>
              </w:rPr>
              <w:fldChar w:fldCharType="separate"/>
            </w:r>
            <w:r w:rsidR="001140F3">
              <w:rPr>
                <w:b w:val="0"/>
                <w:noProof/>
                <w:webHidden/>
              </w:rPr>
              <w:t>3</w:t>
            </w:r>
            <w:r w:rsidRPr="00B4015C">
              <w:rPr>
                <w:b w:val="0"/>
                <w:noProof/>
                <w:webHidden/>
              </w:rPr>
              <w:fldChar w:fldCharType="end"/>
            </w:r>
          </w:hyperlink>
        </w:p>
        <w:p w:rsidR="00B4015C" w:rsidRPr="00B4015C" w:rsidRDefault="002A75A4" w:rsidP="00B4015C">
          <w:pPr>
            <w:pStyle w:val="ndice2"/>
            <w:tabs>
              <w:tab w:val="right" w:leader="dot" w:pos="8494"/>
            </w:tabs>
            <w:spacing w:line="276" w:lineRule="auto"/>
            <w:rPr>
              <w:rFonts w:asciiTheme="minorHAnsi" w:eastAsiaTheme="minorEastAsia" w:hAnsiTheme="minorHAnsi"/>
              <w:b w:val="0"/>
              <w:noProof/>
              <w:sz w:val="22"/>
              <w:lang w:eastAsia="pt-PT"/>
            </w:rPr>
          </w:pPr>
          <w:hyperlink w:anchor="_Toc461618534" w:history="1">
            <w:r w:rsidR="00B4015C" w:rsidRPr="00B4015C">
              <w:rPr>
                <w:rStyle w:val="Hiperligao"/>
                <w:rFonts w:cs="Times New Roman"/>
                <w:b w:val="0"/>
                <w:noProof/>
              </w:rPr>
              <w:t>0.2. Hipóteses</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_Toc461618534 \h </w:instrText>
            </w:r>
            <w:r w:rsidRPr="00B4015C">
              <w:rPr>
                <w:b w:val="0"/>
                <w:noProof/>
                <w:webHidden/>
              </w:rPr>
            </w:r>
            <w:r w:rsidRPr="00B4015C">
              <w:rPr>
                <w:b w:val="0"/>
                <w:noProof/>
                <w:webHidden/>
              </w:rPr>
              <w:fldChar w:fldCharType="separate"/>
            </w:r>
            <w:r w:rsidR="001140F3">
              <w:rPr>
                <w:b w:val="0"/>
                <w:noProof/>
                <w:webHidden/>
              </w:rPr>
              <w:t>4</w:t>
            </w:r>
            <w:r w:rsidRPr="00B4015C">
              <w:rPr>
                <w:b w:val="0"/>
                <w:noProof/>
                <w:webHidden/>
              </w:rPr>
              <w:fldChar w:fldCharType="end"/>
            </w:r>
          </w:hyperlink>
        </w:p>
        <w:p w:rsidR="00B4015C" w:rsidRPr="00B4015C" w:rsidRDefault="002A75A4" w:rsidP="00B4015C">
          <w:pPr>
            <w:pStyle w:val="ndice2"/>
            <w:tabs>
              <w:tab w:val="right" w:leader="dot" w:pos="8494"/>
            </w:tabs>
            <w:spacing w:line="276" w:lineRule="auto"/>
            <w:rPr>
              <w:rFonts w:asciiTheme="minorHAnsi" w:eastAsiaTheme="minorEastAsia" w:hAnsiTheme="minorHAnsi"/>
              <w:b w:val="0"/>
              <w:noProof/>
              <w:sz w:val="22"/>
              <w:lang w:eastAsia="pt-PT"/>
            </w:rPr>
          </w:pPr>
          <w:hyperlink w:anchor="_Toc461618535" w:history="1">
            <w:r w:rsidR="00B4015C" w:rsidRPr="00B4015C">
              <w:rPr>
                <w:rStyle w:val="Hiperligao"/>
                <w:rFonts w:cs="Times New Roman"/>
                <w:b w:val="0"/>
                <w:noProof/>
              </w:rPr>
              <w:t>0.3. Justificativa</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_Toc461618535 \h </w:instrText>
            </w:r>
            <w:r w:rsidRPr="00B4015C">
              <w:rPr>
                <w:b w:val="0"/>
                <w:noProof/>
                <w:webHidden/>
              </w:rPr>
            </w:r>
            <w:r w:rsidRPr="00B4015C">
              <w:rPr>
                <w:b w:val="0"/>
                <w:noProof/>
                <w:webHidden/>
              </w:rPr>
              <w:fldChar w:fldCharType="separate"/>
            </w:r>
            <w:r w:rsidR="001140F3">
              <w:rPr>
                <w:b w:val="0"/>
                <w:noProof/>
                <w:webHidden/>
              </w:rPr>
              <w:t>4</w:t>
            </w:r>
            <w:r w:rsidRPr="00B4015C">
              <w:rPr>
                <w:b w:val="0"/>
                <w:noProof/>
                <w:webHidden/>
              </w:rPr>
              <w:fldChar w:fldCharType="end"/>
            </w:r>
          </w:hyperlink>
        </w:p>
        <w:p w:rsidR="00B4015C" w:rsidRPr="00B4015C" w:rsidRDefault="002A75A4" w:rsidP="00B4015C">
          <w:pPr>
            <w:pStyle w:val="ndice2"/>
            <w:tabs>
              <w:tab w:val="right" w:leader="dot" w:pos="8494"/>
            </w:tabs>
            <w:spacing w:line="276" w:lineRule="auto"/>
            <w:rPr>
              <w:rFonts w:asciiTheme="minorHAnsi" w:eastAsiaTheme="minorEastAsia" w:hAnsiTheme="minorHAnsi"/>
              <w:b w:val="0"/>
              <w:noProof/>
              <w:sz w:val="22"/>
              <w:lang w:eastAsia="pt-PT"/>
            </w:rPr>
          </w:pPr>
          <w:hyperlink w:anchor="_Toc461618536" w:history="1">
            <w:r w:rsidR="00B4015C" w:rsidRPr="00B4015C">
              <w:rPr>
                <w:rStyle w:val="Hiperligao"/>
                <w:rFonts w:cs="Times New Roman"/>
                <w:b w:val="0"/>
                <w:noProof/>
              </w:rPr>
              <w:t>0.4. Objectivos</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_Toc461618536 \h </w:instrText>
            </w:r>
            <w:r w:rsidRPr="00B4015C">
              <w:rPr>
                <w:b w:val="0"/>
                <w:noProof/>
                <w:webHidden/>
              </w:rPr>
            </w:r>
            <w:r w:rsidRPr="00B4015C">
              <w:rPr>
                <w:b w:val="0"/>
                <w:noProof/>
                <w:webHidden/>
              </w:rPr>
              <w:fldChar w:fldCharType="separate"/>
            </w:r>
            <w:r w:rsidR="001140F3">
              <w:rPr>
                <w:b w:val="0"/>
                <w:noProof/>
                <w:webHidden/>
              </w:rPr>
              <w:t>5</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37" w:history="1">
            <w:r w:rsidR="00B4015C" w:rsidRPr="00B4015C">
              <w:rPr>
                <w:rStyle w:val="Hiperligao"/>
                <w:rFonts w:cs="Times New Roman"/>
                <w:b w:val="0"/>
                <w:noProof/>
              </w:rPr>
              <w:t>0.4.1. Geral</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_Toc461618537 \h </w:instrText>
            </w:r>
            <w:r w:rsidRPr="00B4015C">
              <w:rPr>
                <w:b w:val="0"/>
                <w:noProof/>
                <w:webHidden/>
              </w:rPr>
            </w:r>
            <w:r w:rsidRPr="00B4015C">
              <w:rPr>
                <w:b w:val="0"/>
                <w:noProof/>
                <w:webHidden/>
              </w:rPr>
              <w:fldChar w:fldCharType="separate"/>
            </w:r>
            <w:r w:rsidR="001140F3">
              <w:rPr>
                <w:b w:val="0"/>
                <w:noProof/>
                <w:webHidden/>
              </w:rPr>
              <w:t>5</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38" w:history="1">
            <w:r w:rsidR="00B4015C" w:rsidRPr="00B4015C">
              <w:rPr>
                <w:rStyle w:val="Hiperligao"/>
                <w:rFonts w:cs="Times New Roman"/>
                <w:b w:val="0"/>
                <w:noProof/>
              </w:rPr>
              <w:t>0.4.2. Específicos</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_Toc461618538 \h </w:instrText>
            </w:r>
            <w:r w:rsidRPr="00B4015C">
              <w:rPr>
                <w:b w:val="0"/>
                <w:noProof/>
                <w:webHidden/>
              </w:rPr>
            </w:r>
            <w:r w:rsidRPr="00B4015C">
              <w:rPr>
                <w:b w:val="0"/>
                <w:noProof/>
                <w:webHidden/>
              </w:rPr>
              <w:fldChar w:fldCharType="separate"/>
            </w:r>
            <w:r w:rsidR="001140F3">
              <w:rPr>
                <w:b w:val="0"/>
                <w:noProof/>
                <w:webHidden/>
              </w:rPr>
              <w:t>5</w:t>
            </w:r>
            <w:r w:rsidRPr="00B4015C">
              <w:rPr>
                <w:b w:val="0"/>
                <w:noProof/>
                <w:webHidden/>
              </w:rPr>
              <w:fldChar w:fldCharType="end"/>
            </w:r>
          </w:hyperlink>
        </w:p>
        <w:p w:rsidR="00B4015C" w:rsidRPr="00B4015C" w:rsidRDefault="002A75A4" w:rsidP="00B4015C">
          <w:pPr>
            <w:pStyle w:val="ndice2"/>
            <w:tabs>
              <w:tab w:val="right" w:leader="dot" w:pos="8494"/>
            </w:tabs>
            <w:spacing w:line="276" w:lineRule="auto"/>
            <w:rPr>
              <w:rFonts w:asciiTheme="minorHAnsi" w:eastAsiaTheme="minorEastAsia" w:hAnsiTheme="minorHAnsi"/>
              <w:b w:val="0"/>
              <w:noProof/>
              <w:sz w:val="22"/>
              <w:lang w:eastAsia="pt-PT"/>
            </w:rPr>
          </w:pPr>
          <w:hyperlink w:anchor="_Toc461618539" w:history="1">
            <w:r w:rsidR="00B4015C" w:rsidRPr="00B4015C">
              <w:rPr>
                <w:rStyle w:val="Hiperligao"/>
                <w:rFonts w:cs="Times New Roman"/>
                <w:b w:val="0"/>
                <w:noProof/>
              </w:rPr>
              <w:t>0.5. Metodologia</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_Toc461618539 \h </w:instrText>
            </w:r>
            <w:r w:rsidRPr="00B4015C">
              <w:rPr>
                <w:b w:val="0"/>
                <w:noProof/>
                <w:webHidden/>
              </w:rPr>
            </w:r>
            <w:r w:rsidRPr="00B4015C">
              <w:rPr>
                <w:b w:val="0"/>
                <w:noProof/>
                <w:webHidden/>
              </w:rPr>
              <w:fldChar w:fldCharType="separate"/>
            </w:r>
            <w:r w:rsidR="001140F3">
              <w:rPr>
                <w:b w:val="0"/>
                <w:noProof/>
                <w:webHidden/>
              </w:rPr>
              <w:t>5</w:t>
            </w:r>
            <w:r w:rsidRPr="00B4015C">
              <w:rPr>
                <w:b w:val="0"/>
                <w:noProof/>
                <w:webHidden/>
              </w:rPr>
              <w:fldChar w:fldCharType="end"/>
            </w:r>
          </w:hyperlink>
        </w:p>
        <w:p w:rsidR="00B4015C" w:rsidRPr="00B4015C" w:rsidRDefault="002A75A4" w:rsidP="00B4015C">
          <w:pPr>
            <w:pStyle w:val="ndice1"/>
            <w:tabs>
              <w:tab w:val="right" w:leader="dot" w:pos="8494"/>
            </w:tabs>
            <w:spacing w:line="276" w:lineRule="auto"/>
            <w:rPr>
              <w:rFonts w:asciiTheme="minorHAnsi" w:eastAsiaTheme="minorEastAsia" w:hAnsiTheme="minorHAnsi"/>
              <w:b w:val="0"/>
              <w:noProof/>
              <w:sz w:val="22"/>
              <w:lang w:eastAsia="pt-PT"/>
            </w:rPr>
          </w:pPr>
          <w:hyperlink w:anchor="_Toc461618540" w:history="1">
            <w:r w:rsidR="00B4015C" w:rsidRPr="00B4015C">
              <w:rPr>
                <w:rStyle w:val="Hiperligao"/>
                <w:b w:val="0"/>
                <w:noProof/>
              </w:rPr>
              <w:t>1. Moçambique independente (1975-1987)</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_Toc461618540 \h </w:instrText>
            </w:r>
            <w:r w:rsidRPr="00B4015C">
              <w:rPr>
                <w:b w:val="0"/>
                <w:noProof/>
                <w:webHidden/>
              </w:rPr>
            </w:r>
            <w:r w:rsidRPr="00B4015C">
              <w:rPr>
                <w:b w:val="0"/>
                <w:noProof/>
                <w:webHidden/>
              </w:rPr>
              <w:fldChar w:fldCharType="separate"/>
            </w:r>
            <w:r w:rsidR="001140F3">
              <w:rPr>
                <w:b w:val="0"/>
                <w:noProof/>
                <w:webHidden/>
              </w:rPr>
              <w:t>6</w:t>
            </w:r>
            <w:r w:rsidRPr="00B4015C">
              <w:rPr>
                <w:b w:val="0"/>
                <w:noProof/>
                <w:webHidden/>
              </w:rPr>
              <w:fldChar w:fldCharType="end"/>
            </w:r>
          </w:hyperlink>
        </w:p>
        <w:p w:rsidR="00B4015C" w:rsidRPr="00B4015C" w:rsidRDefault="002A75A4" w:rsidP="00B4015C">
          <w:pPr>
            <w:pStyle w:val="ndice2"/>
            <w:tabs>
              <w:tab w:val="right" w:leader="dot" w:pos="8494"/>
            </w:tabs>
            <w:spacing w:line="276" w:lineRule="auto"/>
            <w:rPr>
              <w:rFonts w:asciiTheme="minorHAnsi" w:eastAsiaTheme="minorEastAsia" w:hAnsiTheme="minorHAnsi"/>
              <w:b w:val="0"/>
              <w:noProof/>
              <w:sz w:val="22"/>
              <w:lang w:eastAsia="pt-PT"/>
            </w:rPr>
          </w:pPr>
          <w:hyperlink w:anchor="_Toc461618541" w:history="1">
            <w:r w:rsidR="00B4015C" w:rsidRPr="00B4015C">
              <w:rPr>
                <w:rStyle w:val="Hiperligao"/>
                <w:rFonts w:cs="Times New Roman"/>
                <w:b w:val="0"/>
                <w:noProof/>
              </w:rPr>
              <w:t>1.1. Conceitos básicos</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_Toc461618541 \h </w:instrText>
            </w:r>
            <w:r w:rsidRPr="00B4015C">
              <w:rPr>
                <w:b w:val="0"/>
                <w:noProof/>
                <w:webHidden/>
              </w:rPr>
            </w:r>
            <w:r w:rsidRPr="00B4015C">
              <w:rPr>
                <w:b w:val="0"/>
                <w:noProof/>
                <w:webHidden/>
              </w:rPr>
              <w:fldChar w:fldCharType="separate"/>
            </w:r>
            <w:r w:rsidR="001140F3">
              <w:rPr>
                <w:b w:val="0"/>
                <w:noProof/>
                <w:webHidden/>
              </w:rPr>
              <w:t>6</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42" w:history="1">
            <w:r w:rsidR="00B4015C" w:rsidRPr="00B4015C">
              <w:rPr>
                <w:rStyle w:val="Hiperligao"/>
                <w:rFonts w:cs="Times New Roman"/>
                <w:b w:val="0"/>
                <w:noProof/>
              </w:rPr>
              <w:t>1.1.1. Economia centralmente planificada</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_Toc461618542 \h </w:instrText>
            </w:r>
            <w:r w:rsidRPr="00B4015C">
              <w:rPr>
                <w:b w:val="0"/>
                <w:noProof/>
                <w:webHidden/>
              </w:rPr>
            </w:r>
            <w:r w:rsidRPr="00B4015C">
              <w:rPr>
                <w:b w:val="0"/>
                <w:noProof/>
                <w:webHidden/>
              </w:rPr>
              <w:fldChar w:fldCharType="separate"/>
            </w:r>
            <w:r w:rsidR="001140F3">
              <w:rPr>
                <w:b w:val="0"/>
                <w:noProof/>
                <w:webHidden/>
              </w:rPr>
              <w:t>6</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43" w:history="1">
            <w:r w:rsidR="00B4015C" w:rsidRPr="00B4015C">
              <w:rPr>
                <w:rStyle w:val="Hiperligao"/>
                <w:rFonts w:cs="Times New Roman"/>
                <w:b w:val="0"/>
                <w:noProof/>
              </w:rPr>
              <w:t>1.1.2. Economia de livre mercado</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_Toc461618543 \h </w:instrText>
            </w:r>
            <w:r w:rsidRPr="00B4015C">
              <w:rPr>
                <w:b w:val="0"/>
                <w:noProof/>
                <w:webHidden/>
              </w:rPr>
            </w:r>
            <w:r w:rsidRPr="00B4015C">
              <w:rPr>
                <w:b w:val="0"/>
                <w:noProof/>
                <w:webHidden/>
              </w:rPr>
              <w:fldChar w:fldCharType="separate"/>
            </w:r>
            <w:r w:rsidR="001140F3">
              <w:rPr>
                <w:b w:val="0"/>
                <w:noProof/>
                <w:webHidden/>
              </w:rPr>
              <w:t>6</w:t>
            </w:r>
            <w:r w:rsidRPr="00B4015C">
              <w:rPr>
                <w:b w:val="0"/>
                <w:noProof/>
                <w:webHidden/>
              </w:rPr>
              <w:fldChar w:fldCharType="end"/>
            </w:r>
          </w:hyperlink>
        </w:p>
        <w:p w:rsidR="00B4015C" w:rsidRPr="00B4015C" w:rsidRDefault="002A75A4" w:rsidP="00B4015C">
          <w:pPr>
            <w:pStyle w:val="ndice2"/>
            <w:tabs>
              <w:tab w:val="right" w:leader="dot" w:pos="8494"/>
            </w:tabs>
            <w:spacing w:line="276" w:lineRule="auto"/>
            <w:rPr>
              <w:rFonts w:asciiTheme="minorHAnsi" w:eastAsiaTheme="minorEastAsia" w:hAnsiTheme="minorHAnsi"/>
              <w:b w:val="0"/>
              <w:noProof/>
              <w:sz w:val="22"/>
              <w:lang w:eastAsia="pt-PT"/>
            </w:rPr>
          </w:pPr>
          <w:hyperlink w:anchor="_Toc461618544" w:history="1">
            <w:r w:rsidR="00B4015C" w:rsidRPr="00B4015C">
              <w:rPr>
                <w:rStyle w:val="Hiperligao"/>
                <w:b w:val="0"/>
                <w:noProof/>
              </w:rPr>
              <w:t>1.2. As políticas de desenvolvimento económico adoptadas após a independência</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_Toc461618544 \h </w:instrText>
            </w:r>
            <w:r w:rsidRPr="00B4015C">
              <w:rPr>
                <w:b w:val="0"/>
                <w:noProof/>
                <w:webHidden/>
              </w:rPr>
            </w:r>
            <w:r w:rsidRPr="00B4015C">
              <w:rPr>
                <w:b w:val="0"/>
                <w:noProof/>
                <w:webHidden/>
              </w:rPr>
              <w:fldChar w:fldCharType="separate"/>
            </w:r>
            <w:r w:rsidR="001140F3">
              <w:rPr>
                <w:b w:val="0"/>
                <w:noProof/>
                <w:webHidden/>
              </w:rPr>
              <w:t>6</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45" w:history="1">
            <w:r w:rsidR="00B4015C" w:rsidRPr="00B4015C">
              <w:rPr>
                <w:rStyle w:val="Hiperligao"/>
                <w:b w:val="0"/>
                <w:noProof/>
              </w:rPr>
              <w:t>1.2.1. Nacionalização</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_Toc461618545 \h </w:instrText>
            </w:r>
            <w:r w:rsidRPr="00B4015C">
              <w:rPr>
                <w:b w:val="0"/>
                <w:noProof/>
                <w:webHidden/>
              </w:rPr>
            </w:r>
            <w:r w:rsidRPr="00B4015C">
              <w:rPr>
                <w:b w:val="0"/>
                <w:noProof/>
                <w:webHidden/>
              </w:rPr>
              <w:fldChar w:fldCharType="separate"/>
            </w:r>
            <w:r w:rsidR="001140F3">
              <w:rPr>
                <w:b w:val="0"/>
                <w:noProof/>
                <w:webHidden/>
              </w:rPr>
              <w:t>6</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46" w:history="1">
            <w:r w:rsidR="00B4015C" w:rsidRPr="00B4015C">
              <w:rPr>
                <w:rStyle w:val="Hiperligao"/>
                <w:rFonts w:cs="Times New Roman"/>
                <w:b w:val="0"/>
                <w:noProof/>
              </w:rPr>
              <w:t>1.2.2. O III Congresso da Frelimo</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_Toc461618546 \h </w:instrText>
            </w:r>
            <w:r w:rsidRPr="00B4015C">
              <w:rPr>
                <w:b w:val="0"/>
                <w:noProof/>
                <w:webHidden/>
              </w:rPr>
            </w:r>
            <w:r w:rsidRPr="00B4015C">
              <w:rPr>
                <w:b w:val="0"/>
                <w:noProof/>
                <w:webHidden/>
              </w:rPr>
              <w:fldChar w:fldCharType="separate"/>
            </w:r>
            <w:r w:rsidR="001140F3">
              <w:rPr>
                <w:b w:val="0"/>
                <w:noProof/>
                <w:webHidden/>
              </w:rPr>
              <w:t>8</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47" w:history="1">
            <w:r w:rsidR="00B4015C" w:rsidRPr="00B4015C">
              <w:rPr>
                <w:rStyle w:val="Hiperligao"/>
                <w:rFonts w:cs="Times New Roman"/>
                <w:b w:val="0"/>
                <w:noProof/>
              </w:rPr>
              <w:t>1.2.3. Aldeias Comunais</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_Toc461618547 \h </w:instrText>
            </w:r>
            <w:r w:rsidRPr="00B4015C">
              <w:rPr>
                <w:b w:val="0"/>
                <w:noProof/>
                <w:webHidden/>
              </w:rPr>
            </w:r>
            <w:r w:rsidRPr="00B4015C">
              <w:rPr>
                <w:b w:val="0"/>
                <w:noProof/>
                <w:webHidden/>
              </w:rPr>
              <w:fldChar w:fldCharType="separate"/>
            </w:r>
            <w:r w:rsidR="001140F3">
              <w:rPr>
                <w:b w:val="0"/>
                <w:noProof/>
                <w:webHidden/>
              </w:rPr>
              <w:t>9</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48" w:history="1">
            <w:r w:rsidR="00B4015C" w:rsidRPr="00B4015C">
              <w:rPr>
                <w:rStyle w:val="Hiperligao"/>
                <w:rFonts w:cs="Times New Roman"/>
                <w:b w:val="0"/>
                <w:noProof/>
              </w:rPr>
              <w:t>1.2.4. Machambas do povo/estatais</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_Toc461618548 \h </w:instrText>
            </w:r>
            <w:r w:rsidRPr="00B4015C">
              <w:rPr>
                <w:b w:val="0"/>
                <w:noProof/>
                <w:webHidden/>
              </w:rPr>
            </w:r>
            <w:r w:rsidRPr="00B4015C">
              <w:rPr>
                <w:b w:val="0"/>
                <w:noProof/>
                <w:webHidden/>
              </w:rPr>
              <w:fldChar w:fldCharType="separate"/>
            </w:r>
            <w:r w:rsidR="001140F3">
              <w:rPr>
                <w:b w:val="0"/>
                <w:noProof/>
                <w:webHidden/>
              </w:rPr>
              <w:t>10</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49" w:history="1">
            <w:r w:rsidR="00B4015C" w:rsidRPr="00B4015C">
              <w:rPr>
                <w:rStyle w:val="Hiperligao"/>
                <w:rFonts w:cs="Times New Roman"/>
                <w:b w:val="0"/>
                <w:noProof/>
              </w:rPr>
              <w:t>1.2.5. Plano Prospectivo Indicativo (PPI)</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_Toc461618549 \h </w:instrText>
            </w:r>
            <w:r w:rsidRPr="00B4015C">
              <w:rPr>
                <w:b w:val="0"/>
                <w:noProof/>
                <w:webHidden/>
              </w:rPr>
            </w:r>
            <w:r w:rsidRPr="00B4015C">
              <w:rPr>
                <w:b w:val="0"/>
                <w:noProof/>
                <w:webHidden/>
              </w:rPr>
              <w:fldChar w:fldCharType="separate"/>
            </w:r>
            <w:r w:rsidR="001140F3">
              <w:rPr>
                <w:b w:val="0"/>
                <w:noProof/>
                <w:webHidden/>
              </w:rPr>
              <w:t>11</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50" w:history="1">
            <w:r w:rsidR="00B4015C" w:rsidRPr="00B4015C">
              <w:rPr>
                <w:rStyle w:val="Hiperligao"/>
                <w:b w:val="0"/>
                <w:noProof/>
              </w:rPr>
              <w:t>1.2.5.1. Fracasso do Plano Prospectivo Indicativo (PPI)</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_Toc461618550 \h </w:instrText>
            </w:r>
            <w:r w:rsidRPr="00B4015C">
              <w:rPr>
                <w:b w:val="0"/>
                <w:noProof/>
                <w:webHidden/>
              </w:rPr>
            </w:r>
            <w:r w:rsidRPr="00B4015C">
              <w:rPr>
                <w:b w:val="0"/>
                <w:noProof/>
                <w:webHidden/>
              </w:rPr>
              <w:fldChar w:fldCharType="separate"/>
            </w:r>
            <w:r w:rsidR="001140F3">
              <w:rPr>
                <w:b w:val="0"/>
                <w:noProof/>
                <w:webHidden/>
              </w:rPr>
              <w:t>12</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51" w:history="1">
            <w:r w:rsidR="00B4015C" w:rsidRPr="00B4015C">
              <w:rPr>
                <w:rStyle w:val="Hiperligao"/>
                <w:rFonts w:cs="Times New Roman"/>
                <w:b w:val="0"/>
                <w:noProof/>
              </w:rPr>
              <w:t>1.2.6. IV Congresso da Frelimo</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_Toc461618551 \h </w:instrText>
            </w:r>
            <w:r w:rsidRPr="00B4015C">
              <w:rPr>
                <w:b w:val="0"/>
                <w:noProof/>
                <w:webHidden/>
              </w:rPr>
            </w:r>
            <w:r w:rsidRPr="00B4015C">
              <w:rPr>
                <w:b w:val="0"/>
                <w:noProof/>
                <w:webHidden/>
              </w:rPr>
              <w:fldChar w:fldCharType="separate"/>
            </w:r>
            <w:r w:rsidR="001140F3">
              <w:rPr>
                <w:b w:val="0"/>
                <w:noProof/>
                <w:webHidden/>
              </w:rPr>
              <w:t>13</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52" w:history="1">
            <w:r w:rsidR="00B4015C" w:rsidRPr="00B4015C">
              <w:rPr>
                <w:rStyle w:val="Hiperligao"/>
                <w:rFonts w:cs="Times New Roman"/>
                <w:b w:val="0"/>
                <w:noProof/>
              </w:rPr>
              <w:t>1.2.7. Programa de Reabilitação Económica (PRE)</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_Toc461618552 \h </w:instrText>
            </w:r>
            <w:r w:rsidRPr="00B4015C">
              <w:rPr>
                <w:b w:val="0"/>
                <w:noProof/>
                <w:webHidden/>
              </w:rPr>
            </w:r>
            <w:r w:rsidRPr="00B4015C">
              <w:rPr>
                <w:b w:val="0"/>
                <w:noProof/>
                <w:webHidden/>
              </w:rPr>
              <w:fldChar w:fldCharType="separate"/>
            </w:r>
            <w:r w:rsidR="001140F3">
              <w:rPr>
                <w:b w:val="0"/>
                <w:noProof/>
                <w:webHidden/>
              </w:rPr>
              <w:t>14</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53" w:history="1">
            <w:r w:rsidR="00B4015C" w:rsidRPr="00B4015C">
              <w:rPr>
                <w:rStyle w:val="Hiperligao"/>
                <w:b w:val="0"/>
                <w:noProof/>
              </w:rPr>
              <w:t>1.2.7.1. Medidas de aplicação</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_Toc461618553 \h </w:instrText>
            </w:r>
            <w:r w:rsidRPr="00B4015C">
              <w:rPr>
                <w:b w:val="0"/>
                <w:noProof/>
                <w:webHidden/>
              </w:rPr>
            </w:r>
            <w:r w:rsidRPr="00B4015C">
              <w:rPr>
                <w:b w:val="0"/>
                <w:noProof/>
                <w:webHidden/>
              </w:rPr>
              <w:fldChar w:fldCharType="separate"/>
            </w:r>
            <w:r w:rsidR="001140F3">
              <w:rPr>
                <w:b w:val="0"/>
                <w:noProof/>
                <w:webHidden/>
              </w:rPr>
              <w:t>14</w:t>
            </w:r>
            <w:r w:rsidRPr="00B4015C">
              <w:rPr>
                <w:b w:val="0"/>
                <w:noProof/>
                <w:webHidden/>
              </w:rPr>
              <w:fldChar w:fldCharType="end"/>
            </w:r>
          </w:hyperlink>
        </w:p>
        <w:p w:rsidR="00B4015C" w:rsidRPr="00B4015C" w:rsidRDefault="002A75A4" w:rsidP="00B4015C">
          <w:pPr>
            <w:pStyle w:val="ndice3"/>
            <w:tabs>
              <w:tab w:val="right" w:leader="dot" w:pos="8494"/>
            </w:tabs>
            <w:spacing w:line="276" w:lineRule="auto"/>
            <w:rPr>
              <w:rFonts w:asciiTheme="minorHAnsi" w:eastAsiaTheme="minorEastAsia" w:hAnsiTheme="minorHAnsi"/>
              <w:b w:val="0"/>
              <w:noProof/>
              <w:sz w:val="22"/>
              <w:lang w:eastAsia="pt-PT"/>
            </w:rPr>
          </w:pPr>
          <w:hyperlink w:anchor="_Toc461618554" w:history="1">
            <w:r w:rsidR="00B4015C" w:rsidRPr="00B4015C">
              <w:rPr>
                <w:rStyle w:val="Hiperligao"/>
                <w:rFonts w:cs="Times New Roman"/>
                <w:b w:val="0"/>
                <w:noProof/>
              </w:rPr>
              <w:t>1.1.8.1. Impacto do PRE</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_Toc461618554 \h </w:instrText>
            </w:r>
            <w:r w:rsidRPr="00B4015C">
              <w:rPr>
                <w:b w:val="0"/>
                <w:noProof/>
                <w:webHidden/>
              </w:rPr>
            </w:r>
            <w:r w:rsidRPr="00B4015C">
              <w:rPr>
                <w:b w:val="0"/>
                <w:noProof/>
                <w:webHidden/>
              </w:rPr>
              <w:fldChar w:fldCharType="separate"/>
            </w:r>
            <w:r w:rsidR="001140F3">
              <w:rPr>
                <w:b w:val="0"/>
                <w:noProof/>
                <w:webHidden/>
              </w:rPr>
              <w:t>15</w:t>
            </w:r>
            <w:r w:rsidRPr="00B4015C">
              <w:rPr>
                <w:b w:val="0"/>
                <w:noProof/>
                <w:webHidden/>
              </w:rPr>
              <w:fldChar w:fldCharType="end"/>
            </w:r>
          </w:hyperlink>
        </w:p>
        <w:p w:rsidR="00B4015C" w:rsidRPr="00B4015C" w:rsidRDefault="002A75A4" w:rsidP="00B4015C">
          <w:pPr>
            <w:pStyle w:val="ndice1"/>
            <w:tabs>
              <w:tab w:val="right" w:leader="dot" w:pos="8494"/>
            </w:tabs>
            <w:spacing w:line="276" w:lineRule="auto"/>
            <w:rPr>
              <w:rFonts w:asciiTheme="minorHAnsi" w:eastAsiaTheme="minorEastAsia" w:hAnsiTheme="minorHAnsi"/>
              <w:b w:val="0"/>
              <w:noProof/>
              <w:sz w:val="22"/>
              <w:lang w:eastAsia="pt-PT"/>
            </w:rPr>
          </w:pPr>
          <w:hyperlink w:anchor="_Toc461618555" w:history="1">
            <w:r w:rsidR="00B4015C" w:rsidRPr="00B4015C">
              <w:rPr>
                <w:rStyle w:val="Hiperligao"/>
                <w:rFonts w:cs="Times New Roman"/>
                <w:b w:val="0"/>
                <w:noProof/>
              </w:rPr>
              <w:t>2. Conclusão</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_Toc461618555 \h </w:instrText>
            </w:r>
            <w:r w:rsidRPr="00B4015C">
              <w:rPr>
                <w:b w:val="0"/>
                <w:noProof/>
                <w:webHidden/>
              </w:rPr>
            </w:r>
            <w:r w:rsidRPr="00B4015C">
              <w:rPr>
                <w:b w:val="0"/>
                <w:noProof/>
                <w:webHidden/>
              </w:rPr>
              <w:fldChar w:fldCharType="separate"/>
            </w:r>
            <w:r w:rsidR="001140F3">
              <w:rPr>
                <w:b w:val="0"/>
                <w:noProof/>
                <w:webHidden/>
              </w:rPr>
              <w:t>16</w:t>
            </w:r>
            <w:r w:rsidRPr="00B4015C">
              <w:rPr>
                <w:b w:val="0"/>
                <w:noProof/>
                <w:webHidden/>
              </w:rPr>
              <w:fldChar w:fldCharType="end"/>
            </w:r>
          </w:hyperlink>
        </w:p>
        <w:p w:rsidR="00B4015C" w:rsidRPr="00B4015C" w:rsidRDefault="002A75A4" w:rsidP="00B4015C">
          <w:pPr>
            <w:pStyle w:val="ndice1"/>
            <w:tabs>
              <w:tab w:val="right" w:leader="dot" w:pos="8494"/>
            </w:tabs>
            <w:spacing w:line="276" w:lineRule="auto"/>
            <w:rPr>
              <w:rFonts w:asciiTheme="minorHAnsi" w:eastAsiaTheme="minorEastAsia" w:hAnsiTheme="minorHAnsi"/>
              <w:b w:val="0"/>
              <w:noProof/>
              <w:sz w:val="22"/>
              <w:lang w:eastAsia="pt-PT"/>
            </w:rPr>
          </w:pPr>
          <w:hyperlink w:anchor="_Toc461618556" w:history="1">
            <w:r w:rsidR="00B4015C" w:rsidRPr="00B4015C">
              <w:rPr>
                <w:rStyle w:val="Hiperligao"/>
                <w:b w:val="0"/>
                <w:noProof/>
              </w:rPr>
              <w:t>3. Referências bibliográficas</w:t>
            </w:r>
            <w:r w:rsidR="00B4015C" w:rsidRPr="00B4015C">
              <w:rPr>
                <w:b w:val="0"/>
                <w:noProof/>
                <w:webHidden/>
              </w:rPr>
              <w:tab/>
            </w:r>
            <w:r w:rsidRPr="00B4015C">
              <w:rPr>
                <w:b w:val="0"/>
                <w:noProof/>
                <w:webHidden/>
              </w:rPr>
              <w:fldChar w:fldCharType="begin"/>
            </w:r>
            <w:r w:rsidR="00B4015C" w:rsidRPr="00B4015C">
              <w:rPr>
                <w:b w:val="0"/>
                <w:noProof/>
                <w:webHidden/>
              </w:rPr>
              <w:instrText xml:space="preserve"> PAGEREF _Toc461618556 \h </w:instrText>
            </w:r>
            <w:r w:rsidRPr="00B4015C">
              <w:rPr>
                <w:b w:val="0"/>
                <w:noProof/>
                <w:webHidden/>
              </w:rPr>
            </w:r>
            <w:r w:rsidRPr="00B4015C">
              <w:rPr>
                <w:b w:val="0"/>
                <w:noProof/>
                <w:webHidden/>
              </w:rPr>
              <w:fldChar w:fldCharType="separate"/>
            </w:r>
            <w:r w:rsidR="001140F3">
              <w:rPr>
                <w:b w:val="0"/>
                <w:noProof/>
                <w:webHidden/>
              </w:rPr>
              <w:t>18</w:t>
            </w:r>
            <w:r w:rsidRPr="00B4015C">
              <w:rPr>
                <w:b w:val="0"/>
                <w:noProof/>
                <w:webHidden/>
              </w:rPr>
              <w:fldChar w:fldCharType="end"/>
            </w:r>
          </w:hyperlink>
        </w:p>
        <w:p w:rsidR="00086756" w:rsidRPr="00B4015C" w:rsidRDefault="002A75A4" w:rsidP="00B4015C">
          <w:pPr>
            <w:spacing w:before="120" w:line="276" w:lineRule="auto"/>
            <w:rPr>
              <w:rFonts w:cs="Times New Roman"/>
              <w:b w:val="0"/>
              <w:szCs w:val="24"/>
            </w:rPr>
            <w:sectPr w:rsidR="00086756" w:rsidRPr="00B4015C" w:rsidSect="00723619">
              <w:pgSz w:w="11906" w:h="16838"/>
              <w:pgMar w:top="1417" w:right="1701" w:bottom="1417" w:left="1701" w:header="708" w:footer="708" w:gutter="0"/>
              <w:pgNumType w:start="3"/>
              <w:cols w:space="708"/>
              <w:docGrid w:linePitch="360"/>
            </w:sectPr>
          </w:pPr>
          <w:r w:rsidRPr="00B4015C">
            <w:rPr>
              <w:rFonts w:cs="Times New Roman"/>
              <w:b w:val="0"/>
              <w:szCs w:val="24"/>
            </w:rPr>
            <w:fldChar w:fldCharType="end"/>
          </w:r>
        </w:p>
      </w:sdtContent>
    </w:sdt>
    <w:p w:rsidR="00BE4693" w:rsidRPr="003716DD" w:rsidRDefault="005A1F3E" w:rsidP="003716DD">
      <w:pPr>
        <w:pStyle w:val="Ttulo1"/>
        <w:spacing w:before="120" w:line="360" w:lineRule="auto"/>
        <w:rPr>
          <w:rFonts w:cs="Times New Roman"/>
          <w:szCs w:val="24"/>
        </w:rPr>
      </w:pPr>
      <w:bookmarkStart w:id="0" w:name="_Toc461289502"/>
      <w:bookmarkStart w:id="1" w:name="_Toc461618532"/>
      <w:r w:rsidRPr="003716DD">
        <w:rPr>
          <w:rFonts w:cs="Times New Roman"/>
          <w:szCs w:val="24"/>
        </w:rPr>
        <w:lastRenderedPageBreak/>
        <w:t xml:space="preserve">0. </w:t>
      </w:r>
      <w:r w:rsidR="00BE4693" w:rsidRPr="003716DD">
        <w:rPr>
          <w:rFonts w:cs="Times New Roman"/>
          <w:szCs w:val="24"/>
        </w:rPr>
        <w:t>Introdução</w:t>
      </w:r>
      <w:bookmarkEnd w:id="0"/>
      <w:bookmarkEnd w:id="1"/>
    </w:p>
    <w:p w:rsidR="006C3658" w:rsidRPr="003716DD" w:rsidRDefault="003A04CB" w:rsidP="003716DD">
      <w:pPr>
        <w:spacing w:before="120" w:line="360" w:lineRule="auto"/>
        <w:rPr>
          <w:rFonts w:cs="Times New Roman"/>
          <w:b w:val="0"/>
          <w:szCs w:val="24"/>
        </w:rPr>
      </w:pPr>
      <w:r w:rsidRPr="003716DD">
        <w:rPr>
          <w:rFonts w:cs="Times New Roman"/>
          <w:b w:val="0"/>
          <w:szCs w:val="24"/>
        </w:rPr>
        <w:t xml:space="preserve">Tenciona-se debruçar neste trabalho sobre as </w:t>
      </w:r>
      <w:r w:rsidR="00F32843" w:rsidRPr="003716DD">
        <w:rPr>
          <w:rFonts w:cs="Times New Roman"/>
          <w:b w:val="0"/>
          <w:i/>
          <w:szCs w:val="24"/>
        </w:rPr>
        <w:t xml:space="preserve">Moçambique </w:t>
      </w:r>
      <w:r w:rsidR="006D541C">
        <w:rPr>
          <w:rFonts w:cs="Times New Roman"/>
          <w:b w:val="0"/>
          <w:i/>
          <w:szCs w:val="24"/>
        </w:rPr>
        <w:t>pôs Independência</w:t>
      </w:r>
      <w:r w:rsidR="00F32843" w:rsidRPr="003716DD">
        <w:rPr>
          <w:rFonts w:cs="Times New Roman"/>
          <w:b w:val="0"/>
          <w:i/>
          <w:szCs w:val="24"/>
        </w:rPr>
        <w:t xml:space="preserve"> (1975</w:t>
      </w:r>
      <w:r w:rsidRPr="003716DD">
        <w:rPr>
          <w:rFonts w:cs="Times New Roman"/>
          <w:b w:val="0"/>
          <w:i/>
          <w:szCs w:val="24"/>
        </w:rPr>
        <w:t xml:space="preserve"> à 1987)</w:t>
      </w:r>
      <w:r w:rsidR="00F32843" w:rsidRPr="003716DD">
        <w:rPr>
          <w:rFonts w:cs="Times New Roman"/>
          <w:b w:val="0"/>
          <w:i/>
          <w:szCs w:val="24"/>
        </w:rPr>
        <w:t xml:space="preserve"> </w:t>
      </w:r>
      <w:r w:rsidR="00F32843" w:rsidRPr="003716DD">
        <w:rPr>
          <w:rFonts w:cs="Times New Roman"/>
          <w:b w:val="0"/>
          <w:szCs w:val="24"/>
        </w:rPr>
        <w:t xml:space="preserve">com enfoque para as Políticas de Desenvolvimento Económico Adoptadas após a Independência </w:t>
      </w:r>
      <w:r w:rsidR="00015515" w:rsidRPr="003716DD">
        <w:rPr>
          <w:rFonts w:cs="Times New Roman"/>
          <w:b w:val="0"/>
          <w:szCs w:val="24"/>
        </w:rPr>
        <w:t xml:space="preserve">e o seu alcance </w:t>
      </w:r>
      <w:r w:rsidR="00F32843" w:rsidRPr="003716DD">
        <w:rPr>
          <w:rFonts w:cs="Times New Roman"/>
          <w:b w:val="0"/>
          <w:szCs w:val="24"/>
        </w:rPr>
        <w:t>(1975-1987)</w:t>
      </w:r>
      <w:r w:rsidRPr="003716DD">
        <w:rPr>
          <w:rFonts w:cs="Times New Roman"/>
          <w:b w:val="0"/>
          <w:i/>
          <w:szCs w:val="24"/>
        </w:rPr>
        <w:t>.</w:t>
      </w:r>
      <w:r w:rsidR="00CC1BB7" w:rsidRPr="003716DD">
        <w:rPr>
          <w:rFonts w:cs="Times New Roman"/>
          <w:b w:val="0"/>
          <w:szCs w:val="24"/>
        </w:rPr>
        <w:t xml:space="preserve"> Considera-se que logo após a independência que foi</w:t>
      </w:r>
      <w:r w:rsidRPr="003716DD">
        <w:rPr>
          <w:rFonts w:cs="Times New Roman"/>
          <w:b w:val="0"/>
          <w:szCs w:val="24"/>
        </w:rPr>
        <w:t xml:space="preserve"> </w:t>
      </w:r>
      <w:r w:rsidR="00CC1BB7" w:rsidRPr="003716DD">
        <w:rPr>
          <w:rFonts w:cs="Times New Roman"/>
          <w:b w:val="0"/>
          <w:szCs w:val="24"/>
        </w:rPr>
        <w:t>alcançada à 41</w:t>
      </w:r>
      <w:r w:rsidR="00F8434E" w:rsidRPr="003716DD">
        <w:rPr>
          <w:rFonts w:cs="Times New Roman"/>
          <w:b w:val="0"/>
          <w:szCs w:val="24"/>
        </w:rPr>
        <w:t xml:space="preserve"> </w:t>
      </w:r>
      <w:r w:rsidR="00CC1BB7" w:rsidRPr="003716DD">
        <w:rPr>
          <w:rFonts w:cs="Times New Roman"/>
          <w:b w:val="0"/>
          <w:szCs w:val="24"/>
        </w:rPr>
        <w:t>anos seguiram-se</w:t>
      </w:r>
      <w:r w:rsidR="007A0594" w:rsidRPr="003716DD">
        <w:rPr>
          <w:rFonts w:cs="Times New Roman"/>
          <w:b w:val="0"/>
          <w:szCs w:val="24"/>
        </w:rPr>
        <w:t xml:space="preserve"> de vá</w:t>
      </w:r>
      <w:r w:rsidR="004B3BC7" w:rsidRPr="003716DD">
        <w:rPr>
          <w:rFonts w:cs="Times New Roman"/>
          <w:b w:val="0"/>
          <w:szCs w:val="24"/>
        </w:rPr>
        <w:t>rias</w:t>
      </w:r>
      <w:r w:rsidR="00F8434E" w:rsidRPr="003716DD">
        <w:rPr>
          <w:rFonts w:cs="Times New Roman"/>
          <w:b w:val="0"/>
          <w:szCs w:val="24"/>
        </w:rPr>
        <w:t xml:space="preserve"> politicas de desenvolvimento económico traçadas com vista a</w:t>
      </w:r>
      <w:r w:rsidR="004B3BC7" w:rsidRPr="003716DD">
        <w:rPr>
          <w:rFonts w:cs="Times New Roman"/>
          <w:b w:val="0"/>
          <w:szCs w:val="24"/>
        </w:rPr>
        <w:t xml:space="preserve"> tornar o país num nível de desenvolvimento considerável </w:t>
      </w:r>
      <w:r w:rsidR="003731E4" w:rsidRPr="003716DD">
        <w:rPr>
          <w:rFonts w:cs="Times New Roman"/>
          <w:b w:val="0"/>
          <w:szCs w:val="24"/>
        </w:rPr>
        <w:t>e que fosse referê</w:t>
      </w:r>
      <w:r w:rsidR="004B3BC7" w:rsidRPr="003716DD">
        <w:rPr>
          <w:rFonts w:cs="Times New Roman"/>
          <w:b w:val="0"/>
          <w:szCs w:val="24"/>
        </w:rPr>
        <w:t xml:space="preserve">ncia para os países da região </w:t>
      </w:r>
      <w:r w:rsidR="00911A3A" w:rsidRPr="003716DD">
        <w:rPr>
          <w:rFonts w:cs="Times New Roman"/>
          <w:b w:val="0"/>
          <w:szCs w:val="24"/>
        </w:rPr>
        <w:t>da SADEC</w:t>
      </w:r>
      <w:r w:rsidR="007A0594" w:rsidRPr="003716DD">
        <w:rPr>
          <w:rFonts w:cs="Times New Roman"/>
          <w:b w:val="0"/>
          <w:szCs w:val="24"/>
        </w:rPr>
        <w:t xml:space="preserve"> assim como do mundo</w:t>
      </w:r>
      <w:r w:rsidR="00911A3A" w:rsidRPr="003716DD">
        <w:rPr>
          <w:rFonts w:cs="Times New Roman"/>
          <w:b w:val="0"/>
          <w:szCs w:val="24"/>
        </w:rPr>
        <w:t>.</w:t>
      </w:r>
      <w:r w:rsidR="00CC1BB7" w:rsidRPr="003716DD">
        <w:rPr>
          <w:rFonts w:cs="Times New Roman"/>
          <w:b w:val="0"/>
          <w:szCs w:val="24"/>
        </w:rPr>
        <w:t xml:space="preserve"> Como forma de se alcançar tais</w:t>
      </w:r>
      <w:r w:rsidR="003731E4" w:rsidRPr="003716DD">
        <w:rPr>
          <w:rFonts w:cs="Times New Roman"/>
          <w:b w:val="0"/>
          <w:szCs w:val="24"/>
        </w:rPr>
        <w:t xml:space="preserve"> objectivos, foram adoptadas numa primeira fase </w:t>
      </w:r>
      <w:r w:rsidR="004771D9" w:rsidRPr="003716DD">
        <w:rPr>
          <w:rFonts w:cs="Times New Roman"/>
          <w:b w:val="0"/>
          <w:szCs w:val="24"/>
        </w:rPr>
        <w:t>políticas</w:t>
      </w:r>
      <w:r w:rsidR="003731E4" w:rsidRPr="003716DD">
        <w:rPr>
          <w:rFonts w:cs="Times New Roman"/>
          <w:b w:val="0"/>
          <w:szCs w:val="24"/>
        </w:rPr>
        <w:t xml:space="preserve"> de orientação socialistas </w:t>
      </w:r>
      <w:r w:rsidR="007A0594" w:rsidRPr="003716DD">
        <w:rPr>
          <w:rFonts w:cs="Times New Roman"/>
          <w:b w:val="0"/>
          <w:szCs w:val="24"/>
        </w:rPr>
        <w:t>onde</w:t>
      </w:r>
      <w:r w:rsidR="003731E4" w:rsidRPr="003716DD">
        <w:rPr>
          <w:rFonts w:cs="Times New Roman"/>
          <w:b w:val="0"/>
          <w:szCs w:val="24"/>
        </w:rPr>
        <w:t xml:space="preserve"> a economia era cent</w:t>
      </w:r>
      <w:r w:rsidR="007A0594" w:rsidRPr="003716DD">
        <w:rPr>
          <w:rFonts w:cs="Times New Roman"/>
          <w:b w:val="0"/>
          <w:szCs w:val="24"/>
        </w:rPr>
        <w:t xml:space="preserve">ralmente planificada, </w:t>
      </w:r>
      <w:r w:rsidR="00F8434E" w:rsidRPr="003716DD">
        <w:rPr>
          <w:rFonts w:cs="Times New Roman"/>
          <w:b w:val="0"/>
          <w:szCs w:val="24"/>
        </w:rPr>
        <w:t>revertendo-se as antigas propriedades dos colonos em empresas Estatais (EE), as escolas e os hospitais para a gestão do governo</w:t>
      </w:r>
      <w:r w:rsidR="003731E4" w:rsidRPr="003716DD">
        <w:rPr>
          <w:rFonts w:cs="Times New Roman"/>
          <w:b w:val="0"/>
          <w:szCs w:val="24"/>
        </w:rPr>
        <w:t>.</w:t>
      </w:r>
      <w:r w:rsidR="00F8434E" w:rsidRPr="003716DD">
        <w:rPr>
          <w:rFonts w:cs="Times New Roman"/>
          <w:b w:val="0"/>
          <w:szCs w:val="24"/>
        </w:rPr>
        <w:t xml:space="preserve"> Em seguida foram criadas aldeias comunais, que tinham como objectivo </w:t>
      </w:r>
      <w:r w:rsidR="001648BF" w:rsidRPr="003716DD">
        <w:rPr>
          <w:rFonts w:cs="Times New Roman"/>
          <w:b w:val="0"/>
          <w:szCs w:val="24"/>
        </w:rPr>
        <w:t>minimizar os custos e maximizar a sua abrangência</w:t>
      </w:r>
      <w:r w:rsidR="006C3658" w:rsidRPr="003716DD">
        <w:rPr>
          <w:rFonts w:cs="Times New Roman"/>
          <w:b w:val="0"/>
          <w:szCs w:val="24"/>
        </w:rPr>
        <w:t xml:space="preserve">. </w:t>
      </w:r>
    </w:p>
    <w:p w:rsidR="00BE4693" w:rsidRPr="003716DD" w:rsidRDefault="00B76C2C" w:rsidP="003716DD">
      <w:pPr>
        <w:spacing w:before="120" w:line="360" w:lineRule="auto"/>
        <w:rPr>
          <w:rFonts w:cs="Times New Roman"/>
          <w:b w:val="0"/>
          <w:szCs w:val="24"/>
        </w:rPr>
      </w:pPr>
      <w:r w:rsidRPr="003716DD">
        <w:rPr>
          <w:rFonts w:cs="Times New Roman"/>
          <w:b w:val="0"/>
          <w:szCs w:val="24"/>
        </w:rPr>
        <w:t xml:space="preserve">Foi </w:t>
      </w:r>
      <w:r w:rsidR="00552966" w:rsidRPr="003716DD">
        <w:rPr>
          <w:rFonts w:cs="Times New Roman"/>
          <w:b w:val="0"/>
          <w:szCs w:val="24"/>
        </w:rPr>
        <w:t xml:space="preserve">ainda </w:t>
      </w:r>
      <w:r w:rsidR="00CC1BB7" w:rsidRPr="003716DD">
        <w:rPr>
          <w:rFonts w:cs="Times New Roman"/>
          <w:b w:val="0"/>
          <w:szCs w:val="24"/>
        </w:rPr>
        <w:t xml:space="preserve">nesta ordem de ideias que se </w:t>
      </w:r>
      <w:r w:rsidRPr="003716DD">
        <w:rPr>
          <w:rFonts w:cs="Times New Roman"/>
          <w:b w:val="0"/>
          <w:szCs w:val="24"/>
        </w:rPr>
        <w:t>introduziu o PPI dois anos após a realização do III congresso, um congresso que foi decisivo</w:t>
      </w:r>
      <w:r w:rsidR="00552966" w:rsidRPr="003716DD">
        <w:rPr>
          <w:rFonts w:cs="Times New Roman"/>
          <w:b w:val="0"/>
          <w:szCs w:val="24"/>
        </w:rPr>
        <w:t xml:space="preserve"> na definição e construção d</w:t>
      </w:r>
      <w:r w:rsidRPr="003716DD">
        <w:rPr>
          <w:rFonts w:cs="Times New Roman"/>
          <w:b w:val="0"/>
          <w:szCs w:val="24"/>
        </w:rPr>
        <w:t xml:space="preserve">a </w:t>
      </w:r>
      <w:r w:rsidR="00F503E4" w:rsidRPr="003716DD">
        <w:rPr>
          <w:rFonts w:cs="Times New Roman"/>
          <w:b w:val="0"/>
          <w:szCs w:val="24"/>
        </w:rPr>
        <w:t>política</w:t>
      </w:r>
      <w:r w:rsidRPr="003716DD">
        <w:rPr>
          <w:rFonts w:cs="Times New Roman"/>
          <w:b w:val="0"/>
          <w:szCs w:val="24"/>
        </w:rPr>
        <w:t xml:space="preserve"> centralmente planificada</w:t>
      </w:r>
      <w:r w:rsidR="006C3658" w:rsidRPr="003716DD">
        <w:rPr>
          <w:rFonts w:cs="Times New Roman"/>
          <w:b w:val="0"/>
          <w:szCs w:val="24"/>
        </w:rPr>
        <w:t xml:space="preserve">, </w:t>
      </w:r>
      <w:r w:rsidR="00552966" w:rsidRPr="003716DD">
        <w:rPr>
          <w:rFonts w:cs="Times New Roman"/>
          <w:b w:val="0"/>
          <w:szCs w:val="24"/>
        </w:rPr>
        <w:t>os preços dos produtos eram definidos a nível central, os chefes ou seja os líderes tradicionais perderam o seu campo de actuação no seu lugar</w:t>
      </w:r>
      <w:r w:rsidR="006C3658" w:rsidRPr="003716DD">
        <w:rPr>
          <w:rFonts w:cs="Times New Roman"/>
          <w:b w:val="0"/>
          <w:szCs w:val="24"/>
        </w:rPr>
        <w:t xml:space="preserve"> tomaram uma nova estrutura polí</w:t>
      </w:r>
      <w:r w:rsidR="00552966" w:rsidRPr="003716DD">
        <w:rPr>
          <w:rFonts w:cs="Times New Roman"/>
          <w:b w:val="0"/>
          <w:szCs w:val="24"/>
        </w:rPr>
        <w:t>tica administrativa definida onde os secretários e os chefes dos grupos dinamizadores das aldeias e as antigas</w:t>
      </w:r>
      <w:r w:rsidR="006C3658" w:rsidRPr="003716DD">
        <w:rPr>
          <w:rFonts w:cs="Times New Roman"/>
          <w:b w:val="0"/>
          <w:szCs w:val="24"/>
        </w:rPr>
        <w:t xml:space="preserve"> propriedades dos aldeões foram perdidas</w:t>
      </w:r>
      <w:r w:rsidR="00552966" w:rsidRPr="003716DD">
        <w:rPr>
          <w:rFonts w:cs="Times New Roman"/>
          <w:b w:val="0"/>
          <w:szCs w:val="24"/>
        </w:rPr>
        <w:t xml:space="preserve"> ficando dependentes da nova </w:t>
      </w:r>
      <w:r w:rsidR="006C3658" w:rsidRPr="003716DD">
        <w:rPr>
          <w:rFonts w:cs="Times New Roman"/>
          <w:b w:val="0"/>
          <w:szCs w:val="24"/>
        </w:rPr>
        <w:t>política</w:t>
      </w:r>
      <w:r w:rsidR="00552966" w:rsidRPr="003716DD">
        <w:rPr>
          <w:rFonts w:cs="Times New Roman"/>
          <w:b w:val="0"/>
          <w:szCs w:val="24"/>
        </w:rPr>
        <w:t xml:space="preserve"> </w:t>
      </w:r>
      <w:r w:rsidR="006C3658" w:rsidRPr="003716DD">
        <w:rPr>
          <w:rFonts w:cs="Times New Roman"/>
          <w:b w:val="0"/>
          <w:szCs w:val="24"/>
        </w:rPr>
        <w:t>comunista</w:t>
      </w:r>
      <w:r w:rsidR="00552966" w:rsidRPr="003716DD">
        <w:rPr>
          <w:rFonts w:cs="Times New Roman"/>
          <w:b w:val="0"/>
          <w:szCs w:val="24"/>
        </w:rPr>
        <w:t>.</w:t>
      </w:r>
      <w:r w:rsidR="00247392" w:rsidRPr="003716DD">
        <w:rPr>
          <w:rFonts w:cs="Times New Roman"/>
          <w:b w:val="0"/>
          <w:szCs w:val="24"/>
        </w:rPr>
        <w:t xml:space="preserve"> </w:t>
      </w:r>
      <w:r w:rsidR="00552966" w:rsidRPr="003716DD">
        <w:rPr>
          <w:rFonts w:cs="Times New Roman"/>
          <w:b w:val="0"/>
          <w:szCs w:val="24"/>
        </w:rPr>
        <w:t xml:space="preserve">   </w:t>
      </w:r>
    </w:p>
    <w:p w:rsidR="003A04CB" w:rsidRPr="003716DD" w:rsidRDefault="00723619" w:rsidP="003716DD">
      <w:pPr>
        <w:pStyle w:val="Ttulo2"/>
        <w:spacing w:before="120" w:line="360" w:lineRule="auto"/>
        <w:rPr>
          <w:rFonts w:cs="Times New Roman"/>
          <w:szCs w:val="24"/>
        </w:rPr>
      </w:pPr>
      <w:bookmarkStart w:id="2" w:name="_Toc461289503"/>
      <w:bookmarkStart w:id="3" w:name="_Toc461618533"/>
      <w:r w:rsidRPr="003716DD">
        <w:rPr>
          <w:rFonts w:cs="Times New Roman"/>
          <w:szCs w:val="24"/>
        </w:rPr>
        <w:t xml:space="preserve">0.1. </w:t>
      </w:r>
      <w:r w:rsidR="003A04CB" w:rsidRPr="003716DD">
        <w:rPr>
          <w:rFonts w:cs="Times New Roman"/>
          <w:szCs w:val="24"/>
        </w:rPr>
        <w:t>Problematização</w:t>
      </w:r>
      <w:bookmarkEnd w:id="2"/>
      <w:bookmarkEnd w:id="3"/>
    </w:p>
    <w:p w:rsidR="0073238F" w:rsidRPr="003716DD" w:rsidRDefault="0073238F" w:rsidP="003716DD">
      <w:pPr>
        <w:spacing w:before="120" w:line="360" w:lineRule="auto"/>
        <w:rPr>
          <w:rFonts w:cs="Times New Roman"/>
          <w:b w:val="0"/>
          <w:szCs w:val="24"/>
        </w:rPr>
      </w:pPr>
      <w:r w:rsidRPr="003716DD">
        <w:rPr>
          <w:rFonts w:cs="Times New Roman"/>
          <w:b w:val="0"/>
          <w:szCs w:val="24"/>
        </w:rPr>
        <w:t>Problemas e entraves políticos, económicos e sociais internos (domésticos), regionais e globais marcaram as diferentes etapas da história de Moçambique pós-colonial caracterizado ainda p</w:t>
      </w:r>
      <w:r w:rsidR="003A0741" w:rsidRPr="003716DD">
        <w:rPr>
          <w:rFonts w:cs="Times New Roman"/>
          <w:b w:val="0"/>
          <w:szCs w:val="24"/>
        </w:rPr>
        <w:t>ela implementação de políticas</w:t>
      </w:r>
      <w:r w:rsidRPr="003716DD">
        <w:rPr>
          <w:rFonts w:cs="Times New Roman"/>
          <w:b w:val="0"/>
          <w:szCs w:val="24"/>
        </w:rPr>
        <w:t xml:space="preserve"> que permitissem desenvolver o país a curto prazo (10 anos). A agressão movida, primeiro, pela Rodésia do Sul, actual Zimbabwe, pela África do Sul do </w:t>
      </w:r>
      <w:r w:rsidRPr="003716DD">
        <w:rPr>
          <w:rFonts w:cs="Times New Roman"/>
          <w:b w:val="0"/>
          <w:i/>
          <w:szCs w:val="24"/>
        </w:rPr>
        <w:t>apartheid</w:t>
      </w:r>
      <w:r w:rsidRPr="003716DD">
        <w:rPr>
          <w:rFonts w:cs="Times New Roman"/>
          <w:b w:val="0"/>
          <w:szCs w:val="24"/>
        </w:rPr>
        <w:t xml:space="preserve"> e, depois, pelo Movimento de Resistência Nacional de Moçambique (Renamo), a seca que assolou o país na década de 1980 e a crise </w:t>
      </w:r>
      <w:r w:rsidR="003A0741" w:rsidRPr="003716DD">
        <w:rPr>
          <w:rFonts w:cs="Times New Roman"/>
          <w:b w:val="0"/>
          <w:szCs w:val="24"/>
        </w:rPr>
        <w:t>económica dos anos 1980 movida</w:t>
      </w:r>
      <w:r w:rsidRPr="003716DD">
        <w:rPr>
          <w:rFonts w:cs="Times New Roman"/>
          <w:b w:val="0"/>
          <w:szCs w:val="24"/>
        </w:rPr>
        <w:t xml:space="preserve"> pela alta dos preços do petróleo foram responsáveis pelo fracasso</w:t>
      </w:r>
      <w:r w:rsidR="003A0741" w:rsidRPr="003716DD">
        <w:rPr>
          <w:rFonts w:cs="Times New Roman"/>
          <w:b w:val="0"/>
          <w:szCs w:val="24"/>
        </w:rPr>
        <w:t xml:space="preserve"> do socialismo. Isso obrigou o governo do dia a mudar o funcionamento do mesmo assim como do corpo administrativo económico e social do país, vindo-se obrigado a abandonar a política de economia centralmente planificada para uma economia de livre mercado.    </w:t>
      </w:r>
    </w:p>
    <w:p w:rsidR="00C51546" w:rsidRPr="003716DD" w:rsidRDefault="0073238F" w:rsidP="003716DD">
      <w:pPr>
        <w:spacing w:before="120" w:line="360" w:lineRule="auto"/>
        <w:rPr>
          <w:rFonts w:cs="Times New Roman"/>
          <w:b w:val="0"/>
          <w:szCs w:val="24"/>
        </w:rPr>
      </w:pPr>
      <w:r w:rsidRPr="003716DD">
        <w:rPr>
          <w:rFonts w:cs="Times New Roman"/>
          <w:b w:val="0"/>
          <w:szCs w:val="24"/>
        </w:rPr>
        <w:lastRenderedPageBreak/>
        <w:t xml:space="preserve">Diante desta realidade </w:t>
      </w:r>
      <w:r w:rsidR="00C51546" w:rsidRPr="003716DD">
        <w:rPr>
          <w:rFonts w:cs="Times New Roman"/>
          <w:b w:val="0"/>
          <w:szCs w:val="24"/>
        </w:rPr>
        <w:t>lança-se a seguinte questão:</w:t>
      </w:r>
    </w:p>
    <w:p w:rsidR="00C51546" w:rsidRPr="003716DD" w:rsidRDefault="00C51546" w:rsidP="003716DD">
      <w:pPr>
        <w:spacing w:before="120" w:line="360" w:lineRule="auto"/>
        <w:rPr>
          <w:rFonts w:cs="Times New Roman"/>
          <w:b w:val="0"/>
          <w:szCs w:val="24"/>
        </w:rPr>
      </w:pPr>
      <w:r w:rsidRPr="003716DD">
        <w:rPr>
          <w:rFonts w:cs="Times New Roman"/>
          <w:b w:val="0"/>
          <w:szCs w:val="24"/>
        </w:rPr>
        <w:t xml:space="preserve">- </w:t>
      </w:r>
      <w:r w:rsidR="003A0741" w:rsidRPr="003716DD">
        <w:rPr>
          <w:rFonts w:cs="Times New Roman"/>
          <w:i/>
          <w:szCs w:val="24"/>
        </w:rPr>
        <w:t>Quais foram as políticas</w:t>
      </w:r>
      <w:r w:rsidRPr="003716DD">
        <w:rPr>
          <w:rFonts w:cs="Times New Roman"/>
          <w:i/>
          <w:szCs w:val="24"/>
        </w:rPr>
        <w:t xml:space="preserve"> de desenvolvimento económico traçadas em Moçam</w:t>
      </w:r>
      <w:r w:rsidR="003A0741" w:rsidRPr="003716DD">
        <w:rPr>
          <w:rFonts w:cs="Times New Roman"/>
          <w:i/>
          <w:szCs w:val="24"/>
        </w:rPr>
        <w:t>bique após a independência (1975</w:t>
      </w:r>
      <w:r w:rsidRPr="003716DD">
        <w:rPr>
          <w:rFonts w:cs="Times New Roman"/>
          <w:i/>
          <w:szCs w:val="24"/>
        </w:rPr>
        <w:t>-1987)?</w:t>
      </w:r>
      <w:r w:rsidRPr="003716DD">
        <w:rPr>
          <w:rFonts w:cs="Times New Roman"/>
          <w:b w:val="0"/>
          <w:szCs w:val="24"/>
        </w:rPr>
        <w:t xml:space="preserve"> </w:t>
      </w:r>
    </w:p>
    <w:p w:rsidR="00701A62" w:rsidRPr="003716DD" w:rsidRDefault="00503CD8" w:rsidP="003716DD">
      <w:pPr>
        <w:pStyle w:val="Ttulo2"/>
        <w:spacing w:before="120" w:line="360" w:lineRule="auto"/>
        <w:rPr>
          <w:rFonts w:cs="Times New Roman"/>
          <w:szCs w:val="24"/>
        </w:rPr>
      </w:pPr>
      <w:bookmarkStart w:id="4" w:name="_Toc461618534"/>
      <w:r w:rsidRPr="003716DD">
        <w:rPr>
          <w:rFonts w:cs="Times New Roman"/>
          <w:szCs w:val="24"/>
        </w:rPr>
        <w:t xml:space="preserve">0.2. </w:t>
      </w:r>
      <w:r w:rsidR="00701A62" w:rsidRPr="003716DD">
        <w:rPr>
          <w:rFonts w:cs="Times New Roman"/>
          <w:szCs w:val="24"/>
        </w:rPr>
        <w:t>Hipóteses</w:t>
      </w:r>
      <w:bookmarkEnd w:id="4"/>
    </w:p>
    <w:p w:rsidR="00701A62" w:rsidRPr="003716DD" w:rsidRDefault="00701A62" w:rsidP="003716DD">
      <w:pPr>
        <w:spacing w:before="120" w:line="360" w:lineRule="auto"/>
        <w:rPr>
          <w:rFonts w:cs="Times New Roman"/>
          <w:b w:val="0"/>
          <w:szCs w:val="24"/>
        </w:rPr>
      </w:pPr>
      <w:r w:rsidRPr="003716DD">
        <w:rPr>
          <w:rFonts w:cs="Times New Roman"/>
          <w:b w:val="0"/>
          <w:szCs w:val="24"/>
        </w:rPr>
        <w:t xml:space="preserve">Temos como </w:t>
      </w:r>
      <w:r w:rsidR="004015FE" w:rsidRPr="003716DD">
        <w:rPr>
          <w:rFonts w:cs="Times New Roman"/>
          <w:b w:val="0"/>
          <w:szCs w:val="24"/>
        </w:rPr>
        <w:t>possíveis</w:t>
      </w:r>
      <w:r w:rsidRPr="003716DD">
        <w:rPr>
          <w:rFonts w:cs="Times New Roman"/>
          <w:b w:val="0"/>
          <w:szCs w:val="24"/>
        </w:rPr>
        <w:t xml:space="preserve"> respostas à nossa questão de partida:</w:t>
      </w:r>
    </w:p>
    <w:p w:rsidR="00701A62" w:rsidRPr="003716DD" w:rsidRDefault="00701A62" w:rsidP="003716DD">
      <w:pPr>
        <w:pStyle w:val="PargrafodaLista"/>
        <w:numPr>
          <w:ilvl w:val="0"/>
          <w:numId w:val="11"/>
        </w:numPr>
        <w:spacing w:before="120" w:line="360" w:lineRule="auto"/>
        <w:rPr>
          <w:rFonts w:cs="Times New Roman"/>
          <w:b w:val="0"/>
          <w:szCs w:val="24"/>
        </w:rPr>
      </w:pPr>
      <w:r w:rsidRPr="003716DD">
        <w:rPr>
          <w:rFonts w:cs="Times New Roman"/>
          <w:b w:val="0"/>
          <w:szCs w:val="24"/>
        </w:rPr>
        <w:t xml:space="preserve">Após a independência de Moçambique foram traçadas diversas </w:t>
      </w:r>
      <w:r w:rsidR="00874517" w:rsidRPr="003716DD">
        <w:rPr>
          <w:rFonts w:cs="Times New Roman"/>
          <w:b w:val="0"/>
          <w:szCs w:val="24"/>
        </w:rPr>
        <w:t>políticas</w:t>
      </w:r>
      <w:r w:rsidRPr="003716DD">
        <w:rPr>
          <w:rFonts w:cs="Times New Roman"/>
          <w:b w:val="0"/>
          <w:szCs w:val="24"/>
        </w:rPr>
        <w:t xml:space="preserve"> de desenvolvimento económico </w:t>
      </w:r>
      <w:r w:rsidR="004015FE" w:rsidRPr="003716DD">
        <w:rPr>
          <w:rFonts w:cs="Times New Roman"/>
          <w:b w:val="0"/>
          <w:szCs w:val="24"/>
        </w:rPr>
        <w:t xml:space="preserve">de orientação socialista que visavam </w:t>
      </w:r>
      <w:r w:rsidR="00874517" w:rsidRPr="003716DD">
        <w:rPr>
          <w:rFonts w:cs="Times New Roman"/>
          <w:b w:val="0"/>
          <w:szCs w:val="24"/>
        </w:rPr>
        <w:t>acabar com o subdesenvolvimento do país, mas, as mesmas fracassaram devido a várias razões.</w:t>
      </w:r>
    </w:p>
    <w:p w:rsidR="00D518D1" w:rsidRPr="003716DD" w:rsidRDefault="00D518D1" w:rsidP="003716DD">
      <w:pPr>
        <w:pStyle w:val="PargrafodaLista"/>
        <w:numPr>
          <w:ilvl w:val="0"/>
          <w:numId w:val="11"/>
        </w:numPr>
        <w:spacing w:before="120" w:line="360" w:lineRule="auto"/>
        <w:rPr>
          <w:rFonts w:cs="Times New Roman"/>
          <w:b w:val="0"/>
          <w:szCs w:val="24"/>
        </w:rPr>
      </w:pPr>
      <w:r w:rsidRPr="003716DD">
        <w:rPr>
          <w:rFonts w:cs="Times New Roman"/>
          <w:b w:val="0"/>
          <w:szCs w:val="24"/>
        </w:rPr>
        <w:t xml:space="preserve">Foram traçadas </w:t>
      </w:r>
      <w:r w:rsidR="00D6751B" w:rsidRPr="003716DD">
        <w:rPr>
          <w:rFonts w:cs="Times New Roman"/>
          <w:b w:val="0"/>
          <w:szCs w:val="24"/>
        </w:rPr>
        <w:t>políticas</w:t>
      </w:r>
      <w:r w:rsidRPr="003716DD">
        <w:rPr>
          <w:rFonts w:cs="Times New Roman"/>
          <w:b w:val="0"/>
          <w:szCs w:val="24"/>
        </w:rPr>
        <w:t xml:space="preserve"> de desenvolvimento económico (machambas do povo, aldeias comunais, nacionalização de empresas e PPI) que por não considerarem a realidade socioeconómica do povo, não tiveram sucesso sobretudo na sua implementação.    </w:t>
      </w:r>
    </w:p>
    <w:p w:rsidR="00C51546" w:rsidRPr="003716DD" w:rsidRDefault="00503CD8" w:rsidP="003716DD">
      <w:pPr>
        <w:pStyle w:val="Ttulo2"/>
        <w:spacing w:before="120" w:line="360" w:lineRule="auto"/>
        <w:rPr>
          <w:rFonts w:cs="Times New Roman"/>
          <w:szCs w:val="24"/>
        </w:rPr>
      </w:pPr>
      <w:bookmarkStart w:id="5" w:name="_Toc461289504"/>
      <w:bookmarkStart w:id="6" w:name="_Toc461618535"/>
      <w:r w:rsidRPr="003716DD">
        <w:rPr>
          <w:rFonts w:cs="Times New Roman"/>
          <w:szCs w:val="24"/>
        </w:rPr>
        <w:t>0.3</w:t>
      </w:r>
      <w:r w:rsidR="00723619" w:rsidRPr="003716DD">
        <w:rPr>
          <w:rFonts w:cs="Times New Roman"/>
          <w:szCs w:val="24"/>
        </w:rPr>
        <w:t xml:space="preserve">. </w:t>
      </w:r>
      <w:r w:rsidR="00C51546" w:rsidRPr="003716DD">
        <w:rPr>
          <w:rFonts w:cs="Times New Roman"/>
          <w:szCs w:val="24"/>
        </w:rPr>
        <w:t>Justificativa</w:t>
      </w:r>
      <w:bookmarkEnd w:id="5"/>
      <w:bookmarkEnd w:id="6"/>
    </w:p>
    <w:p w:rsidR="00002839" w:rsidRPr="003716DD" w:rsidRDefault="00C51546" w:rsidP="003716DD">
      <w:pPr>
        <w:spacing w:before="120" w:line="360" w:lineRule="auto"/>
        <w:rPr>
          <w:rFonts w:cs="Times New Roman"/>
          <w:b w:val="0"/>
          <w:szCs w:val="24"/>
        </w:rPr>
      </w:pPr>
      <w:r w:rsidRPr="003716DD">
        <w:rPr>
          <w:rFonts w:cs="Times New Roman"/>
          <w:b w:val="0"/>
          <w:szCs w:val="24"/>
        </w:rPr>
        <w:t xml:space="preserve">Conhecer a </w:t>
      </w:r>
      <w:r w:rsidR="000D7F37" w:rsidRPr="003716DD">
        <w:rPr>
          <w:rFonts w:cs="Times New Roman"/>
          <w:b w:val="0"/>
          <w:szCs w:val="24"/>
        </w:rPr>
        <w:t>história</w:t>
      </w:r>
      <w:r w:rsidRPr="003716DD">
        <w:rPr>
          <w:rFonts w:cs="Times New Roman"/>
          <w:b w:val="0"/>
          <w:szCs w:val="24"/>
        </w:rPr>
        <w:t xml:space="preserve"> de Moçambique é sempre fascinante sobretudo</w:t>
      </w:r>
      <w:r w:rsidR="000D7F37" w:rsidRPr="003716DD">
        <w:rPr>
          <w:rFonts w:cs="Times New Roman"/>
          <w:b w:val="0"/>
          <w:szCs w:val="24"/>
        </w:rPr>
        <w:t xml:space="preserve"> quando se olha para o período que subsequente a independência nacional, trata-se do período que parte do ano de 1977, ano da realização </w:t>
      </w:r>
      <w:r w:rsidR="00A36A7C" w:rsidRPr="003716DD">
        <w:rPr>
          <w:rFonts w:cs="Times New Roman"/>
          <w:b w:val="0"/>
          <w:szCs w:val="24"/>
        </w:rPr>
        <w:t xml:space="preserve">do III Congresso um congresso que carregou </w:t>
      </w:r>
      <w:r w:rsidR="00AD02B6" w:rsidRPr="003716DD">
        <w:rPr>
          <w:rFonts w:cs="Times New Roman"/>
          <w:b w:val="0"/>
          <w:szCs w:val="24"/>
        </w:rPr>
        <w:t>consigo uma relevante importância pela sua natureza, pôs, foi o primeiro congresso realizado em solo pátrio independente.</w:t>
      </w:r>
      <w:r w:rsidR="00002839" w:rsidRPr="003716DD">
        <w:rPr>
          <w:rFonts w:cs="Times New Roman"/>
          <w:b w:val="0"/>
          <w:szCs w:val="24"/>
        </w:rPr>
        <w:t xml:space="preserve"> </w:t>
      </w:r>
    </w:p>
    <w:p w:rsidR="007E5CA7" w:rsidRPr="003716DD" w:rsidRDefault="00002839" w:rsidP="003716DD">
      <w:pPr>
        <w:spacing w:before="120" w:line="360" w:lineRule="auto"/>
        <w:rPr>
          <w:rFonts w:cs="Times New Roman"/>
          <w:b w:val="0"/>
          <w:szCs w:val="24"/>
        </w:rPr>
      </w:pPr>
      <w:r w:rsidRPr="003716DD">
        <w:rPr>
          <w:rFonts w:cs="Times New Roman"/>
          <w:b w:val="0"/>
          <w:szCs w:val="24"/>
        </w:rPr>
        <w:t xml:space="preserve">Movido pela motivação pessoal, </w:t>
      </w:r>
      <w:r w:rsidR="002D2CB1" w:rsidRPr="003716DD">
        <w:rPr>
          <w:rFonts w:cs="Times New Roman"/>
          <w:b w:val="0"/>
          <w:szCs w:val="24"/>
        </w:rPr>
        <w:t xml:space="preserve">a escolha do tema foi devido </w:t>
      </w:r>
      <w:r w:rsidR="007536B9" w:rsidRPr="003716DD">
        <w:rPr>
          <w:rFonts w:cs="Times New Roman"/>
          <w:b w:val="0"/>
          <w:szCs w:val="24"/>
        </w:rPr>
        <w:t xml:space="preserve">a curiosidade que surgiu ao longo da formação académica prestes a findar, aonde no decurso da mesma foi possível </w:t>
      </w:r>
      <w:r w:rsidR="007E5CA7" w:rsidRPr="003716DD">
        <w:rPr>
          <w:rFonts w:cs="Times New Roman"/>
          <w:b w:val="0"/>
          <w:szCs w:val="24"/>
        </w:rPr>
        <w:t>aprender sobre as refor</w:t>
      </w:r>
      <w:r w:rsidR="007536B9" w:rsidRPr="003716DD">
        <w:rPr>
          <w:rFonts w:cs="Times New Roman"/>
          <w:b w:val="0"/>
          <w:szCs w:val="24"/>
        </w:rPr>
        <w:t>m</w:t>
      </w:r>
      <w:r w:rsidR="007E5CA7" w:rsidRPr="003716DD">
        <w:rPr>
          <w:rFonts w:cs="Times New Roman"/>
          <w:b w:val="0"/>
          <w:szCs w:val="24"/>
        </w:rPr>
        <w:t>a</w:t>
      </w:r>
      <w:r w:rsidR="007536B9" w:rsidRPr="003716DD">
        <w:rPr>
          <w:rFonts w:cs="Times New Roman"/>
          <w:b w:val="0"/>
          <w:szCs w:val="24"/>
        </w:rPr>
        <w:t xml:space="preserve">s económica de Moçambique independente, algo que se caracterizou pela introdução </w:t>
      </w:r>
      <w:r w:rsidR="00D24B28" w:rsidRPr="003716DD">
        <w:rPr>
          <w:rFonts w:cs="Times New Roman"/>
          <w:b w:val="0"/>
          <w:szCs w:val="24"/>
        </w:rPr>
        <w:t xml:space="preserve">de </w:t>
      </w:r>
      <w:r w:rsidR="007E5CA7" w:rsidRPr="003716DD">
        <w:rPr>
          <w:rFonts w:cs="Times New Roman"/>
          <w:b w:val="0"/>
          <w:szCs w:val="24"/>
        </w:rPr>
        <w:t>várias</w:t>
      </w:r>
      <w:r w:rsidR="007536B9" w:rsidRPr="003716DD">
        <w:rPr>
          <w:rFonts w:cs="Times New Roman"/>
          <w:b w:val="0"/>
          <w:szCs w:val="24"/>
        </w:rPr>
        <w:t xml:space="preserve"> reformas económicas objectivadas a tornar o país desenvolvido num período relativamente curto</w:t>
      </w:r>
      <w:r w:rsidR="007E5CA7" w:rsidRPr="003716DD">
        <w:rPr>
          <w:rFonts w:cs="Times New Roman"/>
          <w:b w:val="0"/>
          <w:szCs w:val="24"/>
        </w:rPr>
        <w:t>.</w:t>
      </w:r>
    </w:p>
    <w:p w:rsidR="0008455A" w:rsidRPr="003716DD" w:rsidRDefault="00D24B28" w:rsidP="003716DD">
      <w:pPr>
        <w:spacing w:before="120" w:line="360" w:lineRule="auto"/>
        <w:rPr>
          <w:rFonts w:cs="Times New Roman"/>
          <w:b w:val="0"/>
          <w:szCs w:val="24"/>
        </w:rPr>
      </w:pPr>
      <w:r w:rsidRPr="003716DD">
        <w:rPr>
          <w:rFonts w:cs="Times New Roman"/>
          <w:b w:val="0"/>
          <w:szCs w:val="24"/>
        </w:rPr>
        <w:t>A</w:t>
      </w:r>
      <w:r w:rsidR="0008455A" w:rsidRPr="003716DD">
        <w:rPr>
          <w:rFonts w:cs="Times New Roman"/>
          <w:b w:val="0"/>
          <w:szCs w:val="24"/>
        </w:rPr>
        <w:t xml:space="preserve"> escolha do ano de 1987</w:t>
      </w:r>
      <w:r w:rsidR="00002839" w:rsidRPr="003716DD">
        <w:rPr>
          <w:rFonts w:cs="Times New Roman"/>
          <w:b w:val="0"/>
          <w:szCs w:val="24"/>
        </w:rPr>
        <w:t xml:space="preserve">, </w:t>
      </w:r>
      <w:r w:rsidR="0008455A" w:rsidRPr="003716DD">
        <w:rPr>
          <w:rFonts w:cs="Times New Roman"/>
          <w:b w:val="0"/>
          <w:szCs w:val="24"/>
        </w:rPr>
        <w:t xml:space="preserve">foi pelo facto de realizar-se em 1983 o IV congresso da Frelimo com o qual, as politicas socialistas foram aos poucos perdendo espaço abrindo-se portas para uma economia de livre mercado. </w:t>
      </w:r>
    </w:p>
    <w:p w:rsidR="00002839" w:rsidRPr="003716DD" w:rsidRDefault="00002839" w:rsidP="003716DD">
      <w:pPr>
        <w:spacing w:before="120" w:line="360" w:lineRule="auto"/>
        <w:rPr>
          <w:rFonts w:cs="Times New Roman"/>
          <w:b w:val="0"/>
          <w:szCs w:val="24"/>
        </w:rPr>
      </w:pPr>
      <w:r w:rsidRPr="003716DD">
        <w:rPr>
          <w:rFonts w:cs="Times New Roman"/>
          <w:b w:val="0"/>
          <w:szCs w:val="24"/>
        </w:rPr>
        <w:t xml:space="preserve">Não só estes factores </w:t>
      </w:r>
      <w:r w:rsidR="0008455A" w:rsidRPr="003716DD">
        <w:rPr>
          <w:rFonts w:cs="Times New Roman"/>
          <w:b w:val="0"/>
          <w:szCs w:val="24"/>
        </w:rPr>
        <w:t>levaram</w:t>
      </w:r>
      <w:r w:rsidRPr="003716DD">
        <w:rPr>
          <w:rFonts w:cs="Times New Roman"/>
          <w:b w:val="0"/>
          <w:szCs w:val="24"/>
        </w:rPr>
        <w:t xml:space="preserve"> a </w:t>
      </w:r>
      <w:r w:rsidR="0008455A" w:rsidRPr="003716DD">
        <w:rPr>
          <w:rFonts w:cs="Times New Roman"/>
          <w:b w:val="0"/>
          <w:szCs w:val="24"/>
        </w:rPr>
        <w:t xml:space="preserve">autora a </w:t>
      </w:r>
      <w:r w:rsidRPr="003716DD">
        <w:rPr>
          <w:rFonts w:cs="Times New Roman"/>
          <w:b w:val="0"/>
          <w:szCs w:val="24"/>
        </w:rPr>
        <w:t xml:space="preserve">estudar sobre o assunto, </w:t>
      </w:r>
      <w:r w:rsidR="00AB2AB7" w:rsidRPr="003716DD">
        <w:rPr>
          <w:rFonts w:cs="Times New Roman"/>
          <w:b w:val="0"/>
          <w:szCs w:val="24"/>
        </w:rPr>
        <w:t xml:space="preserve">mas também identificar os principais problemas que envolveram as estratégias de desenvolvimento económico no período em </w:t>
      </w:r>
      <w:r w:rsidR="005A1F3E" w:rsidRPr="003716DD">
        <w:rPr>
          <w:rFonts w:cs="Times New Roman"/>
          <w:b w:val="0"/>
          <w:szCs w:val="24"/>
        </w:rPr>
        <w:t>análise</w:t>
      </w:r>
      <w:r w:rsidR="00AB2AB7" w:rsidRPr="003716DD">
        <w:rPr>
          <w:rFonts w:cs="Times New Roman"/>
          <w:b w:val="0"/>
          <w:szCs w:val="24"/>
        </w:rPr>
        <w:t xml:space="preserve">.   </w:t>
      </w:r>
      <w:r w:rsidRPr="003716DD">
        <w:rPr>
          <w:rFonts w:cs="Times New Roman"/>
          <w:b w:val="0"/>
          <w:szCs w:val="24"/>
        </w:rPr>
        <w:t xml:space="preserve"> </w:t>
      </w:r>
    </w:p>
    <w:p w:rsidR="00002839" w:rsidRPr="003716DD" w:rsidRDefault="00002839" w:rsidP="003716DD">
      <w:pPr>
        <w:spacing w:before="120" w:line="360" w:lineRule="auto"/>
        <w:rPr>
          <w:rFonts w:cs="Times New Roman"/>
          <w:b w:val="0"/>
          <w:szCs w:val="24"/>
        </w:rPr>
      </w:pPr>
      <w:r w:rsidRPr="003716DD">
        <w:rPr>
          <w:rFonts w:cs="Times New Roman"/>
          <w:b w:val="0"/>
          <w:szCs w:val="24"/>
        </w:rPr>
        <w:lastRenderedPageBreak/>
        <w:t xml:space="preserve">O estudo tem uma relevância social pôs, o seu desenvolvimento trará a tona questões sobre a questão da mudança de politicas económicas e modelos de governação e as consequências tidas sobretudo a nível social. </w:t>
      </w:r>
    </w:p>
    <w:p w:rsidR="00503CD8" w:rsidRPr="003716DD" w:rsidRDefault="00503CD8" w:rsidP="003716DD">
      <w:pPr>
        <w:pStyle w:val="Ttulo2"/>
        <w:spacing w:before="120" w:line="360" w:lineRule="auto"/>
        <w:rPr>
          <w:rFonts w:cs="Times New Roman"/>
          <w:szCs w:val="24"/>
        </w:rPr>
      </w:pPr>
      <w:bookmarkStart w:id="7" w:name="_Toc461289505"/>
      <w:bookmarkStart w:id="8" w:name="_Toc461618536"/>
      <w:r w:rsidRPr="003716DD">
        <w:rPr>
          <w:rFonts w:cs="Times New Roman"/>
          <w:szCs w:val="24"/>
        </w:rPr>
        <w:t>0.4</w:t>
      </w:r>
      <w:r w:rsidR="00723619" w:rsidRPr="003716DD">
        <w:rPr>
          <w:rFonts w:cs="Times New Roman"/>
          <w:szCs w:val="24"/>
        </w:rPr>
        <w:t xml:space="preserve">. </w:t>
      </w:r>
      <w:r w:rsidR="00D11E90" w:rsidRPr="003716DD">
        <w:rPr>
          <w:rFonts w:cs="Times New Roman"/>
          <w:szCs w:val="24"/>
        </w:rPr>
        <w:t>Objectivos</w:t>
      </w:r>
      <w:bookmarkEnd w:id="7"/>
      <w:bookmarkEnd w:id="8"/>
    </w:p>
    <w:p w:rsidR="00D11E90" w:rsidRPr="003716DD" w:rsidRDefault="00503CD8" w:rsidP="003716DD">
      <w:pPr>
        <w:spacing w:before="120" w:line="360" w:lineRule="auto"/>
        <w:rPr>
          <w:rFonts w:cs="Times New Roman"/>
          <w:b w:val="0"/>
          <w:szCs w:val="24"/>
        </w:rPr>
      </w:pPr>
      <w:bookmarkStart w:id="9" w:name="_Toc461392004"/>
      <w:r w:rsidRPr="003716DD">
        <w:rPr>
          <w:rFonts w:cs="Times New Roman"/>
          <w:b w:val="0"/>
          <w:szCs w:val="24"/>
        </w:rPr>
        <w:t>Para o presente trabalho, foram traçados os seguintes objectivos:</w:t>
      </w:r>
      <w:bookmarkEnd w:id="9"/>
      <w:r w:rsidR="00D11E90" w:rsidRPr="003716DD">
        <w:rPr>
          <w:rFonts w:cs="Times New Roman"/>
          <w:b w:val="0"/>
          <w:szCs w:val="24"/>
        </w:rPr>
        <w:t xml:space="preserve"> </w:t>
      </w:r>
    </w:p>
    <w:p w:rsidR="00D11E90" w:rsidRPr="003716DD" w:rsidRDefault="00503CD8" w:rsidP="003716DD">
      <w:pPr>
        <w:pStyle w:val="Ttulo3"/>
        <w:spacing w:before="120" w:line="360" w:lineRule="auto"/>
        <w:rPr>
          <w:rFonts w:cs="Times New Roman"/>
          <w:szCs w:val="24"/>
        </w:rPr>
      </w:pPr>
      <w:bookmarkStart w:id="10" w:name="_Toc461289506"/>
      <w:bookmarkStart w:id="11" w:name="_Toc461618537"/>
      <w:r w:rsidRPr="003716DD">
        <w:rPr>
          <w:rFonts w:cs="Times New Roman"/>
          <w:szCs w:val="24"/>
        </w:rPr>
        <w:t>0.4</w:t>
      </w:r>
      <w:r w:rsidR="00723619" w:rsidRPr="003716DD">
        <w:rPr>
          <w:rFonts w:cs="Times New Roman"/>
          <w:szCs w:val="24"/>
        </w:rPr>
        <w:t xml:space="preserve">.1. </w:t>
      </w:r>
      <w:r w:rsidR="00D11E90" w:rsidRPr="003716DD">
        <w:rPr>
          <w:rFonts w:cs="Times New Roman"/>
          <w:szCs w:val="24"/>
        </w:rPr>
        <w:t>Geral</w:t>
      </w:r>
      <w:bookmarkEnd w:id="10"/>
      <w:bookmarkEnd w:id="11"/>
    </w:p>
    <w:p w:rsidR="00D11E90" w:rsidRPr="003716DD" w:rsidRDefault="00D11E90" w:rsidP="003716DD">
      <w:pPr>
        <w:pStyle w:val="PargrafodaLista"/>
        <w:numPr>
          <w:ilvl w:val="0"/>
          <w:numId w:val="10"/>
        </w:numPr>
        <w:spacing w:before="120" w:line="360" w:lineRule="auto"/>
        <w:rPr>
          <w:rFonts w:cs="Times New Roman"/>
          <w:b w:val="0"/>
          <w:szCs w:val="24"/>
        </w:rPr>
      </w:pPr>
      <w:r w:rsidRPr="003716DD">
        <w:rPr>
          <w:rFonts w:cs="Times New Roman"/>
          <w:b w:val="0"/>
          <w:szCs w:val="24"/>
        </w:rPr>
        <w:t xml:space="preserve">Compreender </w:t>
      </w:r>
      <w:r w:rsidR="006553BC" w:rsidRPr="003716DD">
        <w:rPr>
          <w:rFonts w:cs="Times New Roman"/>
          <w:b w:val="0"/>
          <w:szCs w:val="24"/>
        </w:rPr>
        <w:t xml:space="preserve">as estratégias de desenvolvimento económico adoptadas após a independência (1975-1987). </w:t>
      </w:r>
    </w:p>
    <w:p w:rsidR="00D11E90" w:rsidRPr="003716DD" w:rsidRDefault="00503CD8" w:rsidP="003716DD">
      <w:pPr>
        <w:pStyle w:val="Ttulo3"/>
        <w:spacing w:before="120" w:line="360" w:lineRule="auto"/>
        <w:rPr>
          <w:rFonts w:cs="Times New Roman"/>
          <w:szCs w:val="24"/>
        </w:rPr>
      </w:pPr>
      <w:bookmarkStart w:id="12" w:name="_Toc461289507"/>
      <w:bookmarkStart w:id="13" w:name="_Toc461618538"/>
      <w:r w:rsidRPr="003716DD">
        <w:rPr>
          <w:rFonts w:cs="Times New Roman"/>
          <w:szCs w:val="24"/>
        </w:rPr>
        <w:t>0.4</w:t>
      </w:r>
      <w:r w:rsidR="00723619" w:rsidRPr="003716DD">
        <w:rPr>
          <w:rFonts w:cs="Times New Roman"/>
          <w:szCs w:val="24"/>
        </w:rPr>
        <w:t xml:space="preserve">.2. </w:t>
      </w:r>
      <w:r w:rsidR="00D11E90" w:rsidRPr="003716DD">
        <w:rPr>
          <w:rFonts w:cs="Times New Roman"/>
          <w:szCs w:val="24"/>
        </w:rPr>
        <w:t>Específicos</w:t>
      </w:r>
      <w:bookmarkEnd w:id="12"/>
      <w:bookmarkEnd w:id="13"/>
    </w:p>
    <w:p w:rsidR="00D11E90" w:rsidRPr="003716DD" w:rsidRDefault="00526B17" w:rsidP="003716DD">
      <w:pPr>
        <w:pStyle w:val="PargrafodaLista"/>
        <w:numPr>
          <w:ilvl w:val="0"/>
          <w:numId w:val="10"/>
        </w:numPr>
        <w:spacing w:before="120" w:line="360" w:lineRule="auto"/>
        <w:rPr>
          <w:rFonts w:cs="Times New Roman"/>
          <w:b w:val="0"/>
          <w:szCs w:val="24"/>
        </w:rPr>
      </w:pPr>
      <w:r w:rsidRPr="003716DD">
        <w:rPr>
          <w:rFonts w:cs="Times New Roman"/>
          <w:b w:val="0"/>
          <w:szCs w:val="24"/>
        </w:rPr>
        <w:t>Identificar</w:t>
      </w:r>
      <w:r w:rsidR="00D11E90" w:rsidRPr="003716DD">
        <w:rPr>
          <w:rFonts w:cs="Times New Roman"/>
          <w:b w:val="0"/>
          <w:szCs w:val="24"/>
        </w:rPr>
        <w:t xml:space="preserve"> as estratégias de desenvolvimento económico adoptadas em Moçambique depois da independência.</w:t>
      </w:r>
    </w:p>
    <w:p w:rsidR="0039491B" w:rsidRPr="003716DD" w:rsidRDefault="00526B17" w:rsidP="003716DD">
      <w:pPr>
        <w:pStyle w:val="PargrafodaLista"/>
        <w:numPr>
          <w:ilvl w:val="0"/>
          <w:numId w:val="10"/>
        </w:numPr>
        <w:spacing w:before="120" w:line="360" w:lineRule="auto"/>
        <w:rPr>
          <w:rFonts w:cs="Times New Roman"/>
          <w:b w:val="0"/>
          <w:szCs w:val="24"/>
        </w:rPr>
      </w:pPr>
      <w:r w:rsidRPr="003716DD">
        <w:rPr>
          <w:rFonts w:cs="Times New Roman"/>
          <w:b w:val="0"/>
          <w:szCs w:val="24"/>
        </w:rPr>
        <w:t>Descrever</w:t>
      </w:r>
      <w:r w:rsidR="0039491B" w:rsidRPr="003716DD">
        <w:rPr>
          <w:rFonts w:cs="Times New Roman"/>
          <w:b w:val="0"/>
          <w:szCs w:val="24"/>
        </w:rPr>
        <w:t xml:space="preserve"> os objec</w:t>
      </w:r>
      <w:r w:rsidRPr="003716DD">
        <w:rPr>
          <w:rFonts w:cs="Times New Roman"/>
          <w:b w:val="0"/>
          <w:szCs w:val="24"/>
        </w:rPr>
        <w:t xml:space="preserve">tivos do PPI, aldeias comunais </w:t>
      </w:r>
      <w:r w:rsidR="0039491B" w:rsidRPr="003716DD">
        <w:rPr>
          <w:rFonts w:cs="Times New Roman"/>
          <w:b w:val="0"/>
          <w:szCs w:val="24"/>
        </w:rPr>
        <w:t>e machambas do povo.</w:t>
      </w:r>
    </w:p>
    <w:p w:rsidR="0058235B" w:rsidRPr="003716DD" w:rsidRDefault="00526B17" w:rsidP="003716DD">
      <w:pPr>
        <w:pStyle w:val="PargrafodaLista"/>
        <w:numPr>
          <w:ilvl w:val="0"/>
          <w:numId w:val="10"/>
        </w:numPr>
        <w:spacing w:before="120" w:line="360" w:lineRule="auto"/>
        <w:rPr>
          <w:rFonts w:cs="Times New Roman"/>
          <w:b w:val="0"/>
          <w:szCs w:val="24"/>
        </w:rPr>
      </w:pPr>
      <w:r w:rsidRPr="003716DD">
        <w:rPr>
          <w:rFonts w:cs="Times New Roman"/>
          <w:b w:val="0"/>
          <w:szCs w:val="24"/>
        </w:rPr>
        <w:t xml:space="preserve">Explicar qual foi o alcance das estratégias adoptadas no período em </w:t>
      </w:r>
      <w:r w:rsidR="00095563" w:rsidRPr="003716DD">
        <w:rPr>
          <w:rFonts w:cs="Times New Roman"/>
          <w:b w:val="0"/>
          <w:szCs w:val="24"/>
        </w:rPr>
        <w:t>análise</w:t>
      </w:r>
      <w:r w:rsidRPr="003716DD">
        <w:rPr>
          <w:rFonts w:cs="Times New Roman"/>
          <w:b w:val="0"/>
          <w:szCs w:val="24"/>
        </w:rPr>
        <w:t xml:space="preserve"> (1975-1987).  </w:t>
      </w:r>
    </w:p>
    <w:p w:rsidR="0058235B" w:rsidRPr="003716DD" w:rsidRDefault="00503CD8" w:rsidP="003716DD">
      <w:pPr>
        <w:pStyle w:val="Ttulo2"/>
        <w:spacing w:before="120" w:line="360" w:lineRule="auto"/>
        <w:rPr>
          <w:rFonts w:cs="Times New Roman"/>
          <w:szCs w:val="24"/>
        </w:rPr>
      </w:pPr>
      <w:bookmarkStart w:id="14" w:name="_Toc461289508"/>
      <w:bookmarkStart w:id="15" w:name="_Toc461618539"/>
      <w:r w:rsidRPr="003716DD">
        <w:rPr>
          <w:rFonts w:cs="Times New Roman"/>
          <w:szCs w:val="24"/>
        </w:rPr>
        <w:t>0.5</w:t>
      </w:r>
      <w:r w:rsidR="00723619" w:rsidRPr="003716DD">
        <w:rPr>
          <w:rFonts w:cs="Times New Roman"/>
          <w:szCs w:val="24"/>
        </w:rPr>
        <w:t xml:space="preserve">. </w:t>
      </w:r>
      <w:r w:rsidR="0058235B" w:rsidRPr="003716DD">
        <w:rPr>
          <w:rFonts w:cs="Times New Roman"/>
          <w:szCs w:val="24"/>
        </w:rPr>
        <w:t>Metodologia</w:t>
      </w:r>
      <w:bookmarkEnd w:id="14"/>
      <w:bookmarkEnd w:id="15"/>
    </w:p>
    <w:p w:rsidR="0058235B" w:rsidRPr="003716DD" w:rsidRDefault="00095563" w:rsidP="003716DD">
      <w:pPr>
        <w:spacing w:before="120" w:line="360" w:lineRule="auto"/>
        <w:rPr>
          <w:rFonts w:cs="Times New Roman"/>
          <w:b w:val="0"/>
          <w:szCs w:val="24"/>
        </w:rPr>
      </w:pPr>
      <w:r w:rsidRPr="003716DD">
        <w:rPr>
          <w:rFonts w:cs="Times New Roman"/>
          <w:b w:val="0"/>
          <w:szCs w:val="24"/>
        </w:rPr>
        <w:t>A metodologia é definida como</w:t>
      </w:r>
      <w:r w:rsidR="0058235B" w:rsidRPr="003716DD">
        <w:rPr>
          <w:rFonts w:cs="Times New Roman"/>
          <w:b w:val="0"/>
          <w:szCs w:val="24"/>
        </w:rPr>
        <w:t xml:space="preserve"> “</w:t>
      </w:r>
      <w:r w:rsidR="0058235B" w:rsidRPr="003716DD">
        <w:rPr>
          <w:rFonts w:cs="Times New Roman"/>
          <w:b w:val="0"/>
          <w:i/>
          <w:szCs w:val="24"/>
        </w:rPr>
        <w:t xml:space="preserve">o conjunto das actividades sistemáticas e racionais que, com maior segurança e economia, permite alcançar o objectivo (…) traçando o caminho a ser seguido, detectando erros e auxiliando as decisões do cientista”, </w:t>
      </w:r>
      <w:r w:rsidR="0058235B" w:rsidRPr="003716DD">
        <w:rPr>
          <w:rFonts w:cs="Times New Roman"/>
          <w:b w:val="0"/>
          <w:szCs w:val="24"/>
        </w:rPr>
        <w:t>(Marconi e Lakatos;2003:83).</w:t>
      </w:r>
    </w:p>
    <w:p w:rsidR="0058235B" w:rsidRPr="003716DD" w:rsidRDefault="00095563" w:rsidP="003716DD">
      <w:pPr>
        <w:spacing w:before="120" w:line="360" w:lineRule="auto"/>
        <w:rPr>
          <w:rFonts w:cs="Times New Roman"/>
          <w:szCs w:val="24"/>
        </w:rPr>
      </w:pPr>
      <w:r w:rsidRPr="003716DD">
        <w:rPr>
          <w:rFonts w:cs="Times New Roman"/>
          <w:b w:val="0"/>
          <w:szCs w:val="24"/>
        </w:rPr>
        <w:t>A metodologia deste trabalho é a de consulta bibliográfica, que é</w:t>
      </w:r>
      <w:r w:rsidR="0058235B" w:rsidRPr="003716DD">
        <w:rPr>
          <w:rFonts w:cs="Times New Roman"/>
          <w:b w:val="0"/>
          <w:szCs w:val="24"/>
        </w:rPr>
        <w:t xml:space="preserve"> um apanhado sobre os principais trabalhos científicos já realizados sobre um tema escolhido e que são revestidos de importância por serem capazes de fornecer dados actuais e relevantes. Ela abrange: publicações avulsas, livros, jornais, </w:t>
      </w:r>
      <w:r w:rsidRPr="003716DD">
        <w:rPr>
          <w:rFonts w:cs="Times New Roman"/>
          <w:b w:val="0"/>
          <w:szCs w:val="24"/>
        </w:rPr>
        <w:t xml:space="preserve">revista, vídeos, internet, etc. </w:t>
      </w:r>
      <w:r w:rsidR="0058235B" w:rsidRPr="003716DD">
        <w:rPr>
          <w:rFonts w:cs="Times New Roman"/>
          <w:b w:val="0"/>
          <w:szCs w:val="24"/>
        </w:rPr>
        <w:t>(Silva e Menezes;2001:34).</w:t>
      </w:r>
    </w:p>
    <w:p w:rsidR="00095563" w:rsidRPr="003716DD" w:rsidRDefault="00095563" w:rsidP="003716DD">
      <w:pPr>
        <w:spacing w:before="120" w:line="360" w:lineRule="auto"/>
        <w:rPr>
          <w:rFonts w:cs="Times New Roman"/>
          <w:szCs w:val="24"/>
        </w:rPr>
      </w:pPr>
      <w:bookmarkStart w:id="16" w:name="_Toc461289509"/>
    </w:p>
    <w:p w:rsidR="00930BBF" w:rsidRPr="003716DD" w:rsidRDefault="00930BBF" w:rsidP="00464C00">
      <w:pPr>
        <w:pStyle w:val="Ttulo1"/>
      </w:pPr>
      <w:bookmarkStart w:id="17" w:name="_Toc461618540"/>
      <w:r w:rsidRPr="003716DD">
        <w:lastRenderedPageBreak/>
        <w:t xml:space="preserve">1. </w:t>
      </w:r>
      <w:r w:rsidR="00095563" w:rsidRPr="003716DD">
        <w:t xml:space="preserve">Moçambique </w:t>
      </w:r>
      <w:r w:rsidR="006D541C">
        <w:t>pôs independência</w:t>
      </w:r>
      <w:r w:rsidR="00095563" w:rsidRPr="003716DD">
        <w:t xml:space="preserve"> (1975</w:t>
      </w:r>
      <w:r w:rsidR="00235438" w:rsidRPr="003716DD">
        <w:t>-1987)</w:t>
      </w:r>
      <w:bookmarkEnd w:id="16"/>
      <w:bookmarkEnd w:id="17"/>
      <w:r w:rsidRPr="003716DD">
        <w:t xml:space="preserve"> </w:t>
      </w:r>
    </w:p>
    <w:p w:rsidR="00930BBF" w:rsidRPr="003716DD" w:rsidRDefault="00930BBF" w:rsidP="003716DD">
      <w:pPr>
        <w:pStyle w:val="Ttulo2"/>
        <w:spacing w:before="120" w:line="360" w:lineRule="auto"/>
        <w:rPr>
          <w:rFonts w:cs="Times New Roman"/>
          <w:szCs w:val="24"/>
        </w:rPr>
      </w:pPr>
      <w:bookmarkStart w:id="18" w:name="_Toc461618541"/>
      <w:r w:rsidRPr="003716DD">
        <w:rPr>
          <w:rFonts w:cs="Times New Roman"/>
          <w:szCs w:val="24"/>
        </w:rPr>
        <w:t>1.1. Conceitos básicos</w:t>
      </w:r>
      <w:bookmarkEnd w:id="18"/>
      <w:r w:rsidRPr="003716DD">
        <w:rPr>
          <w:rFonts w:cs="Times New Roman"/>
          <w:szCs w:val="24"/>
        </w:rPr>
        <w:t xml:space="preserve"> </w:t>
      </w:r>
    </w:p>
    <w:p w:rsidR="00930BBF" w:rsidRPr="003716DD" w:rsidRDefault="00930BBF" w:rsidP="003716DD">
      <w:pPr>
        <w:pStyle w:val="Ttulo3"/>
        <w:spacing w:before="120" w:line="360" w:lineRule="auto"/>
        <w:rPr>
          <w:rFonts w:cs="Times New Roman"/>
          <w:szCs w:val="24"/>
        </w:rPr>
      </w:pPr>
      <w:bookmarkStart w:id="19" w:name="_Toc461618542"/>
      <w:r w:rsidRPr="003716DD">
        <w:rPr>
          <w:rFonts w:cs="Times New Roman"/>
          <w:szCs w:val="24"/>
        </w:rPr>
        <w:t>1.1.1. Economia centralmente planificada</w:t>
      </w:r>
      <w:bookmarkEnd w:id="19"/>
      <w:r w:rsidRPr="003716DD">
        <w:rPr>
          <w:rFonts w:cs="Times New Roman"/>
          <w:szCs w:val="24"/>
        </w:rPr>
        <w:t xml:space="preserve"> </w:t>
      </w:r>
    </w:p>
    <w:p w:rsidR="0091306A" w:rsidRPr="003716DD" w:rsidRDefault="0091306A" w:rsidP="003716DD">
      <w:pPr>
        <w:spacing w:before="120" w:line="360" w:lineRule="auto"/>
        <w:rPr>
          <w:rFonts w:cs="Times New Roman"/>
          <w:b w:val="0"/>
          <w:szCs w:val="24"/>
        </w:rPr>
      </w:pPr>
      <w:r w:rsidRPr="003716DD">
        <w:rPr>
          <w:rFonts w:cs="Times New Roman"/>
          <w:b w:val="0"/>
          <w:szCs w:val="24"/>
        </w:rPr>
        <w:t>A expressão economia centralmente planificada</w:t>
      </w:r>
      <w:r w:rsidR="00AA4ED9" w:rsidRPr="003716DD">
        <w:rPr>
          <w:rStyle w:val="Refdenotaderodap"/>
          <w:rFonts w:cs="Times New Roman"/>
          <w:b w:val="0"/>
          <w:szCs w:val="24"/>
        </w:rPr>
        <w:footnoteReference w:id="2"/>
      </w:r>
      <w:r w:rsidRPr="003716DD">
        <w:rPr>
          <w:rFonts w:cs="Times New Roman"/>
          <w:b w:val="0"/>
          <w:szCs w:val="24"/>
        </w:rPr>
        <w:t xml:space="preserve"> designa um tipo de sistema económico em que as principais decisões quanto ao quê, ao como e ao para quem devem ser produzidos os bens são tomadas ao nível central pelo Estado (</w:t>
      </w:r>
      <w:r w:rsidR="00656D0C" w:rsidRPr="003716DD">
        <w:rPr>
          <w:rFonts w:cs="Times New Roman"/>
          <w:b w:val="0"/>
          <w:szCs w:val="24"/>
        </w:rPr>
        <w:t>Filho e outros;1996</w:t>
      </w:r>
      <w:r w:rsidRPr="003716DD">
        <w:rPr>
          <w:rFonts w:cs="Times New Roman"/>
          <w:b w:val="0"/>
          <w:szCs w:val="24"/>
        </w:rPr>
        <w:t>:45)</w:t>
      </w:r>
      <w:r w:rsidR="00C45522">
        <w:rPr>
          <w:rFonts w:cs="Times New Roman"/>
          <w:b w:val="0"/>
          <w:szCs w:val="24"/>
        </w:rPr>
        <w:t>.</w:t>
      </w:r>
      <w:r w:rsidRPr="003716DD">
        <w:rPr>
          <w:rFonts w:cs="Times New Roman"/>
          <w:b w:val="0"/>
          <w:szCs w:val="24"/>
        </w:rPr>
        <w:t xml:space="preserve"> </w:t>
      </w:r>
    </w:p>
    <w:p w:rsidR="00A64E12" w:rsidRPr="003716DD" w:rsidRDefault="0091306A" w:rsidP="003716DD">
      <w:pPr>
        <w:spacing w:before="120" w:line="360" w:lineRule="auto"/>
        <w:rPr>
          <w:rFonts w:cs="Times New Roman"/>
          <w:b w:val="0"/>
          <w:szCs w:val="24"/>
        </w:rPr>
      </w:pPr>
      <w:r w:rsidRPr="003716DD">
        <w:rPr>
          <w:rFonts w:cs="Times New Roman"/>
          <w:b w:val="0"/>
          <w:szCs w:val="24"/>
        </w:rPr>
        <w:t>Neste sistema, a propriedade dos factores de produção é colectiva ou estatal e o mecanismo regulador da economia são os planos efectuados pelo próprio Estado, desenvolvidos com o objectivo de maximizar a satisfação das necessidades da população, definindo-se toda orientação económica nomeadamente, os preços, as quantidades de bens a produzir, os locais de produção, etc., retirando toda a liberdade de actuação aos agentes económicos (</w:t>
      </w:r>
      <w:r w:rsidR="00AA4ED9" w:rsidRPr="003716DD">
        <w:rPr>
          <w:rFonts w:cs="Times New Roman"/>
          <w:b w:val="0"/>
          <w:szCs w:val="24"/>
        </w:rPr>
        <w:t>idem</w:t>
      </w:r>
      <w:r w:rsidRPr="003716DD">
        <w:rPr>
          <w:rFonts w:cs="Times New Roman"/>
          <w:b w:val="0"/>
          <w:szCs w:val="24"/>
        </w:rPr>
        <w:t>).</w:t>
      </w:r>
    </w:p>
    <w:p w:rsidR="00A64E12" w:rsidRPr="003716DD" w:rsidRDefault="00930BBF" w:rsidP="003716DD">
      <w:pPr>
        <w:pStyle w:val="Ttulo3"/>
        <w:spacing w:before="120" w:line="360" w:lineRule="auto"/>
        <w:rPr>
          <w:rFonts w:cs="Times New Roman"/>
          <w:szCs w:val="24"/>
        </w:rPr>
      </w:pPr>
      <w:bookmarkStart w:id="20" w:name="_Toc461618543"/>
      <w:r w:rsidRPr="003716DD">
        <w:rPr>
          <w:rFonts w:cs="Times New Roman"/>
          <w:szCs w:val="24"/>
        </w:rPr>
        <w:t>1.1.2. Economia de livre mercado</w:t>
      </w:r>
      <w:bookmarkEnd w:id="20"/>
    </w:p>
    <w:p w:rsidR="00A12F3A" w:rsidRPr="003716DD" w:rsidRDefault="00A64E12" w:rsidP="003716DD">
      <w:pPr>
        <w:spacing w:before="120" w:line="360" w:lineRule="auto"/>
        <w:rPr>
          <w:rFonts w:eastAsia="Times New Roman" w:cs="Times New Roman"/>
          <w:b w:val="0"/>
          <w:szCs w:val="24"/>
          <w:lang w:eastAsia="pt-PT"/>
        </w:rPr>
      </w:pPr>
      <w:r w:rsidRPr="003716DD">
        <w:rPr>
          <w:rFonts w:eastAsia="Times New Roman" w:cs="Times New Roman"/>
          <w:b w:val="0"/>
          <w:szCs w:val="24"/>
          <w:lang w:eastAsia="pt-PT"/>
        </w:rPr>
        <w:t>É um sistema económico no qual não se assiste nenhuma intervenção do estado como principal agente na planificação económica</w:t>
      </w:r>
      <w:r w:rsidR="00A12F3A" w:rsidRPr="003716DD">
        <w:rPr>
          <w:rFonts w:eastAsia="Times New Roman" w:cs="Times New Roman"/>
          <w:b w:val="0"/>
          <w:szCs w:val="24"/>
          <w:lang w:eastAsia="pt-PT"/>
        </w:rPr>
        <w:t>, devido</w:t>
      </w:r>
      <w:r w:rsidRPr="003716DD">
        <w:rPr>
          <w:rFonts w:eastAsia="Times New Roman" w:cs="Times New Roman"/>
          <w:b w:val="0"/>
          <w:szCs w:val="24"/>
          <w:lang w:eastAsia="pt-PT"/>
        </w:rPr>
        <w:t xml:space="preserve"> ao grande consumo de produtos industrializados, seja ele de qualquer finalidade ou tipo. Ou seja, o mercado se auto regula e atende as suas necessidades e aos seus beneficiários e clientes</w:t>
      </w:r>
      <w:r w:rsidR="00A12F3A" w:rsidRPr="003716DD">
        <w:rPr>
          <w:rStyle w:val="Refdenotaderodap"/>
          <w:rFonts w:eastAsia="Times New Roman" w:cs="Times New Roman"/>
          <w:b w:val="0"/>
          <w:szCs w:val="24"/>
          <w:lang w:eastAsia="pt-PT"/>
        </w:rPr>
        <w:footnoteReference w:id="3"/>
      </w:r>
      <w:bookmarkStart w:id="21" w:name="_Toc461289510"/>
      <w:r w:rsidR="00543651" w:rsidRPr="003716DD">
        <w:rPr>
          <w:rFonts w:eastAsia="Times New Roman" w:cs="Times New Roman"/>
          <w:b w:val="0"/>
          <w:szCs w:val="24"/>
          <w:lang w:eastAsia="pt-PT"/>
        </w:rPr>
        <w:t xml:space="preserve"> (Mendes e outros;2007:49).</w:t>
      </w:r>
    </w:p>
    <w:p w:rsidR="00A12F3A" w:rsidRPr="003716DD" w:rsidRDefault="00A12F3A" w:rsidP="00464C00">
      <w:pPr>
        <w:pStyle w:val="Ttulo2"/>
      </w:pPr>
      <w:bookmarkStart w:id="22" w:name="_Toc461618544"/>
      <w:r w:rsidRPr="003716DD">
        <w:t>1.2</w:t>
      </w:r>
      <w:r w:rsidR="00723619" w:rsidRPr="003716DD">
        <w:t xml:space="preserve">. </w:t>
      </w:r>
      <w:bookmarkEnd w:id="21"/>
      <w:r w:rsidR="00095563" w:rsidRPr="003716DD">
        <w:t>As políticas de desenvolvimento económico adoptadas após a independência</w:t>
      </w:r>
      <w:bookmarkStart w:id="23" w:name="_Toc461289512"/>
      <w:bookmarkStart w:id="24" w:name="_Toc461289511"/>
      <w:bookmarkEnd w:id="22"/>
    </w:p>
    <w:p w:rsidR="00A12F3A" w:rsidRPr="003716DD" w:rsidRDefault="00A12F3A" w:rsidP="00464C00">
      <w:pPr>
        <w:pStyle w:val="Ttulo3"/>
      </w:pPr>
      <w:bookmarkStart w:id="25" w:name="_Toc461618545"/>
      <w:r w:rsidRPr="003716DD">
        <w:t>1.2</w:t>
      </w:r>
      <w:r w:rsidR="00930BBF" w:rsidRPr="003716DD">
        <w:t>.1</w:t>
      </w:r>
      <w:r w:rsidR="004E0F7D" w:rsidRPr="003716DD">
        <w:t>. Nacionalização</w:t>
      </w:r>
      <w:bookmarkEnd w:id="23"/>
      <w:bookmarkEnd w:id="25"/>
    </w:p>
    <w:p w:rsidR="004E0F7D" w:rsidRPr="003716DD" w:rsidRDefault="00A12F3A" w:rsidP="003716DD">
      <w:pPr>
        <w:spacing w:before="120" w:line="360" w:lineRule="auto"/>
        <w:rPr>
          <w:rFonts w:cs="Times New Roman"/>
          <w:szCs w:val="24"/>
        </w:rPr>
      </w:pPr>
      <w:r w:rsidRPr="003716DD">
        <w:rPr>
          <w:rFonts w:cs="Times New Roman"/>
          <w:b w:val="0"/>
          <w:szCs w:val="24"/>
        </w:rPr>
        <w:t>F</w:t>
      </w:r>
      <w:r w:rsidR="004E0F7D" w:rsidRPr="003716DD">
        <w:rPr>
          <w:rFonts w:cs="Times New Roman"/>
          <w:b w:val="0"/>
          <w:szCs w:val="24"/>
        </w:rPr>
        <w:t xml:space="preserve">oi uma das primeiras áreas a merecer atenção logo após a independência e, de acordo com Newitt (2012:474), durante os anos subsequentes a independência, registou-se um êxodo massivo dos colonos brancos, trabalhadores especializados, e profissionais negros e indianos precipitados pela confusão e violência que acompanharam a ocupação da Frelimo. O Decreto Lei nº 16/76, de 13 de Fevereiro de 1975, permitia a intervenção e tutela do Estado sobre as empresas e as propriedades agrícolas abandonadas e sabotadas pelos seus antigos proprietários. Foi assim que os grandes monopólios </w:t>
      </w:r>
      <w:r w:rsidR="004E0F7D" w:rsidRPr="003716DD">
        <w:rPr>
          <w:rFonts w:cs="Times New Roman"/>
          <w:b w:val="0"/>
          <w:szCs w:val="24"/>
        </w:rPr>
        <w:lastRenderedPageBreak/>
        <w:t xml:space="preserve">constituídos por grandes plantações, parcelas de terra abandonadas pelos portugueses e as grandes empresas de fornecimento de energia eléctrica, água e telecomunicações foram transformadas em Empresas Estatais (EE). As propriedades agrícolas estatais foram criadas à imagem dos </w:t>
      </w:r>
      <w:r w:rsidR="004E0F7D" w:rsidRPr="003716DD">
        <w:rPr>
          <w:rFonts w:cs="Times New Roman"/>
          <w:b w:val="0"/>
          <w:i/>
          <w:iCs/>
          <w:szCs w:val="24"/>
        </w:rPr>
        <w:t>sovkhoz</w:t>
      </w:r>
      <w:r w:rsidR="004E0F7D" w:rsidRPr="003716DD">
        <w:rPr>
          <w:rStyle w:val="Refdenotaderodap"/>
          <w:rFonts w:cs="Times New Roman"/>
          <w:b w:val="0"/>
          <w:i/>
          <w:iCs/>
          <w:szCs w:val="24"/>
        </w:rPr>
        <w:footnoteReference w:id="4"/>
      </w:r>
      <w:r w:rsidR="004E0F7D" w:rsidRPr="003716DD">
        <w:rPr>
          <w:rFonts w:cs="Times New Roman"/>
          <w:b w:val="0"/>
          <w:i/>
          <w:iCs/>
          <w:szCs w:val="24"/>
        </w:rPr>
        <w:t xml:space="preserve"> </w:t>
      </w:r>
      <w:r w:rsidR="004E0F7D" w:rsidRPr="003716DD">
        <w:rPr>
          <w:rFonts w:cs="Times New Roman"/>
          <w:b w:val="0"/>
          <w:szCs w:val="24"/>
        </w:rPr>
        <w:t>soviéticos.</w:t>
      </w:r>
    </w:p>
    <w:p w:rsidR="004E0F7D" w:rsidRPr="003716DD" w:rsidRDefault="004E0F7D" w:rsidP="003716DD">
      <w:pPr>
        <w:spacing w:before="120" w:line="360" w:lineRule="auto"/>
        <w:rPr>
          <w:rFonts w:cs="Times New Roman"/>
          <w:b w:val="0"/>
          <w:szCs w:val="24"/>
        </w:rPr>
      </w:pPr>
      <w:r w:rsidRPr="003716DD">
        <w:rPr>
          <w:rFonts w:cs="Times New Roman"/>
          <w:b w:val="0"/>
          <w:szCs w:val="24"/>
        </w:rPr>
        <w:t xml:space="preserve">Os Ministérios da Agricultura, da Industria e do Comércio, responsáveis pela tutela das empresas abandonadas e sabotadas, criaram os Gabinetes de Apoio (GAPO) Mosca (2005;148, citado por Matsinhe;2011:23). Estes gabinetes, enfatiza ainda o autor que tinham como função: </w:t>
      </w:r>
      <w:r w:rsidRPr="003716DD">
        <w:rPr>
          <w:rFonts w:cs="Times New Roman"/>
          <w:b w:val="0"/>
          <w:i/>
          <w:szCs w:val="24"/>
        </w:rPr>
        <w:t>centralizar a gestão, a solicitação de financiamentos à banca, assistência técnica, apresentação de planos de investimento e de bens de consumo de equipamentos a importar e elaboração da contabilidade</w:t>
      </w:r>
      <w:r w:rsidRPr="003716DD">
        <w:rPr>
          <w:rFonts w:cs="Times New Roman"/>
          <w:b w:val="0"/>
          <w:szCs w:val="24"/>
        </w:rPr>
        <w:t xml:space="preserve">. </w:t>
      </w:r>
    </w:p>
    <w:p w:rsidR="004E0F7D" w:rsidRPr="003716DD" w:rsidRDefault="004E0F7D" w:rsidP="003716DD">
      <w:pPr>
        <w:spacing w:before="120" w:line="360" w:lineRule="auto"/>
        <w:rPr>
          <w:rFonts w:cs="Times New Roman"/>
          <w:b w:val="0"/>
          <w:szCs w:val="24"/>
        </w:rPr>
      </w:pPr>
      <w:r w:rsidRPr="003716DD">
        <w:rPr>
          <w:rFonts w:cs="Times New Roman"/>
          <w:b w:val="0"/>
          <w:szCs w:val="24"/>
        </w:rPr>
        <w:t>Foi ai que começou a nacionalização realizada pelo governo da Frelimo abrangendo as empresas privadas, facto que deu início a uma série de instalação de equipas administrativas para as por a funcionar. Em breve, o estado controlava um enorme sector da economia, que ia desde as principais plantações e fábricas até aos armazéns de aldeia e postos de venda a retalho (Newitt;2012:474).</w:t>
      </w:r>
    </w:p>
    <w:p w:rsidR="004E0F7D" w:rsidRPr="003716DD" w:rsidRDefault="004E0F7D" w:rsidP="003716DD">
      <w:pPr>
        <w:spacing w:before="120" w:line="360" w:lineRule="auto"/>
        <w:rPr>
          <w:rFonts w:cs="Times New Roman"/>
          <w:b w:val="0"/>
          <w:szCs w:val="24"/>
        </w:rPr>
      </w:pPr>
      <w:r w:rsidRPr="003716DD">
        <w:rPr>
          <w:rFonts w:cs="Times New Roman"/>
          <w:b w:val="0"/>
          <w:szCs w:val="24"/>
        </w:rPr>
        <w:t>Em consequência da nacionalização, entre 1977 a 1981 conseguiu-se deter a queda nos níveis de produção e com isso, o aumento da exportação em 83%, onde em 1978, 50% de todas empresas estavam sob controlo do estado e que, em 1981, 65% da produção industrial, 85% dos transportes e 90% da construção se encontras</w:t>
      </w:r>
      <w:r w:rsidR="001E2D46" w:rsidRPr="003716DD">
        <w:rPr>
          <w:rFonts w:cs="Times New Roman"/>
          <w:b w:val="0"/>
          <w:szCs w:val="24"/>
        </w:rPr>
        <w:t>sem inseridos no sector estatal (</w:t>
      </w:r>
      <w:r w:rsidR="003B6F00" w:rsidRPr="003716DD">
        <w:rPr>
          <w:rFonts w:cs="Times New Roman"/>
          <w:b w:val="0"/>
          <w:szCs w:val="24"/>
        </w:rPr>
        <w:t>idem</w:t>
      </w:r>
      <w:r w:rsidR="001E2D46" w:rsidRPr="003716DD">
        <w:rPr>
          <w:rFonts w:cs="Times New Roman"/>
          <w:b w:val="0"/>
          <w:szCs w:val="24"/>
        </w:rPr>
        <w:t>).</w:t>
      </w:r>
      <w:r w:rsidRPr="003716DD">
        <w:rPr>
          <w:rFonts w:cs="Times New Roman"/>
          <w:b w:val="0"/>
          <w:szCs w:val="24"/>
        </w:rPr>
        <w:t xml:space="preserve">  </w:t>
      </w:r>
    </w:p>
    <w:p w:rsidR="004E0F7D" w:rsidRPr="003716DD" w:rsidRDefault="004E0F7D" w:rsidP="003716DD">
      <w:pPr>
        <w:autoSpaceDE w:val="0"/>
        <w:autoSpaceDN w:val="0"/>
        <w:adjustRightInd w:val="0"/>
        <w:spacing w:before="120" w:after="0" w:line="360" w:lineRule="auto"/>
        <w:rPr>
          <w:rFonts w:cs="Times New Roman"/>
          <w:b w:val="0"/>
          <w:szCs w:val="24"/>
        </w:rPr>
      </w:pPr>
      <w:r w:rsidRPr="003716DD">
        <w:rPr>
          <w:rFonts w:cs="Times New Roman"/>
          <w:b w:val="0"/>
          <w:szCs w:val="24"/>
        </w:rPr>
        <w:t>Com a nacionalização da educação e saúde houve um</w:t>
      </w:r>
      <w:r w:rsidR="001E2D46" w:rsidRPr="003716DD">
        <w:rPr>
          <w:rFonts w:cs="Times New Roman"/>
          <w:b w:val="0"/>
          <w:szCs w:val="24"/>
        </w:rPr>
        <w:t>a notável melhoria</w:t>
      </w:r>
      <w:r w:rsidRPr="003716DD">
        <w:rPr>
          <w:rFonts w:cs="Times New Roman"/>
          <w:b w:val="0"/>
          <w:szCs w:val="24"/>
        </w:rPr>
        <w:t xml:space="preserve"> social, pois, a expansão da rede sanitária e educacional aumentou, como também, aumentou o número de docentes básicos de dez mil para vinte mil docentes do nível básico, </w:t>
      </w:r>
      <w:r w:rsidR="003B6F00" w:rsidRPr="003716DD">
        <w:rPr>
          <w:rFonts w:cs="Times New Roman"/>
          <w:b w:val="0"/>
          <w:szCs w:val="24"/>
        </w:rPr>
        <w:t>(Newitt;2012:474).</w:t>
      </w:r>
    </w:p>
    <w:p w:rsidR="004E0F7D" w:rsidRPr="003716DD" w:rsidRDefault="004E0F7D" w:rsidP="003716DD">
      <w:pPr>
        <w:autoSpaceDE w:val="0"/>
        <w:autoSpaceDN w:val="0"/>
        <w:adjustRightInd w:val="0"/>
        <w:spacing w:before="120" w:after="0" w:line="360" w:lineRule="auto"/>
        <w:rPr>
          <w:rFonts w:cs="Times New Roman"/>
          <w:b w:val="0"/>
          <w:szCs w:val="24"/>
        </w:rPr>
      </w:pPr>
      <w:r w:rsidRPr="003716DD">
        <w:rPr>
          <w:rFonts w:cs="Times New Roman"/>
          <w:b w:val="0"/>
          <w:szCs w:val="24"/>
        </w:rPr>
        <w:t xml:space="preserve">Entre 1975 e 1980, o analfabetismo diminuiu de 93% para 70%. As escolas secundárias e profissionais não encerraram, a Universidade de Lourenço Marques passou a ser designada Universidade Eduardo Mondlane (UEM). A educação tornou-se gratuita e as acessibilidades deixaram de estar determinadas pelas condições económicas das famílias, aumentou o número de escolas de ensino básico (Matsinhe;2011:25). </w:t>
      </w:r>
    </w:p>
    <w:p w:rsidR="004E0F7D" w:rsidRPr="003716DD" w:rsidRDefault="004E0F7D" w:rsidP="003716DD">
      <w:pPr>
        <w:autoSpaceDE w:val="0"/>
        <w:autoSpaceDN w:val="0"/>
        <w:adjustRightInd w:val="0"/>
        <w:spacing w:before="120" w:after="0" w:line="360" w:lineRule="auto"/>
        <w:rPr>
          <w:rFonts w:cs="Times New Roman"/>
          <w:b w:val="0"/>
          <w:szCs w:val="24"/>
        </w:rPr>
      </w:pPr>
      <w:r w:rsidRPr="003716DD">
        <w:rPr>
          <w:rFonts w:cs="Times New Roman"/>
          <w:b w:val="0"/>
          <w:szCs w:val="24"/>
        </w:rPr>
        <w:lastRenderedPageBreak/>
        <w:t xml:space="preserve">A rede sanitária expandiu-se. O número de postos de saúde aumentou quatro vezes durante os primeiros sete anos da independência e o número de habitantes por instituição de saúde materno-infantil, aumentou. Foi levada a cabo uma das mais louváveis campanhas de vacinação do mundo em que todas as crianças foram beneficiadas </w:t>
      </w:r>
      <w:r w:rsidR="00911EF6" w:rsidRPr="003716DD">
        <w:rPr>
          <w:rFonts w:cs="Times New Roman"/>
          <w:b w:val="0"/>
          <w:szCs w:val="24"/>
        </w:rPr>
        <w:t>(Matsinhe;2011:25).</w:t>
      </w:r>
    </w:p>
    <w:p w:rsidR="008E6516" w:rsidRPr="003716DD" w:rsidRDefault="00E44BD8" w:rsidP="003716DD">
      <w:pPr>
        <w:pStyle w:val="Ttulo3"/>
        <w:spacing w:before="120" w:line="360" w:lineRule="auto"/>
        <w:rPr>
          <w:rFonts w:cs="Times New Roman"/>
          <w:szCs w:val="24"/>
        </w:rPr>
      </w:pPr>
      <w:bookmarkStart w:id="26" w:name="_Toc461618546"/>
      <w:r w:rsidRPr="003716DD">
        <w:rPr>
          <w:rFonts w:cs="Times New Roman"/>
          <w:szCs w:val="24"/>
        </w:rPr>
        <w:t>1.2.2</w:t>
      </w:r>
      <w:r w:rsidR="00723619" w:rsidRPr="003716DD">
        <w:rPr>
          <w:rFonts w:cs="Times New Roman"/>
          <w:szCs w:val="24"/>
        </w:rPr>
        <w:t xml:space="preserve">. </w:t>
      </w:r>
      <w:r w:rsidR="00D461EB" w:rsidRPr="003716DD">
        <w:rPr>
          <w:rFonts w:cs="Times New Roman"/>
          <w:szCs w:val="24"/>
        </w:rPr>
        <w:t xml:space="preserve">O </w:t>
      </w:r>
      <w:r w:rsidR="004539F9">
        <w:rPr>
          <w:rFonts w:cs="Times New Roman"/>
          <w:szCs w:val="24"/>
        </w:rPr>
        <w:t>III</w:t>
      </w:r>
      <w:r w:rsidR="00D461EB" w:rsidRPr="003716DD">
        <w:rPr>
          <w:rFonts w:cs="Times New Roman"/>
          <w:szCs w:val="24"/>
        </w:rPr>
        <w:t xml:space="preserve"> </w:t>
      </w:r>
      <w:r w:rsidR="00D06D8A" w:rsidRPr="003716DD">
        <w:rPr>
          <w:rFonts w:cs="Times New Roman"/>
          <w:szCs w:val="24"/>
        </w:rPr>
        <w:t>Congresso</w:t>
      </w:r>
      <w:bookmarkEnd w:id="24"/>
      <w:r w:rsidR="00D06D8A">
        <w:rPr>
          <w:rFonts w:cs="Times New Roman"/>
          <w:szCs w:val="24"/>
        </w:rPr>
        <w:t xml:space="preserve"> da Frelimo</w:t>
      </w:r>
      <w:bookmarkEnd w:id="26"/>
      <w:r w:rsidR="00D06D8A">
        <w:rPr>
          <w:rFonts w:cs="Times New Roman"/>
          <w:szCs w:val="24"/>
        </w:rPr>
        <w:t xml:space="preserve"> </w:t>
      </w:r>
    </w:p>
    <w:p w:rsidR="00B201EE" w:rsidRPr="003716DD" w:rsidRDefault="008E6516" w:rsidP="003716DD">
      <w:pPr>
        <w:spacing w:before="120" w:line="360" w:lineRule="auto"/>
        <w:rPr>
          <w:rFonts w:cs="Times New Roman"/>
          <w:b w:val="0"/>
          <w:szCs w:val="24"/>
        </w:rPr>
      </w:pPr>
      <w:r w:rsidRPr="003716DD">
        <w:rPr>
          <w:rFonts w:cs="Times New Roman"/>
          <w:b w:val="0"/>
          <w:szCs w:val="24"/>
        </w:rPr>
        <w:t xml:space="preserve">De acordo com Bouene (2005:75), em 1977, dois anos após a independência, foi realizado o III </w:t>
      </w:r>
      <w:r w:rsidR="008B5E0B" w:rsidRPr="003716DD">
        <w:rPr>
          <w:rFonts w:cs="Times New Roman"/>
          <w:b w:val="0"/>
          <w:szCs w:val="24"/>
        </w:rPr>
        <w:t>Congresso</w:t>
      </w:r>
      <w:r w:rsidR="008B5E0B">
        <w:rPr>
          <w:rFonts w:cs="Times New Roman"/>
          <w:b w:val="0"/>
          <w:szCs w:val="24"/>
        </w:rPr>
        <w:t xml:space="preserve"> </w:t>
      </w:r>
      <w:r w:rsidR="007418D9">
        <w:rPr>
          <w:rFonts w:cs="Times New Roman"/>
          <w:b w:val="0"/>
          <w:szCs w:val="24"/>
        </w:rPr>
        <w:t>da Frelimo</w:t>
      </w:r>
      <w:r w:rsidRPr="003716DD">
        <w:rPr>
          <w:rFonts w:cs="Times New Roman"/>
          <w:b w:val="0"/>
          <w:szCs w:val="24"/>
        </w:rPr>
        <w:t>, um colóquio que determinou a construção dos alicerces do novo Estado. A Resolução n</w:t>
      </w:r>
      <w:r w:rsidRPr="003716DD">
        <w:rPr>
          <w:rFonts w:cs="Times New Roman"/>
          <w:b w:val="0"/>
          <w:szCs w:val="24"/>
          <w:vertAlign w:val="superscript"/>
        </w:rPr>
        <w:t>o</w:t>
      </w:r>
      <w:r w:rsidRPr="003716DD">
        <w:rPr>
          <w:rFonts w:cs="Times New Roman"/>
          <w:b w:val="0"/>
          <w:szCs w:val="24"/>
        </w:rPr>
        <w:t xml:space="preserve"> 15/77 de 23 de Dezembro afirma que </w:t>
      </w:r>
      <w:r w:rsidR="00B91044" w:rsidRPr="003716DD">
        <w:rPr>
          <w:rFonts w:cs="Times New Roman"/>
          <w:b w:val="0"/>
          <w:szCs w:val="24"/>
        </w:rPr>
        <w:t>“</w:t>
      </w:r>
      <w:r w:rsidRPr="003716DD">
        <w:rPr>
          <w:rFonts w:cs="Times New Roman"/>
          <w:b w:val="0"/>
          <w:i/>
          <w:szCs w:val="24"/>
        </w:rPr>
        <w:t xml:space="preserve">a eleição das Assembleias do Povo em todos os escalões constitui um passo decisivo na implementação das decisões do III congresso da Frelimo e forjou novas condições objectivas e subjectivas na construção </w:t>
      </w:r>
      <w:r w:rsidR="00EA0CAB" w:rsidRPr="003716DD">
        <w:rPr>
          <w:rFonts w:cs="Times New Roman"/>
          <w:b w:val="0"/>
          <w:i/>
          <w:szCs w:val="24"/>
        </w:rPr>
        <w:t>da nova sociedade e da edificação do Estado Democrático Popular</w:t>
      </w:r>
      <w:r w:rsidR="00B91044" w:rsidRPr="003716DD">
        <w:rPr>
          <w:rFonts w:cs="Times New Roman"/>
          <w:b w:val="0"/>
          <w:i/>
          <w:szCs w:val="24"/>
        </w:rPr>
        <w:t>”</w:t>
      </w:r>
      <w:r w:rsidR="00EA0CAB" w:rsidRPr="003716DD">
        <w:rPr>
          <w:rFonts w:cs="Times New Roman"/>
          <w:b w:val="0"/>
          <w:i/>
          <w:szCs w:val="24"/>
        </w:rPr>
        <w:t>.</w:t>
      </w:r>
      <w:r w:rsidR="00EA0CAB" w:rsidRPr="003716DD">
        <w:rPr>
          <w:rFonts w:cs="Times New Roman"/>
          <w:b w:val="0"/>
          <w:szCs w:val="24"/>
        </w:rPr>
        <w:t xml:space="preserve"> </w:t>
      </w:r>
    </w:p>
    <w:p w:rsidR="00B201EE" w:rsidRPr="003716DD" w:rsidRDefault="00B201EE" w:rsidP="003716DD">
      <w:pPr>
        <w:spacing w:before="120" w:line="360" w:lineRule="auto"/>
        <w:rPr>
          <w:rFonts w:cs="Times New Roman"/>
          <w:b w:val="0"/>
          <w:szCs w:val="24"/>
        </w:rPr>
      </w:pPr>
      <w:r w:rsidRPr="003716DD">
        <w:rPr>
          <w:rFonts w:cs="Times New Roman"/>
          <w:b w:val="0"/>
          <w:szCs w:val="24"/>
        </w:rPr>
        <w:t>Assim como enfatiza Frelimo (1979:5):</w:t>
      </w:r>
    </w:p>
    <w:p w:rsidR="00B85090" w:rsidRPr="008233A5" w:rsidRDefault="00B201EE" w:rsidP="003716DD">
      <w:pPr>
        <w:spacing w:before="120" w:line="360" w:lineRule="auto"/>
        <w:ind w:left="1701"/>
        <w:rPr>
          <w:rFonts w:cs="Times New Roman"/>
          <w:b w:val="0"/>
          <w:sz w:val="22"/>
          <w:szCs w:val="24"/>
        </w:rPr>
      </w:pPr>
      <w:r w:rsidRPr="008233A5">
        <w:rPr>
          <w:rFonts w:cs="Times New Roman"/>
          <w:b w:val="0"/>
          <w:sz w:val="22"/>
          <w:szCs w:val="24"/>
        </w:rPr>
        <w:t>“(…) o III Congresso, foi decisivo para o processo da nossa Revolução. Foi um dos momentos mais altos da vida do nosso Povo. Nele se tomaram decisões da máxima importância para o futuro do nosso País, nele se definiram tarefas para todos os sectores da nossa actividade: tarefas políticas, económicas, sociais e culturais</w:t>
      </w:r>
      <w:r w:rsidR="004F5F36" w:rsidRPr="008233A5">
        <w:rPr>
          <w:rFonts w:cs="Times New Roman"/>
          <w:b w:val="0"/>
          <w:sz w:val="22"/>
          <w:szCs w:val="24"/>
        </w:rPr>
        <w:t>”</w:t>
      </w:r>
      <w:r w:rsidRPr="008233A5">
        <w:rPr>
          <w:rFonts w:cs="Times New Roman"/>
          <w:b w:val="0"/>
          <w:sz w:val="22"/>
          <w:szCs w:val="24"/>
        </w:rPr>
        <w:t>.</w:t>
      </w:r>
      <w:r w:rsidR="00EA0CAB" w:rsidRPr="008233A5">
        <w:rPr>
          <w:rFonts w:cs="Times New Roman"/>
          <w:b w:val="0"/>
          <w:sz w:val="22"/>
          <w:szCs w:val="24"/>
        </w:rPr>
        <w:t xml:space="preserve"> </w:t>
      </w:r>
    </w:p>
    <w:p w:rsidR="00F22EA3" w:rsidRPr="003716DD" w:rsidRDefault="00B85090" w:rsidP="003716DD">
      <w:pPr>
        <w:spacing w:before="120" w:line="360" w:lineRule="auto"/>
        <w:rPr>
          <w:rFonts w:cs="Times New Roman"/>
          <w:b w:val="0"/>
          <w:szCs w:val="24"/>
        </w:rPr>
      </w:pPr>
      <w:r w:rsidRPr="003716DD">
        <w:rPr>
          <w:rFonts w:cs="Times New Roman"/>
          <w:b w:val="0"/>
          <w:szCs w:val="24"/>
        </w:rPr>
        <w:t xml:space="preserve">Percebe-se com o exposto, a importância do III Congresso para a História do país não só pelas </w:t>
      </w:r>
      <w:r w:rsidR="001C1915" w:rsidRPr="003716DD">
        <w:rPr>
          <w:rFonts w:cs="Times New Roman"/>
          <w:b w:val="0"/>
          <w:szCs w:val="24"/>
        </w:rPr>
        <w:t>políticas</w:t>
      </w:r>
      <w:r w:rsidRPr="003716DD">
        <w:rPr>
          <w:rFonts w:cs="Times New Roman"/>
          <w:b w:val="0"/>
          <w:szCs w:val="24"/>
        </w:rPr>
        <w:t xml:space="preserve"> de desenvolvimento económico, </w:t>
      </w:r>
      <w:r w:rsidR="001C1915" w:rsidRPr="003716DD">
        <w:rPr>
          <w:rFonts w:cs="Times New Roman"/>
          <w:b w:val="0"/>
          <w:szCs w:val="24"/>
        </w:rPr>
        <w:t>político</w:t>
      </w:r>
      <w:r w:rsidRPr="003716DD">
        <w:rPr>
          <w:rFonts w:cs="Times New Roman"/>
          <w:b w:val="0"/>
          <w:szCs w:val="24"/>
        </w:rPr>
        <w:t xml:space="preserve"> assim como social de Moçambique, mas também pelo seu valor histórico, pois, foi o primeiro congresso realizado em Moçambique logo após a independência marcando assim um marco importante da </w:t>
      </w:r>
      <w:r w:rsidR="00B34CB0" w:rsidRPr="003716DD">
        <w:rPr>
          <w:rFonts w:cs="Times New Roman"/>
          <w:b w:val="0"/>
          <w:szCs w:val="24"/>
        </w:rPr>
        <w:t>vitória</w:t>
      </w:r>
      <w:r w:rsidRPr="003716DD">
        <w:rPr>
          <w:rFonts w:cs="Times New Roman"/>
          <w:b w:val="0"/>
          <w:szCs w:val="24"/>
        </w:rPr>
        <w:t xml:space="preserve"> contra o colonialismo português mediante uma luta que durou 10 anos.</w:t>
      </w:r>
      <w:r w:rsidR="00F22EA3" w:rsidRPr="003716DD">
        <w:rPr>
          <w:rFonts w:cs="Times New Roman"/>
          <w:b w:val="0"/>
          <w:szCs w:val="24"/>
        </w:rPr>
        <w:t xml:space="preserve"> De realçar que, foi ainda no III Congresso que </w:t>
      </w:r>
      <w:r w:rsidR="00B34CB0" w:rsidRPr="003716DD">
        <w:rPr>
          <w:rFonts w:cs="Times New Roman"/>
          <w:b w:val="0"/>
          <w:szCs w:val="24"/>
        </w:rPr>
        <w:t>se criou a FRELIMO como um</w:t>
      </w:r>
      <w:r w:rsidR="00F22EA3" w:rsidRPr="003716DD">
        <w:rPr>
          <w:rFonts w:cs="Times New Roman"/>
          <w:b w:val="0"/>
          <w:szCs w:val="24"/>
        </w:rPr>
        <w:t xml:space="preserve"> partido Marxista-Leninista, partido da vanguarda das classes trabalhadoras moçambicanas para a edificação do Socialismo</w:t>
      </w:r>
      <w:r w:rsidR="00B34CB0" w:rsidRPr="003716DD">
        <w:rPr>
          <w:rFonts w:cs="Times New Roman"/>
          <w:b w:val="0"/>
          <w:szCs w:val="24"/>
        </w:rPr>
        <w:t xml:space="preserve">, </w:t>
      </w:r>
      <w:r w:rsidR="00507412" w:rsidRPr="003716DD">
        <w:rPr>
          <w:rFonts w:cs="Times New Roman"/>
          <w:b w:val="0"/>
          <w:szCs w:val="24"/>
        </w:rPr>
        <w:t>definido como sendo</w:t>
      </w:r>
      <w:r w:rsidR="00B34CB0" w:rsidRPr="003716DD">
        <w:rPr>
          <w:rFonts w:cs="Times New Roman"/>
          <w:b w:val="0"/>
          <w:szCs w:val="24"/>
        </w:rPr>
        <w:t xml:space="preserve"> </w:t>
      </w:r>
      <w:r w:rsidR="00507412" w:rsidRPr="003716DD">
        <w:rPr>
          <w:rFonts w:cs="Times New Roman"/>
          <w:b w:val="0"/>
          <w:i/>
          <w:szCs w:val="24"/>
        </w:rPr>
        <w:t>“</w:t>
      </w:r>
      <w:r w:rsidR="00B34CB0" w:rsidRPr="003716DD">
        <w:rPr>
          <w:rFonts w:cs="Times New Roman"/>
          <w:b w:val="0"/>
          <w:i/>
          <w:szCs w:val="24"/>
        </w:rPr>
        <w:t>uma política institucionalizada de redistribuição de títulos de propriedade</w:t>
      </w:r>
      <w:r w:rsidR="00507412" w:rsidRPr="003716DD">
        <w:rPr>
          <w:rFonts w:cs="Times New Roman"/>
          <w:b w:val="0"/>
          <w:i/>
          <w:szCs w:val="24"/>
        </w:rPr>
        <w:t xml:space="preserve"> caracterizado pela</w:t>
      </w:r>
      <w:r w:rsidR="00B34CB0" w:rsidRPr="003716DD">
        <w:rPr>
          <w:rFonts w:cs="Times New Roman"/>
          <w:b w:val="0"/>
          <w:i/>
          <w:szCs w:val="24"/>
        </w:rPr>
        <w:t xml:space="preserve"> transferência de títulos de propriedade </w:t>
      </w:r>
      <w:r w:rsidR="00507412" w:rsidRPr="003716DD">
        <w:rPr>
          <w:rFonts w:cs="Times New Roman"/>
          <w:b w:val="0"/>
          <w:i/>
          <w:szCs w:val="24"/>
        </w:rPr>
        <w:t>para uso e pertença</w:t>
      </w:r>
      <w:r w:rsidR="00B34CB0" w:rsidRPr="003716DD">
        <w:rPr>
          <w:rFonts w:cs="Times New Roman"/>
          <w:b w:val="0"/>
          <w:i/>
          <w:szCs w:val="24"/>
        </w:rPr>
        <w:t xml:space="preserve"> </w:t>
      </w:r>
      <w:r w:rsidR="00507412" w:rsidRPr="003716DD">
        <w:rPr>
          <w:rFonts w:cs="Times New Roman"/>
          <w:b w:val="0"/>
          <w:i/>
          <w:szCs w:val="24"/>
        </w:rPr>
        <w:t>de</w:t>
      </w:r>
      <w:r w:rsidR="00B34CB0" w:rsidRPr="003716DD">
        <w:rPr>
          <w:rFonts w:cs="Times New Roman"/>
          <w:b w:val="0"/>
          <w:i/>
          <w:szCs w:val="24"/>
        </w:rPr>
        <w:t xml:space="preserve"> um grupo designado povo</w:t>
      </w:r>
      <w:r w:rsidR="00507412" w:rsidRPr="003716DD">
        <w:rPr>
          <w:rFonts w:cs="Times New Roman"/>
          <w:b w:val="0"/>
          <w:i/>
          <w:szCs w:val="24"/>
        </w:rPr>
        <w:t>”</w:t>
      </w:r>
      <w:r w:rsidR="00507412" w:rsidRPr="003716DD">
        <w:rPr>
          <w:rFonts w:cs="Times New Roman"/>
          <w:b w:val="0"/>
          <w:szCs w:val="24"/>
        </w:rPr>
        <w:t xml:space="preserve"> (Hopp;s/d:16), </w:t>
      </w:r>
      <w:r w:rsidR="00B34CB0" w:rsidRPr="003716DD">
        <w:rPr>
          <w:rFonts w:cs="Times New Roman"/>
          <w:b w:val="0"/>
          <w:szCs w:val="24"/>
        </w:rPr>
        <w:t>isto é, um sistema que aboli a propriedade privada para u</w:t>
      </w:r>
      <w:r w:rsidR="00AC3B67" w:rsidRPr="003716DD">
        <w:rPr>
          <w:rFonts w:cs="Times New Roman"/>
          <w:b w:val="0"/>
          <w:szCs w:val="24"/>
        </w:rPr>
        <w:t>ma propriedade colectiva</w:t>
      </w:r>
      <w:r w:rsidR="008D69F9" w:rsidRPr="003716DD">
        <w:rPr>
          <w:rFonts w:cs="Times New Roman"/>
          <w:b w:val="0"/>
          <w:szCs w:val="24"/>
        </w:rPr>
        <w:t>.</w:t>
      </w:r>
      <w:r w:rsidR="00AC3B67" w:rsidRPr="003716DD">
        <w:rPr>
          <w:rFonts w:cs="Times New Roman"/>
          <w:b w:val="0"/>
          <w:szCs w:val="24"/>
        </w:rPr>
        <w:t xml:space="preserve"> </w:t>
      </w:r>
    </w:p>
    <w:p w:rsidR="00DA6FF1" w:rsidRPr="003716DD" w:rsidRDefault="00541E63" w:rsidP="003716DD">
      <w:pPr>
        <w:spacing w:before="120" w:line="360" w:lineRule="auto"/>
        <w:rPr>
          <w:rFonts w:cs="Times New Roman"/>
          <w:b w:val="0"/>
          <w:szCs w:val="24"/>
        </w:rPr>
      </w:pPr>
      <w:r w:rsidRPr="003716DD">
        <w:rPr>
          <w:rFonts w:cs="Times New Roman"/>
          <w:b w:val="0"/>
          <w:szCs w:val="24"/>
        </w:rPr>
        <w:lastRenderedPageBreak/>
        <w:t>Corroborando com</w:t>
      </w:r>
      <w:r w:rsidR="00D461EB" w:rsidRPr="003716DD">
        <w:rPr>
          <w:rFonts w:cs="Times New Roman"/>
          <w:b w:val="0"/>
          <w:szCs w:val="24"/>
        </w:rPr>
        <w:t xml:space="preserve"> Liesegang (2009:14)</w:t>
      </w:r>
      <w:r w:rsidRPr="003716DD">
        <w:rPr>
          <w:rFonts w:cs="Times New Roman"/>
          <w:b w:val="0"/>
          <w:szCs w:val="24"/>
        </w:rPr>
        <w:t>,</w:t>
      </w:r>
      <w:r w:rsidR="00D461EB" w:rsidRPr="003716DD">
        <w:rPr>
          <w:rFonts w:cs="Times New Roman"/>
          <w:b w:val="0"/>
          <w:szCs w:val="24"/>
        </w:rPr>
        <w:t xml:space="preserve"> foram formuladas </w:t>
      </w:r>
      <w:r w:rsidR="0010169A" w:rsidRPr="003716DD">
        <w:rPr>
          <w:rFonts w:cs="Times New Roman"/>
          <w:b w:val="0"/>
          <w:szCs w:val="24"/>
        </w:rPr>
        <w:t xml:space="preserve">no III Congresso da FRELIMO, </w:t>
      </w:r>
      <w:r w:rsidR="00D461EB" w:rsidRPr="003716DD">
        <w:rPr>
          <w:rFonts w:cs="Times New Roman"/>
          <w:b w:val="0"/>
          <w:szCs w:val="24"/>
        </w:rPr>
        <w:t>as primeiras políticas de desenvolvimento económico e social em Fevereiro de 1977, que serviriam mais tarde de base para a elaboração e aprovação, em 1979</w:t>
      </w:r>
      <w:r w:rsidR="0010169A" w:rsidRPr="003716DD">
        <w:rPr>
          <w:rFonts w:cs="Times New Roman"/>
          <w:b w:val="0"/>
          <w:szCs w:val="24"/>
        </w:rPr>
        <w:t xml:space="preserve"> (ano da realização da 5ª Sessão do Comité Central da Frelimo</w:t>
      </w:r>
      <w:r w:rsidR="00C85F37" w:rsidRPr="003716DD">
        <w:rPr>
          <w:rFonts w:cs="Times New Roman"/>
          <w:b w:val="0"/>
          <w:szCs w:val="24"/>
        </w:rPr>
        <w:t xml:space="preserve"> realizada de 14 a 16 de Junho</w:t>
      </w:r>
      <w:r w:rsidR="0010169A" w:rsidRPr="003716DD">
        <w:rPr>
          <w:rFonts w:cs="Times New Roman"/>
          <w:b w:val="0"/>
          <w:szCs w:val="24"/>
        </w:rPr>
        <w:t>)</w:t>
      </w:r>
      <w:r w:rsidR="00D461EB" w:rsidRPr="003716DD">
        <w:rPr>
          <w:rFonts w:cs="Times New Roman"/>
          <w:b w:val="0"/>
          <w:szCs w:val="24"/>
        </w:rPr>
        <w:t>, do Plano Prospectivo Indicativo (PPI) para o período 1980-1990.</w:t>
      </w:r>
    </w:p>
    <w:p w:rsidR="006C5DE7" w:rsidRPr="003716DD" w:rsidRDefault="00E44BD8" w:rsidP="003716DD">
      <w:pPr>
        <w:pStyle w:val="Ttulo3"/>
        <w:spacing w:before="120" w:line="360" w:lineRule="auto"/>
        <w:rPr>
          <w:rFonts w:cs="Times New Roman"/>
          <w:szCs w:val="24"/>
        </w:rPr>
      </w:pPr>
      <w:bookmarkStart w:id="27" w:name="_Toc461289513"/>
      <w:bookmarkStart w:id="28" w:name="_Toc461618547"/>
      <w:r w:rsidRPr="003716DD">
        <w:rPr>
          <w:rFonts w:cs="Times New Roman"/>
          <w:szCs w:val="24"/>
        </w:rPr>
        <w:t>1.2.3</w:t>
      </w:r>
      <w:r w:rsidR="00723619" w:rsidRPr="003716DD">
        <w:rPr>
          <w:rFonts w:cs="Times New Roman"/>
          <w:szCs w:val="24"/>
        </w:rPr>
        <w:t xml:space="preserve">. </w:t>
      </w:r>
      <w:r w:rsidR="006C5DE7" w:rsidRPr="003716DD">
        <w:rPr>
          <w:rFonts w:cs="Times New Roman"/>
          <w:szCs w:val="24"/>
        </w:rPr>
        <w:t>Aldeias Comunais</w:t>
      </w:r>
      <w:bookmarkEnd w:id="27"/>
      <w:bookmarkEnd w:id="28"/>
    </w:p>
    <w:p w:rsidR="006C5DE7" w:rsidRPr="003716DD" w:rsidRDefault="005961B3" w:rsidP="003716DD">
      <w:pPr>
        <w:spacing w:before="120" w:line="360" w:lineRule="auto"/>
        <w:rPr>
          <w:rFonts w:cs="Times New Roman"/>
          <w:b w:val="0"/>
          <w:szCs w:val="24"/>
        </w:rPr>
      </w:pPr>
      <w:r w:rsidRPr="003716DD">
        <w:rPr>
          <w:rFonts w:cs="Times New Roman"/>
          <w:b w:val="0"/>
          <w:szCs w:val="24"/>
        </w:rPr>
        <w:t>Afirma Newitt (</w:t>
      </w:r>
      <w:r w:rsidR="005B2629" w:rsidRPr="003716DD">
        <w:rPr>
          <w:rFonts w:cs="Times New Roman"/>
          <w:b w:val="0"/>
          <w:szCs w:val="24"/>
        </w:rPr>
        <w:t xml:space="preserve">2012:471-472), que </w:t>
      </w:r>
      <w:r w:rsidRPr="003716DD">
        <w:rPr>
          <w:rFonts w:cs="Times New Roman"/>
          <w:b w:val="0"/>
          <w:szCs w:val="24"/>
        </w:rPr>
        <w:t xml:space="preserve">o </w:t>
      </w:r>
      <w:r w:rsidR="006C5DE7" w:rsidRPr="003716DD">
        <w:rPr>
          <w:rFonts w:cs="Times New Roman"/>
          <w:b w:val="0"/>
          <w:szCs w:val="24"/>
        </w:rPr>
        <w:t>desenvolvimento de Aldeias Comunais foi muito lento com grande desconfiança pelos camponeses abrangidos, que achavam que se estavam a adaptar mal ao esquema contínuo da agricultura familiar. Até 1984, tinham sido instituídas cerca de 1500 Aldeias Comunais, mais da metade destas, foram criadas no período da guerra de libertação e 600 delas estavam em Cabo Delgado, no extremo norte do país</w:t>
      </w:r>
      <w:r w:rsidR="006C5DE7" w:rsidRPr="003716DD">
        <w:rPr>
          <w:rStyle w:val="Refdenotaderodap"/>
          <w:rFonts w:cs="Times New Roman"/>
          <w:b w:val="0"/>
          <w:szCs w:val="24"/>
        </w:rPr>
        <w:footnoteReference w:id="5"/>
      </w:r>
      <w:r w:rsidR="006C5DE7" w:rsidRPr="003716DD">
        <w:rPr>
          <w:rFonts w:cs="Times New Roman"/>
          <w:b w:val="0"/>
          <w:szCs w:val="24"/>
        </w:rPr>
        <w:t xml:space="preserve">. A construção das Aldeias Comunais tinha duas principais finalidades: </w:t>
      </w:r>
    </w:p>
    <w:p w:rsidR="006C5DE7" w:rsidRPr="003716DD" w:rsidRDefault="006C5DE7" w:rsidP="003716DD">
      <w:pPr>
        <w:pStyle w:val="PargrafodaLista"/>
        <w:numPr>
          <w:ilvl w:val="0"/>
          <w:numId w:val="2"/>
        </w:numPr>
        <w:spacing w:before="120" w:line="360" w:lineRule="auto"/>
        <w:rPr>
          <w:rFonts w:cs="Times New Roman"/>
          <w:b w:val="0"/>
          <w:szCs w:val="24"/>
        </w:rPr>
      </w:pPr>
      <w:r w:rsidRPr="003716DD">
        <w:rPr>
          <w:rFonts w:cs="Times New Roman"/>
          <w:b w:val="0"/>
          <w:szCs w:val="24"/>
        </w:rPr>
        <w:t xml:space="preserve">Originar uma dimensão da cooperação e uma concentração dos recursos na agricultura; e </w:t>
      </w:r>
    </w:p>
    <w:p w:rsidR="006C5DE7" w:rsidRPr="003716DD" w:rsidRDefault="006C5DE7" w:rsidP="003716DD">
      <w:pPr>
        <w:pStyle w:val="PargrafodaLista"/>
        <w:numPr>
          <w:ilvl w:val="0"/>
          <w:numId w:val="2"/>
        </w:numPr>
        <w:spacing w:before="120" w:line="360" w:lineRule="auto"/>
        <w:rPr>
          <w:rFonts w:cs="Times New Roman"/>
          <w:b w:val="0"/>
          <w:szCs w:val="24"/>
        </w:rPr>
      </w:pPr>
      <w:r w:rsidRPr="003716DD">
        <w:rPr>
          <w:rFonts w:cs="Times New Roman"/>
          <w:b w:val="0"/>
          <w:szCs w:val="24"/>
        </w:rPr>
        <w:t>Doutrinar o campesinato na ideologia política ou religiosa dos governantes da época</w:t>
      </w:r>
      <w:r w:rsidR="005961B3" w:rsidRPr="003716DD">
        <w:rPr>
          <w:rFonts w:cs="Times New Roman"/>
          <w:b w:val="0"/>
          <w:szCs w:val="24"/>
        </w:rPr>
        <w:t>.</w:t>
      </w:r>
      <w:r w:rsidRPr="003716DD">
        <w:rPr>
          <w:rFonts w:cs="Times New Roman"/>
          <w:b w:val="0"/>
          <w:szCs w:val="24"/>
        </w:rPr>
        <w:t xml:space="preserve"> </w:t>
      </w:r>
    </w:p>
    <w:p w:rsidR="00E2755B" w:rsidRPr="003716DD" w:rsidRDefault="006C5DE7" w:rsidP="003716DD">
      <w:pPr>
        <w:spacing w:before="120" w:line="360" w:lineRule="auto"/>
        <w:rPr>
          <w:rFonts w:cs="Times New Roman"/>
          <w:b w:val="0"/>
          <w:szCs w:val="24"/>
        </w:rPr>
      </w:pPr>
      <w:r w:rsidRPr="003716DD">
        <w:rPr>
          <w:rFonts w:cs="Times New Roman"/>
          <w:b w:val="0"/>
          <w:szCs w:val="24"/>
        </w:rPr>
        <w:t xml:space="preserve">É importante realçar aqui, que </w:t>
      </w:r>
      <w:r w:rsidR="00E365C4" w:rsidRPr="003716DD">
        <w:rPr>
          <w:rFonts w:cs="Times New Roman"/>
          <w:b w:val="0"/>
          <w:szCs w:val="24"/>
        </w:rPr>
        <w:t>tais aldeias,</w:t>
      </w:r>
      <w:r w:rsidRPr="003716DD">
        <w:rPr>
          <w:rFonts w:cs="Times New Roman"/>
          <w:b w:val="0"/>
          <w:szCs w:val="24"/>
        </w:rPr>
        <w:t xml:space="preserve"> contaram com uma forte oposição sobretudo porque envolviam mudança forçada dos camponeses da terra que tradicionalmente trabalhavam, e que era controlada pela sua própria linhagem, para grandes aglomerados semi-urbanos onde dependiam da comuna da aldeia para o acesso a terra. </w:t>
      </w:r>
      <w:r w:rsidR="00E365C4" w:rsidRPr="003716DD">
        <w:rPr>
          <w:rFonts w:cs="Times New Roman"/>
          <w:b w:val="0"/>
          <w:szCs w:val="24"/>
        </w:rPr>
        <w:t xml:space="preserve">Não é novidade afirmar que muitos </w:t>
      </w:r>
      <w:r w:rsidRPr="003716DD">
        <w:rPr>
          <w:rFonts w:cs="Times New Roman"/>
          <w:b w:val="0"/>
          <w:szCs w:val="24"/>
        </w:rPr>
        <w:t>camponeses alojados em Aldeias Comunais regressaram par</w:t>
      </w:r>
      <w:r w:rsidR="006C28B0" w:rsidRPr="003716DD">
        <w:rPr>
          <w:rFonts w:cs="Times New Roman"/>
          <w:b w:val="0"/>
          <w:szCs w:val="24"/>
        </w:rPr>
        <w:t>a</w:t>
      </w:r>
      <w:r w:rsidRPr="003716DD">
        <w:rPr>
          <w:rFonts w:cs="Times New Roman"/>
          <w:b w:val="0"/>
          <w:szCs w:val="24"/>
        </w:rPr>
        <w:t xml:space="preserve"> as suas antigas casas, deixando os novos aglomerados vazios e quem os encorajou a fazê-lo foram os chefes das suas linhagens, os quais por sua vez, tinham sido destituídos por funcionários dos partidos e adjuntos eleitos. Apesar de as Aldeias Comunais terem apresentado muitas vantagens no papel, representavam o que um observador francês descreveu como </w:t>
      </w:r>
      <w:r w:rsidRPr="003716DD">
        <w:rPr>
          <w:rFonts w:cs="Times New Roman"/>
          <w:b w:val="0"/>
          <w:i/>
          <w:szCs w:val="24"/>
        </w:rPr>
        <w:t xml:space="preserve">une violence culturalle </w:t>
      </w:r>
      <w:r w:rsidRPr="003716DD">
        <w:rPr>
          <w:rFonts w:cs="Times New Roman"/>
          <w:b w:val="0"/>
          <w:szCs w:val="24"/>
        </w:rPr>
        <w:t>(uma violência cultural) (Newitt;2012:472).</w:t>
      </w:r>
    </w:p>
    <w:p w:rsidR="006C5DE7" w:rsidRPr="003716DD" w:rsidRDefault="00E44BD8" w:rsidP="003716DD">
      <w:pPr>
        <w:pStyle w:val="Ttulo3"/>
        <w:spacing w:before="120" w:line="360" w:lineRule="auto"/>
        <w:rPr>
          <w:rFonts w:cs="Times New Roman"/>
          <w:szCs w:val="24"/>
        </w:rPr>
      </w:pPr>
      <w:bookmarkStart w:id="29" w:name="_Toc461289514"/>
      <w:bookmarkStart w:id="30" w:name="_Toc461618548"/>
      <w:r w:rsidRPr="003716DD">
        <w:rPr>
          <w:rFonts w:cs="Times New Roman"/>
          <w:szCs w:val="24"/>
        </w:rPr>
        <w:lastRenderedPageBreak/>
        <w:t>1.2.4</w:t>
      </w:r>
      <w:r w:rsidR="00723619" w:rsidRPr="003716DD">
        <w:rPr>
          <w:rFonts w:cs="Times New Roman"/>
          <w:szCs w:val="24"/>
        </w:rPr>
        <w:t xml:space="preserve">. </w:t>
      </w:r>
      <w:r w:rsidR="00E2755B" w:rsidRPr="003716DD">
        <w:rPr>
          <w:rFonts w:cs="Times New Roman"/>
          <w:szCs w:val="24"/>
        </w:rPr>
        <w:t>Machambas do povo/estatais</w:t>
      </w:r>
      <w:bookmarkEnd w:id="29"/>
      <w:bookmarkEnd w:id="30"/>
      <w:r w:rsidR="00E2755B" w:rsidRPr="003716DD">
        <w:rPr>
          <w:rFonts w:cs="Times New Roman"/>
          <w:szCs w:val="24"/>
        </w:rPr>
        <w:t xml:space="preserve"> </w:t>
      </w:r>
      <w:r w:rsidR="006C5DE7" w:rsidRPr="003716DD">
        <w:rPr>
          <w:rFonts w:cs="Times New Roman"/>
          <w:szCs w:val="24"/>
        </w:rPr>
        <w:t xml:space="preserve"> </w:t>
      </w:r>
    </w:p>
    <w:p w:rsidR="00E2755B" w:rsidRPr="003716DD" w:rsidRDefault="00E2755B" w:rsidP="003716DD">
      <w:pPr>
        <w:spacing w:before="120" w:line="360" w:lineRule="auto"/>
        <w:rPr>
          <w:rFonts w:cs="Times New Roman"/>
          <w:b w:val="0"/>
          <w:szCs w:val="24"/>
        </w:rPr>
      </w:pPr>
      <w:r w:rsidRPr="003716DD">
        <w:rPr>
          <w:rFonts w:cs="Times New Roman"/>
          <w:b w:val="0"/>
          <w:szCs w:val="24"/>
        </w:rPr>
        <w:t xml:space="preserve">Entendidas como a produção agrícola moderna sob o controlo directo do estado, </w:t>
      </w:r>
      <w:r w:rsidR="00875FB8" w:rsidRPr="003716DD">
        <w:rPr>
          <w:rFonts w:cs="Times New Roman"/>
          <w:b w:val="0"/>
          <w:szCs w:val="24"/>
        </w:rPr>
        <w:t>const</w:t>
      </w:r>
      <w:r w:rsidR="00C17749">
        <w:rPr>
          <w:rFonts w:cs="Times New Roman"/>
          <w:b w:val="0"/>
          <w:szCs w:val="24"/>
        </w:rPr>
        <w:t>itu</w:t>
      </w:r>
      <w:r w:rsidR="00875FB8" w:rsidRPr="003716DD">
        <w:rPr>
          <w:rFonts w:cs="Times New Roman"/>
          <w:b w:val="0"/>
          <w:szCs w:val="24"/>
        </w:rPr>
        <w:t>íram</w:t>
      </w:r>
      <w:r w:rsidRPr="003716DD">
        <w:rPr>
          <w:rFonts w:cs="Times New Roman"/>
          <w:b w:val="0"/>
          <w:szCs w:val="24"/>
        </w:rPr>
        <w:t xml:space="preserve"> </w:t>
      </w:r>
      <w:r w:rsidR="00875FB8" w:rsidRPr="003716DD">
        <w:rPr>
          <w:rFonts w:cs="Times New Roman"/>
          <w:b w:val="0"/>
          <w:szCs w:val="24"/>
        </w:rPr>
        <w:t>a</w:t>
      </w:r>
      <w:r w:rsidRPr="003716DD">
        <w:rPr>
          <w:rFonts w:cs="Times New Roman"/>
          <w:b w:val="0"/>
          <w:szCs w:val="24"/>
        </w:rPr>
        <w:t xml:space="preserve"> resposta necessária face aos problemas criados pelo abandono das propriedades em Moçambique, por parte dos colonos e empresas portuguesas, e pela ameaça de escassez alimentar generalizada, conjugada com o rápido declino das export</w:t>
      </w:r>
      <w:r w:rsidR="00076B18" w:rsidRPr="003716DD">
        <w:rPr>
          <w:rFonts w:cs="Times New Roman"/>
          <w:b w:val="0"/>
          <w:szCs w:val="24"/>
        </w:rPr>
        <w:t>ações (Newitt;2012:475).</w:t>
      </w:r>
    </w:p>
    <w:p w:rsidR="00E2755B" w:rsidRPr="003716DD" w:rsidRDefault="004438CE" w:rsidP="003716DD">
      <w:pPr>
        <w:spacing w:before="120" w:line="360" w:lineRule="auto"/>
        <w:rPr>
          <w:rFonts w:cs="Times New Roman"/>
          <w:b w:val="0"/>
          <w:szCs w:val="24"/>
        </w:rPr>
      </w:pPr>
      <w:r w:rsidRPr="003716DD">
        <w:rPr>
          <w:rFonts w:cs="Times New Roman"/>
          <w:b w:val="0"/>
          <w:szCs w:val="24"/>
        </w:rPr>
        <w:t xml:space="preserve">Enquanto </w:t>
      </w:r>
      <w:r w:rsidR="00E2755B" w:rsidRPr="003716DD">
        <w:rPr>
          <w:rFonts w:cs="Times New Roman"/>
          <w:b w:val="0"/>
          <w:szCs w:val="24"/>
        </w:rPr>
        <w:t>que aldeias comunais assegurariam a auto-suficiência camponesa em termos de produção alimentar, as machamba</w:t>
      </w:r>
      <w:r w:rsidR="006C62D4" w:rsidRPr="003716DD">
        <w:rPr>
          <w:rFonts w:cs="Times New Roman"/>
          <w:b w:val="0"/>
          <w:szCs w:val="24"/>
        </w:rPr>
        <w:t xml:space="preserve">s estatais eram encaradas como </w:t>
      </w:r>
      <w:r w:rsidR="006C62D4" w:rsidRPr="003716DD">
        <w:rPr>
          <w:rFonts w:cs="Times New Roman"/>
          <w:b w:val="0"/>
          <w:i/>
          <w:szCs w:val="24"/>
        </w:rPr>
        <w:t>“</w:t>
      </w:r>
      <w:r w:rsidR="00E2755B" w:rsidRPr="003716DD">
        <w:rPr>
          <w:rFonts w:cs="Times New Roman"/>
          <w:b w:val="0"/>
          <w:i/>
          <w:szCs w:val="24"/>
        </w:rPr>
        <w:t>o meio mais rápido de responder as n</w:t>
      </w:r>
      <w:r w:rsidR="006C62D4" w:rsidRPr="003716DD">
        <w:rPr>
          <w:rFonts w:cs="Times New Roman"/>
          <w:b w:val="0"/>
          <w:i/>
          <w:szCs w:val="24"/>
        </w:rPr>
        <w:t>ecessidades alimentares do país”</w:t>
      </w:r>
      <w:r w:rsidR="00E2755B" w:rsidRPr="003716DD">
        <w:rPr>
          <w:rFonts w:cs="Times New Roman"/>
          <w:b w:val="0"/>
          <w:szCs w:val="24"/>
        </w:rPr>
        <w:t>, princi</w:t>
      </w:r>
      <w:r w:rsidR="000F1344" w:rsidRPr="003716DD">
        <w:rPr>
          <w:rFonts w:cs="Times New Roman"/>
          <w:b w:val="0"/>
          <w:szCs w:val="24"/>
        </w:rPr>
        <w:t>palmente as da população urbana (</w:t>
      </w:r>
      <w:r w:rsidR="00240FE4" w:rsidRPr="003716DD">
        <w:rPr>
          <w:rFonts w:cs="Times New Roman"/>
          <w:b w:val="0"/>
          <w:szCs w:val="24"/>
        </w:rPr>
        <w:t>idem</w:t>
      </w:r>
      <w:r w:rsidR="000F1344" w:rsidRPr="003716DD">
        <w:rPr>
          <w:rFonts w:cs="Times New Roman"/>
          <w:b w:val="0"/>
          <w:szCs w:val="24"/>
        </w:rPr>
        <w:t>).</w:t>
      </w:r>
    </w:p>
    <w:p w:rsidR="00E2755B" w:rsidRPr="003716DD" w:rsidRDefault="00240FE4" w:rsidP="003716DD">
      <w:pPr>
        <w:spacing w:before="120" w:line="360" w:lineRule="auto"/>
        <w:rPr>
          <w:rFonts w:cs="Times New Roman"/>
          <w:b w:val="0"/>
          <w:szCs w:val="24"/>
        </w:rPr>
      </w:pPr>
      <w:r w:rsidRPr="003716DD">
        <w:rPr>
          <w:rFonts w:cs="Times New Roman"/>
          <w:b w:val="0"/>
          <w:szCs w:val="24"/>
        </w:rPr>
        <w:t xml:space="preserve">O problema é que </w:t>
      </w:r>
      <w:r w:rsidRPr="003716DD">
        <w:rPr>
          <w:rFonts w:cs="Times New Roman"/>
          <w:szCs w:val="24"/>
        </w:rPr>
        <w:t xml:space="preserve">o </w:t>
      </w:r>
      <w:r w:rsidR="00E2755B" w:rsidRPr="003716DD">
        <w:rPr>
          <w:rFonts w:cs="Times New Roman"/>
          <w:szCs w:val="24"/>
        </w:rPr>
        <w:t>programa das machambas estatais</w:t>
      </w:r>
      <w:r w:rsidRPr="003716DD">
        <w:rPr>
          <w:rFonts w:cs="Times New Roman"/>
          <w:szCs w:val="24"/>
        </w:rPr>
        <w:t>,</w:t>
      </w:r>
      <w:r w:rsidR="00E2755B" w:rsidRPr="003716DD">
        <w:rPr>
          <w:rFonts w:cs="Times New Roman"/>
          <w:b w:val="0"/>
          <w:szCs w:val="24"/>
        </w:rPr>
        <w:t xml:space="preserve"> estava repleto de contradições. A capacidade do estado permitia a recuperação de apenas uma parte das modernas propriedades agrícolas era altamente insuficiente. Manter os camponeses como mão-de-obra das </w:t>
      </w:r>
      <w:r w:rsidR="00E2755B" w:rsidRPr="003716DD">
        <w:rPr>
          <w:rFonts w:cs="Times New Roman"/>
          <w:b w:val="0"/>
          <w:i/>
          <w:szCs w:val="24"/>
        </w:rPr>
        <w:t>machambas</w:t>
      </w:r>
      <w:r w:rsidR="00E2755B" w:rsidRPr="003716DD">
        <w:rPr>
          <w:rFonts w:cs="Times New Roman"/>
          <w:b w:val="0"/>
          <w:szCs w:val="24"/>
        </w:rPr>
        <w:t xml:space="preserve"> estatais requeria reformas mais profundas a nível das relações laborais do que aquelas que a nova gestão do partido e do estado eram capazes de levar cabo. A decisão de aumentar a produtividade através da tecnologia mais avançada constitui mecanismo de mão-de-obra que implicava perdas enormes em moeda externa devido a falta de mão-de-obra qualificada para operar e manter a</w:t>
      </w:r>
      <w:r w:rsidR="00FC6E03" w:rsidRPr="003716DD">
        <w:rPr>
          <w:rFonts w:cs="Times New Roman"/>
          <w:b w:val="0"/>
          <w:szCs w:val="24"/>
        </w:rPr>
        <w:t xml:space="preserve"> maquinaria importada</w:t>
      </w:r>
      <w:r w:rsidR="00C17749">
        <w:rPr>
          <w:rFonts w:cs="Times New Roman"/>
          <w:b w:val="0"/>
          <w:szCs w:val="24"/>
        </w:rPr>
        <w:t xml:space="preserve"> </w:t>
      </w:r>
      <w:r w:rsidRPr="003716DD">
        <w:rPr>
          <w:rFonts w:cs="Times New Roman"/>
          <w:b w:val="0"/>
          <w:szCs w:val="24"/>
        </w:rPr>
        <w:t>(Buene;2005:75).</w:t>
      </w:r>
    </w:p>
    <w:p w:rsidR="00D713F1" w:rsidRPr="003716DD" w:rsidRDefault="00FC6E03" w:rsidP="003716DD">
      <w:pPr>
        <w:spacing w:before="120" w:line="360" w:lineRule="auto"/>
        <w:rPr>
          <w:rFonts w:cs="Times New Roman"/>
          <w:b w:val="0"/>
          <w:szCs w:val="24"/>
        </w:rPr>
      </w:pPr>
      <w:r w:rsidRPr="003716DD">
        <w:rPr>
          <w:rFonts w:cs="Times New Roman"/>
          <w:b w:val="0"/>
          <w:szCs w:val="24"/>
        </w:rPr>
        <w:t xml:space="preserve">A rentabilidade </w:t>
      </w:r>
      <w:r w:rsidR="003C2A6B">
        <w:rPr>
          <w:rFonts w:cs="Times New Roman"/>
          <w:b w:val="0"/>
          <w:szCs w:val="24"/>
        </w:rPr>
        <w:t xml:space="preserve">de </w:t>
      </w:r>
      <w:r w:rsidR="003C2A6B" w:rsidRPr="003716DD">
        <w:rPr>
          <w:rFonts w:cs="Times New Roman"/>
          <w:b w:val="0"/>
          <w:szCs w:val="24"/>
        </w:rPr>
        <w:t xml:space="preserve">culturas </w:t>
      </w:r>
      <w:r w:rsidRPr="003716DD">
        <w:rPr>
          <w:rFonts w:cs="Times New Roman"/>
          <w:b w:val="0"/>
          <w:szCs w:val="24"/>
        </w:rPr>
        <w:t xml:space="preserve">das </w:t>
      </w:r>
      <w:r w:rsidR="003C2A6B" w:rsidRPr="003C2A6B">
        <w:rPr>
          <w:rFonts w:cs="Times New Roman"/>
          <w:b w:val="0"/>
          <w:i/>
          <w:szCs w:val="24"/>
        </w:rPr>
        <w:t>machambas</w:t>
      </w:r>
      <w:r w:rsidR="003C2A6B">
        <w:rPr>
          <w:rFonts w:cs="Times New Roman"/>
          <w:b w:val="0"/>
          <w:szCs w:val="24"/>
        </w:rPr>
        <w:t xml:space="preserve"> estatais </w:t>
      </w:r>
      <w:r w:rsidRPr="003716DD">
        <w:rPr>
          <w:rFonts w:cs="Times New Roman"/>
          <w:b w:val="0"/>
          <w:szCs w:val="24"/>
        </w:rPr>
        <w:t xml:space="preserve">era inferior ao planificado e por conseguinte, as áreas de cultivo tinham que ser aumentadas para que o volume de produção planificado fosse alcançado. A expansão das áreas do sector estatal frequentemente implicou a expropriação de terras com qualidade ao </w:t>
      </w:r>
      <w:r w:rsidRPr="003716DD">
        <w:rPr>
          <w:rFonts w:cs="Times New Roman"/>
          <w:b w:val="0"/>
          <w:i/>
          <w:szCs w:val="24"/>
        </w:rPr>
        <w:t>campesinato</w:t>
      </w:r>
      <w:r w:rsidRPr="003716DD">
        <w:rPr>
          <w:rFonts w:cs="Times New Roman"/>
          <w:b w:val="0"/>
          <w:szCs w:val="24"/>
        </w:rPr>
        <w:t xml:space="preserve"> e mesmo às cooperativas; permitiu aumentar as áreas de cultivo e reduzir a dependência relativament</w:t>
      </w:r>
      <w:r w:rsidR="00D95C22" w:rsidRPr="003716DD">
        <w:rPr>
          <w:rFonts w:cs="Times New Roman"/>
          <w:b w:val="0"/>
          <w:szCs w:val="24"/>
        </w:rPr>
        <w:t>e ao recrutamento de forç</w:t>
      </w:r>
      <w:r w:rsidRPr="003716DD">
        <w:rPr>
          <w:rFonts w:cs="Times New Roman"/>
          <w:b w:val="0"/>
          <w:szCs w:val="24"/>
        </w:rPr>
        <w:t>a de trabalho sazonal. A sua mecanização contribuiu para reduzir as oportunidades de emprego, e ao mesmo conduziu a produção continua de monocultura (Cahen;1987:14).</w:t>
      </w:r>
    </w:p>
    <w:p w:rsidR="00FE7BD1" w:rsidRPr="003716DD" w:rsidRDefault="00E44BD8" w:rsidP="003716DD">
      <w:pPr>
        <w:pStyle w:val="Ttulo3"/>
        <w:spacing w:before="120" w:line="360" w:lineRule="auto"/>
        <w:rPr>
          <w:rFonts w:cs="Times New Roman"/>
          <w:szCs w:val="24"/>
        </w:rPr>
      </w:pPr>
      <w:bookmarkStart w:id="31" w:name="_Toc461289515"/>
      <w:bookmarkStart w:id="32" w:name="_Toc461618549"/>
      <w:r w:rsidRPr="003716DD">
        <w:rPr>
          <w:rFonts w:cs="Times New Roman"/>
          <w:szCs w:val="24"/>
        </w:rPr>
        <w:t>1.2.5</w:t>
      </w:r>
      <w:r w:rsidR="00723619" w:rsidRPr="003716DD">
        <w:rPr>
          <w:rFonts w:cs="Times New Roman"/>
          <w:szCs w:val="24"/>
        </w:rPr>
        <w:t xml:space="preserve">. </w:t>
      </w:r>
      <w:r w:rsidR="00FE7BD1" w:rsidRPr="003716DD">
        <w:rPr>
          <w:rFonts w:cs="Times New Roman"/>
          <w:szCs w:val="24"/>
        </w:rPr>
        <w:t>Plano Prospectivo Indicativo (PPI)</w:t>
      </w:r>
      <w:bookmarkEnd w:id="31"/>
      <w:bookmarkEnd w:id="32"/>
      <w:r w:rsidR="00FE7BD1" w:rsidRPr="003716DD">
        <w:rPr>
          <w:rFonts w:cs="Times New Roman"/>
          <w:szCs w:val="24"/>
        </w:rPr>
        <w:t xml:space="preserve"> </w:t>
      </w:r>
    </w:p>
    <w:p w:rsidR="00FE7BD1" w:rsidRPr="003716DD" w:rsidRDefault="00FE7BD1" w:rsidP="003716DD">
      <w:pPr>
        <w:spacing w:before="120" w:line="360" w:lineRule="auto"/>
        <w:rPr>
          <w:rFonts w:cs="Times New Roman"/>
          <w:b w:val="0"/>
          <w:i/>
          <w:iCs/>
          <w:szCs w:val="24"/>
        </w:rPr>
      </w:pPr>
      <w:r w:rsidRPr="003716DD">
        <w:rPr>
          <w:rFonts w:cs="Times New Roman"/>
          <w:b w:val="0"/>
          <w:szCs w:val="24"/>
        </w:rPr>
        <w:t xml:space="preserve">O PPI era definido como guia de acção e instrumento fundamental para a construção de uma economia socialista relativamente desenvolvida. Para esse objectivo eram defendidos três eixos centrais na materialização do PPI: </w:t>
      </w:r>
    </w:p>
    <w:p w:rsidR="00FE7BD1" w:rsidRPr="003716DD" w:rsidRDefault="00FE7BD1" w:rsidP="003716DD">
      <w:pPr>
        <w:pStyle w:val="PargrafodaLista"/>
        <w:numPr>
          <w:ilvl w:val="0"/>
          <w:numId w:val="3"/>
        </w:numPr>
        <w:spacing w:before="120" w:line="360" w:lineRule="auto"/>
        <w:rPr>
          <w:rFonts w:cs="Times New Roman"/>
          <w:b w:val="0"/>
          <w:szCs w:val="24"/>
        </w:rPr>
      </w:pPr>
      <w:r w:rsidRPr="003716DD">
        <w:rPr>
          <w:rFonts w:cs="Times New Roman"/>
          <w:b w:val="0"/>
          <w:szCs w:val="24"/>
        </w:rPr>
        <w:lastRenderedPageBreak/>
        <w:t xml:space="preserve">A socialização do campo e o desenvolvimento agrário através do desenvolvimento acelerado do sector estatal agrário (com base na grande exploração agrária e na mecanização, a realizar principalmente através dos grandes projectos) e da cooperativização do campo (transformação de milhões de camponeses num forte campesinato socialista edificado sob novas relações de produção; fortalecer, expandir e apoiar a criação de cooperativas e envolver os camponeses num modo de vida colectivo nas Aldeias Comunais); </w:t>
      </w:r>
    </w:p>
    <w:p w:rsidR="00FE7BD1" w:rsidRPr="003716DD" w:rsidRDefault="00FE7BD1" w:rsidP="003716DD">
      <w:pPr>
        <w:pStyle w:val="PargrafodaLista"/>
        <w:numPr>
          <w:ilvl w:val="0"/>
          <w:numId w:val="3"/>
        </w:numPr>
        <w:spacing w:before="120" w:line="360" w:lineRule="auto"/>
        <w:rPr>
          <w:rFonts w:cs="Times New Roman"/>
          <w:b w:val="0"/>
          <w:szCs w:val="24"/>
        </w:rPr>
      </w:pPr>
      <w:r w:rsidRPr="003716DD">
        <w:rPr>
          <w:rFonts w:cs="Times New Roman"/>
          <w:b w:val="0"/>
          <w:szCs w:val="24"/>
        </w:rPr>
        <w:t xml:space="preserve">A Industrialização, com maior enfoque no desenvolvimento da indústria pesada; e </w:t>
      </w:r>
    </w:p>
    <w:p w:rsidR="00FE7BD1" w:rsidRPr="003716DD" w:rsidRDefault="00FE7BD1" w:rsidP="003716DD">
      <w:pPr>
        <w:pStyle w:val="PargrafodaLista"/>
        <w:numPr>
          <w:ilvl w:val="0"/>
          <w:numId w:val="3"/>
        </w:numPr>
        <w:spacing w:before="120" w:line="360" w:lineRule="auto"/>
        <w:rPr>
          <w:rFonts w:cs="Times New Roman"/>
          <w:b w:val="0"/>
          <w:szCs w:val="24"/>
        </w:rPr>
      </w:pPr>
      <w:r w:rsidRPr="003716DD">
        <w:rPr>
          <w:rFonts w:cs="Times New Roman"/>
          <w:b w:val="0"/>
          <w:szCs w:val="24"/>
        </w:rPr>
        <w:t>A formação e qualificação da força de trabalho, através da adopção de normas e metodologias que permitissem a massificação da formação dos trabalhadores, incluindo a alfabetização e educação de adultos FRELIMO, (1980, citado por Liesegang;2009:14).</w:t>
      </w:r>
    </w:p>
    <w:p w:rsidR="00FE7BD1" w:rsidRPr="003716DD" w:rsidRDefault="00FE7BD1" w:rsidP="003716DD">
      <w:pPr>
        <w:pStyle w:val="PargrafodaLista"/>
        <w:autoSpaceDE w:val="0"/>
        <w:autoSpaceDN w:val="0"/>
        <w:adjustRightInd w:val="0"/>
        <w:spacing w:before="120" w:after="0" w:line="360" w:lineRule="auto"/>
        <w:ind w:left="0"/>
        <w:rPr>
          <w:rFonts w:cs="Times New Roman"/>
          <w:b w:val="0"/>
          <w:szCs w:val="24"/>
        </w:rPr>
      </w:pPr>
      <w:r w:rsidRPr="003716DD">
        <w:rPr>
          <w:rFonts w:cs="Times New Roman"/>
          <w:b w:val="0"/>
          <w:szCs w:val="24"/>
        </w:rPr>
        <w:t xml:space="preserve">Antes sequer de terminar a organização e sistematização da estratégia de construção da nação e do plano de reconstrução nacional, Moçambique teve de desviar parte dos seus recursos para enfrentar uma acção de desestabilização desencadeada pelo regime minoritário da Rodésia do Sul e coordenada pelo regime do </w:t>
      </w:r>
      <w:r w:rsidRPr="003716DD">
        <w:rPr>
          <w:rFonts w:cs="Times New Roman"/>
          <w:b w:val="0"/>
          <w:i/>
          <w:iCs/>
          <w:szCs w:val="24"/>
        </w:rPr>
        <w:t xml:space="preserve">apartheid </w:t>
      </w:r>
      <w:r w:rsidRPr="003716DD">
        <w:rPr>
          <w:rFonts w:cs="Times New Roman"/>
          <w:b w:val="0"/>
          <w:szCs w:val="24"/>
        </w:rPr>
        <w:t>da África do Sul (Liesegang;2009:14).</w:t>
      </w:r>
    </w:p>
    <w:p w:rsidR="00FE7BD1" w:rsidRPr="003716DD" w:rsidRDefault="00FE7BD1" w:rsidP="003716DD">
      <w:pPr>
        <w:pStyle w:val="PargrafodaLista"/>
        <w:autoSpaceDE w:val="0"/>
        <w:autoSpaceDN w:val="0"/>
        <w:adjustRightInd w:val="0"/>
        <w:spacing w:before="120" w:after="0" w:line="360" w:lineRule="auto"/>
        <w:ind w:left="0"/>
        <w:rPr>
          <w:rFonts w:cs="Times New Roman"/>
          <w:b w:val="0"/>
          <w:szCs w:val="24"/>
        </w:rPr>
      </w:pPr>
      <w:r w:rsidRPr="003716DD">
        <w:rPr>
          <w:rFonts w:cs="Times New Roman"/>
          <w:b w:val="0"/>
          <w:szCs w:val="24"/>
        </w:rPr>
        <w:t>Os ataques militares directos aos objectivos económicos e sociais desencadeados contra Moçambique viriam a transformar as acções de desestabilização numa guerra civil, que acabou dilacerando o país por cerca de 16 anos (idem).</w:t>
      </w:r>
    </w:p>
    <w:p w:rsidR="00E44BD8" w:rsidRPr="003716DD" w:rsidRDefault="00E44BD8" w:rsidP="004539F9">
      <w:pPr>
        <w:pStyle w:val="Ttulo3"/>
      </w:pPr>
      <w:bookmarkStart w:id="33" w:name="_Toc461618550"/>
      <w:r w:rsidRPr="003716DD">
        <w:t>1.2.5.1. Fracasso do Plano Prospectivo Indicativo (PPI)</w:t>
      </w:r>
      <w:bookmarkEnd w:id="33"/>
      <w:r w:rsidRPr="003716DD">
        <w:t xml:space="preserve"> </w:t>
      </w:r>
    </w:p>
    <w:p w:rsidR="00FE7BD1" w:rsidRPr="003716DD" w:rsidRDefault="00FE7BD1" w:rsidP="003716DD">
      <w:pPr>
        <w:spacing w:before="120" w:line="360" w:lineRule="auto"/>
        <w:rPr>
          <w:rFonts w:cs="Times New Roman"/>
          <w:b w:val="0"/>
          <w:szCs w:val="24"/>
        </w:rPr>
      </w:pPr>
      <w:r w:rsidRPr="003716DD">
        <w:rPr>
          <w:rFonts w:cs="Times New Roman"/>
          <w:b w:val="0"/>
          <w:szCs w:val="24"/>
        </w:rPr>
        <w:t>Uma combinação de factores internos e externos inviabilizou a implementação do Plano Prospectivo Indicativo</w:t>
      </w:r>
      <w:r w:rsidR="00E44BD8" w:rsidRPr="003716DD">
        <w:rPr>
          <w:rFonts w:cs="Times New Roman"/>
          <w:b w:val="0"/>
          <w:szCs w:val="24"/>
        </w:rPr>
        <w:t xml:space="preserve"> (PPI)</w:t>
      </w:r>
      <w:r w:rsidRPr="003716DD">
        <w:rPr>
          <w:rFonts w:cs="Times New Roman"/>
          <w:b w:val="0"/>
          <w:szCs w:val="24"/>
        </w:rPr>
        <w:t>, instrumento através do qual se “sonhava” acabar com o subdesenvolvimento de Moçambique em 10 anos, e, a partir de 1982, a produção global do país, que havia recuperado da crise de transição (1974-77), começa a registar um declínio quase em queda livre.</w:t>
      </w:r>
    </w:p>
    <w:p w:rsidR="00FE7BD1" w:rsidRPr="003716DD" w:rsidRDefault="00FE7BD1" w:rsidP="003716DD">
      <w:pPr>
        <w:spacing w:before="120" w:line="360" w:lineRule="auto"/>
        <w:rPr>
          <w:rFonts w:cs="Times New Roman"/>
          <w:b w:val="0"/>
          <w:szCs w:val="24"/>
        </w:rPr>
      </w:pPr>
      <w:r w:rsidRPr="003716DD">
        <w:rPr>
          <w:rFonts w:cs="Times New Roman"/>
          <w:b w:val="0"/>
          <w:szCs w:val="24"/>
        </w:rPr>
        <w:t xml:space="preserve">De entre alguns </w:t>
      </w:r>
      <w:r w:rsidRPr="003716DD">
        <w:rPr>
          <w:rFonts w:cs="Times New Roman"/>
          <w:szCs w:val="24"/>
        </w:rPr>
        <w:t>factores internos</w:t>
      </w:r>
      <w:r w:rsidRPr="003716DD">
        <w:rPr>
          <w:rFonts w:cs="Times New Roman"/>
          <w:b w:val="0"/>
          <w:szCs w:val="24"/>
        </w:rPr>
        <w:t xml:space="preserve"> que concorreram para </w:t>
      </w:r>
      <w:r w:rsidR="00E44BD8" w:rsidRPr="003716DD">
        <w:rPr>
          <w:rFonts w:cs="Times New Roman"/>
          <w:b w:val="0"/>
          <w:szCs w:val="24"/>
        </w:rPr>
        <w:t>o fracasso apontam-se:</w:t>
      </w:r>
    </w:p>
    <w:p w:rsidR="00FE7BD1" w:rsidRPr="003716DD" w:rsidRDefault="00FE7BD1" w:rsidP="003716DD">
      <w:pPr>
        <w:pStyle w:val="PargrafodaLista"/>
        <w:numPr>
          <w:ilvl w:val="0"/>
          <w:numId w:val="5"/>
        </w:numPr>
        <w:spacing w:before="120" w:line="360" w:lineRule="auto"/>
        <w:rPr>
          <w:rFonts w:cs="Times New Roman"/>
          <w:b w:val="0"/>
          <w:szCs w:val="24"/>
        </w:rPr>
      </w:pPr>
      <w:r w:rsidRPr="003716DD">
        <w:rPr>
          <w:rFonts w:cs="Times New Roman"/>
          <w:b w:val="0"/>
          <w:szCs w:val="24"/>
        </w:rPr>
        <w:t>Reduzido número de técnicos moçambicanos, erros e insuficiências próprias de</w:t>
      </w:r>
    </w:p>
    <w:p w:rsidR="00FE7BD1" w:rsidRPr="003716DD" w:rsidRDefault="00FE7BD1" w:rsidP="003716DD">
      <w:pPr>
        <w:pStyle w:val="PargrafodaLista"/>
        <w:spacing w:before="120" w:line="360" w:lineRule="auto"/>
        <w:rPr>
          <w:rFonts w:cs="Times New Roman"/>
          <w:b w:val="0"/>
          <w:szCs w:val="24"/>
        </w:rPr>
      </w:pPr>
      <w:r w:rsidRPr="003716DD">
        <w:rPr>
          <w:rFonts w:cs="Times New Roman"/>
          <w:b w:val="0"/>
          <w:szCs w:val="24"/>
        </w:rPr>
        <w:t>quadros que adquirem experiência de direcção e gestão político-económica no próprio processo de gestão macroeconómica e social;</w:t>
      </w:r>
    </w:p>
    <w:p w:rsidR="00FE7BD1" w:rsidRPr="003716DD" w:rsidRDefault="00FE7BD1" w:rsidP="003716DD">
      <w:pPr>
        <w:pStyle w:val="PargrafodaLista"/>
        <w:numPr>
          <w:ilvl w:val="0"/>
          <w:numId w:val="5"/>
        </w:numPr>
        <w:spacing w:before="120" w:line="360" w:lineRule="auto"/>
        <w:rPr>
          <w:rFonts w:cs="Times New Roman"/>
          <w:b w:val="0"/>
          <w:szCs w:val="24"/>
        </w:rPr>
      </w:pPr>
      <w:r w:rsidRPr="003716DD">
        <w:rPr>
          <w:rFonts w:cs="Times New Roman"/>
          <w:b w:val="0"/>
          <w:szCs w:val="24"/>
        </w:rPr>
        <w:lastRenderedPageBreak/>
        <w:t>Calamidades naturais (cheias e secas cíclicas) e falta de capacidade para as mitigar;</w:t>
      </w:r>
    </w:p>
    <w:p w:rsidR="00FE7BD1" w:rsidRPr="003716DD" w:rsidRDefault="00FE7BD1" w:rsidP="003716DD">
      <w:pPr>
        <w:pStyle w:val="PargrafodaLista"/>
        <w:numPr>
          <w:ilvl w:val="0"/>
          <w:numId w:val="5"/>
        </w:numPr>
        <w:spacing w:before="120" w:line="360" w:lineRule="auto"/>
        <w:rPr>
          <w:rFonts w:cs="Times New Roman"/>
          <w:b w:val="0"/>
          <w:szCs w:val="24"/>
        </w:rPr>
      </w:pPr>
      <w:r w:rsidRPr="003716DD">
        <w:rPr>
          <w:rFonts w:cs="Times New Roman"/>
          <w:b w:val="0"/>
          <w:szCs w:val="24"/>
        </w:rPr>
        <w:t>Actos de agressão e destruição de infra-estruturas económicas e a consequente</w:t>
      </w:r>
    </w:p>
    <w:p w:rsidR="00FE7BD1" w:rsidRPr="003C2A6B" w:rsidRDefault="00FE7BD1" w:rsidP="003C2A6B">
      <w:pPr>
        <w:pStyle w:val="PargrafodaLista"/>
        <w:spacing w:before="120" w:line="360" w:lineRule="auto"/>
        <w:rPr>
          <w:rFonts w:cs="Times New Roman"/>
          <w:b w:val="0"/>
          <w:szCs w:val="24"/>
        </w:rPr>
      </w:pPr>
      <w:r w:rsidRPr="003716DD">
        <w:rPr>
          <w:rFonts w:cs="Times New Roman"/>
          <w:b w:val="0"/>
          <w:szCs w:val="24"/>
        </w:rPr>
        <w:t>instabilidade, p</w:t>
      </w:r>
      <w:r w:rsidR="003C2A6B">
        <w:rPr>
          <w:rFonts w:cs="Times New Roman"/>
          <w:b w:val="0"/>
          <w:szCs w:val="24"/>
        </w:rPr>
        <w:t>articularmente nas zonas rurais</w:t>
      </w:r>
      <w:r w:rsidRPr="003C2A6B">
        <w:rPr>
          <w:rFonts w:cs="Times New Roman"/>
          <w:b w:val="0"/>
          <w:szCs w:val="24"/>
        </w:rPr>
        <w:t xml:space="preserve"> (Liesegang;2009:15).</w:t>
      </w:r>
    </w:p>
    <w:p w:rsidR="00FE7BD1" w:rsidRPr="003716DD" w:rsidRDefault="00FE7BD1" w:rsidP="003716DD">
      <w:pPr>
        <w:spacing w:before="120" w:line="360" w:lineRule="auto"/>
        <w:rPr>
          <w:rFonts w:cs="Times New Roman"/>
          <w:b w:val="0"/>
          <w:szCs w:val="24"/>
        </w:rPr>
      </w:pPr>
      <w:r w:rsidRPr="003716DD">
        <w:rPr>
          <w:rFonts w:cs="Times New Roman"/>
          <w:b w:val="0"/>
          <w:szCs w:val="24"/>
        </w:rPr>
        <w:t xml:space="preserve">No que </w:t>
      </w:r>
      <w:r w:rsidR="00443961" w:rsidRPr="003716DD">
        <w:rPr>
          <w:rFonts w:cs="Times New Roman"/>
          <w:b w:val="0"/>
          <w:szCs w:val="24"/>
        </w:rPr>
        <w:t xml:space="preserve">refere </w:t>
      </w:r>
      <w:r w:rsidRPr="003716DD">
        <w:rPr>
          <w:rFonts w:cs="Times New Roman"/>
          <w:b w:val="0"/>
          <w:szCs w:val="24"/>
        </w:rPr>
        <w:t xml:space="preserve">aos </w:t>
      </w:r>
      <w:r w:rsidRPr="003716DD">
        <w:rPr>
          <w:rFonts w:cs="Times New Roman"/>
          <w:szCs w:val="24"/>
        </w:rPr>
        <w:t>factores externos</w:t>
      </w:r>
      <w:r w:rsidRPr="003716DD">
        <w:rPr>
          <w:rFonts w:cs="Times New Roman"/>
          <w:b w:val="0"/>
          <w:szCs w:val="24"/>
        </w:rPr>
        <w:t xml:space="preserve"> diz respeito, podem ser eleitos os seguintes:</w:t>
      </w:r>
    </w:p>
    <w:p w:rsidR="00FE7BD1" w:rsidRPr="003716DD" w:rsidRDefault="00FE7BD1" w:rsidP="003716DD">
      <w:pPr>
        <w:pStyle w:val="PargrafodaLista"/>
        <w:numPr>
          <w:ilvl w:val="0"/>
          <w:numId w:val="6"/>
        </w:numPr>
        <w:spacing w:before="120" w:line="360" w:lineRule="auto"/>
        <w:rPr>
          <w:rFonts w:cs="Times New Roman"/>
          <w:b w:val="0"/>
          <w:szCs w:val="24"/>
        </w:rPr>
      </w:pPr>
      <w:r w:rsidRPr="003716DD">
        <w:rPr>
          <w:rFonts w:cs="Times New Roman"/>
          <w:b w:val="0"/>
          <w:szCs w:val="24"/>
        </w:rPr>
        <w:t>Não confirmação de Moçambique como membro de pleno direito do Conselho de Ajuda Mútua Económica (CAME);</w:t>
      </w:r>
    </w:p>
    <w:p w:rsidR="00FE7BD1" w:rsidRPr="003716DD" w:rsidRDefault="00FE7BD1" w:rsidP="003716DD">
      <w:pPr>
        <w:pStyle w:val="PargrafodaLista"/>
        <w:numPr>
          <w:ilvl w:val="0"/>
          <w:numId w:val="6"/>
        </w:numPr>
        <w:spacing w:before="120" w:line="360" w:lineRule="auto"/>
        <w:rPr>
          <w:rFonts w:cs="Times New Roman"/>
          <w:b w:val="0"/>
          <w:szCs w:val="24"/>
        </w:rPr>
      </w:pPr>
      <w:r w:rsidRPr="003716DD">
        <w:rPr>
          <w:rFonts w:cs="Times New Roman"/>
          <w:b w:val="0"/>
          <w:szCs w:val="24"/>
        </w:rPr>
        <w:t>Aplicação integral de sanções ao regime rebelde de Ian Smith, em cumprimento da Resolução 253 (1968), aprovada em 29 de Maio de 1968 pelo Conselho de Segurança das Nações Unidas;</w:t>
      </w:r>
    </w:p>
    <w:p w:rsidR="00FE7BD1" w:rsidRPr="003716DD" w:rsidRDefault="00FE7BD1" w:rsidP="003716DD">
      <w:pPr>
        <w:pStyle w:val="PargrafodaLista"/>
        <w:numPr>
          <w:ilvl w:val="0"/>
          <w:numId w:val="6"/>
        </w:numPr>
        <w:spacing w:before="120" w:line="360" w:lineRule="auto"/>
        <w:rPr>
          <w:rFonts w:cs="Times New Roman"/>
          <w:b w:val="0"/>
          <w:szCs w:val="24"/>
        </w:rPr>
      </w:pPr>
      <w:r w:rsidRPr="003716DD">
        <w:rPr>
          <w:rFonts w:cs="Times New Roman"/>
          <w:b w:val="0"/>
          <w:szCs w:val="24"/>
        </w:rPr>
        <w:t>Redução do recrutamento de mineiros moçambicanos para uma terça parte do nível anterior e rescisão unilateral, por parte da África do Sul, do acordo que tinha com Moçambique, sobre o pagamento dos salários dos mineiros em ouro;</w:t>
      </w:r>
    </w:p>
    <w:p w:rsidR="00FE7BD1" w:rsidRPr="003716DD" w:rsidRDefault="00FE7BD1" w:rsidP="003716DD">
      <w:pPr>
        <w:pStyle w:val="PargrafodaLista"/>
        <w:numPr>
          <w:ilvl w:val="0"/>
          <w:numId w:val="6"/>
        </w:numPr>
        <w:spacing w:before="120" w:line="360" w:lineRule="auto"/>
        <w:rPr>
          <w:rFonts w:cs="Times New Roman"/>
          <w:b w:val="0"/>
          <w:szCs w:val="24"/>
        </w:rPr>
      </w:pPr>
      <w:r w:rsidRPr="003716DD">
        <w:rPr>
          <w:rFonts w:cs="Times New Roman"/>
          <w:b w:val="0"/>
          <w:szCs w:val="24"/>
        </w:rPr>
        <w:t>Diminuição drástica da utilização dos caminhos-de-ferro e dos portos moçambicanos pela África do Sul, o que, a par do encerramento de fronteiras com a Rodésia do Sul, reduziu para metade o tráfego ferroviário internacional através de Moçambique entre 1975 e 1981 (Liesegang;2009:15-16).</w:t>
      </w:r>
    </w:p>
    <w:p w:rsidR="00915482" w:rsidRPr="003716DD" w:rsidRDefault="00E44BD8" w:rsidP="003716DD">
      <w:pPr>
        <w:pStyle w:val="Ttulo3"/>
        <w:spacing w:before="120" w:line="360" w:lineRule="auto"/>
        <w:rPr>
          <w:rFonts w:cs="Times New Roman"/>
          <w:szCs w:val="24"/>
        </w:rPr>
      </w:pPr>
      <w:bookmarkStart w:id="34" w:name="_Toc461289516"/>
      <w:bookmarkStart w:id="35" w:name="_Toc461618551"/>
      <w:r w:rsidRPr="003716DD">
        <w:rPr>
          <w:rFonts w:cs="Times New Roman"/>
          <w:szCs w:val="24"/>
        </w:rPr>
        <w:t>1.2.6</w:t>
      </w:r>
      <w:r w:rsidR="00086756" w:rsidRPr="003716DD">
        <w:rPr>
          <w:rFonts w:cs="Times New Roman"/>
          <w:szCs w:val="24"/>
        </w:rPr>
        <w:t xml:space="preserve">. </w:t>
      </w:r>
      <w:r w:rsidR="00915482" w:rsidRPr="003716DD">
        <w:rPr>
          <w:rFonts w:cs="Times New Roman"/>
          <w:szCs w:val="24"/>
        </w:rPr>
        <w:t>IV Congresso da Frelimo</w:t>
      </w:r>
      <w:bookmarkEnd w:id="34"/>
      <w:bookmarkEnd w:id="35"/>
      <w:r w:rsidR="00915482" w:rsidRPr="003716DD">
        <w:rPr>
          <w:rFonts w:cs="Times New Roman"/>
          <w:szCs w:val="24"/>
        </w:rPr>
        <w:t xml:space="preserve"> </w:t>
      </w:r>
    </w:p>
    <w:p w:rsidR="00185FA5" w:rsidRPr="003716DD" w:rsidRDefault="00185FA5" w:rsidP="003716DD">
      <w:pPr>
        <w:spacing w:before="120" w:line="360" w:lineRule="auto"/>
        <w:rPr>
          <w:rFonts w:cs="Times New Roman"/>
          <w:b w:val="0"/>
          <w:szCs w:val="24"/>
        </w:rPr>
      </w:pPr>
      <w:r w:rsidRPr="003716DD">
        <w:rPr>
          <w:rFonts w:cs="Times New Roman"/>
          <w:b w:val="0"/>
          <w:szCs w:val="24"/>
        </w:rPr>
        <w:t>Ironicamente afirma Matsinhe (2011:27)</w:t>
      </w:r>
      <w:r w:rsidR="00A32648" w:rsidRPr="003716DD">
        <w:rPr>
          <w:rFonts w:cs="Times New Roman"/>
          <w:b w:val="0"/>
          <w:szCs w:val="24"/>
        </w:rPr>
        <w:t>, que “</w:t>
      </w:r>
      <w:r w:rsidR="00A32648" w:rsidRPr="003716DD">
        <w:rPr>
          <w:rFonts w:cs="Times New Roman"/>
          <w:b w:val="0"/>
          <w:i/>
          <w:szCs w:val="24"/>
        </w:rPr>
        <w:t xml:space="preserve">depois </w:t>
      </w:r>
      <w:r w:rsidRPr="003716DD">
        <w:rPr>
          <w:rFonts w:cs="Times New Roman"/>
          <w:b w:val="0"/>
          <w:i/>
          <w:szCs w:val="24"/>
        </w:rPr>
        <w:t>da bonança veio a tempestade</w:t>
      </w:r>
      <w:r w:rsidR="00A32648" w:rsidRPr="003716DD">
        <w:rPr>
          <w:rFonts w:cs="Times New Roman"/>
          <w:b w:val="0"/>
          <w:szCs w:val="24"/>
        </w:rPr>
        <w:t>”</w:t>
      </w:r>
      <w:r w:rsidRPr="003716DD">
        <w:rPr>
          <w:rFonts w:cs="Times New Roman"/>
          <w:b w:val="0"/>
          <w:szCs w:val="24"/>
        </w:rPr>
        <w:t>. A seca e guerra de desestabilização provocaram uma crise que levou ao decrescimento da economia</w:t>
      </w:r>
      <w:r w:rsidR="00FE7BD1" w:rsidRPr="003716DD">
        <w:rPr>
          <w:rFonts w:cs="Times New Roman"/>
          <w:b w:val="0"/>
          <w:szCs w:val="24"/>
        </w:rPr>
        <w:t xml:space="preserve"> inviabilizando de forma clara o PPI</w:t>
      </w:r>
      <w:r w:rsidRPr="003716DD">
        <w:rPr>
          <w:rFonts w:cs="Times New Roman"/>
          <w:b w:val="0"/>
          <w:szCs w:val="24"/>
        </w:rPr>
        <w:t xml:space="preserve">. O desequilíbrio ecológico que assolou a região da África Austral entre 1982 e 1983, que provocou a seca e a guerra de desestabilização política e </w:t>
      </w:r>
      <w:r w:rsidR="00DD0E5D" w:rsidRPr="003716DD">
        <w:rPr>
          <w:rFonts w:cs="Times New Roman"/>
          <w:b w:val="0"/>
          <w:szCs w:val="24"/>
        </w:rPr>
        <w:t>económica</w:t>
      </w:r>
      <w:r w:rsidRPr="003716DD">
        <w:rPr>
          <w:rFonts w:cs="Times New Roman"/>
          <w:b w:val="0"/>
          <w:szCs w:val="24"/>
        </w:rPr>
        <w:t xml:space="preserve"> movida primeiro pela Rodésia do Sul, depois pela África do Sul e mais tarde pela </w:t>
      </w:r>
      <w:r w:rsidR="00952B03" w:rsidRPr="003716DD">
        <w:rPr>
          <w:rFonts w:cs="Times New Roman"/>
          <w:b w:val="0"/>
          <w:szCs w:val="24"/>
        </w:rPr>
        <w:t>RENAMO</w:t>
      </w:r>
      <w:r w:rsidRPr="003716DD">
        <w:rPr>
          <w:rFonts w:cs="Times New Roman"/>
          <w:b w:val="0"/>
          <w:szCs w:val="24"/>
        </w:rPr>
        <w:t xml:space="preserve">, foram responsáveis pela crise </w:t>
      </w:r>
      <w:r w:rsidR="00DD0E5D" w:rsidRPr="003716DD">
        <w:rPr>
          <w:rFonts w:cs="Times New Roman"/>
          <w:b w:val="0"/>
          <w:szCs w:val="24"/>
        </w:rPr>
        <w:t>económica</w:t>
      </w:r>
      <w:r w:rsidRPr="003716DD">
        <w:rPr>
          <w:rFonts w:cs="Times New Roman"/>
          <w:b w:val="0"/>
          <w:szCs w:val="24"/>
        </w:rPr>
        <w:t>.</w:t>
      </w:r>
    </w:p>
    <w:p w:rsidR="00915482" w:rsidRPr="003716DD" w:rsidRDefault="00915482" w:rsidP="003716DD">
      <w:pPr>
        <w:spacing w:before="120" w:line="360" w:lineRule="auto"/>
        <w:rPr>
          <w:rFonts w:cs="Times New Roman"/>
          <w:b w:val="0"/>
          <w:szCs w:val="24"/>
        </w:rPr>
      </w:pPr>
      <w:r w:rsidRPr="003716DD">
        <w:rPr>
          <w:rFonts w:cs="Times New Roman"/>
          <w:b w:val="0"/>
          <w:szCs w:val="24"/>
        </w:rPr>
        <w:t xml:space="preserve">Em 1983, o IV Congresso da Frelimo reuniu-se para analisar a crise económica e social que o país vivia e decidiu adoptar novas Directivas Económicas e Sociais para contrariar o declínio. O IV Congresso reconheceu que a vitória sobre o subdesenvolvimento assentava no apoio concentrado e integrado do sector de produção familiar, em especial na actividade agro-pecuária, assegurando os recursos necessários em instrumentos de trabalho, meios de produção e bens essenciais para a troca no campo. Por outro lado, recomendava uma forte combinação dos pequenos e grandes </w:t>
      </w:r>
      <w:r w:rsidRPr="003716DD">
        <w:rPr>
          <w:rFonts w:cs="Times New Roman"/>
          <w:b w:val="0"/>
          <w:szCs w:val="24"/>
        </w:rPr>
        <w:lastRenderedPageBreak/>
        <w:t xml:space="preserve">projectos para o combate à fome e o aumento de </w:t>
      </w:r>
      <w:r w:rsidR="00C564AA" w:rsidRPr="003716DD">
        <w:rPr>
          <w:rFonts w:cs="Times New Roman"/>
          <w:b w:val="0"/>
          <w:szCs w:val="24"/>
        </w:rPr>
        <w:t xml:space="preserve">receitas em divisas para o país </w:t>
      </w:r>
      <w:r w:rsidR="00194DCC" w:rsidRPr="003716DD">
        <w:rPr>
          <w:rFonts w:cs="Times New Roman"/>
          <w:b w:val="0"/>
          <w:szCs w:val="24"/>
        </w:rPr>
        <w:t>(</w:t>
      </w:r>
      <w:r w:rsidR="00C564AA" w:rsidRPr="003716DD">
        <w:rPr>
          <w:rFonts w:cs="Times New Roman"/>
          <w:b w:val="0"/>
          <w:szCs w:val="24"/>
        </w:rPr>
        <w:t>Liesegang;</w:t>
      </w:r>
      <w:r w:rsidR="00585D78" w:rsidRPr="003716DD">
        <w:rPr>
          <w:rFonts w:cs="Times New Roman"/>
          <w:b w:val="0"/>
          <w:szCs w:val="24"/>
        </w:rPr>
        <w:t>2009:16</w:t>
      </w:r>
      <w:r w:rsidR="00C564AA" w:rsidRPr="003716DD">
        <w:rPr>
          <w:rFonts w:cs="Times New Roman"/>
          <w:b w:val="0"/>
          <w:szCs w:val="24"/>
        </w:rPr>
        <w:t>).</w:t>
      </w:r>
    </w:p>
    <w:p w:rsidR="00915482" w:rsidRPr="003716DD" w:rsidRDefault="00915482" w:rsidP="003716DD">
      <w:pPr>
        <w:spacing w:before="120" w:line="360" w:lineRule="auto"/>
        <w:rPr>
          <w:rFonts w:cs="Times New Roman"/>
          <w:b w:val="0"/>
          <w:szCs w:val="24"/>
        </w:rPr>
      </w:pPr>
      <w:r w:rsidRPr="003716DD">
        <w:rPr>
          <w:rFonts w:cs="Times New Roman"/>
          <w:b w:val="0"/>
          <w:szCs w:val="24"/>
        </w:rPr>
        <w:t>Materializando as directivas do congresso, foi aprovado um Plano de Acção Económica (PAE), através do qual se iniciou um processo de liberalização de preços, que, aos poucos, foi marcando os primeiros momentos da introdução da economia de mercado em Moçambique.</w:t>
      </w:r>
    </w:p>
    <w:p w:rsidR="00915482" w:rsidRPr="003716DD" w:rsidRDefault="00915482" w:rsidP="003716DD">
      <w:pPr>
        <w:spacing w:before="120" w:line="360" w:lineRule="auto"/>
        <w:rPr>
          <w:rFonts w:cs="Times New Roman"/>
          <w:b w:val="0"/>
          <w:szCs w:val="24"/>
        </w:rPr>
      </w:pPr>
      <w:r w:rsidRPr="003716DD">
        <w:rPr>
          <w:rFonts w:cs="Times New Roman"/>
          <w:b w:val="0"/>
          <w:szCs w:val="24"/>
        </w:rPr>
        <w:t xml:space="preserve">Ainda no âmbito da implementação das decisões do IV Congresso, Moçambique desencadeou uma ofensiva diplomática destinada a </w:t>
      </w:r>
      <w:r w:rsidRPr="003716DD">
        <w:rPr>
          <w:rFonts w:cs="Times New Roman"/>
          <w:b w:val="0"/>
          <w:i/>
          <w:szCs w:val="24"/>
        </w:rPr>
        <w:t>“abrir as portas do ocidente”</w:t>
      </w:r>
      <w:r w:rsidRPr="003716DD">
        <w:rPr>
          <w:rFonts w:cs="Times New Roman"/>
          <w:b w:val="0"/>
          <w:szCs w:val="24"/>
        </w:rPr>
        <w:t xml:space="preserve"> e a negociar a ajuda ao desenvolvimento nacional. Assim, o presidente Samora Machel visitou os Estados Unidos e o Reino Unido, em 1983, e o país iniciou negociações com as instituições de Bretton Woods</w:t>
      </w:r>
      <w:r w:rsidR="0066394E" w:rsidRPr="003716DD">
        <w:rPr>
          <w:rFonts w:cs="Times New Roman"/>
          <w:b w:val="0"/>
          <w:szCs w:val="24"/>
        </w:rPr>
        <w:t xml:space="preserve"> (FMI e BM)</w:t>
      </w:r>
      <w:r w:rsidRPr="003716DD">
        <w:rPr>
          <w:rFonts w:cs="Times New Roman"/>
          <w:b w:val="0"/>
          <w:szCs w:val="24"/>
        </w:rPr>
        <w:t>. Em 1984, à busca de condições de segurança para o seu próprio desenvolvimento, assina com a África do Sul o Acordo de Nkomati uma acordo de não agressão e boa vizinhança. No mesmo ano, Moçambique é aceite como membro do Fundo Monetário Internacional (FMI) e do Banco Mundial (BM), o que permitiu ao país começar a receber uma significativa assistência bilateral das</w:t>
      </w:r>
      <w:r w:rsidR="00EB3FE4" w:rsidRPr="003716DD">
        <w:rPr>
          <w:rFonts w:cs="Times New Roman"/>
          <w:b w:val="0"/>
          <w:szCs w:val="24"/>
        </w:rPr>
        <w:t xml:space="preserve"> </w:t>
      </w:r>
      <w:r w:rsidRPr="003716DD">
        <w:rPr>
          <w:rFonts w:cs="Times New Roman"/>
          <w:b w:val="0"/>
          <w:szCs w:val="24"/>
        </w:rPr>
        <w:t>instituições internacion</w:t>
      </w:r>
      <w:r w:rsidR="0083608F" w:rsidRPr="003716DD">
        <w:rPr>
          <w:rFonts w:cs="Times New Roman"/>
          <w:b w:val="0"/>
          <w:szCs w:val="24"/>
        </w:rPr>
        <w:t>ais de ajuda ao desenvolvimento (Liesegang;2009:16).</w:t>
      </w:r>
    </w:p>
    <w:p w:rsidR="00952B03" w:rsidRPr="003716DD" w:rsidRDefault="00E44BD8" w:rsidP="003716DD">
      <w:pPr>
        <w:pStyle w:val="Ttulo3"/>
        <w:spacing w:before="120" w:line="360" w:lineRule="auto"/>
        <w:rPr>
          <w:rFonts w:cs="Times New Roman"/>
          <w:szCs w:val="24"/>
        </w:rPr>
      </w:pPr>
      <w:bookmarkStart w:id="36" w:name="_Toc461289517"/>
      <w:bookmarkStart w:id="37" w:name="_Toc461618552"/>
      <w:r w:rsidRPr="003716DD">
        <w:rPr>
          <w:rFonts w:cs="Times New Roman"/>
          <w:szCs w:val="24"/>
        </w:rPr>
        <w:t xml:space="preserve">1.2.7. </w:t>
      </w:r>
      <w:r w:rsidR="00952B03" w:rsidRPr="003716DD">
        <w:rPr>
          <w:rFonts w:cs="Times New Roman"/>
          <w:szCs w:val="24"/>
        </w:rPr>
        <w:t>Programa de Reabilitação Económica (PRE)</w:t>
      </w:r>
      <w:bookmarkEnd w:id="36"/>
      <w:bookmarkEnd w:id="37"/>
      <w:r w:rsidR="00952B03" w:rsidRPr="003716DD">
        <w:rPr>
          <w:rFonts w:cs="Times New Roman"/>
          <w:szCs w:val="24"/>
        </w:rPr>
        <w:t xml:space="preserve"> </w:t>
      </w:r>
    </w:p>
    <w:p w:rsidR="00915482" w:rsidRPr="003716DD" w:rsidRDefault="00952B03" w:rsidP="003716DD">
      <w:pPr>
        <w:spacing w:before="120" w:line="360" w:lineRule="auto"/>
        <w:rPr>
          <w:rFonts w:cs="Times New Roman"/>
          <w:b w:val="0"/>
          <w:szCs w:val="24"/>
        </w:rPr>
      </w:pPr>
      <w:r w:rsidRPr="003716DD">
        <w:rPr>
          <w:rFonts w:cs="Times New Roman"/>
          <w:b w:val="0"/>
          <w:szCs w:val="24"/>
        </w:rPr>
        <w:t xml:space="preserve">De acordo com Buene (2005:79) a </w:t>
      </w:r>
      <w:r w:rsidR="00915482" w:rsidRPr="003716DD">
        <w:rPr>
          <w:rFonts w:cs="Times New Roman"/>
          <w:b w:val="0"/>
          <w:szCs w:val="24"/>
        </w:rPr>
        <w:t>adesão às instituições de Bretton Woods permitiu ao país beneficiar de um programa</w:t>
      </w:r>
      <w:r w:rsidR="00EB3FE4" w:rsidRPr="003716DD">
        <w:rPr>
          <w:rFonts w:cs="Times New Roman"/>
          <w:b w:val="0"/>
          <w:szCs w:val="24"/>
        </w:rPr>
        <w:t xml:space="preserve"> </w:t>
      </w:r>
      <w:r w:rsidR="00915482" w:rsidRPr="003716DD">
        <w:rPr>
          <w:rFonts w:cs="Times New Roman"/>
          <w:b w:val="0"/>
          <w:szCs w:val="24"/>
        </w:rPr>
        <w:t>de recuperação e transformação económica. Em Janeiro de 1987, iniciava em</w:t>
      </w:r>
      <w:r w:rsidR="00EB3FE4" w:rsidRPr="003716DD">
        <w:rPr>
          <w:rFonts w:cs="Times New Roman"/>
          <w:b w:val="0"/>
          <w:szCs w:val="24"/>
        </w:rPr>
        <w:t xml:space="preserve"> </w:t>
      </w:r>
      <w:r w:rsidR="00915482" w:rsidRPr="003716DD">
        <w:rPr>
          <w:rFonts w:cs="Times New Roman"/>
          <w:b w:val="0"/>
          <w:szCs w:val="24"/>
        </w:rPr>
        <w:t>Moçambique a implementação do Programa de Reabilitação Económica (PRE), que</w:t>
      </w:r>
      <w:r w:rsidR="00EB3FE4" w:rsidRPr="003716DD">
        <w:rPr>
          <w:rFonts w:cs="Times New Roman"/>
          <w:b w:val="0"/>
          <w:szCs w:val="24"/>
        </w:rPr>
        <w:t xml:space="preserve"> </w:t>
      </w:r>
      <w:r w:rsidR="00915482" w:rsidRPr="003716DD">
        <w:rPr>
          <w:rFonts w:cs="Times New Roman"/>
          <w:b w:val="0"/>
          <w:szCs w:val="24"/>
        </w:rPr>
        <w:t>em 1989 integrou também a componente social (PRES</w:t>
      </w:r>
      <w:r w:rsidR="00860B21" w:rsidRPr="003716DD">
        <w:rPr>
          <w:rStyle w:val="Refdenotaderodap"/>
          <w:rFonts w:cs="Times New Roman"/>
          <w:b w:val="0"/>
          <w:szCs w:val="24"/>
        </w:rPr>
        <w:footnoteReference w:id="6"/>
      </w:r>
      <w:r w:rsidR="00915482" w:rsidRPr="003716DD">
        <w:rPr>
          <w:rFonts w:cs="Times New Roman"/>
          <w:b w:val="0"/>
          <w:szCs w:val="24"/>
        </w:rPr>
        <w:t>). O PRE, que era inspirado e</w:t>
      </w:r>
      <w:r w:rsidR="00EB3FE4" w:rsidRPr="003716DD">
        <w:rPr>
          <w:rFonts w:cs="Times New Roman"/>
          <w:b w:val="0"/>
          <w:szCs w:val="24"/>
        </w:rPr>
        <w:t xml:space="preserve"> </w:t>
      </w:r>
      <w:r w:rsidR="00915482" w:rsidRPr="003716DD">
        <w:rPr>
          <w:rFonts w:cs="Times New Roman"/>
          <w:b w:val="0"/>
          <w:szCs w:val="24"/>
        </w:rPr>
        <w:t>condicionado pelas políticas do Banco Mundial e do Fundo Monetário Internacional,</w:t>
      </w:r>
      <w:r w:rsidR="00EB3FE4" w:rsidRPr="003716DD">
        <w:rPr>
          <w:rFonts w:cs="Times New Roman"/>
          <w:b w:val="0"/>
          <w:szCs w:val="24"/>
        </w:rPr>
        <w:t xml:space="preserve"> </w:t>
      </w:r>
      <w:r w:rsidR="00915482" w:rsidRPr="003716DD">
        <w:rPr>
          <w:rFonts w:cs="Times New Roman"/>
          <w:b w:val="0"/>
          <w:szCs w:val="24"/>
        </w:rPr>
        <w:t>tinha como objectivos principais os seguintes:</w:t>
      </w:r>
    </w:p>
    <w:p w:rsidR="00EB3FE4" w:rsidRPr="003716DD" w:rsidRDefault="00915482" w:rsidP="003716DD">
      <w:pPr>
        <w:pStyle w:val="PargrafodaLista"/>
        <w:numPr>
          <w:ilvl w:val="0"/>
          <w:numId w:val="4"/>
        </w:numPr>
        <w:spacing w:before="120" w:line="360" w:lineRule="auto"/>
        <w:rPr>
          <w:rFonts w:cs="Times New Roman"/>
          <w:b w:val="0"/>
          <w:szCs w:val="24"/>
        </w:rPr>
      </w:pPr>
      <w:r w:rsidRPr="003716DD">
        <w:rPr>
          <w:rFonts w:cs="Times New Roman"/>
          <w:b w:val="0"/>
          <w:szCs w:val="24"/>
        </w:rPr>
        <w:t>Reverter a queda da produção nacional;</w:t>
      </w:r>
    </w:p>
    <w:p w:rsidR="00EB3FE4" w:rsidRPr="003716DD" w:rsidRDefault="00915482" w:rsidP="003716DD">
      <w:pPr>
        <w:pStyle w:val="PargrafodaLista"/>
        <w:numPr>
          <w:ilvl w:val="0"/>
          <w:numId w:val="4"/>
        </w:numPr>
        <w:spacing w:before="120" w:line="360" w:lineRule="auto"/>
        <w:rPr>
          <w:rFonts w:cs="Times New Roman"/>
          <w:b w:val="0"/>
          <w:szCs w:val="24"/>
        </w:rPr>
      </w:pPr>
      <w:r w:rsidRPr="003716DD">
        <w:rPr>
          <w:rFonts w:cs="Times New Roman"/>
          <w:b w:val="0"/>
          <w:szCs w:val="24"/>
        </w:rPr>
        <w:t>Assegurar à população das zonas rurais receitas mínimas e um nível de consumo</w:t>
      </w:r>
      <w:r w:rsidR="00EB3FE4" w:rsidRPr="003716DD">
        <w:rPr>
          <w:rFonts w:cs="Times New Roman"/>
          <w:b w:val="0"/>
          <w:szCs w:val="24"/>
        </w:rPr>
        <w:t xml:space="preserve"> </w:t>
      </w:r>
      <w:r w:rsidRPr="003716DD">
        <w:rPr>
          <w:rFonts w:cs="Times New Roman"/>
          <w:b w:val="0"/>
          <w:szCs w:val="24"/>
        </w:rPr>
        <w:t>mínimo;</w:t>
      </w:r>
    </w:p>
    <w:p w:rsidR="00EB3FE4" w:rsidRPr="003716DD" w:rsidRDefault="00915482" w:rsidP="003716DD">
      <w:pPr>
        <w:pStyle w:val="PargrafodaLista"/>
        <w:numPr>
          <w:ilvl w:val="0"/>
          <w:numId w:val="4"/>
        </w:numPr>
        <w:spacing w:before="120" w:line="360" w:lineRule="auto"/>
        <w:rPr>
          <w:rFonts w:cs="Times New Roman"/>
          <w:b w:val="0"/>
          <w:szCs w:val="24"/>
        </w:rPr>
      </w:pPr>
      <w:r w:rsidRPr="003716DD">
        <w:rPr>
          <w:rFonts w:cs="Times New Roman"/>
          <w:b w:val="0"/>
          <w:szCs w:val="24"/>
        </w:rPr>
        <w:lastRenderedPageBreak/>
        <w:t>Reinstalar o balanço macroeconómico através da diminuição do défice orçamental;</w:t>
      </w:r>
    </w:p>
    <w:p w:rsidR="00915482" w:rsidRPr="003716DD" w:rsidRDefault="00915482" w:rsidP="003716DD">
      <w:pPr>
        <w:pStyle w:val="PargrafodaLista"/>
        <w:numPr>
          <w:ilvl w:val="0"/>
          <w:numId w:val="4"/>
        </w:numPr>
        <w:spacing w:before="120" w:line="360" w:lineRule="auto"/>
        <w:rPr>
          <w:rFonts w:cs="Times New Roman"/>
          <w:b w:val="0"/>
          <w:szCs w:val="24"/>
        </w:rPr>
      </w:pPr>
      <w:r w:rsidRPr="003716DD">
        <w:rPr>
          <w:rFonts w:cs="Times New Roman"/>
          <w:b w:val="0"/>
          <w:szCs w:val="24"/>
        </w:rPr>
        <w:t>Reforçar a balança de transacções corr</w:t>
      </w:r>
      <w:r w:rsidR="0083608F" w:rsidRPr="003716DD">
        <w:rPr>
          <w:rFonts w:cs="Times New Roman"/>
          <w:b w:val="0"/>
          <w:szCs w:val="24"/>
        </w:rPr>
        <w:t>entes e a balança de pagamentos (Liesegang;2009:16).</w:t>
      </w:r>
    </w:p>
    <w:p w:rsidR="00E44BD8" w:rsidRPr="003716DD" w:rsidRDefault="00622A8A" w:rsidP="003716DD">
      <w:pPr>
        <w:spacing w:before="120" w:line="360" w:lineRule="auto"/>
        <w:rPr>
          <w:rFonts w:cs="Times New Roman"/>
          <w:b w:val="0"/>
          <w:szCs w:val="24"/>
        </w:rPr>
      </w:pPr>
      <w:r w:rsidRPr="003716DD">
        <w:rPr>
          <w:rFonts w:cs="Times New Roman"/>
          <w:b w:val="0"/>
          <w:szCs w:val="24"/>
        </w:rPr>
        <w:t>Para que isso acontecesse, era imprescindível que medidas políticas ao nível financeiro, monetário e comercial fossem tomadas. As empresas estatais deviam ser reestruturadas e, tanto quanto possível, privatizadas. Deviam ser introduzidos critérios rígidos de rentabilidade em toda a gestão económica. Deviam ser depositados mais esforços na agricultura privada, de pequena escala e familiar, através de melhores termos de troca e de um aumento de oferta de bens. O comércio devia ser liberalizado e o sistema de preços fixos abolido (Liesegang;2009:17).</w:t>
      </w:r>
    </w:p>
    <w:p w:rsidR="00E44BD8" w:rsidRPr="003716DD" w:rsidRDefault="00860B21" w:rsidP="004539F9">
      <w:pPr>
        <w:pStyle w:val="Ttulo3"/>
      </w:pPr>
      <w:bookmarkStart w:id="38" w:name="_Toc461618553"/>
      <w:r w:rsidRPr="003716DD">
        <w:t xml:space="preserve">1.2.7.1. </w:t>
      </w:r>
      <w:r w:rsidR="00E44BD8" w:rsidRPr="003716DD">
        <w:t>Medidas de aplicação</w:t>
      </w:r>
      <w:bookmarkEnd w:id="38"/>
    </w:p>
    <w:p w:rsidR="00EC1461" w:rsidRPr="003716DD" w:rsidRDefault="00E44BD8" w:rsidP="003716DD">
      <w:pPr>
        <w:spacing w:before="120" w:line="360" w:lineRule="auto"/>
        <w:rPr>
          <w:rFonts w:cs="Times New Roman"/>
          <w:b w:val="0"/>
          <w:szCs w:val="24"/>
        </w:rPr>
      </w:pPr>
      <w:r w:rsidRPr="003716DD">
        <w:rPr>
          <w:rFonts w:cs="Times New Roman"/>
          <w:b w:val="0"/>
          <w:szCs w:val="24"/>
        </w:rPr>
        <w:t>As medidas de aplicação mais importantes implementadas pelo PRE durante os primeiros momentos foram:</w:t>
      </w:r>
    </w:p>
    <w:p w:rsidR="00EC1461" w:rsidRPr="003716DD" w:rsidRDefault="00EC1461" w:rsidP="003716DD">
      <w:pPr>
        <w:pStyle w:val="PargrafodaLista"/>
        <w:numPr>
          <w:ilvl w:val="0"/>
          <w:numId w:val="21"/>
        </w:numPr>
        <w:spacing w:before="120" w:line="360" w:lineRule="auto"/>
        <w:rPr>
          <w:rFonts w:cs="Times New Roman"/>
          <w:b w:val="0"/>
          <w:szCs w:val="24"/>
        </w:rPr>
      </w:pPr>
      <w:r w:rsidRPr="003716DD">
        <w:rPr>
          <w:rFonts w:cs="Times New Roman"/>
          <w:b w:val="0"/>
          <w:szCs w:val="24"/>
        </w:rPr>
        <w:t>A desvalorização do metical</w:t>
      </w:r>
      <w:r w:rsidR="00E44BD8" w:rsidRPr="003716DD">
        <w:rPr>
          <w:rFonts w:cs="Times New Roman"/>
          <w:b w:val="0"/>
          <w:szCs w:val="24"/>
        </w:rPr>
        <w:t xml:space="preserve"> nos primeiros dias de Janeiro de 1987;</w:t>
      </w:r>
    </w:p>
    <w:p w:rsidR="00EC1461" w:rsidRPr="003716DD" w:rsidRDefault="00EC1461" w:rsidP="003716DD">
      <w:pPr>
        <w:pStyle w:val="PargrafodaLista"/>
        <w:numPr>
          <w:ilvl w:val="0"/>
          <w:numId w:val="21"/>
        </w:numPr>
        <w:spacing w:before="120" w:line="360" w:lineRule="auto"/>
        <w:rPr>
          <w:rFonts w:cs="Times New Roman"/>
          <w:b w:val="0"/>
          <w:szCs w:val="24"/>
        </w:rPr>
      </w:pPr>
      <w:r w:rsidRPr="003716DD">
        <w:rPr>
          <w:rFonts w:cs="Times New Roman"/>
          <w:b w:val="0"/>
          <w:szCs w:val="24"/>
        </w:rPr>
        <w:t>A alteração das</w:t>
      </w:r>
      <w:r w:rsidR="00E44BD8" w:rsidRPr="003716DD">
        <w:rPr>
          <w:rFonts w:cs="Times New Roman"/>
          <w:b w:val="0"/>
          <w:szCs w:val="24"/>
        </w:rPr>
        <w:t xml:space="preserve"> taxas de juro de depósito</w:t>
      </w:r>
      <w:r w:rsidR="00BB794B">
        <w:rPr>
          <w:rFonts w:cs="Times New Roman"/>
          <w:b w:val="0"/>
          <w:szCs w:val="24"/>
        </w:rPr>
        <w:t xml:space="preserve"> a partir de 1 de Janeiro de 198</w:t>
      </w:r>
      <w:r w:rsidR="00E44BD8" w:rsidRPr="003716DD">
        <w:rPr>
          <w:rFonts w:cs="Times New Roman"/>
          <w:b w:val="0"/>
          <w:szCs w:val="24"/>
        </w:rPr>
        <w:t>7;</w:t>
      </w:r>
    </w:p>
    <w:p w:rsidR="00EC1461" w:rsidRPr="003716DD" w:rsidRDefault="00EC1461" w:rsidP="003716DD">
      <w:pPr>
        <w:pStyle w:val="PargrafodaLista"/>
        <w:numPr>
          <w:ilvl w:val="0"/>
          <w:numId w:val="21"/>
        </w:numPr>
        <w:spacing w:before="120" w:line="360" w:lineRule="auto"/>
        <w:rPr>
          <w:rFonts w:cs="Times New Roman"/>
          <w:b w:val="0"/>
          <w:szCs w:val="24"/>
        </w:rPr>
      </w:pPr>
      <w:r w:rsidRPr="003716DD">
        <w:rPr>
          <w:rFonts w:cs="Times New Roman"/>
          <w:b w:val="0"/>
          <w:szCs w:val="24"/>
        </w:rPr>
        <w:t>A definição das</w:t>
      </w:r>
      <w:r w:rsidR="00E44BD8" w:rsidRPr="003716DD">
        <w:rPr>
          <w:rFonts w:cs="Times New Roman"/>
          <w:b w:val="0"/>
          <w:szCs w:val="24"/>
        </w:rPr>
        <w:t xml:space="preserve"> tarifas e escalas salariais;</w:t>
      </w:r>
    </w:p>
    <w:p w:rsidR="00EC1461" w:rsidRPr="003716DD" w:rsidRDefault="00EC1461" w:rsidP="003716DD">
      <w:pPr>
        <w:pStyle w:val="PargrafodaLista"/>
        <w:numPr>
          <w:ilvl w:val="0"/>
          <w:numId w:val="21"/>
        </w:numPr>
        <w:spacing w:before="120" w:line="360" w:lineRule="auto"/>
        <w:rPr>
          <w:rFonts w:cs="Times New Roman"/>
          <w:b w:val="0"/>
          <w:szCs w:val="24"/>
        </w:rPr>
      </w:pPr>
      <w:r w:rsidRPr="003716DD">
        <w:rPr>
          <w:rFonts w:cs="Times New Roman"/>
          <w:b w:val="0"/>
          <w:szCs w:val="24"/>
        </w:rPr>
        <w:t>A definição</w:t>
      </w:r>
      <w:r w:rsidR="00E44BD8" w:rsidRPr="003716DD">
        <w:rPr>
          <w:rFonts w:cs="Times New Roman"/>
          <w:b w:val="0"/>
          <w:szCs w:val="24"/>
        </w:rPr>
        <w:t xml:space="preserve"> </w:t>
      </w:r>
      <w:r w:rsidRPr="003716DD">
        <w:rPr>
          <w:rFonts w:cs="Times New Roman"/>
          <w:b w:val="0"/>
          <w:szCs w:val="24"/>
        </w:rPr>
        <w:t>d</w:t>
      </w:r>
      <w:r w:rsidR="00E44BD8" w:rsidRPr="003716DD">
        <w:rPr>
          <w:rFonts w:cs="Times New Roman"/>
          <w:b w:val="0"/>
          <w:szCs w:val="24"/>
        </w:rPr>
        <w:t>os produtos que manteriam preços fixos;</w:t>
      </w:r>
    </w:p>
    <w:p w:rsidR="00E44BD8" w:rsidRPr="003716DD" w:rsidRDefault="00EC1461" w:rsidP="003716DD">
      <w:pPr>
        <w:pStyle w:val="PargrafodaLista"/>
        <w:numPr>
          <w:ilvl w:val="0"/>
          <w:numId w:val="21"/>
        </w:numPr>
        <w:spacing w:before="120" w:line="360" w:lineRule="auto"/>
        <w:rPr>
          <w:rFonts w:cs="Times New Roman"/>
          <w:b w:val="0"/>
          <w:szCs w:val="24"/>
        </w:rPr>
      </w:pPr>
      <w:r w:rsidRPr="003716DD">
        <w:rPr>
          <w:rFonts w:cs="Times New Roman"/>
          <w:b w:val="0"/>
          <w:szCs w:val="24"/>
        </w:rPr>
        <w:t>Estabelecimento de</w:t>
      </w:r>
      <w:r w:rsidR="00E44BD8" w:rsidRPr="003716DD">
        <w:rPr>
          <w:rFonts w:cs="Times New Roman"/>
          <w:b w:val="0"/>
          <w:szCs w:val="24"/>
        </w:rPr>
        <w:t xml:space="preserve"> novas taxas de impostos a pessoas s</w:t>
      </w:r>
      <w:r w:rsidRPr="003716DD">
        <w:rPr>
          <w:rFonts w:cs="Times New Roman"/>
          <w:b w:val="0"/>
          <w:szCs w:val="24"/>
        </w:rPr>
        <w:t>ingulares e colectivas; (Mosca;</w:t>
      </w:r>
      <w:r w:rsidR="00E44BD8" w:rsidRPr="003716DD">
        <w:rPr>
          <w:rFonts w:cs="Times New Roman"/>
          <w:b w:val="0"/>
          <w:szCs w:val="24"/>
        </w:rPr>
        <w:t>2005:322).</w:t>
      </w:r>
    </w:p>
    <w:p w:rsidR="00B34CB0" w:rsidRPr="003716DD" w:rsidRDefault="00086756" w:rsidP="003716DD">
      <w:pPr>
        <w:pStyle w:val="Ttulo3"/>
        <w:spacing w:before="120" w:line="360" w:lineRule="auto"/>
        <w:rPr>
          <w:rFonts w:cs="Times New Roman"/>
          <w:szCs w:val="24"/>
        </w:rPr>
      </w:pPr>
      <w:bookmarkStart w:id="39" w:name="_Toc433689696"/>
      <w:bookmarkStart w:id="40" w:name="_Toc461289518"/>
      <w:bookmarkStart w:id="41" w:name="_Toc461618554"/>
      <w:r w:rsidRPr="003716DD">
        <w:rPr>
          <w:rFonts w:cs="Times New Roman"/>
          <w:szCs w:val="24"/>
        </w:rPr>
        <w:t xml:space="preserve">1.1.8.1. </w:t>
      </w:r>
      <w:r w:rsidR="00B34CB0" w:rsidRPr="003716DD">
        <w:rPr>
          <w:rFonts w:cs="Times New Roman"/>
          <w:szCs w:val="24"/>
        </w:rPr>
        <w:t>Impacto do PRE</w:t>
      </w:r>
      <w:bookmarkEnd w:id="39"/>
      <w:bookmarkEnd w:id="40"/>
      <w:bookmarkEnd w:id="41"/>
    </w:p>
    <w:p w:rsidR="00B34CB0" w:rsidRPr="003716DD" w:rsidRDefault="00B34CB0" w:rsidP="003716DD">
      <w:pPr>
        <w:autoSpaceDE w:val="0"/>
        <w:autoSpaceDN w:val="0"/>
        <w:adjustRightInd w:val="0"/>
        <w:spacing w:before="120" w:after="0" w:line="360" w:lineRule="auto"/>
        <w:rPr>
          <w:rFonts w:cs="Times New Roman"/>
          <w:b w:val="0"/>
          <w:szCs w:val="24"/>
        </w:rPr>
      </w:pPr>
      <w:r w:rsidRPr="003716DD">
        <w:rPr>
          <w:rFonts w:cs="Times New Roman"/>
          <w:b w:val="0"/>
          <w:szCs w:val="24"/>
        </w:rPr>
        <w:t xml:space="preserve">De acordo com Roesch, (s/d:15), a introdução do PRE teve, na realidade, um efeito marcante no nível de vida de todos os moçambicanos, na medida em que, não significou apenas um aumento acentuado da disponibilidade de alimentos e bens de consumo em muitas zonas do país (particularmente nas zonas urbanas), mas também subidas drásticas dos preços que conduziram a uma queda significativa do poder de compra do cidadão médio. </w:t>
      </w:r>
    </w:p>
    <w:p w:rsidR="00F232C0" w:rsidRPr="003716DD" w:rsidRDefault="00B34CB0" w:rsidP="003716DD">
      <w:pPr>
        <w:autoSpaceDE w:val="0"/>
        <w:autoSpaceDN w:val="0"/>
        <w:adjustRightInd w:val="0"/>
        <w:spacing w:before="120" w:after="0" w:line="360" w:lineRule="auto"/>
        <w:rPr>
          <w:rFonts w:cs="Times New Roman"/>
          <w:b w:val="0"/>
          <w:szCs w:val="24"/>
        </w:rPr>
      </w:pPr>
      <w:r w:rsidRPr="003716DD">
        <w:rPr>
          <w:rFonts w:cs="Times New Roman"/>
          <w:b w:val="0"/>
          <w:szCs w:val="24"/>
        </w:rPr>
        <w:t xml:space="preserve">O aumento salarial generalizado que foi introduzido no âmbito do PRE não acompanhou de forma alguma, os aumentos dos preços dos alimentos e bem de consumo. Uma medida adoptada pelas famílias que residiam nas zonas urbanas era portanto a procura de terras aráveis com vista a ultrapassar a alta dos preços sobretudo </w:t>
      </w:r>
      <w:r w:rsidRPr="003716DD">
        <w:rPr>
          <w:rFonts w:cs="Times New Roman"/>
          <w:b w:val="0"/>
          <w:szCs w:val="24"/>
        </w:rPr>
        <w:lastRenderedPageBreak/>
        <w:t xml:space="preserve">dos alimentos que não conseguiam comprar. Este aspecto, foi reforçado, primeiro devido a falta de comunicação, ou melhor, o isolamento entre as cidades e os campos consequência da desestabilização criada pela Renamo. Importa salientar ainda que, as subidas de preços limitaram drasticamente a procura real, e com isso, o crescimento do mercado domestico (urbano), impondo portanto um grande constrangimento </w:t>
      </w:r>
      <w:r w:rsidRPr="003716DD">
        <w:rPr>
          <w:rFonts w:cs="Times New Roman"/>
          <w:b w:val="0"/>
          <w:i/>
          <w:szCs w:val="24"/>
        </w:rPr>
        <w:t>“do lado d</w:t>
      </w:r>
      <w:r w:rsidR="00860B21" w:rsidRPr="003716DD">
        <w:rPr>
          <w:rFonts w:cs="Times New Roman"/>
          <w:b w:val="0"/>
          <w:i/>
          <w:szCs w:val="24"/>
        </w:rPr>
        <w:t>a</w:t>
      </w:r>
      <w:r w:rsidRPr="003716DD">
        <w:rPr>
          <w:rFonts w:cs="Times New Roman"/>
          <w:b w:val="0"/>
          <w:i/>
          <w:szCs w:val="24"/>
        </w:rPr>
        <w:t xml:space="preserve"> procura”</w:t>
      </w:r>
      <w:r w:rsidRPr="003716DD">
        <w:rPr>
          <w:rFonts w:cs="Times New Roman"/>
          <w:b w:val="0"/>
          <w:szCs w:val="24"/>
        </w:rPr>
        <w:t xml:space="preserve"> ao crescimento agrícola que constituía o centro de acção do PRE.</w:t>
      </w:r>
    </w:p>
    <w:p w:rsidR="00F232C0" w:rsidRPr="003716DD" w:rsidRDefault="00F232C0" w:rsidP="003716DD">
      <w:pPr>
        <w:spacing w:before="120" w:line="360" w:lineRule="auto"/>
        <w:jc w:val="left"/>
        <w:rPr>
          <w:rFonts w:cs="Times New Roman"/>
          <w:b w:val="0"/>
          <w:szCs w:val="24"/>
        </w:rPr>
      </w:pPr>
      <w:r w:rsidRPr="003716DD">
        <w:rPr>
          <w:rFonts w:cs="Times New Roman"/>
          <w:b w:val="0"/>
          <w:szCs w:val="24"/>
        </w:rPr>
        <w:br w:type="page"/>
      </w:r>
    </w:p>
    <w:p w:rsidR="003716DD" w:rsidRPr="003716DD" w:rsidRDefault="003716DD" w:rsidP="003716DD">
      <w:pPr>
        <w:pStyle w:val="Ttulo1"/>
        <w:spacing w:before="120" w:line="360" w:lineRule="auto"/>
        <w:rPr>
          <w:rFonts w:cs="Times New Roman"/>
          <w:szCs w:val="24"/>
        </w:rPr>
      </w:pPr>
      <w:bookmarkStart w:id="42" w:name="_Toc461618555"/>
      <w:r w:rsidRPr="003716DD">
        <w:rPr>
          <w:rFonts w:cs="Times New Roman"/>
          <w:szCs w:val="24"/>
        </w:rPr>
        <w:lastRenderedPageBreak/>
        <w:t xml:space="preserve">2. </w:t>
      </w:r>
      <w:r w:rsidR="00F232C0" w:rsidRPr="003716DD">
        <w:rPr>
          <w:rFonts w:cs="Times New Roman"/>
          <w:szCs w:val="24"/>
        </w:rPr>
        <w:t>Conclusão</w:t>
      </w:r>
      <w:bookmarkEnd w:id="42"/>
      <w:r w:rsidR="00F232C0" w:rsidRPr="003716DD">
        <w:rPr>
          <w:rFonts w:cs="Times New Roman"/>
          <w:szCs w:val="24"/>
        </w:rPr>
        <w:t xml:space="preserve"> </w:t>
      </w:r>
    </w:p>
    <w:p w:rsidR="006247E5" w:rsidRDefault="003716DD" w:rsidP="003716DD">
      <w:pPr>
        <w:spacing w:before="120" w:line="360" w:lineRule="auto"/>
        <w:rPr>
          <w:rFonts w:cs="Times New Roman"/>
          <w:b w:val="0"/>
          <w:szCs w:val="24"/>
          <w:lang w:eastAsia="pt-PT"/>
        </w:rPr>
      </w:pPr>
      <w:r w:rsidRPr="003716DD">
        <w:rPr>
          <w:rFonts w:cs="Times New Roman"/>
          <w:b w:val="0"/>
          <w:szCs w:val="24"/>
          <w:lang w:eastAsia="pt-PT"/>
        </w:rPr>
        <w:t>Termina-se assim o presente trabalho de conclusão do curso onde se abordou questões relativas a</w:t>
      </w:r>
      <w:r w:rsidR="004B3354">
        <w:rPr>
          <w:rFonts w:cs="Times New Roman"/>
          <w:b w:val="0"/>
          <w:szCs w:val="24"/>
          <w:lang w:eastAsia="pt-PT"/>
        </w:rPr>
        <w:t xml:space="preserve"> Moçambique </w:t>
      </w:r>
      <w:r w:rsidR="00BB794B">
        <w:rPr>
          <w:rFonts w:cs="Times New Roman"/>
          <w:b w:val="0"/>
          <w:szCs w:val="24"/>
          <w:lang w:eastAsia="pt-PT"/>
        </w:rPr>
        <w:t>pôs Independência</w:t>
      </w:r>
      <w:r w:rsidR="004B3354">
        <w:rPr>
          <w:rFonts w:cs="Times New Roman"/>
          <w:b w:val="0"/>
          <w:szCs w:val="24"/>
          <w:lang w:eastAsia="pt-PT"/>
        </w:rPr>
        <w:t xml:space="preserve"> (1975-1987)</w:t>
      </w:r>
      <w:r w:rsidR="00822C57">
        <w:rPr>
          <w:rFonts w:cs="Times New Roman"/>
          <w:b w:val="0"/>
          <w:szCs w:val="24"/>
          <w:lang w:eastAsia="pt-PT"/>
        </w:rPr>
        <w:t xml:space="preserve"> sobretudo nas Políticas de Desenvolvimento Económico do período em referência</w:t>
      </w:r>
      <w:r w:rsidR="004B3354">
        <w:rPr>
          <w:rFonts w:cs="Times New Roman"/>
          <w:b w:val="0"/>
          <w:szCs w:val="24"/>
          <w:lang w:eastAsia="pt-PT"/>
        </w:rPr>
        <w:t xml:space="preserve">. Durante a realização do trabalho </w:t>
      </w:r>
      <w:r w:rsidR="00822C57">
        <w:rPr>
          <w:rFonts w:cs="Times New Roman"/>
          <w:b w:val="0"/>
          <w:szCs w:val="24"/>
          <w:lang w:eastAsia="pt-PT"/>
        </w:rPr>
        <w:t>baseado</w:t>
      </w:r>
      <w:r w:rsidR="004B3354">
        <w:rPr>
          <w:rFonts w:cs="Times New Roman"/>
          <w:b w:val="0"/>
          <w:szCs w:val="24"/>
          <w:lang w:eastAsia="pt-PT"/>
        </w:rPr>
        <w:t xml:space="preserve"> na consulta bibliográfica, foi possível constatar que Moçambique durante o período em destaque adoptou várias políticas de desenvolvimento económico que tinham como </w:t>
      </w:r>
      <w:r w:rsidR="00822C57">
        <w:rPr>
          <w:rFonts w:cs="Times New Roman"/>
          <w:b w:val="0"/>
          <w:szCs w:val="24"/>
          <w:lang w:eastAsia="pt-PT"/>
        </w:rPr>
        <w:t xml:space="preserve">finalidade </w:t>
      </w:r>
      <w:r w:rsidR="004B3354">
        <w:rPr>
          <w:rFonts w:cs="Times New Roman"/>
          <w:b w:val="0"/>
          <w:szCs w:val="24"/>
          <w:lang w:eastAsia="pt-PT"/>
        </w:rPr>
        <w:t xml:space="preserve">acabar com o subdesenvolvimento do país num período relativamente curto (10 anos). Para tal, o país iniciou um processo de nacionalização dos principias sectores de produção, </w:t>
      </w:r>
      <w:r w:rsidR="00822C57">
        <w:rPr>
          <w:rFonts w:cs="Times New Roman"/>
          <w:b w:val="0"/>
          <w:szCs w:val="24"/>
          <w:lang w:eastAsia="pt-PT"/>
        </w:rPr>
        <w:t>trata-se</w:t>
      </w:r>
      <w:r w:rsidR="004B3354">
        <w:rPr>
          <w:rFonts w:cs="Times New Roman"/>
          <w:b w:val="0"/>
          <w:szCs w:val="24"/>
          <w:lang w:eastAsia="pt-PT"/>
        </w:rPr>
        <w:t xml:space="preserve"> do sector da industria, transporte e agricultura onde as antigas propriedades privadas passaram para a gestão do estado (Empresas Estatais – EE). </w:t>
      </w:r>
      <w:r w:rsidR="0087589F">
        <w:rPr>
          <w:rFonts w:cs="Times New Roman"/>
          <w:b w:val="0"/>
          <w:szCs w:val="24"/>
          <w:lang w:eastAsia="pt-PT"/>
        </w:rPr>
        <w:t xml:space="preserve">A nacionalização também desaguou no sector social onde abrangeu a saúde e a educação. </w:t>
      </w:r>
    </w:p>
    <w:p w:rsidR="001140F3" w:rsidRDefault="006247E5" w:rsidP="003716DD">
      <w:pPr>
        <w:spacing w:before="120" w:line="360" w:lineRule="auto"/>
        <w:rPr>
          <w:rFonts w:cs="Times New Roman"/>
          <w:b w:val="0"/>
          <w:szCs w:val="24"/>
          <w:lang w:eastAsia="pt-PT"/>
        </w:rPr>
      </w:pPr>
      <w:r>
        <w:rPr>
          <w:rFonts w:cs="Times New Roman"/>
          <w:b w:val="0"/>
          <w:szCs w:val="24"/>
          <w:lang w:eastAsia="pt-PT"/>
        </w:rPr>
        <w:t>Em 1977, foi realizado o 3º Congresso da Frelimo, este, para além do valor histórico que ostenta, pois, foi o primeiro congresso a ser realizado em solo pátrio e l</w:t>
      </w:r>
      <w:r w:rsidR="00822C57">
        <w:rPr>
          <w:rFonts w:cs="Times New Roman"/>
          <w:b w:val="0"/>
          <w:szCs w:val="24"/>
          <w:lang w:eastAsia="pt-PT"/>
        </w:rPr>
        <w:t>ivre da opressão do colonial</w:t>
      </w:r>
      <w:r>
        <w:rPr>
          <w:rFonts w:cs="Times New Roman"/>
          <w:b w:val="0"/>
          <w:szCs w:val="24"/>
          <w:lang w:eastAsia="pt-PT"/>
        </w:rPr>
        <w:t xml:space="preserve">, definiu os alicerces </w:t>
      </w:r>
      <w:r w:rsidR="00822C57">
        <w:rPr>
          <w:rFonts w:cs="Times New Roman"/>
          <w:b w:val="0"/>
          <w:szCs w:val="24"/>
          <w:lang w:eastAsia="pt-PT"/>
        </w:rPr>
        <w:t>da polí</w:t>
      </w:r>
      <w:r>
        <w:rPr>
          <w:rFonts w:cs="Times New Roman"/>
          <w:b w:val="0"/>
          <w:szCs w:val="24"/>
          <w:lang w:eastAsia="pt-PT"/>
        </w:rPr>
        <w:t>tica de orientação socialista, sobretudo, as formas de intervenção</w:t>
      </w:r>
      <w:r w:rsidR="00005A33">
        <w:rPr>
          <w:rFonts w:cs="Times New Roman"/>
          <w:b w:val="0"/>
          <w:szCs w:val="24"/>
          <w:lang w:eastAsia="pt-PT"/>
        </w:rPr>
        <w:t>, os sectores a actuar, assim como as normas de actuação, foi</w:t>
      </w:r>
      <w:r w:rsidR="00822C57">
        <w:rPr>
          <w:rFonts w:cs="Times New Roman"/>
          <w:b w:val="0"/>
          <w:szCs w:val="24"/>
          <w:lang w:eastAsia="pt-PT"/>
        </w:rPr>
        <w:t xml:space="preserve"> ainda</w:t>
      </w:r>
      <w:r w:rsidR="00005A33">
        <w:rPr>
          <w:rFonts w:cs="Times New Roman"/>
          <w:b w:val="0"/>
          <w:szCs w:val="24"/>
          <w:lang w:eastAsia="pt-PT"/>
        </w:rPr>
        <w:t xml:space="preserve"> neste congresso que se desenhou o Plano Prospectivo Indicativo com a sigla PPI, uma politica que tinha como principal finalidade, desenvolver o país em 10 anos e que entraria em vigor a partir do ano de 1979. </w:t>
      </w:r>
      <w:r w:rsidR="00532858">
        <w:rPr>
          <w:rFonts w:cs="Times New Roman"/>
          <w:b w:val="0"/>
          <w:szCs w:val="24"/>
          <w:lang w:eastAsia="pt-PT"/>
        </w:rPr>
        <w:t>Esta política foi apoiada pela montagem de aldeias comunais, machmabas do povo assim como a cooperativização, o problema destas políticas foi que não olharam para o aspecto sociocultural do próprio país, principalmente para a questão das aldeias comunais que tiveram uma grande oposição pelos populare</w:t>
      </w:r>
      <w:r w:rsidR="00822C57">
        <w:rPr>
          <w:rFonts w:cs="Times New Roman"/>
          <w:b w:val="0"/>
          <w:szCs w:val="24"/>
          <w:lang w:eastAsia="pt-PT"/>
        </w:rPr>
        <w:t xml:space="preserve">s que se viram obrigados a </w:t>
      </w:r>
      <w:r w:rsidR="00532858">
        <w:rPr>
          <w:rFonts w:cs="Times New Roman"/>
          <w:b w:val="0"/>
          <w:szCs w:val="24"/>
          <w:lang w:eastAsia="pt-PT"/>
        </w:rPr>
        <w:t xml:space="preserve">abandonar as suas antigas aldeias para viverem nas novas aldeias onde o comunismo </w:t>
      </w:r>
      <w:r w:rsidR="00C70BDA">
        <w:rPr>
          <w:rFonts w:cs="Times New Roman"/>
          <w:b w:val="0"/>
          <w:szCs w:val="24"/>
          <w:lang w:eastAsia="pt-PT"/>
        </w:rPr>
        <w:t>é que definia as regras de jogo.</w:t>
      </w:r>
      <w:r w:rsidR="00BC71EC">
        <w:rPr>
          <w:rFonts w:cs="Times New Roman"/>
          <w:b w:val="0"/>
          <w:szCs w:val="24"/>
          <w:lang w:eastAsia="pt-PT"/>
        </w:rPr>
        <w:t xml:space="preserve"> </w:t>
      </w:r>
      <w:r w:rsidR="009254FB">
        <w:rPr>
          <w:rFonts w:cs="Times New Roman"/>
          <w:b w:val="0"/>
          <w:szCs w:val="24"/>
          <w:lang w:eastAsia="pt-PT"/>
        </w:rPr>
        <w:t xml:space="preserve">Conjugado a isso, estão os factores ligados a má qualidade da mão-de-obra que </w:t>
      </w:r>
      <w:r w:rsidR="00822C57">
        <w:rPr>
          <w:rFonts w:cs="Times New Roman"/>
          <w:b w:val="0"/>
          <w:szCs w:val="24"/>
          <w:lang w:eastAsia="pt-PT"/>
        </w:rPr>
        <w:t xml:space="preserve">trabalhava </w:t>
      </w:r>
      <w:r w:rsidR="00D23DCE">
        <w:rPr>
          <w:rFonts w:cs="Times New Roman"/>
          <w:b w:val="0"/>
          <w:szCs w:val="24"/>
          <w:lang w:eastAsia="pt-PT"/>
        </w:rPr>
        <w:t>nas indústrias, os problemas climatéricos</w:t>
      </w:r>
      <w:r w:rsidR="00822C57">
        <w:rPr>
          <w:rFonts w:cs="Times New Roman"/>
          <w:b w:val="0"/>
          <w:szCs w:val="24"/>
          <w:lang w:eastAsia="pt-PT"/>
        </w:rPr>
        <w:t>,</w:t>
      </w:r>
      <w:r w:rsidR="00D23DCE">
        <w:rPr>
          <w:rFonts w:cs="Times New Roman"/>
          <w:b w:val="0"/>
          <w:szCs w:val="24"/>
          <w:lang w:eastAsia="pt-PT"/>
        </w:rPr>
        <w:t xml:space="preserve"> </w:t>
      </w:r>
      <w:r w:rsidR="00822C57">
        <w:rPr>
          <w:rFonts w:cs="Times New Roman"/>
          <w:b w:val="0"/>
          <w:szCs w:val="24"/>
          <w:lang w:eastAsia="pt-PT"/>
        </w:rPr>
        <w:t xml:space="preserve">as politicas do </w:t>
      </w:r>
      <w:r w:rsidR="00822C57" w:rsidRPr="00822C57">
        <w:rPr>
          <w:rFonts w:cs="Times New Roman"/>
          <w:b w:val="0"/>
          <w:i/>
          <w:szCs w:val="24"/>
          <w:lang w:eastAsia="pt-PT"/>
        </w:rPr>
        <w:t>apartheid</w:t>
      </w:r>
      <w:r w:rsidR="00822C57">
        <w:rPr>
          <w:rFonts w:cs="Times New Roman"/>
          <w:b w:val="0"/>
          <w:szCs w:val="24"/>
          <w:lang w:eastAsia="pt-PT"/>
        </w:rPr>
        <w:t xml:space="preserve"> na RSA </w:t>
      </w:r>
      <w:r w:rsidR="00D23DCE">
        <w:rPr>
          <w:rFonts w:cs="Times New Roman"/>
          <w:b w:val="0"/>
          <w:szCs w:val="24"/>
          <w:lang w:eastAsia="pt-PT"/>
        </w:rPr>
        <w:t>que minaram por completo as políticas socialistas.</w:t>
      </w:r>
    </w:p>
    <w:p w:rsidR="00D23DCE" w:rsidRDefault="001140F3" w:rsidP="003716DD">
      <w:pPr>
        <w:spacing w:before="120" w:line="360" w:lineRule="auto"/>
        <w:rPr>
          <w:rFonts w:cs="Times New Roman"/>
          <w:b w:val="0"/>
          <w:szCs w:val="24"/>
          <w:lang w:eastAsia="pt-PT"/>
        </w:rPr>
      </w:pPr>
      <w:r>
        <w:rPr>
          <w:rFonts w:cs="Times New Roman"/>
          <w:b w:val="0"/>
          <w:szCs w:val="24"/>
          <w:lang w:eastAsia="pt-PT"/>
        </w:rPr>
        <w:t xml:space="preserve">Como forma de ultrapassar a situação, foi introduzido em Janeiro de 1987 o PRE que visava reverter a situação em que o país de encontrava através de uma serie de reformas no sector económico, mas também que se viu a fracassar devido a exclusão da vertente social. Em consequência disso, é introduzido em 1989 o PRES a mesma politica mas já com a vertente Social.       </w:t>
      </w:r>
      <w:r w:rsidR="00D23DCE">
        <w:rPr>
          <w:rFonts w:cs="Times New Roman"/>
          <w:b w:val="0"/>
          <w:szCs w:val="24"/>
          <w:lang w:eastAsia="pt-PT"/>
        </w:rPr>
        <w:t xml:space="preserve"> </w:t>
      </w:r>
    </w:p>
    <w:p w:rsidR="00887DE6" w:rsidRPr="004B3354" w:rsidRDefault="000701F2" w:rsidP="00464C00">
      <w:pPr>
        <w:pStyle w:val="Ttulo1"/>
      </w:pPr>
      <w:bookmarkStart w:id="43" w:name="_Toc461289519"/>
      <w:bookmarkStart w:id="44" w:name="_Toc461618556"/>
      <w:r>
        <w:lastRenderedPageBreak/>
        <w:t>3</w:t>
      </w:r>
      <w:r w:rsidR="00086756" w:rsidRPr="003716DD">
        <w:t xml:space="preserve">. </w:t>
      </w:r>
      <w:r w:rsidR="00DC7260" w:rsidRPr="003716DD">
        <w:t>Referências bibliográficas</w:t>
      </w:r>
      <w:bookmarkEnd w:id="43"/>
      <w:bookmarkEnd w:id="44"/>
      <w:r w:rsidR="00887DE6" w:rsidRPr="003716DD">
        <w:t xml:space="preserve">    </w:t>
      </w:r>
    </w:p>
    <w:p w:rsidR="008E2780" w:rsidRPr="003716DD" w:rsidRDefault="008E2780" w:rsidP="003716DD">
      <w:pPr>
        <w:autoSpaceDE w:val="0"/>
        <w:autoSpaceDN w:val="0"/>
        <w:adjustRightInd w:val="0"/>
        <w:spacing w:before="120" w:after="0" w:line="360" w:lineRule="auto"/>
        <w:ind w:left="567" w:hanging="567"/>
        <w:rPr>
          <w:rFonts w:cs="Times New Roman"/>
          <w:b w:val="0"/>
          <w:szCs w:val="24"/>
        </w:rPr>
      </w:pPr>
      <w:r w:rsidRPr="003716DD">
        <w:rPr>
          <w:rFonts w:cs="Times New Roman"/>
          <w:b w:val="0"/>
          <w:szCs w:val="24"/>
        </w:rPr>
        <w:t xml:space="preserve">BELLUCCI, Beluce. </w:t>
      </w:r>
      <w:r w:rsidRPr="003716DD">
        <w:rPr>
          <w:rFonts w:cs="Times New Roman"/>
          <w:b w:val="0"/>
          <w:i/>
          <w:szCs w:val="24"/>
        </w:rPr>
        <w:t>Tudo e nada: a aposta do capital em Moçambique</w:t>
      </w:r>
      <w:r w:rsidRPr="003716DD">
        <w:rPr>
          <w:rFonts w:cs="Times New Roman"/>
          <w:b w:val="0"/>
          <w:szCs w:val="24"/>
        </w:rPr>
        <w:t>, US P. Rio de Janeiro, Brasil, s/d.</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BOUENE, Felizardo. </w:t>
      </w:r>
      <w:r w:rsidRPr="003716DD">
        <w:rPr>
          <w:rFonts w:cs="Times New Roman"/>
          <w:b w:val="0"/>
          <w:bCs/>
          <w:i/>
          <w:szCs w:val="24"/>
        </w:rPr>
        <w:t>Moçambique: 30 anos de independência</w:t>
      </w:r>
      <w:r w:rsidRPr="003716DD">
        <w:rPr>
          <w:rFonts w:cs="Times New Roman"/>
          <w:b w:val="0"/>
          <w:bCs/>
          <w:szCs w:val="24"/>
        </w:rPr>
        <w:t>. Centro de estudos Africanos da Universidade de Porto, Porto, 2005.</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lang w:val="fr-FR"/>
        </w:rPr>
        <w:t xml:space="preserve">CAHEN, Michel. </w:t>
      </w:r>
      <w:r w:rsidRPr="003716DD">
        <w:rPr>
          <w:rFonts w:cs="Times New Roman"/>
          <w:b w:val="0"/>
          <w:bCs/>
          <w:i/>
          <w:szCs w:val="24"/>
          <w:lang w:val="fr-FR"/>
        </w:rPr>
        <w:t>Mozambique: la révolution implosée</w:t>
      </w:r>
      <w:r w:rsidRPr="003716DD">
        <w:rPr>
          <w:rFonts w:cs="Times New Roman"/>
          <w:b w:val="0"/>
          <w:bCs/>
          <w:szCs w:val="24"/>
          <w:lang w:val="fr-FR"/>
        </w:rPr>
        <w:t xml:space="preserve">. </w:t>
      </w:r>
      <w:r w:rsidRPr="003716DD">
        <w:rPr>
          <w:rFonts w:cs="Times New Roman"/>
          <w:b w:val="0"/>
          <w:bCs/>
          <w:szCs w:val="24"/>
        </w:rPr>
        <w:t xml:space="preserve">L'Harmattan. Paris, 1987. </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FILHO, André Franco Montoro e outros. </w:t>
      </w:r>
      <w:r w:rsidRPr="003716DD">
        <w:rPr>
          <w:rFonts w:cs="Times New Roman"/>
          <w:b w:val="0"/>
          <w:bCs/>
          <w:i/>
          <w:szCs w:val="24"/>
        </w:rPr>
        <w:t>Manual de Economia</w:t>
      </w:r>
      <w:r w:rsidRPr="003716DD">
        <w:rPr>
          <w:rFonts w:cs="Times New Roman"/>
          <w:b w:val="0"/>
          <w:bCs/>
          <w:szCs w:val="24"/>
        </w:rPr>
        <w:t xml:space="preserve">. 2ª edição, Câmara Brasileira do Livro, São Paulo, 1996. </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FRELIMO. </w:t>
      </w:r>
      <w:r w:rsidRPr="003716DD">
        <w:rPr>
          <w:rFonts w:cs="Times New Roman"/>
          <w:b w:val="0"/>
          <w:bCs/>
          <w:i/>
          <w:szCs w:val="24"/>
        </w:rPr>
        <w:t>A Voz da Revolução – 5ª Secção Ordinária Do Comité Central da Frelimo.</w:t>
      </w:r>
      <w:r w:rsidRPr="003716DD">
        <w:rPr>
          <w:rFonts w:cs="Times New Roman"/>
          <w:b w:val="0"/>
          <w:bCs/>
          <w:szCs w:val="24"/>
        </w:rPr>
        <w:t xml:space="preserve"> Departamento do Trabalho Ideológico, Maputo, 1979.</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HOPPE, Hans-Hermann. </w:t>
      </w:r>
      <w:r w:rsidRPr="003716DD">
        <w:rPr>
          <w:rFonts w:cs="Times New Roman"/>
          <w:b w:val="0"/>
          <w:bCs/>
          <w:i/>
          <w:szCs w:val="24"/>
        </w:rPr>
        <w:t>Uma Teoria sobre Socialismo e Capitalismo</w:t>
      </w:r>
      <w:r w:rsidRPr="003716DD">
        <w:rPr>
          <w:rFonts w:cs="Times New Roman"/>
          <w:b w:val="0"/>
          <w:bCs/>
          <w:szCs w:val="24"/>
        </w:rPr>
        <w:t xml:space="preserve">: </w:t>
      </w:r>
      <w:r w:rsidRPr="003716DD">
        <w:rPr>
          <w:rFonts w:cs="Times New Roman"/>
          <w:b w:val="0"/>
          <w:bCs/>
          <w:i/>
          <w:szCs w:val="24"/>
        </w:rPr>
        <w:t xml:space="preserve">Economia, Política e Ética. </w:t>
      </w:r>
      <w:r w:rsidRPr="003716DD">
        <w:rPr>
          <w:rFonts w:cs="Times New Roman"/>
          <w:b w:val="0"/>
          <w:bCs/>
          <w:szCs w:val="24"/>
        </w:rPr>
        <w:t xml:space="preserve">Universidade de Nevada, Las Vegas, s/d.  </w:t>
      </w:r>
    </w:p>
    <w:p w:rsidR="008E2780" w:rsidRPr="003716DD" w:rsidRDefault="008E2780" w:rsidP="003716DD">
      <w:pPr>
        <w:autoSpaceDE w:val="0"/>
        <w:autoSpaceDN w:val="0"/>
        <w:adjustRightInd w:val="0"/>
        <w:spacing w:before="120" w:after="0" w:line="360" w:lineRule="auto"/>
        <w:ind w:left="567" w:hanging="567"/>
        <w:rPr>
          <w:rFonts w:cs="Times New Roman"/>
          <w:b w:val="0"/>
          <w:szCs w:val="24"/>
        </w:rPr>
      </w:pPr>
      <w:r w:rsidRPr="003716DD">
        <w:rPr>
          <w:rFonts w:cs="Times New Roman"/>
          <w:b w:val="0"/>
          <w:bCs/>
          <w:szCs w:val="24"/>
        </w:rPr>
        <w:t xml:space="preserve">LAKATOS, Eva Maria e MARCONI, Marina de Andrade. </w:t>
      </w:r>
      <w:r w:rsidRPr="003716DD">
        <w:rPr>
          <w:rFonts w:cs="Times New Roman"/>
          <w:b w:val="0"/>
          <w:bCs/>
          <w:i/>
          <w:szCs w:val="24"/>
        </w:rPr>
        <w:t xml:space="preserve">Fundamentos de Metodologia Científica, </w:t>
      </w:r>
      <w:r w:rsidRPr="003716DD">
        <w:rPr>
          <w:rFonts w:cs="Times New Roman"/>
          <w:b w:val="0"/>
          <w:szCs w:val="24"/>
        </w:rPr>
        <w:t>Editora Atlas S.A., São Paulo, 2003.</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LIESEGANG, Gerhard. </w:t>
      </w:r>
      <w:r w:rsidRPr="003716DD">
        <w:rPr>
          <w:rFonts w:cs="Times New Roman"/>
          <w:b w:val="0"/>
          <w:bCs/>
          <w:i/>
          <w:szCs w:val="24"/>
        </w:rPr>
        <w:t>Economia, Política e Desenvolvimento</w:t>
      </w:r>
      <w:r w:rsidRPr="003716DD">
        <w:rPr>
          <w:rFonts w:cs="Times New Roman"/>
          <w:b w:val="0"/>
          <w:bCs/>
          <w:szCs w:val="24"/>
        </w:rPr>
        <w:t>. Revista Cientifica Inter-Universitária, Maputo, 2009.</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MATSINHE, Leví Salomão. </w:t>
      </w:r>
      <w:r w:rsidRPr="003716DD">
        <w:rPr>
          <w:rFonts w:cs="Times New Roman"/>
          <w:b w:val="0"/>
          <w:bCs/>
          <w:i/>
          <w:szCs w:val="24"/>
        </w:rPr>
        <w:t>Moçambique: uma longa caminhada para um futuro incerto?</w:t>
      </w:r>
      <w:r w:rsidRPr="003716DD">
        <w:rPr>
          <w:rFonts w:cs="Times New Roman"/>
          <w:b w:val="0"/>
          <w:szCs w:val="24"/>
        </w:rPr>
        <w:t xml:space="preserve"> </w:t>
      </w:r>
      <w:r w:rsidRPr="003716DD">
        <w:rPr>
          <w:rFonts w:cs="Times New Roman"/>
          <w:b w:val="0"/>
          <w:bCs/>
          <w:szCs w:val="24"/>
        </w:rPr>
        <w:t>Dissertação de Mestrado, UFRGS – IFCH, Porto Alegre, 2011.</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MENDES, Carlos Magno e outros. </w:t>
      </w:r>
      <w:r w:rsidRPr="003716DD">
        <w:rPr>
          <w:rFonts w:cs="Times New Roman"/>
          <w:b w:val="0"/>
          <w:bCs/>
          <w:i/>
          <w:szCs w:val="24"/>
        </w:rPr>
        <w:t>Economia (introdução)</w:t>
      </w:r>
      <w:r w:rsidRPr="003716DD">
        <w:rPr>
          <w:rFonts w:cs="Times New Roman"/>
          <w:b w:val="0"/>
          <w:bCs/>
          <w:szCs w:val="24"/>
        </w:rPr>
        <w:t>, Departamento de Ciências da Administração / UFSC, Florianópolis, 2007.</w:t>
      </w:r>
    </w:p>
    <w:p w:rsidR="008E2780" w:rsidRPr="003716DD" w:rsidRDefault="008E2780" w:rsidP="003716DD">
      <w:pPr>
        <w:autoSpaceDE w:val="0"/>
        <w:autoSpaceDN w:val="0"/>
        <w:adjustRightInd w:val="0"/>
        <w:spacing w:before="120" w:after="0" w:line="360" w:lineRule="auto"/>
        <w:ind w:left="567" w:hanging="567"/>
        <w:rPr>
          <w:rFonts w:cs="Times New Roman"/>
          <w:b w:val="0"/>
          <w:szCs w:val="24"/>
        </w:rPr>
      </w:pPr>
      <w:r w:rsidRPr="003716DD">
        <w:rPr>
          <w:rFonts w:cs="Times New Roman"/>
          <w:b w:val="0"/>
          <w:szCs w:val="24"/>
        </w:rPr>
        <w:t xml:space="preserve">MOSCA, João. </w:t>
      </w:r>
      <w:r w:rsidRPr="003716DD">
        <w:rPr>
          <w:rFonts w:cs="Times New Roman"/>
          <w:b w:val="0"/>
          <w:i/>
          <w:szCs w:val="24"/>
        </w:rPr>
        <w:t>Economia de Moçambique sec. XX</w:t>
      </w:r>
      <w:r w:rsidRPr="003716DD">
        <w:rPr>
          <w:rFonts w:cs="Times New Roman"/>
          <w:b w:val="0"/>
          <w:szCs w:val="24"/>
        </w:rPr>
        <w:t xml:space="preserve">. </w:t>
      </w:r>
      <w:r w:rsidR="00F13698" w:rsidRPr="003716DD">
        <w:rPr>
          <w:rFonts w:cs="Times New Roman"/>
          <w:b w:val="0"/>
          <w:szCs w:val="24"/>
        </w:rPr>
        <w:t>Instituto Piaget, Lisboa,</w:t>
      </w:r>
      <w:r w:rsidRPr="003716DD">
        <w:rPr>
          <w:rFonts w:cs="Times New Roman"/>
          <w:b w:val="0"/>
          <w:szCs w:val="24"/>
        </w:rPr>
        <w:t xml:space="preserve"> 2005.</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NEWITT, Malyn, </w:t>
      </w:r>
      <w:r w:rsidRPr="003716DD">
        <w:rPr>
          <w:rFonts w:cs="Times New Roman"/>
          <w:b w:val="0"/>
          <w:bCs/>
          <w:i/>
          <w:szCs w:val="24"/>
        </w:rPr>
        <w:t>Historia de Moçambique</w:t>
      </w:r>
      <w:r w:rsidRPr="003716DD">
        <w:rPr>
          <w:rFonts w:cs="Times New Roman"/>
          <w:b w:val="0"/>
          <w:bCs/>
          <w:szCs w:val="24"/>
        </w:rPr>
        <w:t xml:space="preserve">, Publicações Europa e América, Lisboa, 2012. </w:t>
      </w:r>
    </w:p>
    <w:p w:rsidR="008E2780" w:rsidRPr="003716DD" w:rsidRDefault="008E2780" w:rsidP="003716DD">
      <w:pPr>
        <w:autoSpaceDE w:val="0"/>
        <w:autoSpaceDN w:val="0"/>
        <w:adjustRightInd w:val="0"/>
        <w:spacing w:before="120" w:after="0" w:line="360" w:lineRule="auto"/>
        <w:ind w:left="567" w:hanging="567"/>
        <w:rPr>
          <w:rFonts w:cs="Times New Roman"/>
          <w:b w:val="0"/>
          <w:szCs w:val="24"/>
        </w:rPr>
      </w:pPr>
      <w:r w:rsidRPr="003716DD">
        <w:rPr>
          <w:rFonts w:cs="Times New Roman"/>
          <w:b w:val="0"/>
          <w:szCs w:val="24"/>
        </w:rPr>
        <w:t xml:space="preserve">ROESCH, Otto. </w:t>
      </w:r>
      <w:r w:rsidRPr="003716DD">
        <w:rPr>
          <w:rFonts w:cs="Times New Roman"/>
          <w:b w:val="0"/>
          <w:i/>
          <w:szCs w:val="24"/>
        </w:rPr>
        <w:t>Reforma económica em Moçambique: notas sobre a estabilização, a guerra e a reforma das classes</w:t>
      </w:r>
      <w:r w:rsidRPr="003716DD">
        <w:rPr>
          <w:rFonts w:cs="Times New Roman"/>
          <w:b w:val="0"/>
          <w:szCs w:val="24"/>
        </w:rPr>
        <w:t xml:space="preserve">. UEM, Maputo, s/d. </w:t>
      </w:r>
    </w:p>
    <w:p w:rsidR="008E2780" w:rsidRPr="003716DD" w:rsidRDefault="008E2780" w:rsidP="003716DD">
      <w:pPr>
        <w:autoSpaceDE w:val="0"/>
        <w:autoSpaceDN w:val="0"/>
        <w:adjustRightInd w:val="0"/>
        <w:spacing w:before="120" w:after="0" w:line="360" w:lineRule="auto"/>
        <w:ind w:left="567" w:hanging="567"/>
        <w:rPr>
          <w:rFonts w:cs="Times New Roman"/>
          <w:b w:val="0"/>
          <w:bCs/>
          <w:szCs w:val="24"/>
        </w:rPr>
      </w:pPr>
      <w:r w:rsidRPr="003716DD">
        <w:rPr>
          <w:rFonts w:cs="Times New Roman"/>
          <w:b w:val="0"/>
          <w:bCs/>
          <w:szCs w:val="24"/>
        </w:rPr>
        <w:t xml:space="preserve">SILVA, Edna Lúcia da, e MENEZES, Estera Muszkat. </w:t>
      </w:r>
      <w:r w:rsidRPr="003716DD">
        <w:rPr>
          <w:rFonts w:cs="Times New Roman"/>
          <w:b w:val="0"/>
          <w:bCs/>
          <w:i/>
          <w:szCs w:val="24"/>
        </w:rPr>
        <w:t xml:space="preserve">Metodologia da Pesquisa e Elaboração de Dissertação. </w:t>
      </w:r>
      <w:r w:rsidRPr="003716DD">
        <w:rPr>
          <w:rFonts w:cs="Times New Roman"/>
          <w:b w:val="0"/>
          <w:bCs/>
          <w:szCs w:val="24"/>
        </w:rPr>
        <w:t>UFSC – Universidade Federal de Santa Catarina, 3ª ed. Florianópolis, 2001.</w:t>
      </w:r>
    </w:p>
    <w:p w:rsidR="00235438" w:rsidRPr="003716DD" w:rsidRDefault="00235438" w:rsidP="003716DD">
      <w:pPr>
        <w:autoSpaceDE w:val="0"/>
        <w:autoSpaceDN w:val="0"/>
        <w:adjustRightInd w:val="0"/>
        <w:spacing w:before="120" w:after="0" w:line="360" w:lineRule="auto"/>
        <w:rPr>
          <w:rFonts w:cs="Times New Roman"/>
          <w:b w:val="0"/>
          <w:bCs/>
          <w:szCs w:val="24"/>
        </w:rPr>
      </w:pPr>
    </w:p>
    <w:sectPr w:rsidR="00235438" w:rsidRPr="003716DD" w:rsidSect="00723619">
      <w:headerReference w:type="default" r:id="rId9"/>
      <w:pgSz w:w="11906" w:h="16838"/>
      <w:pgMar w:top="1417" w:right="1701" w:bottom="1417"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5AE" w:rsidRDefault="00B675AE" w:rsidP="006C5DE7">
      <w:pPr>
        <w:spacing w:after="0" w:line="240" w:lineRule="auto"/>
      </w:pPr>
      <w:r>
        <w:separator/>
      </w:r>
    </w:p>
  </w:endnote>
  <w:endnote w:type="continuationSeparator" w:id="1">
    <w:p w:rsidR="00B675AE" w:rsidRDefault="00B675AE" w:rsidP="006C5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5AE" w:rsidRDefault="00B675AE" w:rsidP="006C5DE7">
      <w:pPr>
        <w:spacing w:after="0" w:line="240" w:lineRule="auto"/>
      </w:pPr>
      <w:r>
        <w:separator/>
      </w:r>
    </w:p>
  </w:footnote>
  <w:footnote w:type="continuationSeparator" w:id="1">
    <w:p w:rsidR="00B675AE" w:rsidRDefault="00B675AE" w:rsidP="006C5DE7">
      <w:pPr>
        <w:spacing w:after="0" w:line="240" w:lineRule="auto"/>
      </w:pPr>
      <w:r>
        <w:continuationSeparator/>
      </w:r>
    </w:p>
  </w:footnote>
  <w:footnote w:id="2">
    <w:p w:rsidR="00B4015C" w:rsidRPr="00AA4ED9" w:rsidRDefault="00B4015C">
      <w:pPr>
        <w:pStyle w:val="Textodenotaderodap"/>
      </w:pPr>
      <w:r>
        <w:rPr>
          <w:rStyle w:val="Refdenotaderodap"/>
        </w:rPr>
        <w:footnoteRef/>
      </w:r>
      <w:r>
        <w:t xml:space="preserve"> </w:t>
      </w:r>
      <w:r w:rsidRPr="00AA4ED9">
        <w:rPr>
          <w:b w:val="0"/>
        </w:rPr>
        <w:t>Algu</w:t>
      </w:r>
      <w:r>
        <w:rPr>
          <w:b w:val="0"/>
        </w:rPr>
        <w:t xml:space="preserve">ns exemplos de Economias centralmente planificada </w:t>
      </w:r>
      <w:r w:rsidRPr="00AA4ED9">
        <w:rPr>
          <w:b w:val="0"/>
        </w:rPr>
        <w:t>são os casos da antiga União Soviética e dos países da sua esfera de influência, a maioria dos quais transitou já para economias de mercado.</w:t>
      </w:r>
    </w:p>
  </w:footnote>
  <w:footnote w:id="3">
    <w:p w:rsidR="00B4015C" w:rsidRPr="00A12F3A" w:rsidRDefault="00B4015C">
      <w:pPr>
        <w:pStyle w:val="Textodenotaderodap"/>
        <w:rPr>
          <w:b w:val="0"/>
        </w:rPr>
      </w:pPr>
      <w:r>
        <w:rPr>
          <w:rStyle w:val="Refdenotaderodap"/>
        </w:rPr>
        <w:footnoteRef/>
      </w:r>
      <w:r>
        <w:t xml:space="preserve"> </w:t>
      </w:r>
      <w:r>
        <w:rPr>
          <w:b w:val="0"/>
        </w:rPr>
        <w:t xml:space="preserve">O exemplo deste sistema é o que está em vigor nos países do ocidente. </w:t>
      </w:r>
    </w:p>
  </w:footnote>
  <w:footnote w:id="4">
    <w:p w:rsidR="00B4015C" w:rsidRPr="00E365C4" w:rsidRDefault="00B4015C" w:rsidP="004E0F7D">
      <w:pPr>
        <w:pStyle w:val="Textodenotaderodap"/>
      </w:pPr>
      <w:r>
        <w:rPr>
          <w:rStyle w:val="Refdenotaderodap"/>
        </w:rPr>
        <w:footnoteRef/>
      </w:r>
      <w:r>
        <w:t xml:space="preserve"> </w:t>
      </w:r>
      <w:r w:rsidRPr="00E365C4">
        <w:rPr>
          <w:b w:val="0"/>
          <w:color w:val="000000"/>
        </w:rPr>
        <w:t>Fazenda estatal de propriedade cole</w:t>
      </w:r>
      <w:r>
        <w:rPr>
          <w:b w:val="0"/>
          <w:color w:val="000000"/>
        </w:rPr>
        <w:t>c</w:t>
      </w:r>
      <w:r w:rsidRPr="00E365C4">
        <w:rPr>
          <w:b w:val="0"/>
          <w:color w:val="000000"/>
        </w:rPr>
        <w:t>tiva</w:t>
      </w:r>
      <w:r>
        <w:rPr>
          <w:b w:val="0"/>
          <w:color w:val="000000"/>
        </w:rPr>
        <w:t xml:space="preserve"> (</w:t>
      </w:r>
      <w:r>
        <w:rPr>
          <w:b w:val="0"/>
        </w:rPr>
        <w:t>Matsinhe;2011:23</w:t>
      </w:r>
      <w:r w:rsidRPr="00B32B28">
        <w:rPr>
          <w:b w:val="0"/>
        </w:rPr>
        <w:t>).</w:t>
      </w:r>
    </w:p>
  </w:footnote>
  <w:footnote w:id="5">
    <w:p w:rsidR="00B4015C" w:rsidRPr="000227EC" w:rsidRDefault="00B4015C" w:rsidP="006C5DE7">
      <w:pPr>
        <w:pStyle w:val="Textodenotaderodap"/>
        <w:rPr>
          <w:b w:val="0"/>
        </w:rPr>
      </w:pPr>
      <w:r>
        <w:rPr>
          <w:rStyle w:val="Refdenotaderodap"/>
        </w:rPr>
        <w:footnoteRef/>
      </w:r>
      <w:r>
        <w:t xml:space="preserve"> </w:t>
      </w:r>
      <w:r>
        <w:rPr>
          <w:b w:val="0"/>
        </w:rPr>
        <w:t xml:space="preserve">A Aldeia Comunal remonta na História de Moçambique aos </w:t>
      </w:r>
      <w:r w:rsidRPr="000227EC">
        <w:rPr>
          <w:b w:val="0"/>
          <w:i/>
        </w:rPr>
        <w:t>aldeamentos</w:t>
      </w:r>
      <w:r>
        <w:rPr>
          <w:b w:val="0"/>
          <w:i/>
        </w:rPr>
        <w:t xml:space="preserve">, </w:t>
      </w:r>
      <w:r>
        <w:rPr>
          <w:b w:val="0"/>
        </w:rPr>
        <w:t xml:space="preserve">planeados em particular no norte como parte das campanhas de cultivo de algodão (Newitt;2012:471).    </w:t>
      </w:r>
    </w:p>
  </w:footnote>
  <w:footnote w:id="6">
    <w:p w:rsidR="00B4015C" w:rsidRPr="009A25A2" w:rsidRDefault="00B4015C" w:rsidP="009A25A2">
      <w:pPr>
        <w:pStyle w:val="Textodenotaderodap"/>
        <w:rPr>
          <w:b w:val="0"/>
        </w:rPr>
      </w:pPr>
      <w:r w:rsidRPr="00860B21">
        <w:rPr>
          <w:rStyle w:val="Refdenotaderodap"/>
          <w:b w:val="0"/>
        </w:rPr>
        <w:footnoteRef/>
      </w:r>
      <w:r w:rsidRPr="00860B21">
        <w:rPr>
          <w:b w:val="0"/>
        </w:rPr>
        <w:t xml:space="preserve"> Programa de reabilitação económica e social (PRES)</w:t>
      </w:r>
      <w:r>
        <w:rPr>
          <w:b w:val="0"/>
        </w:rPr>
        <w:t>, foi outro programa que segui ao PRE mas, que devido ao insucesso do PRE acabou introduzido a componente Social, introduzido</w:t>
      </w:r>
      <w:r w:rsidRPr="009A25A2">
        <w:rPr>
          <w:b w:val="0"/>
        </w:rPr>
        <w:t xml:space="preserve"> em consequência de inúmeras manifestações de descontentamentos (greves e mobilização de cidadãos e trabalhadores), acontecidas nas principa</w:t>
      </w:r>
      <w:r>
        <w:rPr>
          <w:b w:val="0"/>
        </w:rPr>
        <w:t>is cidades, que aconteceu em 1989</w:t>
      </w:r>
      <w:r w:rsidRPr="009A25A2">
        <w:rPr>
          <w:b w:val="0"/>
        </w:rPr>
        <w:t>, a transição do PRE em PRES.</w:t>
      </w:r>
    </w:p>
    <w:p w:rsidR="00B4015C" w:rsidRPr="00860B21" w:rsidRDefault="00B4015C" w:rsidP="00860B21">
      <w:pPr>
        <w:pStyle w:val="Textodenotaderodap"/>
        <w:rPr>
          <w:b w:val="0"/>
        </w:rPr>
      </w:pPr>
      <w:r>
        <w:rPr>
          <w:b w:val="0"/>
        </w:rPr>
        <w:t xml:space="preserve"> </w:t>
      </w:r>
    </w:p>
    <w:p w:rsidR="00B4015C" w:rsidRPr="00860B21" w:rsidRDefault="00B4015C">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5C" w:rsidRDefault="00B4015C">
    <w:pPr>
      <w:pStyle w:val="Cabealho"/>
      <w:jc w:val="right"/>
    </w:pPr>
  </w:p>
  <w:p w:rsidR="00B4015C" w:rsidRDefault="00B4015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9981"/>
      <w:docPartObj>
        <w:docPartGallery w:val="Page Numbers (Top of Page)"/>
        <w:docPartUnique/>
      </w:docPartObj>
    </w:sdtPr>
    <w:sdtContent>
      <w:p w:rsidR="00B4015C" w:rsidRDefault="002A75A4">
        <w:pPr>
          <w:pStyle w:val="Cabealho"/>
          <w:jc w:val="right"/>
        </w:pPr>
        <w:r w:rsidRPr="00723619">
          <w:rPr>
            <w:b w:val="0"/>
          </w:rPr>
          <w:fldChar w:fldCharType="begin"/>
        </w:r>
        <w:r w:rsidR="00B4015C" w:rsidRPr="00723619">
          <w:rPr>
            <w:b w:val="0"/>
          </w:rPr>
          <w:instrText xml:space="preserve"> PAGE   \* MERGEFORMAT </w:instrText>
        </w:r>
        <w:r w:rsidRPr="00723619">
          <w:rPr>
            <w:b w:val="0"/>
          </w:rPr>
          <w:fldChar w:fldCharType="separate"/>
        </w:r>
        <w:r w:rsidR="00142376">
          <w:rPr>
            <w:b w:val="0"/>
            <w:noProof/>
          </w:rPr>
          <w:t>17</w:t>
        </w:r>
        <w:r w:rsidRPr="00723619">
          <w:rPr>
            <w:b w:val="0"/>
          </w:rPr>
          <w:fldChar w:fldCharType="end"/>
        </w:r>
      </w:p>
    </w:sdtContent>
  </w:sdt>
  <w:p w:rsidR="00B4015C" w:rsidRDefault="00B4015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983"/>
    <w:multiLevelType w:val="hybridMultilevel"/>
    <w:tmpl w:val="9040918A"/>
    <w:lvl w:ilvl="0" w:tplc="DFF8E474">
      <w:start w:val="1"/>
      <w:numFmt w:val="lowerRoman"/>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CB064F9"/>
    <w:multiLevelType w:val="multilevel"/>
    <w:tmpl w:val="F49A3D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21526B"/>
    <w:multiLevelType w:val="multilevel"/>
    <w:tmpl w:val="EB1AF0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020DFF"/>
    <w:multiLevelType w:val="hybridMultilevel"/>
    <w:tmpl w:val="97843BEA"/>
    <w:lvl w:ilvl="0" w:tplc="DFF8E474">
      <w:start w:val="1"/>
      <w:numFmt w:val="lowerRoman"/>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995233E"/>
    <w:multiLevelType w:val="hybridMultilevel"/>
    <w:tmpl w:val="E5E06B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BF25852"/>
    <w:multiLevelType w:val="hybridMultilevel"/>
    <w:tmpl w:val="CB0A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06530"/>
    <w:multiLevelType w:val="hybridMultilevel"/>
    <w:tmpl w:val="820EEF9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6596DD5"/>
    <w:multiLevelType w:val="hybridMultilevel"/>
    <w:tmpl w:val="946A0CC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27620694"/>
    <w:multiLevelType w:val="multilevel"/>
    <w:tmpl w:val="F83A8652"/>
    <w:lvl w:ilvl="0">
      <w:start w:val="1"/>
      <w:numFmt w:val="lowerRoman"/>
      <w:lvlText w:val="%1)"/>
      <w:lvlJc w:val="left"/>
      <w:pPr>
        <w:ind w:left="720" w:hanging="360"/>
      </w:pPr>
      <w:rPr>
        <w:rFonts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A500283"/>
    <w:multiLevelType w:val="hybridMultilevel"/>
    <w:tmpl w:val="DADA88DA"/>
    <w:lvl w:ilvl="0" w:tplc="DFF8E474">
      <w:start w:val="1"/>
      <w:numFmt w:val="lowerRoman"/>
      <w:lvlText w:val="%1)"/>
      <w:lvlJc w:val="left"/>
      <w:pPr>
        <w:ind w:left="1080" w:hanging="72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CE3321E"/>
    <w:multiLevelType w:val="hybridMultilevel"/>
    <w:tmpl w:val="EEACF46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17E5B88"/>
    <w:multiLevelType w:val="hybridMultilevel"/>
    <w:tmpl w:val="3DECFF5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A132F1C"/>
    <w:multiLevelType w:val="hybridMultilevel"/>
    <w:tmpl w:val="EF728F32"/>
    <w:lvl w:ilvl="0" w:tplc="04090013">
      <w:start w:val="1"/>
      <w:numFmt w:val="upperRoman"/>
      <w:lvlText w:val="%1."/>
      <w:lvlJc w:val="righ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3E685CD7"/>
    <w:multiLevelType w:val="hybridMultilevel"/>
    <w:tmpl w:val="FBE8B78A"/>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nsid w:val="62675C5C"/>
    <w:multiLevelType w:val="hybridMultilevel"/>
    <w:tmpl w:val="7966BCD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6412475C"/>
    <w:multiLevelType w:val="hybridMultilevel"/>
    <w:tmpl w:val="8B4A0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07C3B"/>
    <w:multiLevelType w:val="hybridMultilevel"/>
    <w:tmpl w:val="7AACB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71507F"/>
    <w:multiLevelType w:val="hybridMultilevel"/>
    <w:tmpl w:val="A8DC6B3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1797ADC"/>
    <w:multiLevelType w:val="hybridMultilevel"/>
    <w:tmpl w:val="21787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1944F2"/>
    <w:multiLevelType w:val="hybridMultilevel"/>
    <w:tmpl w:val="6C906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F5725A"/>
    <w:multiLevelType w:val="hybridMultilevel"/>
    <w:tmpl w:val="9040918A"/>
    <w:lvl w:ilvl="0" w:tplc="DFF8E474">
      <w:start w:val="1"/>
      <w:numFmt w:val="lowerRoman"/>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7"/>
  </w:num>
  <w:num w:numId="5">
    <w:abstractNumId w:val="3"/>
  </w:num>
  <w:num w:numId="6">
    <w:abstractNumId w:val="20"/>
  </w:num>
  <w:num w:numId="7">
    <w:abstractNumId w:val="0"/>
  </w:num>
  <w:num w:numId="8">
    <w:abstractNumId w:val="2"/>
  </w:num>
  <w:num w:numId="9">
    <w:abstractNumId w:val="8"/>
  </w:num>
  <w:num w:numId="10">
    <w:abstractNumId w:val="11"/>
  </w:num>
  <w:num w:numId="11">
    <w:abstractNumId w:val="14"/>
  </w:num>
  <w:num w:numId="12">
    <w:abstractNumId w:val="4"/>
  </w:num>
  <w:num w:numId="13">
    <w:abstractNumId w:val="19"/>
  </w:num>
  <w:num w:numId="14">
    <w:abstractNumId w:val="15"/>
  </w:num>
  <w:num w:numId="15">
    <w:abstractNumId w:val="16"/>
  </w:num>
  <w:num w:numId="16">
    <w:abstractNumId w:val="18"/>
  </w:num>
  <w:num w:numId="17">
    <w:abstractNumId w:val="5"/>
  </w:num>
  <w:num w:numId="18">
    <w:abstractNumId w:val="12"/>
  </w:num>
  <w:num w:numId="19">
    <w:abstractNumId w:val="1"/>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08"/>
  <w:hyphenationZone w:val="425"/>
  <w:drawingGridHorizontalSpacing w:val="241"/>
  <w:characterSpacingControl w:val="doNotCompress"/>
  <w:footnotePr>
    <w:footnote w:id="0"/>
    <w:footnote w:id="1"/>
  </w:footnotePr>
  <w:endnotePr>
    <w:endnote w:id="0"/>
    <w:endnote w:id="1"/>
  </w:endnotePr>
  <w:compat/>
  <w:rsids>
    <w:rsidRoot w:val="00235438"/>
    <w:rsid w:val="00002839"/>
    <w:rsid w:val="00005829"/>
    <w:rsid w:val="00005A33"/>
    <w:rsid w:val="00013584"/>
    <w:rsid w:val="00013E3A"/>
    <w:rsid w:val="00015515"/>
    <w:rsid w:val="00015EBD"/>
    <w:rsid w:val="0001622E"/>
    <w:rsid w:val="0002178B"/>
    <w:rsid w:val="00023D13"/>
    <w:rsid w:val="0002524C"/>
    <w:rsid w:val="00054676"/>
    <w:rsid w:val="00060543"/>
    <w:rsid w:val="000701F2"/>
    <w:rsid w:val="00070C42"/>
    <w:rsid w:val="00074B1C"/>
    <w:rsid w:val="00076B18"/>
    <w:rsid w:val="0008455A"/>
    <w:rsid w:val="00086756"/>
    <w:rsid w:val="00095563"/>
    <w:rsid w:val="000A4351"/>
    <w:rsid w:val="000B4F9D"/>
    <w:rsid w:val="000D7F37"/>
    <w:rsid w:val="000E2D39"/>
    <w:rsid w:val="000E476C"/>
    <w:rsid w:val="000E5007"/>
    <w:rsid w:val="000F1344"/>
    <w:rsid w:val="000F1F29"/>
    <w:rsid w:val="0010169A"/>
    <w:rsid w:val="00105150"/>
    <w:rsid w:val="001140F3"/>
    <w:rsid w:val="00137EF6"/>
    <w:rsid w:val="00142376"/>
    <w:rsid w:val="001648BF"/>
    <w:rsid w:val="00166374"/>
    <w:rsid w:val="00185FA5"/>
    <w:rsid w:val="00187864"/>
    <w:rsid w:val="00194A18"/>
    <w:rsid w:val="00194AED"/>
    <w:rsid w:val="00194DCC"/>
    <w:rsid w:val="001B4FF9"/>
    <w:rsid w:val="001C1915"/>
    <w:rsid w:val="001E2D46"/>
    <w:rsid w:val="001E44C0"/>
    <w:rsid w:val="001F6B44"/>
    <w:rsid w:val="002138A1"/>
    <w:rsid w:val="00235438"/>
    <w:rsid w:val="00240FE4"/>
    <w:rsid w:val="00247392"/>
    <w:rsid w:val="002513B0"/>
    <w:rsid w:val="00257CC7"/>
    <w:rsid w:val="002907D3"/>
    <w:rsid w:val="002A738C"/>
    <w:rsid w:val="002A75A4"/>
    <w:rsid w:val="002B3B0B"/>
    <w:rsid w:val="002C4475"/>
    <w:rsid w:val="002D2CB1"/>
    <w:rsid w:val="002E7C92"/>
    <w:rsid w:val="002F7694"/>
    <w:rsid w:val="00332A73"/>
    <w:rsid w:val="00354079"/>
    <w:rsid w:val="00366D4A"/>
    <w:rsid w:val="00366FF8"/>
    <w:rsid w:val="003713E2"/>
    <w:rsid w:val="003716DD"/>
    <w:rsid w:val="003731E4"/>
    <w:rsid w:val="0039491B"/>
    <w:rsid w:val="003A04CB"/>
    <w:rsid w:val="003A0741"/>
    <w:rsid w:val="003B5CF2"/>
    <w:rsid w:val="003B6F00"/>
    <w:rsid w:val="003C2560"/>
    <w:rsid w:val="003C2A6B"/>
    <w:rsid w:val="003D7C8A"/>
    <w:rsid w:val="003E3E76"/>
    <w:rsid w:val="004015FE"/>
    <w:rsid w:val="00417BC0"/>
    <w:rsid w:val="00420D99"/>
    <w:rsid w:val="0042226C"/>
    <w:rsid w:val="004227A0"/>
    <w:rsid w:val="00437ED0"/>
    <w:rsid w:val="004438CE"/>
    <w:rsid w:val="00443961"/>
    <w:rsid w:val="004539F9"/>
    <w:rsid w:val="00464C00"/>
    <w:rsid w:val="00467FBE"/>
    <w:rsid w:val="00476AFD"/>
    <w:rsid w:val="004771D9"/>
    <w:rsid w:val="004A0D25"/>
    <w:rsid w:val="004A1FD8"/>
    <w:rsid w:val="004B147A"/>
    <w:rsid w:val="004B3354"/>
    <w:rsid w:val="004B3BC7"/>
    <w:rsid w:val="004B456C"/>
    <w:rsid w:val="004C7DCB"/>
    <w:rsid w:val="004E0F7D"/>
    <w:rsid w:val="004F5F36"/>
    <w:rsid w:val="004F7A16"/>
    <w:rsid w:val="00503CD8"/>
    <w:rsid w:val="00507412"/>
    <w:rsid w:val="005157E2"/>
    <w:rsid w:val="00525289"/>
    <w:rsid w:val="005256DD"/>
    <w:rsid w:val="00526B17"/>
    <w:rsid w:val="00530D79"/>
    <w:rsid w:val="00532858"/>
    <w:rsid w:val="00541E63"/>
    <w:rsid w:val="00543651"/>
    <w:rsid w:val="00550FE6"/>
    <w:rsid w:val="00552966"/>
    <w:rsid w:val="0055757B"/>
    <w:rsid w:val="00565982"/>
    <w:rsid w:val="00580815"/>
    <w:rsid w:val="0058235B"/>
    <w:rsid w:val="00585D78"/>
    <w:rsid w:val="00587578"/>
    <w:rsid w:val="005961B3"/>
    <w:rsid w:val="005A1F3E"/>
    <w:rsid w:val="005B2629"/>
    <w:rsid w:val="005B30B5"/>
    <w:rsid w:val="005B7DCE"/>
    <w:rsid w:val="005C32CD"/>
    <w:rsid w:val="005D1862"/>
    <w:rsid w:val="005D4221"/>
    <w:rsid w:val="005D6CB2"/>
    <w:rsid w:val="005F0A2D"/>
    <w:rsid w:val="006074CE"/>
    <w:rsid w:val="00616CEC"/>
    <w:rsid w:val="00622A8A"/>
    <w:rsid w:val="006247E5"/>
    <w:rsid w:val="00645389"/>
    <w:rsid w:val="00654ACA"/>
    <w:rsid w:val="006553BC"/>
    <w:rsid w:val="00656D0C"/>
    <w:rsid w:val="0066094F"/>
    <w:rsid w:val="0066394E"/>
    <w:rsid w:val="0067152F"/>
    <w:rsid w:val="00680E17"/>
    <w:rsid w:val="0069263F"/>
    <w:rsid w:val="006A024F"/>
    <w:rsid w:val="006C28B0"/>
    <w:rsid w:val="006C3658"/>
    <w:rsid w:val="006C5DE7"/>
    <w:rsid w:val="006C62D4"/>
    <w:rsid w:val="006D0BB1"/>
    <w:rsid w:val="006D541C"/>
    <w:rsid w:val="00701A62"/>
    <w:rsid w:val="00723619"/>
    <w:rsid w:val="0073238F"/>
    <w:rsid w:val="00736A36"/>
    <w:rsid w:val="007418D9"/>
    <w:rsid w:val="007536B9"/>
    <w:rsid w:val="007564D0"/>
    <w:rsid w:val="00767280"/>
    <w:rsid w:val="00794006"/>
    <w:rsid w:val="007A0504"/>
    <w:rsid w:val="007A0594"/>
    <w:rsid w:val="007A259A"/>
    <w:rsid w:val="007B09D6"/>
    <w:rsid w:val="007B266F"/>
    <w:rsid w:val="007C5BD7"/>
    <w:rsid w:val="007C738F"/>
    <w:rsid w:val="007D0DAB"/>
    <w:rsid w:val="007D69F9"/>
    <w:rsid w:val="007E4443"/>
    <w:rsid w:val="007E5CA7"/>
    <w:rsid w:val="00805199"/>
    <w:rsid w:val="00813736"/>
    <w:rsid w:val="00822C57"/>
    <w:rsid w:val="008233A5"/>
    <w:rsid w:val="008336A7"/>
    <w:rsid w:val="0083608F"/>
    <w:rsid w:val="008464A5"/>
    <w:rsid w:val="008534D5"/>
    <w:rsid w:val="00860B21"/>
    <w:rsid w:val="00864A7B"/>
    <w:rsid w:val="00874517"/>
    <w:rsid w:val="0087589F"/>
    <w:rsid w:val="00875FB8"/>
    <w:rsid w:val="00880C20"/>
    <w:rsid w:val="00882849"/>
    <w:rsid w:val="00887DE6"/>
    <w:rsid w:val="008B5E0B"/>
    <w:rsid w:val="008C5213"/>
    <w:rsid w:val="008D21BD"/>
    <w:rsid w:val="008D69F9"/>
    <w:rsid w:val="008E0375"/>
    <w:rsid w:val="008E2780"/>
    <w:rsid w:val="008E6516"/>
    <w:rsid w:val="008E747D"/>
    <w:rsid w:val="008F51AF"/>
    <w:rsid w:val="0090263B"/>
    <w:rsid w:val="00911A3A"/>
    <w:rsid w:val="00911EF6"/>
    <w:rsid w:val="0091306A"/>
    <w:rsid w:val="00915482"/>
    <w:rsid w:val="00916368"/>
    <w:rsid w:val="009254FB"/>
    <w:rsid w:val="00930BBF"/>
    <w:rsid w:val="00940B77"/>
    <w:rsid w:val="0094574D"/>
    <w:rsid w:val="00952B03"/>
    <w:rsid w:val="00965A00"/>
    <w:rsid w:val="009902A8"/>
    <w:rsid w:val="00995315"/>
    <w:rsid w:val="009A25A2"/>
    <w:rsid w:val="009A5B61"/>
    <w:rsid w:val="009B09F1"/>
    <w:rsid w:val="009D55C8"/>
    <w:rsid w:val="009F31F3"/>
    <w:rsid w:val="00A12F3A"/>
    <w:rsid w:val="00A16E9A"/>
    <w:rsid w:val="00A32648"/>
    <w:rsid w:val="00A36A7C"/>
    <w:rsid w:val="00A64E12"/>
    <w:rsid w:val="00A85978"/>
    <w:rsid w:val="00A8776F"/>
    <w:rsid w:val="00AA4ED9"/>
    <w:rsid w:val="00AB2AB7"/>
    <w:rsid w:val="00AB4BE1"/>
    <w:rsid w:val="00AC3B67"/>
    <w:rsid w:val="00AD02B6"/>
    <w:rsid w:val="00AE3CD7"/>
    <w:rsid w:val="00AE7DDF"/>
    <w:rsid w:val="00B0536D"/>
    <w:rsid w:val="00B11FC2"/>
    <w:rsid w:val="00B201EE"/>
    <w:rsid w:val="00B24AC9"/>
    <w:rsid w:val="00B32B28"/>
    <w:rsid w:val="00B34CB0"/>
    <w:rsid w:val="00B4015C"/>
    <w:rsid w:val="00B5244E"/>
    <w:rsid w:val="00B530AB"/>
    <w:rsid w:val="00B531DB"/>
    <w:rsid w:val="00B6106A"/>
    <w:rsid w:val="00B675AE"/>
    <w:rsid w:val="00B7136C"/>
    <w:rsid w:val="00B75C71"/>
    <w:rsid w:val="00B76C2C"/>
    <w:rsid w:val="00B85090"/>
    <w:rsid w:val="00B91044"/>
    <w:rsid w:val="00B92450"/>
    <w:rsid w:val="00B97F67"/>
    <w:rsid w:val="00BA3CCD"/>
    <w:rsid w:val="00BB794B"/>
    <w:rsid w:val="00BC71EC"/>
    <w:rsid w:val="00BE4693"/>
    <w:rsid w:val="00C01A95"/>
    <w:rsid w:val="00C0654D"/>
    <w:rsid w:val="00C16045"/>
    <w:rsid w:val="00C17749"/>
    <w:rsid w:val="00C3013F"/>
    <w:rsid w:val="00C31AEC"/>
    <w:rsid w:val="00C368FF"/>
    <w:rsid w:val="00C45522"/>
    <w:rsid w:val="00C51546"/>
    <w:rsid w:val="00C564AA"/>
    <w:rsid w:val="00C619D3"/>
    <w:rsid w:val="00C70BDA"/>
    <w:rsid w:val="00C85F37"/>
    <w:rsid w:val="00C960FB"/>
    <w:rsid w:val="00C9675A"/>
    <w:rsid w:val="00CB363D"/>
    <w:rsid w:val="00CB3FDE"/>
    <w:rsid w:val="00CC1BB7"/>
    <w:rsid w:val="00CD30EA"/>
    <w:rsid w:val="00CE2D06"/>
    <w:rsid w:val="00D06D8A"/>
    <w:rsid w:val="00D11E90"/>
    <w:rsid w:val="00D23DCE"/>
    <w:rsid w:val="00D24B28"/>
    <w:rsid w:val="00D461EB"/>
    <w:rsid w:val="00D518D1"/>
    <w:rsid w:val="00D5304E"/>
    <w:rsid w:val="00D57961"/>
    <w:rsid w:val="00D57E86"/>
    <w:rsid w:val="00D60578"/>
    <w:rsid w:val="00D6314C"/>
    <w:rsid w:val="00D6751B"/>
    <w:rsid w:val="00D713F1"/>
    <w:rsid w:val="00D74D83"/>
    <w:rsid w:val="00D76F14"/>
    <w:rsid w:val="00D95553"/>
    <w:rsid w:val="00D95C22"/>
    <w:rsid w:val="00DA6FF1"/>
    <w:rsid w:val="00DB260F"/>
    <w:rsid w:val="00DC036C"/>
    <w:rsid w:val="00DC7260"/>
    <w:rsid w:val="00DD0E5D"/>
    <w:rsid w:val="00E2755B"/>
    <w:rsid w:val="00E365C4"/>
    <w:rsid w:val="00E44BD8"/>
    <w:rsid w:val="00E54245"/>
    <w:rsid w:val="00E6167D"/>
    <w:rsid w:val="00E812B8"/>
    <w:rsid w:val="00E9146F"/>
    <w:rsid w:val="00EA0B8A"/>
    <w:rsid w:val="00EA0CAB"/>
    <w:rsid w:val="00EA2E63"/>
    <w:rsid w:val="00EB3FE4"/>
    <w:rsid w:val="00EB684D"/>
    <w:rsid w:val="00EC1461"/>
    <w:rsid w:val="00EE07D7"/>
    <w:rsid w:val="00EE74B1"/>
    <w:rsid w:val="00F04EAF"/>
    <w:rsid w:val="00F10096"/>
    <w:rsid w:val="00F13698"/>
    <w:rsid w:val="00F22EA3"/>
    <w:rsid w:val="00F232C0"/>
    <w:rsid w:val="00F32843"/>
    <w:rsid w:val="00F33819"/>
    <w:rsid w:val="00F3496F"/>
    <w:rsid w:val="00F503E4"/>
    <w:rsid w:val="00F71997"/>
    <w:rsid w:val="00F8434E"/>
    <w:rsid w:val="00F84715"/>
    <w:rsid w:val="00F90A8A"/>
    <w:rsid w:val="00FC689F"/>
    <w:rsid w:val="00FC6E03"/>
    <w:rsid w:val="00FE7BD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BD8"/>
    <w:pPr>
      <w:spacing w:line="480" w:lineRule="auto"/>
      <w:jc w:val="both"/>
    </w:pPr>
    <w:rPr>
      <w:rFonts w:ascii="Times New Roman" w:hAnsi="Times New Roman"/>
      <w:b/>
      <w:sz w:val="24"/>
    </w:rPr>
  </w:style>
  <w:style w:type="paragraph" w:styleId="Ttulo1">
    <w:name w:val="heading 1"/>
    <w:basedOn w:val="Normal"/>
    <w:next w:val="Normal"/>
    <w:link w:val="Ttulo1Carcter"/>
    <w:uiPriority w:val="9"/>
    <w:qFormat/>
    <w:rsid w:val="005D1862"/>
    <w:pPr>
      <w:keepNext/>
      <w:keepLines/>
      <w:autoSpaceDE w:val="0"/>
      <w:autoSpaceDN w:val="0"/>
      <w:adjustRightInd w:val="0"/>
      <w:spacing w:before="480" w:after="0"/>
      <w:outlineLvl w:val="0"/>
    </w:pPr>
    <w:rPr>
      <w:rFonts w:eastAsiaTheme="majorEastAsia" w:cstheme="majorBidi"/>
      <w:bCs/>
      <w:szCs w:val="28"/>
      <w:lang w:eastAsia="pt-PT"/>
    </w:rPr>
  </w:style>
  <w:style w:type="paragraph" w:styleId="Ttulo2">
    <w:name w:val="heading 2"/>
    <w:basedOn w:val="Normal"/>
    <w:next w:val="Normal"/>
    <w:link w:val="Ttulo2Carcter"/>
    <w:uiPriority w:val="9"/>
    <w:unhideWhenUsed/>
    <w:qFormat/>
    <w:rsid w:val="005D1862"/>
    <w:pPr>
      <w:keepNext/>
      <w:keepLines/>
      <w:spacing w:before="200" w:after="0"/>
      <w:outlineLvl w:val="1"/>
    </w:pPr>
    <w:rPr>
      <w:rFonts w:eastAsiaTheme="majorEastAsia" w:cstheme="majorBidi"/>
      <w:bCs/>
      <w:szCs w:val="26"/>
    </w:rPr>
  </w:style>
  <w:style w:type="paragraph" w:styleId="Ttulo3">
    <w:name w:val="heading 3"/>
    <w:basedOn w:val="Normal"/>
    <w:next w:val="Normal"/>
    <w:link w:val="Ttulo3Carcter"/>
    <w:uiPriority w:val="9"/>
    <w:unhideWhenUsed/>
    <w:qFormat/>
    <w:rsid w:val="007D69F9"/>
    <w:pPr>
      <w:keepNext/>
      <w:keepLines/>
      <w:spacing w:before="200" w:after="0"/>
      <w:outlineLvl w:val="2"/>
    </w:pPr>
    <w:rPr>
      <w:rFonts w:eastAsiaTheme="majorEastAsia" w:cstheme="majorBidi"/>
      <w:bCs/>
    </w:rPr>
  </w:style>
  <w:style w:type="paragraph" w:styleId="Ttulo4">
    <w:name w:val="heading 4"/>
    <w:basedOn w:val="Normal"/>
    <w:next w:val="Normal"/>
    <w:link w:val="Ttulo4Carcter"/>
    <w:uiPriority w:val="9"/>
    <w:unhideWhenUsed/>
    <w:qFormat/>
    <w:rsid w:val="00E44BD8"/>
    <w:pPr>
      <w:keepNext/>
      <w:keepLines/>
      <w:spacing w:before="200" w:after="0"/>
      <w:outlineLvl w:val="3"/>
    </w:pPr>
    <w:rPr>
      <w:rFonts w:eastAsiaTheme="majorEastAsia" w:cstheme="majorBidi"/>
      <w:bCs/>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5D1862"/>
    <w:rPr>
      <w:rFonts w:ascii="Times New Roman" w:eastAsiaTheme="majorEastAsia" w:hAnsi="Times New Roman" w:cstheme="majorBidi"/>
      <w:b/>
      <w:bCs/>
      <w:sz w:val="24"/>
      <w:szCs w:val="28"/>
      <w:lang w:eastAsia="pt-PT"/>
    </w:rPr>
  </w:style>
  <w:style w:type="character" w:customStyle="1" w:styleId="Ttulo2Carcter">
    <w:name w:val="Título 2 Carácter"/>
    <w:basedOn w:val="Tipodeletrapredefinidodopargrafo"/>
    <w:link w:val="Ttulo2"/>
    <w:uiPriority w:val="9"/>
    <w:rsid w:val="005D1862"/>
    <w:rPr>
      <w:rFonts w:ascii="Times New Roman" w:eastAsiaTheme="majorEastAsia" w:hAnsi="Times New Roman" w:cstheme="majorBidi"/>
      <w:b/>
      <w:bCs/>
      <w:sz w:val="24"/>
      <w:szCs w:val="26"/>
    </w:rPr>
  </w:style>
  <w:style w:type="character" w:customStyle="1" w:styleId="Ttulo3Carcter">
    <w:name w:val="Título 3 Carácter"/>
    <w:basedOn w:val="Tipodeletrapredefinidodopargrafo"/>
    <w:link w:val="Ttulo3"/>
    <w:uiPriority w:val="9"/>
    <w:rsid w:val="007D69F9"/>
    <w:rPr>
      <w:rFonts w:ascii="Times New Roman" w:eastAsiaTheme="majorEastAsia" w:hAnsi="Times New Roman" w:cstheme="majorBidi"/>
      <w:b/>
      <w:bCs/>
      <w:sz w:val="24"/>
    </w:rPr>
  </w:style>
  <w:style w:type="paragraph" w:styleId="ndicedeilustraes">
    <w:name w:val="table of figures"/>
    <w:basedOn w:val="Normal"/>
    <w:next w:val="Normal"/>
    <w:uiPriority w:val="99"/>
    <w:unhideWhenUsed/>
    <w:rsid w:val="006074CE"/>
    <w:pPr>
      <w:spacing w:after="0" w:line="360" w:lineRule="auto"/>
    </w:pPr>
  </w:style>
  <w:style w:type="character" w:customStyle="1" w:styleId="z3988">
    <w:name w:val="z3988"/>
    <w:basedOn w:val="Tipodeletrapredefinidodopargrafo"/>
    <w:rsid w:val="00E9146F"/>
    <w:rPr>
      <w:rFonts w:ascii="Times New Roman" w:hAnsi="Times New Roman"/>
      <w:sz w:val="24"/>
    </w:rPr>
  </w:style>
  <w:style w:type="paragraph" w:styleId="NormalWeb">
    <w:name w:val="Normal (Web)"/>
    <w:basedOn w:val="Normal"/>
    <w:uiPriority w:val="99"/>
    <w:unhideWhenUsed/>
    <w:rsid w:val="00E9146F"/>
    <w:pPr>
      <w:spacing w:before="100" w:beforeAutospacing="1" w:after="100" w:afterAutospacing="1"/>
    </w:pPr>
    <w:rPr>
      <w:rFonts w:eastAsia="Times New Roman" w:cs="Times New Roman"/>
      <w:szCs w:val="24"/>
      <w:lang w:eastAsia="pt-PT"/>
    </w:rPr>
  </w:style>
  <w:style w:type="paragraph" w:styleId="PargrafodaLista">
    <w:name w:val="List Paragraph"/>
    <w:basedOn w:val="Normal"/>
    <w:uiPriority w:val="34"/>
    <w:qFormat/>
    <w:rsid w:val="003E3E76"/>
    <w:pPr>
      <w:ind w:left="720"/>
      <w:contextualSpacing/>
    </w:pPr>
  </w:style>
  <w:style w:type="paragraph" w:styleId="Textodenotaderodap">
    <w:name w:val="footnote text"/>
    <w:basedOn w:val="Normal"/>
    <w:link w:val="TextodenotaderodapCarcter"/>
    <w:uiPriority w:val="99"/>
    <w:semiHidden/>
    <w:unhideWhenUsed/>
    <w:rsid w:val="006C5DE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6C5DE7"/>
    <w:rPr>
      <w:rFonts w:ascii="Times New Roman" w:hAnsi="Times New Roman"/>
      <w:b/>
      <w:sz w:val="20"/>
      <w:szCs w:val="20"/>
    </w:rPr>
  </w:style>
  <w:style w:type="character" w:styleId="Refdenotaderodap">
    <w:name w:val="footnote reference"/>
    <w:basedOn w:val="Tipodeletrapredefinidodopargrafo"/>
    <w:uiPriority w:val="99"/>
    <w:semiHidden/>
    <w:unhideWhenUsed/>
    <w:rsid w:val="006C5DE7"/>
    <w:rPr>
      <w:vertAlign w:val="superscript"/>
    </w:rPr>
  </w:style>
  <w:style w:type="paragraph" w:styleId="Textodebalo">
    <w:name w:val="Balloon Text"/>
    <w:basedOn w:val="Normal"/>
    <w:link w:val="TextodebaloCarcter"/>
    <w:uiPriority w:val="99"/>
    <w:semiHidden/>
    <w:unhideWhenUsed/>
    <w:rsid w:val="00B32B2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32B28"/>
    <w:rPr>
      <w:rFonts w:ascii="Tahoma" w:hAnsi="Tahoma" w:cs="Tahoma"/>
      <w:b/>
      <w:sz w:val="16"/>
      <w:szCs w:val="16"/>
    </w:rPr>
  </w:style>
  <w:style w:type="paragraph" w:styleId="Cabealho">
    <w:name w:val="header"/>
    <w:basedOn w:val="Normal"/>
    <w:link w:val="CabealhoCarcter"/>
    <w:uiPriority w:val="99"/>
    <w:unhideWhenUsed/>
    <w:rsid w:val="0072361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23619"/>
    <w:rPr>
      <w:rFonts w:ascii="Times New Roman" w:hAnsi="Times New Roman"/>
      <w:b/>
      <w:sz w:val="24"/>
    </w:rPr>
  </w:style>
  <w:style w:type="paragraph" w:styleId="Rodap">
    <w:name w:val="footer"/>
    <w:basedOn w:val="Normal"/>
    <w:link w:val="RodapCarcter"/>
    <w:uiPriority w:val="99"/>
    <w:semiHidden/>
    <w:unhideWhenUsed/>
    <w:rsid w:val="0072361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723619"/>
    <w:rPr>
      <w:rFonts w:ascii="Times New Roman" w:hAnsi="Times New Roman"/>
      <w:b/>
      <w:sz w:val="24"/>
    </w:rPr>
  </w:style>
  <w:style w:type="paragraph" w:styleId="Ttulodondice">
    <w:name w:val="TOC Heading"/>
    <w:basedOn w:val="Ttulo1"/>
    <w:next w:val="Normal"/>
    <w:uiPriority w:val="39"/>
    <w:unhideWhenUsed/>
    <w:qFormat/>
    <w:rsid w:val="00086756"/>
    <w:pPr>
      <w:autoSpaceDE/>
      <w:autoSpaceDN/>
      <w:adjustRightInd/>
      <w:spacing w:line="276" w:lineRule="auto"/>
      <w:jc w:val="left"/>
      <w:outlineLvl w:val="9"/>
    </w:pPr>
    <w:rPr>
      <w:rFonts w:asciiTheme="majorHAnsi" w:hAnsiTheme="majorHAnsi"/>
      <w:color w:val="365F91" w:themeColor="accent1" w:themeShade="BF"/>
      <w:sz w:val="28"/>
      <w:lang w:eastAsia="en-US"/>
    </w:rPr>
  </w:style>
  <w:style w:type="paragraph" w:styleId="ndice1">
    <w:name w:val="toc 1"/>
    <w:basedOn w:val="Normal"/>
    <w:next w:val="Normal"/>
    <w:autoRedefine/>
    <w:uiPriority w:val="39"/>
    <w:unhideWhenUsed/>
    <w:rsid w:val="00086756"/>
    <w:pPr>
      <w:spacing w:after="100"/>
    </w:pPr>
  </w:style>
  <w:style w:type="paragraph" w:styleId="ndice2">
    <w:name w:val="toc 2"/>
    <w:basedOn w:val="Normal"/>
    <w:next w:val="Normal"/>
    <w:autoRedefine/>
    <w:uiPriority w:val="39"/>
    <w:unhideWhenUsed/>
    <w:rsid w:val="00086756"/>
    <w:pPr>
      <w:spacing w:after="100"/>
      <w:ind w:left="240"/>
    </w:pPr>
  </w:style>
  <w:style w:type="paragraph" w:styleId="ndice3">
    <w:name w:val="toc 3"/>
    <w:basedOn w:val="Normal"/>
    <w:next w:val="Normal"/>
    <w:autoRedefine/>
    <w:uiPriority w:val="39"/>
    <w:unhideWhenUsed/>
    <w:rsid w:val="00086756"/>
    <w:pPr>
      <w:spacing w:after="100"/>
      <w:ind w:left="480"/>
    </w:pPr>
  </w:style>
  <w:style w:type="character" w:styleId="Hiperligao">
    <w:name w:val="Hyperlink"/>
    <w:basedOn w:val="Tipodeletrapredefinidodopargrafo"/>
    <w:uiPriority w:val="99"/>
    <w:unhideWhenUsed/>
    <w:rsid w:val="00086756"/>
    <w:rPr>
      <w:color w:val="0000FF" w:themeColor="hyperlink"/>
      <w:u w:val="single"/>
    </w:rPr>
  </w:style>
  <w:style w:type="character" w:customStyle="1" w:styleId="Ttulo4Carcter">
    <w:name w:val="Título 4 Carácter"/>
    <w:basedOn w:val="Tipodeletrapredefinidodopargrafo"/>
    <w:link w:val="Ttulo4"/>
    <w:uiPriority w:val="9"/>
    <w:rsid w:val="00E44BD8"/>
    <w:rPr>
      <w:rFonts w:ascii="Times New Roman" w:eastAsiaTheme="majorEastAsia" w:hAnsi="Times New Roman" w:cstheme="majorBidi"/>
      <w:b/>
      <w:bCs/>
      <w:iCs/>
      <w:sz w:val="24"/>
    </w:rPr>
  </w:style>
</w:styles>
</file>

<file path=word/webSettings.xml><?xml version="1.0" encoding="utf-8"?>
<w:webSettings xmlns:r="http://schemas.openxmlformats.org/officeDocument/2006/relationships" xmlns:w="http://schemas.openxmlformats.org/wordprocessingml/2006/main">
  <w:divs>
    <w:div w:id="785975447">
      <w:bodyDiv w:val="1"/>
      <w:marLeft w:val="0"/>
      <w:marRight w:val="0"/>
      <w:marTop w:val="0"/>
      <w:marBottom w:val="0"/>
      <w:divBdr>
        <w:top w:val="none" w:sz="0" w:space="0" w:color="auto"/>
        <w:left w:val="none" w:sz="0" w:space="0" w:color="auto"/>
        <w:bottom w:val="none" w:sz="0" w:space="0" w:color="auto"/>
        <w:right w:val="none" w:sz="0" w:space="0" w:color="auto"/>
      </w:divBdr>
    </w:div>
    <w:div w:id="1328554624">
      <w:bodyDiv w:val="1"/>
      <w:marLeft w:val="0"/>
      <w:marRight w:val="0"/>
      <w:marTop w:val="0"/>
      <w:marBottom w:val="0"/>
      <w:divBdr>
        <w:top w:val="none" w:sz="0" w:space="0" w:color="auto"/>
        <w:left w:val="none" w:sz="0" w:space="0" w:color="auto"/>
        <w:bottom w:val="none" w:sz="0" w:space="0" w:color="auto"/>
        <w:right w:val="none" w:sz="0" w:space="0" w:color="auto"/>
      </w:divBdr>
    </w:div>
    <w:div w:id="1746340939">
      <w:bodyDiv w:val="1"/>
      <w:marLeft w:val="0"/>
      <w:marRight w:val="0"/>
      <w:marTop w:val="0"/>
      <w:marBottom w:val="0"/>
      <w:divBdr>
        <w:top w:val="none" w:sz="0" w:space="0" w:color="auto"/>
        <w:left w:val="none" w:sz="0" w:space="0" w:color="auto"/>
        <w:bottom w:val="none" w:sz="0" w:space="0" w:color="auto"/>
        <w:right w:val="none" w:sz="0" w:space="0" w:color="auto"/>
      </w:divBdr>
    </w:div>
    <w:div w:id="17905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F2E10-526C-4807-92BE-73DA576B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18</Pages>
  <Words>4947</Words>
  <Characters>26718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SILVERIO</dc:creator>
  <cp:lastModifiedBy>SILVERIO</cp:lastModifiedBy>
  <cp:revision>186</cp:revision>
  <cp:lastPrinted>2016-09-14T12:56:00Z</cp:lastPrinted>
  <dcterms:created xsi:type="dcterms:W3CDTF">2016-09-09T20:18:00Z</dcterms:created>
  <dcterms:modified xsi:type="dcterms:W3CDTF">2016-11-20T13:09:00Z</dcterms:modified>
</cp:coreProperties>
</file>