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19" w:rsidRDefault="006A0159">
      <w:r>
        <w:t>Financiamento próprio</w:t>
      </w:r>
      <w:r w:rsidR="00953DC1">
        <w:t xml:space="preserve"> ou bancário</w:t>
      </w:r>
    </w:p>
    <w:p w:rsidR="006A0159" w:rsidRDefault="00A03F44">
      <w:r>
        <w:t>Financiamento Próprio</w:t>
      </w:r>
    </w:p>
    <w:p w:rsidR="00D7694F" w:rsidRDefault="00D7694F" w:rsidP="00D7694F">
      <w:r>
        <w:t>A compra de um imóvel pode ser feita d</w:t>
      </w:r>
      <w:r w:rsidR="003C43DC">
        <w:t>e várias formas. Em quase</w:t>
      </w:r>
      <w:r>
        <w:t xml:space="preserve"> todas elas, o vendedor recebe o preço do imóvel imediatamente, através de recursos do próprio comprador, permuta de outros bens, FGTS, financiamento ou carta de crédito de consórcio imobiliário. Entretanto, com a redução do crédito imobiliário, e aumento das taxas de juros </w:t>
      </w:r>
      <w:r w:rsidR="003C43DC">
        <w:t>dos financiamentos</w:t>
      </w:r>
      <w:r>
        <w:t xml:space="preserve"> bancários, muitas pessoas têm recorrido à compra do imóvel de forma parcelada, também conhecida como financiamento próprio.</w:t>
      </w:r>
    </w:p>
    <w:p w:rsidR="003C43DC" w:rsidRDefault="003C43DC" w:rsidP="00D7694F">
      <w:r>
        <w:t>Com a diminuição do crédito no mercado, os bancos têm perdido espaço para o financiamento</w:t>
      </w:r>
      <w:r w:rsidR="00876698">
        <w:t xml:space="preserve"> </w:t>
      </w:r>
      <w:r>
        <w:t>feito pelas constru</w:t>
      </w:r>
      <w:r w:rsidR="007204ED">
        <w:t>toras e incorporadoras. Algumas têm</w:t>
      </w:r>
      <w:r>
        <w:t xml:space="preserve"> condições diferenciadas, com entradas menores do que financiamentos dos </w:t>
      </w:r>
      <w:proofErr w:type="gramStart"/>
      <w:r>
        <w:t>bancos</w:t>
      </w:r>
      <w:proofErr w:type="gramEnd"/>
      <w:r>
        <w:t xml:space="preserve">  </w:t>
      </w:r>
    </w:p>
    <w:p w:rsidR="00D7694F" w:rsidRDefault="00D7694F" w:rsidP="00D7694F">
      <w:r>
        <w:t xml:space="preserve">De acordo com o vice-presidente da Associação Brasileira dos Mutuários da Habitação (ABMH), Wilson </w:t>
      </w:r>
      <w:proofErr w:type="spellStart"/>
      <w:r>
        <w:t>Rascovit</w:t>
      </w:r>
      <w:proofErr w:type="spellEnd"/>
      <w:r>
        <w:t xml:space="preserve">, a prática é mais comum com lotes, mas pode ser utilizada para unidades construídas. “Em geral, é feita através de um contrato particular de </w:t>
      </w:r>
      <w:proofErr w:type="gramStart"/>
      <w:r>
        <w:t>promessa</w:t>
      </w:r>
      <w:proofErr w:type="gramEnd"/>
      <w:r>
        <w:t xml:space="preserve"> (</w:t>
      </w:r>
      <w:proofErr w:type="gramStart"/>
      <w:r>
        <w:t>ou compromisso) de compra e venda, pelo qual o comprador recebe a posse direta do bem após o pagamento do sinal, e a escritura (ou outro título de transmissão da propriedade) somente após o pagamento de todas as parcelas”</w:t>
      </w:r>
      <w:proofErr w:type="gramEnd"/>
      <w:r>
        <w:t>, explica.</w:t>
      </w:r>
    </w:p>
    <w:p w:rsidR="00D7694F" w:rsidRDefault="00D7694F" w:rsidP="00D7694F"/>
    <w:p w:rsidR="00953DC1" w:rsidRDefault="00A03F44" w:rsidP="00D7694F">
      <w:r>
        <w:t>Financiamento Bancário</w:t>
      </w:r>
    </w:p>
    <w:p w:rsidR="00A03F44" w:rsidRDefault="00A03F44" w:rsidP="00D7694F"/>
    <w:p w:rsidR="00A03F44" w:rsidRDefault="004E0817" w:rsidP="00D7694F">
      <w:r>
        <w:t xml:space="preserve">As grandes instituições financeiras como: Caixa, Banco do Brasil, </w:t>
      </w:r>
      <w:proofErr w:type="spellStart"/>
      <w:r>
        <w:t>etc</w:t>
      </w:r>
      <w:proofErr w:type="spellEnd"/>
      <w:r>
        <w:t>, são utilizados como principal for</w:t>
      </w:r>
      <w:r w:rsidR="00442CF4">
        <w:t>ma de financiamento de imóveis.</w:t>
      </w:r>
    </w:p>
    <w:p w:rsidR="00442CF4" w:rsidRDefault="00442CF4" w:rsidP="00D7694F">
      <w:r>
        <w:t xml:space="preserve">Os bancos oferecem o financiamento residencial e também a modalidade aporte. Neste caso o cliente já tem o imóvel, mas precisa de </w:t>
      </w:r>
      <w:proofErr w:type="gramStart"/>
      <w:r>
        <w:t>dinheiro,</w:t>
      </w:r>
      <w:proofErr w:type="gramEnd"/>
      <w:r>
        <w:t>nesse caso o imóvel entra como garantia do empréstimo.</w:t>
      </w:r>
    </w:p>
    <w:p w:rsidR="00442CF4" w:rsidRDefault="00442CF4" w:rsidP="00D7694F">
      <w:r>
        <w:t>O valor máximo que poderá ser financiado dependerá da sua renda mensal, lembrando que o máximo de comprometimento de renda permitido por lei é de 30% da sua renda mensal bruta</w:t>
      </w:r>
      <w:proofErr w:type="gramStart"/>
      <w:r>
        <w:t xml:space="preserve">  </w:t>
      </w:r>
      <w:proofErr w:type="gramEnd"/>
      <w:r>
        <w:t>familiar.</w:t>
      </w:r>
    </w:p>
    <w:p w:rsidR="001D29F6" w:rsidRDefault="001D29F6" w:rsidP="00D7694F"/>
    <w:p w:rsidR="001D29F6" w:rsidRDefault="001D29F6" w:rsidP="00D7694F">
      <w:r>
        <w:t>Vantagens e desvantagens:</w:t>
      </w:r>
    </w:p>
    <w:p w:rsidR="001D29F6" w:rsidRDefault="001D29F6" w:rsidP="00D7694F">
      <w:r>
        <w:t xml:space="preserve">O financiamento próprio e o financiamento bancário têm suas vantagens, vejamos aqui </w:t>
      </w:r>
      <w:proofErr w:type="gramStart"/>
      <w:r>
        <w:t>um comparação</w:t>
      </w:r>
      <w:proofErr w:type="gramEnd"/>
      <w:r>
        <w:t>.</w:t>
      </w:r>
    </w:p>
    <w:p w:rsidR="001D29F6" w:rsidRDefault="001D29F6" w:rsidP="00D7694F">
      <w:r>
        <w:t>O financiamento bancário permite a utilização do fundo de garantia como parte do pagamento e pode ser solicitado a qualquer momento, já no financiamento próprio não existe essa possibilidade.</w:t>
      </w:r>
    </w:p>
    <w:p w:rsidR="001D29F6" w:rsidRDefault="001D29F6" w:rsidP="00D7694F">
      <w:r>
        <w:lastRenderedPageBreak/>
        <w:t>O financiamento próprio tem uma grande vantagem que é a de ter pouca burocracia, existe uma relação bem mais próxima de vendedor e comprador, no financiamento bancário já não é possível diminuir a burocracia.</w:t>
      </w:r>
    </w:p>
    <w:p w:rsidR="001D29F6" w:rsidRDefault="001D29F6" w:rsidP="00D7694F">
      <w:r w:rsidRPr="001D29F6">
        <w:t>Durante o período em que o imóvel está sendo pago este pertence ao comprador, mas não pode ser vendido até quando a dívida seja quitada. O financiamento direto com a Construtora pode oferecer mais facilidade de negociação. Não há limites sobre os valores financiados, renda necessária ou taxa de juros.</w:t>
      </w:r>
    </w:p>
    <w:p w:rsidR="001D29F6" w:rsidRDefault="001D29F6" w:rsidP="00D7694F">
      <w:r>
        <w:t>O financiamento bancário tem a taxa de juros menor, mas o financiamento próprio está investindo e procurando se aproximar</w:t>
      </w:r>
      <w:r w:rsidR="0047003C">
        <w:t xml:space="preserve"> às taxas dos bancos, </w:t>
      </w:r>
      <w:proofErr w:type="gramStart"/>
      <w:r w:rsidR="0047003C">
        <w:t>por exemplo</w:t>
      </w:r>
      <w:proofErr w:type="gramEnd"/>
      <w:r w:rsidR="0047003C">
        <w:t xml:space="preserve"> a Sun empreendimentos oferece uma taxa de 0,5% + poupança, isso torna o investimento muito mais atrativo e competitivo.</w:t>
      </w:r>
    </w:p>
    <w:p w:rsidR="0047003C" w:rsidRDefault="0047003C" w:rsidP="00D7694F">
      <w:r w:rsidRPr="0047003C">
        <w:t>Para evitar problemas futuros, antes de aderir a um financiamento imobiliário faça um bom planejamento financeiro, verificando se poderá pagar em dia suas parcelas. O atraso do pagamento acarreta em multas e juros. Em caso de inadimplência total, o banco pode retomar o imóvel e vendê-lo em leilão.</w:t>
      </w:r>
    </w:p>
    <w:p w:rsidR="0047003C" w:rsidRPr="0047003C" w:rsidRDefault="0047003C" w:rsidP="0047003C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Georgia" w:eastAsia="Times New Roman" w:hAnsi="Georgia" w:cs="Times New Roman"/>
          <w:b/>
          <w:bCs/>
          <w:color w:val="394041"/>
          <w:sz w:val="36"/>
          <w:szCs w:val="36"/>
          <w:lang w:eastAsia="pt-BR"/>
        </w:rPr>
      </w:pPr>
      <w:r w:rsidRPr="0047003C">
        <w:rPr>
          <w:rFonts w:ascii="Georgia" w:eastAsia="Times New Roman" w:hAnsi="Georgia" w:cs="Times New Roman"/>
          <w:b/>
          <w:bCs/>
          <w:color w:val="252626"/>
          <w:sz w:val="36"/>
          <w:szCs w:val="36"/>
          <w:lang w:eastAsia="pt-BR"/>
        </w:rPr>
        <w:t>O que está esperando para morar em Lagoa Santa?</w:t>
      </w:r>
    </w:p>
    <w:p w:rsidR="0047003C" w:rsidRPr="0047003C" w:rsidRDefault="0047003C" w:rsidP="0047003C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Georgia" w:eastAsia="Times New Roman" w:hAnsi="Georgia" w:cs="Times New Roman"/>
          <w:b/>
          <w:bCs/>
          <w:color w:val="394041"/>
          <w:sz w:val="36"/>
          <w:szCs w:val="36"/>
          <w:lang w:eastAsia="pt-BR"/>
        </w:rPr>
      </w:pPr>
      <w:r w:rsidRPr="0047003C">
        <w:rPr>
          <w:rFonts w:ascii="Georgia" w:eastAsia="Times New Roman" w:hAnsi="Georgia" w:cs="Times New Roman"/>
          <w:b/>
          <w:bCs/>
          <w:color w:val="252626"/>
          <w:sz w:val="36"/>
          <w:szCs w:val="36"/>
          <w:lang w:eastAsia="pt-BR"/>
        </w:rPr>
        <w:t>Venha conhecer nosso empreendimento</w:t>
      </w:r>
    </w:p>
    <w:p w:rsidR="0047003C" w:rsidRPr="0047003C" w:rsidRDefault="0047003C" w:rsidP="0047003C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Georgia" w:eastAsia="Times New Roman" w:hAnsi="Georgia" w:cs="Times New Roman"/>
          <w:b/>
          <w:bCs/>
          <w:color w:val="394041"/>
          <w:sz w:val="36"/>
          <w:szCs w:val="36"/>
          <w:lang w:eastAsia="pt-BR"/>
        </w:rPr>
      </w:pPr>
      <w:r w:rsidRPr="0047003C">
        <w:rPr>
          <w:rFonts w:ascii="Georgia" w:eastAsia="Times New Roman" w:hAnsi="Georgia" w:cs="Times New Roman"/>
          <w:b/>
          <w:bCs/>
          <w:color w:val="252626"/>
          <w:sz w:val="36"/>
          <w:szCs w:val="36"/>
          <w:lang w:eastAsia="pt-BR"/>
        </w:rPr>
        <w:t>Lotes a partir de 1000 m2</w:t>
      </w:r>
    </w:p>
    <w:p w:rsidR="0047003C" w:rsidRPr="0047003C" w:rsidRDefault="0047003C" w:rsidP="0047003C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Georgia" w:eastAsia="Times New Roman" w:hAnsi="Georgia" w:cs="Times New Roman"/>
          <w:b/>
          <w:bCs/>
          <w:color w:val="394041"/>
          <w:sz w:val="36"/>
          <w:szCs w:val="36"/>
          <w:lang w:eastAsia="pt-BR"/>
        </w:rPr>
      </w:pPr>
      <w:hyperlink r:id="rId4" w:tgtFrame="_blank" w:tooltip="Condomínio Versailles Ville de France" w:history="1">
        <w:r w:rsidRPr="0047003C">
          <w:rPr>
            <w:rFonts w:ascii="Georgia" w:eastAsia="Times New Roman" w:hAnsi="Georgia" w:cs="Times New Roman"/>
            <w:b/>
            <w:bCs/>
            <w:color w:val="8B9293"/>
            <w:sz w:val="36"/>
            <w:szCs w:val="36"/>
            <w:u w:val="single"/>
            <w:lang w:eastAsia="pt-BR"/>
          </w:rPr>
          <w:t>http://sunempreendimentos.com.br/portal/versailles/</w:t>
        </w:r>
      </w:hyperlink>
    </w:p>
    <w:p w:rsidR="0047003C" w:rsidRDefault="0047003C" w:rsidP="00D7694F"/>
    <w:sectPr w:rsidR="0047003C" w:rsidSect="00D42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159"/>
    <w:rsid w:val="001D29F6"/>
    <w:rsid w:val="00245BC6"/>
    <w:rsid w:val="003C43DC"/>
    <w:rsid w:val="00442CF4"/>
    <w:rsid w:val="0047003C"/>
    <w:rsid w:val="004E0817"/>
    <w:rsid w:val="006A0159"/>
    <w:rsid w:val="007204ED"/>
    <w:rsid w:val="007D170E"/>
    <w:rsid w:val="00876698"/>
    <w:rsid w:val="00953DC1"/>
    <w:rsid w:val="00A03F44"/>
    <w:rsid w:val="00B467DE"/>
    <w:rsid w:val="00BE69C3"/>
    <w:rsid w:val="00D42919"/>
    <w:rsid w:val="00D7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19"/>
  </w:style>
  <w:style w:type="paragraph" w:styleId="Ttulo2">
    <w:name w:val="heading 2"/>
    <w:basedOn w:val="Normal"/>
    <w:link w:val="Ttulo2Char"/>
    <w:uiPriority w:val="9"/>
    <w:qFormat/>
    <w:rsid w:val="0047003C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700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47003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00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nempreendimentos.com.br/portal/versaille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2016-12-06T13:02:00Z</dcterms:created>
  <dcterms:modified xsi:type="dcterms:W3CDTF">2016-12-07T17:27:00Z</dcterms:modified>
</cp:coreProperties>
</file>