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F2ADC" w14:textId="77777777" w:rsidR="008235CA" w:rsidRPr="00677063" w:rsidRDefault="008235CA" w:rsidP="008235CA">
      <w:pPr>
        <w:pStyle w:val="Sumrio1"/>
        <w:jc w:val="center"/>
      </w:pPr>
      <w:bookmarkStart w:id="0" w:name="_Toc435206728"/>
      <w:bookmarkStart w:id="1" w:name="_Toc435206729"/>
      <w:bookmarkStart w:id="2" w:name="_Toc435206730"/>
      <w:bookmarkStart w:id="3" w:name="_Toc435206731"/>
      <w:bookmarkStart w:id="4" w:name="_Toc435206732"/>
      <w:bookmarkStart w:id="5" w:name="_Toc435206733"/>
      <w:r w:rsidRPr="00677063">
        <w:t>PONTIFÍCIA UNIVERSIDADE CATÓLICA DE MINAS GERAIS</w:t>
      </w:r>
    </w:p>
    <w:p w14:paraId="516C084C" w14:textId="3DD62989" w:rsidR="008235CA" w:rsidRDefault="00984855" w:rsidP="00823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</w:t>
      </w:r>
      <w:r w:rsidR="008235CA" w:rsidRPr="00677063">
        <w:rPr>
          <w:rFonts w:ascii="Times New Roman" w:hAnsi="Times New Roman" w:cs="Times New Roman"/>
          <w:b/>
          <w:sz w:val="24"/>
          <w:szCs w:val="24"/>
        </w:rPr>
        <w:t xml:space="preserve"> Ciências Econômicas</w:t>
      </w:r>
      <w:r>
        <w:rPr>
          <w:rFonts w:ascii="Times New Roman" w:hAnsi="Times New Roman" w:cs="Times New Roman"/>
          <w:b/>
          <w:sz w:val="24"/>
          <w:szCs w:val="24"/>
        </w:rPr>
        <w:t xml:space="preserve"> e Gerenciais</w:t>
      </w:r>
    </w:p>
    <w:p w14:paraId="3887254D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EBEB5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70762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32E71" w14:textId="28DC79F4" w:rsidR="008235CA" w:rsidRPr="00677063" w:rsidRDefault="00984855" w:rsidP="00823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Mariza Madureira Vieira</w:t>
      </w:r>
    </w:p>
    <w:p w14:paraId="495977D9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78EA9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8A02B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562FE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4C573" w14:textId="77777777" w:rsidR="00BE5FAC" w:rsidRDefault="00BE5FAC" w:rsidP="00823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38E27" w14:textId="77777777" w:rsidR="008235CA" w:rsidRDefault="008235CA" w:rsidP="00823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277D6" w14:textId="77777777" w:rsidR="00BE2FC3" w:rsidRDefault="00BE2FC3" w:rsidP="00BE2F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C3">
        <w:rPr>
          <w:rFonts w:ascii="Times New Roman" w:hAnsi="Times New Roman" w:cs="Times New Roman"/>
          <w:b/>
          <w:caps/>
          <w:sz w:val="24"/>
          <w:szCs w:val="24"/>
        </w:rPr>
        <w:t>O impacto de indicadores sociais sobre a renda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2AE7356" w14:textId="326FD52B" w:rsidR="008235CA" w:rsidRDefault="00BE2FC3" w:rsidP="00BE2FC3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Uma</w:t>
      </w:r>
      <w:r w:rsidR="001D2B1B">
        <w:rPr>
          <w:rFonts w:ascii="Times New Roman" w:hAnsi="Times New Roman" w:cs="Times New Roman"/>
          <w:b/>
          <w:sz w:val="24"/>
          <w:szCs w:val="24"/>
        </w:rPr>
        <w:t xml:space="preserve"> análise nacional e das regiões </w:t>
      </w:r>
      <w:r>
        <w:rPr>
          <w:rFonts w:ascii="Times New Roman" w:hAnsi="Times New Roman" w:cs="Times New Roman"/>
          <w:b/>
          <w:sz w:val="24"/>
          <w:szCs w:val="24"/>
        </w:rPr>
        <w:t>em 2013</w:t>
      </w:r>
    </w:p>
    <w:p w14:paraId="598B90F8" w14:textId="77777777" w:rsidR="008235CA" w:rsidRDefault="008235CA" w:rsidP="008235CA"/>
    <w:p w14:paraId="5A45550E" w14:textId="77777777" w:rsidR="008235CA" w:rsidRDefault="008235CA" w:rsidP="008235CA"/>
    <w:p w14:paraId="3D816F20" w14:textId="77777777" w:rsidR="009350EC" w:rsidRDefault="009350EC" w:rsidP="008235CA"/>
    <w:p w14:paraId="25AC1AE3" w14:textId="77777777" w:rsidR="008235CA" w:rsidRDefault="008235CA" w:rsidP="008235CA"/>
    <w:p w14:paraId="56904A4F" w14:textId="77777777" w:rsidR="008235CA" w:rsidRDefault="008235CA" w:rsidP="008235CA"/>
    <w:p w14:paraId="787F9C5A" w14:textId="77777777" w:rsidR="008235CA" w:rsidRDefault="008235CA" w:rsidP="008235CA"/>
    <w:p w14:paraId="529E18DD" w14:textId="77777777" w:rsidR="008235CA" w:rsidRDefault="008235CA" w:rsidP="008235CA"/>
    <w:p w14:paraId="162CACFB" w14:textId="77777777" w:rsidR="008235CA" w:rsidRDefault="008235CA" w:rsidP="00057416">
      <w:pPr>
        <w:jc w:val="right"/>
      </w:pPr>
    </w:p>
    <w:p w14:paraId="4AF4D2BA" w14:textId="77777777" w:rsidR="008235CA" w:rsidRPr="00677063" w:rsidRDefault="008235CA" w:rsidP="008235CA">
      <w:pPr>
        <w:jc w:val="center"/>
        <w:rPr>
          <w:rFonts w:ascii="Times New Roman" w:hAnsi="Times New Roman" w:cs="Times New Roman"/>
          <w:sz w:val="24"/>
        </w:rPr>
      </w:pPr>
    </w:p>
    <w:p w14:paraId="2D451698" w14:textId="77777777" w:rsidR="008235CA" w:rsidRPr="00677063" w:rsidRDefault="008235CA" w:rsidP="008235CA">
      <w:pPr>
        <w:jc w:val="center"/>
        <w:rPr>
          <w:rFonts w:ascii="Times New Roman" w:hAnsi="Times New Roman" w:cs="Times New Roman"/>
          <w:sz w:val="24"/>
        </w:rPr>
      </w:pPr>
      <w:r w:rsidRPr="00677063">
        <w:rPr>
          <w:rFonts w:ascii="Times New Roman" w:hAnsi="Times New Roman" w:cs="Times New Roman"/>
          <w:sz w:val="24"/>
        </w:rPr>
        <w:t>Belo Horizonte</w:t>
      </w:r>
    </w:p>
    <w:p w14:paraId="4E89989B" w14:textId="2DA8188E" w:rsidR="00BE5FAC" w:rsidRDefault="00984855" w:rsidP="008235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</w:t>
      </w:r>
    </w:p>
    <w:p w14:paraId="12EA856F" w14:textId="0A90C375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Mariza Madureira Vieira</w:t>
      </w:r>
    </w:p>
    <w:p w14:paraId="4A0DB2CA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6EA70B56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196AC60D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303C921A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501C17E8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60CDF645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1EBDBDD3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7027FAFA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0DF3E891" w14:textId="77777777" w:rsidR="00C7595C" w:rsidRDefault="00C7595C" w:rsidP="00C759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C3">
        <w:rPr>
          <w:rFonts w:ascii="Times New Roman" w:hAnsi="Times New Roman" w:cs="Times New Roman"/>
          <w:b/>
          <w:caps/>
          <w:sz w:val="24"/>
          <w:szCs w:val="24"/>
        </w:rPr>
        <w:t>O impacto de indicadores sociais sobre a renda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2DC788" w14:textId="0751ACB0" w:rsidR="00C7595C" w:rsidRDefault="00C7595C" w:rsidP="00C7595C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Uma análise nacional e das regiões </w:t>
      </w:r>
      <w:bookmarkStart w:id="6" w:name="_GoBack"/>
      <w:bookmarkEnd w:id="6"/>
      <w:r>
        <w:rPr>
          <w:rFonts w:ascii="Times New Roman" w:hAnsi="Times New Roman" w:cs="Times New Roman"/>
          <w:b/>
          <w:sz w:val="24"/>
          <w:szCs w:val="24"/>
        </w:rPr>
        <w:t>em 2013</w:t>
      </w:r>
    </w:p>
    <w:p w14:paraId="48D432EB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344CA9D6" w14:textId="77777777" w:rsidR="00C7595C" w:rsidRDefault="00C7595C" w:rsidP="008235CA">
      <w:pPr>
        <w:jc w:val="center"/>
        <w:rPr>
          <w:rFonts w:ascii="Times New Roman" w:hAnsi="Times New Roman" w:cs="Times New Roman"/>
          <w:sz w:val="24"/>
        </w:rPr>
      </w:pPr>
    </w:p>
    <w:p w14:paraId="0FB24302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586DB0D9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0326515F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44C14AD7" w14:textId="77777777" w:rsidR="006F4C0F" w:rsidRDefault="006F4C0F" w:rsidP="008235CA">
      <w:pPr>
        <w:jc w:val="center"/>
        <w:rPr>
          <w:rFonts w:ascii="Times New Roman" w:hAnsi="Times New Roman" w:cs="Times New Roman"/>
          <w:sz w:val="24"/>
        </w:rPr>
      </w:pPr>
    </w:p>
    <w:p w14:paraId="5056DC65" w14:textId="40BDE58D" w:rsidR="006F4C0F" w:rsidRDefault="006F4C0F" w:rsidP="006F4C0F">
      <w:pPr>
        <w:ind w:left="38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apresentado à disciplina Econometria I, do curso de Ciências Econômicas da Pontifícia Universidade Católica de Minas Gerais.</w:t>
      </w:r>
    </w:p>
    <w:p w14:paraId="737804E7" w14:textId="77777777" w:rsidR="006F4C0F" w:rsidRDefault="006F4C0F" w:rsidP="006F4C0F">
      <w:pPr>
        <w:ind w:left="3827"/>
        <w:jc w:val="both"/>
        <w:rPr>
          <w:rFonts w:ascii="Times New Roman" w:hAnsi="Times New Roman" w:cs="Times New Roman"/>
          <w:sz w:val="24"/>
        </w:rPr>
      </w:pPr>
    </w:p>
    <w:p w14:paraId="4DE136EC" w14:textId="77777777" w:rsidR="006F4C0F" w:rsidRDefault="006F4C0F" w:rsidP="006F4C0F">
      <w:pPr>
        <w:ind w:left="38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Orientador: Paulo Henrique Cirino</w:t>
      </w:r>
    </w:p>
    <w:p w14:paraId="4987BD05" w14:textId="77777777" w:rsidR="00BE5FAC" w:rsidRDefault="00BE5FAC" w:rsidP="006F4C0F">
      <w:pPr>
        <w:rPr>
          <w:rFonts w:ascii="Times New Roman" w:hAnsi="Times New Roman" w:cs="Times New Roman"/>
          <w:sz w:val="24"/>
        </w:rPr>
      </w:pPr>
    </w:p>
    <w:p w14:paraId="7F8C81FD" w14:textId="77777777" w:rsidR="006F4C0F" w:rsidRDefault="006F4C0F" w:rsidP="006F4C0F">
      <w:pPr>
        <w:rPr>
          <w:rFonts w:ascii="Times New Roman" w:hAnsi="Times New Roman" w:cs="Times New Roman"/>
          <w:sz w:val="24"/>
        </w:rPr>
      </w:pPr>
    </w:p>
    <w:p w14:paraId="4C63B9C6" w14:textId="77777777" w:rsidR="006F4C0F" w:rsidRDefault="006F4C0F" w:rsidP="006F4C0F">
      <w:pPr>
        <w:rPr>
          <w:rFonts w:ascii="Times New Roman" w:hAnsi="Times New Roman" w:cs="Times New Roman"/>
          <w:sz w:val="24"/>
        </w:rPr>
      </w:pPr>
    </w:p>
    <w:p w14:paraId="273831FD" w14:textId="77777777" w:rsidR="006F4C0F" w:rsidRDefault="006F4C0F" w:rsidP="006F4C0F">
      <w:pPr>
        <w:rPr>
          <w:rFonts w:ascii="Times New Roman" w:hAnsi="Times New Roman" w:cs="Times New Roman"/>
          <w:sz w:val="24"/>
        </w:rPr>
      </w:pPr>
    </w:p>
    <w:p w14:paraId="6CDC8AF9" w14:textId="77777777" w:rsidR="006F4C0F" w:rsidRDefault="006F4C0F" w:rsidP="006F4C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Belo Horizonte</w:t>
      </w:r>
    </w:p>
    <w:p w14:paraId="61AA6FC3" w14:textId="22CBB3CE" w:rsidR="00AF2A52" w:rsidRDefault="006F4C0F" w:rsidP="008235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</w:t>
      </w:r>
    </w:p>
    <w:p w14:paraId="3349A353" w14:textId="77777777" w:rsidR="008235CA" w:rsidRPr="00677063" w:rsidRDefault="008235CA" w:rsidP="008235CA">
      <w:pPr>
        <w:pStyle w:val="Sumrio1"/>
        <w:jc w:val="center"/>
      </w:pPr>
      <w:r>
        <w:lastRenderedPageBreak/>
        <w:t xml:space="preserve">LISTA DE </w:t>
      </w:r>
      <w:r w:rsidRPr="00677063">
        <w:t>TABELAS</w:t>
      </w:r>
    </w:p>
    <w:p w14:paraId="2B0B8890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482B4E1" w14:textId="6B9D0379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TABELA</w:t>
      </w:r>
      <w:r w:rsidRPr="00096F5B">
        <w:rPr>
          <w:rFonts w:ascii="Times New Roman" w:hAnsi="Times New Roman" w:cs="Times New Roman"/>
          <w:sz w:val="24"/>
        </w:rPr>
        <w:t xml:space="preserve"> 1 </w:t>
      </w:r>
      <w:r w:rsidRPr="00AF2A52">
        <w:rPr>
          <w:rFonts w:ascii="Times New Roman" w:hAnsi="Times New Roman" w:cs="Times New Roman"/>
          <w:sz w:val="24"/>
        </w:rPr>
        <w:t xml:space="preserve">- </w:t>
      </w:r>
      <w:r w:rsidR="00AF2A52" w:rsidRPr="00AF2A52">
        <w:rPr>
          <w:rFonts w:ascii="Times New Roman" w:hAnsi="Times New Roman" w:cs="Times New Roman"/>
          <w:sz w:val="24"/>
          <w:szCs w:val="24"/>
        </w:rPr>
        <w:t>Regressões estimadas quanto à Renda em função do sexo, idade, cor e anos de estudo para todo o Brasil</w:t>
      </w:r>
      <w:r>
        <w:rPr>
          <w:rFonts w:ascii="Times New Roman" w:hAnsi="Times New Roman" w:cs="Times New Roman"/>
          <w:sz w:val="24"/>
        </w:rPr>
        <w:t>.......</w:t>
      </w:r>
      <w:r w:rsidR="00AF2A52">
        <w:rPr>
          <w:rFonts w:ascii="Times New Roman" w:hAnsi="Times New Roman" w:cs="Times New Roman"/>
          <w:sz w:val="24"/>
        </w:rPr>
        <w:t>......</w:t>
      </w:r>
      <w:r>
        <w:rPr>
          <w:rFonts w:ascii="Times New Roman" w:hAnsi="Times New Roman" w:cs="Times New Roman"/>
          <w:sz w:val="24"/>
        </w:rPr>
        <w:t>....</w:t>
      </w:r>
      <w:r w:rsidRPr="00096F5B">
        <w:rPr>
          <w:rFonts w:ascii="Times New Roman" w:hAnsi="Times New Roman" w:cs="Times New Roman"/>
          <w:sz w:val="24"/>
        </w:rPr>
        <w:t>...............................................................................</w:t>
      </w:r>
      <w:r w:rsidR="00A82609">
        <w:rPr>
          <w:rFonts w:ascii="Times New Roman" w:hAnsi="Times New Roman" w:cs="Times New Roman"/>
          <w:sz w:val="24"/>
        </w:rPr>
        <w:t>............6</w:t>
      </w:r>
    </w:p>
    <w:p w14:paraId="55622142" w14:textId="6FB227ED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TABELA</w:t>
      </w:r>
      <w:r w:rsidRPr="00096F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Pr="00096F5B">
        <w:rPr>
          <w:rFonts w:ascii="Times New Roman" w:hAnsi="Times New Roman" w:cs="Times New Roman"/>
          <w:sz w:val="24"/>
        </w:rPr>
        <w:t xml:space="preserve"> - </w:t>
      </w:r>
      <w:r w:rsidR="00AF2A52" w:rsidRPr="00AF2A52">
        <w:rPr>
          <w:rFonts w:ascii="Times New Roman" w:hAnsi="Times New Roman" w:cs="Times New Roman"/>
          <w:sz w:val="24"/>
          <w:szCs w:val="24"/>
        </w:rPr>
        <w:t>Correlação entre as variáveis: Sexo, Idade, Cor e Anos de estudo</w:t>
      </w:r>
      <w:r w:rsidR="00AF2A52">
        <w:rPr>
          <w:rFonts w:ascii="Times New Roman" w:hAnsi="Times New Roman" w:cs="Times New Roman"/>
          <w:sz w:val="24"/>
          <w:szCs w:val="24"/>
        </w:rPr>
        <w:t>......</w:t>
      </w:r>
      <w:r w:rsidRPr="00096F5B">
        <w:rPr>
          <w:rFonts w:ascii="Times New Roman" w:hAnsi="Times New Roman" w:cs="Times New Roman"/>
          <w:sz w:val="24"/>
        </w:rPr>
        <w:t>......</w:t>
      </w:r>
      <w:r w:rsidR="00A82609">
        <w:rPr>
          <w:rFonts w:ascii="Times New Roman" w:hAnsi="Times New Roman" w:cs="Times New Roman"/>
          <w:sz w:val="24"/>
        </w:rPr>
        <w:t>.............7</w:t>
      </w:r>
      <w:r>
        <w:rPr>
          <w:rFonts w:ascii="Times New Roman" w:hAnsi="Times New Roman" w:cs="Times New Roman"/>
          <w:sz w:val="24"/>
        </w:rPr>
        <w:br/>
      </w:r>
    </w:p>
    <w:p w14:paraId="30A2D531" w14:textId="3CF1AE4F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TABELA</w:t>
      </w:r>
      <w:r w:rsidRPr="00096F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 w:rsidRPr="00096F5B">
        <w:rPr>
          <w:rFonts w:ascii="Times New Roman" w:hAnsi="Times New Roman" w:cs="Times New Roman"/>
          <w:sz w:val="24"/>
        </w:rPr>
        <w:t xml:space="preserve"> - </w:t>
      </w:r>
      <w:r w:rsidR="00AF2A52" w:rsidRPr="00AF2A52">
        <w:rPr>
          <w:rFonts w:ascii="Times New Roman" w:hAnsi="Times New Roman" w:cs="Times New Roman"/>
          <w:sz w:val="24"/>
          <w:szCs w:val="24"/>
        </w:rPr>
        <w:t>Regressões estimadas quanto à Renda em função do sexo, i</w:t>
      </w:r>
      <w:r w:rsidR="009350EC">
        <w:rPr>
          <w:rFonts w:ascii="Times New Roman" w:hAnsi="Times New Roman" w:cs="Times New Roman"/>
          <w:sz w:val="24"/>
          <w:szCs w:val="24"/>
        </w:rPr>
        <w:t xml:space="preserve">dade, cor e anos de estudo para </w:t>
      </w:r>
      <w:r w:rsidR="00AF2A52" w:rsidRPr="00AF2A52">
        <w:rPr>
          <w:rFonts w:ascii="Times New Roman" w:hAnsi="Times New Roman" w:cs="Times New Roman"/>
          <w:sz w:val="24"/>
          <w:szCs w:val="24"/>
        </w:rPr>
        <w:t>a região Norte</w:t>
      </w:r>
      <w:r w:rsidRPr="00096F5B">
        <w:rPr>
          <w:rFonts w:ascii="Times New Roman" w:hAnsi="Times New Roman" w:cs="Times New Roman"/>
          <w:sz w:val="24"/>
        </w:rPr>
        <w:t>........</w:t>
      </w:r>
      <w:r w:rsidR="00AF2A52">
        <w:rPr>
          <w:rFonts w:ascii="Times New Roman" w:hAnsi="Times New Roman" w:cs="Times New Roman"/>
          <w:sz w:val="24"/>
        </w:rPr>
        <w:t>...................</w:t>
      </w:r>
      <w:r w:rsidR="009350EC">
        <w:rPr>
          <w:rFonts w:ascii="Times New Roman" w:hAnsi="Times New Roman" w:cs="Times New Roman"/>
          <w:sz w:val="24"/>
        </w:rPr>
        <w:t>........</w:t>
      </w:r>
      <w:r w:rsidR="00AF2A52">
        <w:rPr>
          <w:rFonts w:ascii="Times New Roman" w:hAnsi="Times New Roman" w:cs="Times New Roman"/>
          <w:sz w:val="24"/>
        </w:rPr>
        <w:t>..........</w:t>
      </w:r>
      <w:r w:rsidRPr="00096F5B">
        <w:rPr>
          <w:rFonts w:ascii="Times New Roman" w:hAnsi="Times New Roman" w:cs="Times New Roman"/>
          <w:sz w:val="24"/>
        </w:rPr>
        <w:t>.................................................</w:t>
      </w:r>
      <w:r w:rsidR="00A82609">
        <w:rPr>
          <w:rFonts w:ascii="Times New Roman" w:hAnsi="Times New Roman" w:cs="Times New Roman"/>
          <w:sz w:val="24"/>
        </w:rPr>
        <w:t>.............7</w:t>
      </w:r>
    </w:p>
    <w:p w14:paraId="71D98812" w14:textId="1A5AC6AC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TABELA</w:t>
      </w:r>
      <w:r w:rsidRPr="00096F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</w:t>
      </w:r>
      <w:r w:rsidRPr="00096F5B">
        <w:rPr>
          <w:rFonts w:ascii="Times New Roman" w:hAnsi="Times New Roman" w:cs="Times New Roman"/>
          <w:sz w:val="24"/>
        </w:rPr>
        <w:t xml:space="preserve"> - </w:t>
      </w:r>
      <w:r w:rsidR="001F3579" w:rsidRPr="001F3579">
        <w:rPr>
          <w:rFonts w:ascii="Times New Roman" w:hAnsi="Times New Roman" w:cs="Times New Roman"/>
          <w:sz w:val="24"/>
          <w:szCs w:val="24"/>
        </w:rPr>
        <w:t xml:space="preserve">Regressões estimadas quanto à Renda em função do sexo, idade, cor e anos de estudo para a região </w:t>
      </w:r>
      <w:r w:rsidR="001F3579">
        <w:rPr>
          <w:rFonts w:ascii="Times New Roman" w:hAnsi="Times New Roman" w:cs="Times New Roman"/>
          <w:sz w:val="24"/>
          <w:szCs w:val="24"/>
        </w:rPr>
        <w:t>N</w:t>
      </w:r>
      <w:r w:rsidR="001F3579" w:rsidRPr="001F3579">
        <w:rPr>
          <w:rFonts w:ascii="Times New Roman" w:hAnsi="Times New Roman" w:cs="Times New Roman"/>
          <w:sz w:val="24"/>
          <w:szCs w:val="24"/>
        </w:rPr>
        <w:t>ordeste</w:t>
      </w:r>
      <w:r>
        <w:rPr>
          <w:rFonts w:ascii="Times New Roman" w:hAnsi="Times New Roman" w:cs="Times New Roman"/>
          <w:sz w:val="24"/>
        </w:rPr>
        <w:t>...............</w:t>
      </w:r>
      <w:r w:rsidR="009350EC">
        <w:rPr>
          <w:rFonts w:ascii="Times New Roman" w:hAnsi="Times New Roman" w:cs="Times New Roman"/>
          <w:sz w:val="24"/>
        </w:rPr>
        <w:t>.......</w:t>
      </w:r>
      <w:r>
        <w:rPr>
          <w:rFonts w:ascii="Times New Roman" w:hAnsi="Times New Roman" w:cs="Times New Roman"/>
          <w:sz w:val="24"/>
        </w:rPr>
        <w:t>........</w:t>
      </w:r>
      <w:r w:rsidR="001F357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</w:t>
      </w:r>
      <w:r w:rsidRPr="00096F5B">
        <w:rPr>
          <w:rFonts w:ascii="Times New Roman" w:hAnsi="Times New Roman" w:cs="Times New Roman"/>
          <w:sz w:val="24"/>
        </w:rPr>
        <w:t>.................</w:t>
      </w:r>
      <w:r w:rsidR="00A82609">
        <w:rPr>
          <w:rFonts w:ascii="Times New Roman" w:hAnsi="Times New Roman" w:cs="Times New Roman"/>
          <w:sz w:val="24"/>
        </w:rPr>
        <w:t>.............8</w:t>
      </w:r>
      <w:r>
        <w:rPr>
          <w:rFonts w:ascii="Times New Roman" w:hAnsi="Times New Roman" w:cs="Times New Roman"/>
          <w:sz w:val="24"/>
        </w:rPr>
        <w:br/>
      </w:r>
    </w:p>
    <w:p w14:paraId="4146217C" w14:textId="3AA4E490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TABELA</w:t>
      </w:r>
      <w:r w:rsidRPr="00096F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  <w:r w:rsidRPr="00096F5B">
        <w:rPr>
          <w:rFonts w:ascii="Times New Roman" w:hAnsi="Times New Roman" w:cs="Times New Roman"/>
          <w:sz w:val="24"/>
        </w:rPr>
        <w:t xml:space="preserve"> - </w:t>
      </w:r>
      <w:r w:rsidR="001F3579" w:rsidRPr="001F3579">
        <w:rPr>
          <w:rFonts w:ascii="Times New Roman" w:hAnsi="Times New Roman" w:cs="Times New Roman"/>
          <w:sz w:val="24"/>
          <w:szCs w:val="24"/>
        </w:rPr>
        <w:t>Regressões estimadas quanto à Renda em função do sexo, idade, cor e anos de estudo para as regiões Sudeste, Sul e Centro-Oeste</w:t>
      </w:r>
      <w:r>
        <w:rPr>
          <w:rFonts w:ascii="Times New Roman" w:hAnsi="Times New Roman" w:cs="Times New Roman"/>
          <w:sz w:val="24"/>
        </w:rPr>
        <w:t>...........</w:t>
      </w:r>
      <w:r w:rsidRPr="00096F5B">
        <w:rPr>
          <w:rFonts w:ascii="Times New Roman" w:hAnsi="Times New Roman" w:cs="Times New Roman"/>
          <w:sz w:val="24"/>
        </w:rPr>
        <w:t>......................................</w:t>
      </w:r>
      <w:r w:rsidR="001F3579">
        <w:rPr>
          <w:rFonts w:ascii="Times New Roman" w:hAnsi="Times New Roman" w:cs="Times New Roman"/>
          <w:sz w:val="24"/>
        </w:rPr>
        <w:t>.</w:t>
      </w:r>
      <w:r w:rsidRPr="00096F5B">
        <w:rPr>
          <w:rFonts w:ascii="Times New Roman" w:hAnsi="Times New Roman" w:cs="Times New Roman"/>
          <w:sz w:val="24"/>
        </w:rPr>
        <w:t>......</w:t>
      </w:r>
      <w:r w:rsidR="00A82609">
        <w:rPr>
          <w:rFonts w:ascii="Times New Roman" w:hAnsi="Times New Roman" w:cs="Times New Roman"/>
          <w:sz w:val="24"/>
        </w:rPr>
        <w:t>.............8</w:t>
      </w:r>
      <w:r>
        <w:rPr>
          <w:rFonts w:ascii="Times New Roman" w:hAnsi="Times New Roman" w:cs="Times New Roman"/>
          <w:sz w:val="24"/>
        </w:rPr>
        <w:br/>
      </w:r>
    </w:p>
    <w:p w14:paraId="2C9E9C01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BD3956C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F183FE0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05766F1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414FAF9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3ED10F9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8B11DAA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DCBCA3D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E1A6AF0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6855ECB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59250E9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936D935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8378292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498FD59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C3BFECB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4AAAC2E" w14:textId="77777777" w:rsidR="008235CA" w:rsidRDefault="008235CA" w:rsidP="008235C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9F63F95" w14:textId="77777777" w:rsidR="00A82609" w:rsidRDefault="00A82609" w:rsidP="008235C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F95125A" w14:textId="77777777" w:rsidR="008235CA" w:rsidRPr="00096F5B" w:rsidRDefault="008235CA" w:rsidP="008235C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96F5B">
        <w:rPr>
          <w:rFonts w:ascii="Times New Roman" w:hAnsi="Times New Roman" w:cs="Times New Roman"/>
          <w:b/>
          <w:sz w:val="24"/>
        </w:rPr>
        <w:lastRenderedPageBreak/>
        <w:t>SUMÁRIO</w:t>
      </w:r>
    </w:p>
    <w:p w14:paraId="34EDD658" w14:textId="77777777" w:rsidR="008235CA" w:rsidRDefault="008235CA" w:rsidP="00DD3BD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344CB08" w14:textId="1A3B0056" w:rsidR="008235CA" w:rsidRPr="00096F5B" w:rsidRDefault="008235CA" w:rsidP="00DD3BD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096F5B">
        <w:rPr>
          <w:rFonts w:ascii="Times New Roman" w:hAnsi="Times New Roman" w:cs="Times New Roman"/>
          <w:b/>
          <w:sz w:val="24"/>
        </w:rPr>
        <w:t>1 INTRODUÇÃO.....................................................................................................................</w:t>
      </w:r>
      <w:r w:rsidR="00A82609">
        <w:rPr>
          <w:rFonts w:ascii="Times New Roman" w:hAnsi="Times New Roman" w:cs="Times New Roman"/>
          <w:b/>
          <w:sz w:val="24"/>
        </w:rPr>
        <w:t>4</w:t>
      </w:r>
      <w:r w:rsidRPr="00096F5B">
        <w:rPr>
          <w:rFonts w:ascii="Times New Roman" w:hAnsi="Times New Roman" w:cs="Times New Roman"/>
          <w:b/>
          <w:sz w:val="24"/>
        </w:rPr>
        <w:br/>
      </w:r>
    </w:p>
    <w:p w14:paraId="25B8922B" w14:textId="70F7AB98" w:rsidR="00853FB9" w:rsidRDefault="008235CA" w:rsidP="00DD3BD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096F5B">
        <w:rPr>
          <w:rFonts w:ascii="Times New Roman" w:hAnsi="Times New Roman" w:cs="Times New Roman"/>
          <w:b/>
          <w:sz w:val="24"/>
        </w:rPr>
        <w:t>2 METODOLOGIA......................................................................................................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</w:rPr>
        <w:t>.....</w:t>
      </w:r>
      <w:r w:rsidRPr="00096F5B">
        <w:rPr>
          <w:rFonts w:ascii="Times New Roman" w:hAnsi="Times New Roman" w:cs="Times New Roman"/>
          <w:b/>
          <w:sz w:val="24"/>
        </w:rPr>
        <w:t>....</w:t>
      </w:r>
      <w:r w:rsidR="009A4C6E">
        <w:rPr>
          <w:rFonts w:ascii="Times New Roman" w:hAnsi="Times New Roman" w:cs="Times New Roman"/>
          <w:b/>
          <w:sz w:val="24"/>
        </w:rPr>
        <w:t>..</w:t>
      </w:r>
      <w:r w:rsidR="00A82609">
        <w:rPr>
          <w:rFonts w:ascii="Times New Roman" w:hAnsi="Times New Roman" w:cs="Times New Roman"/>
          <w:b/>
          <w:sz w:val="24"/>
        </w:rPr>
        <w:t>4</w:t>
      </w:r>
      <w:r w:rsidRPr="00096F5B">
        <w:rPr>
          <w:rFonts w:ascii="Times New Roman" w:hAnsi="Times New Roman" w:cs="Times New Roman"/>
          <w:b/>
          <w:sz w:val="24"/>
        </w:rPr>
        <w:br/>
      </w:r>
      <w:r w:rsidRPr="004C4F5D">
        <w:rPr>
          <w:rFonts w:ascii="Times New Roman" w:hAnsi="Times New Roman" w:cs="Times New Roman"/>
          <w:b/>
          <w:sz w:val="24"/>
        </w:rPr>
        <w:t>2.1 Fonte de dados</w:t>
      </w:r>
      <w:r w:rsidR="00853FB9">
        <w:rPr>
          <w:rFonts w:ascii="Times New Roman" w:hAnsi="Times New Roman" w:cs="Times New Roman"/>
          <w:b/>
          <w:sz w:val="24"/>
        </w:rPr>
        <w:t>...................</w:t>
      </w:r>
      <w:r w:rsidRPr="00096F5B">
        <w:rPr>
          <w:rFonts w:ascii="Times New Roman" w:hAnsi="Times New Roman" w:cs="Times New Roman"/>
          <w:b/>
          <w:sz w:val="24"/>
        </w:rPr>
        <w:t>.........</w:t>
      </w:r>
      <w:r>
        <w:rPr>
          <w:rFonts w:ascii="Times New Roman" w:hAnsi="Times New Roman" w:cs="Times New Roman"/>
          <w:b/>
          <w:sz w:val="24"/>
        </w:rPr>
        <w:t>..</w:t>
      </w:r>
      <w:r w:rsidRPr="00096F5B">
        <w:rPr>
          <w:rFonts w:ascii="Times New Roman" w:hAnsi="Times New Roman" w:cs="Times New Roman"/>
          <w:b/>
          <w:sz w:val="24"/>
        </w:rPr>
        <w:t>....................................................</w:t>
      </w:r>
      <w:r w:rsidR="00A82609">
        <w:rPr>
          <w:rFonts w:ascii="Times New Roman" w:hAnsi="Times New Roman" w:cs="Times New Roman"/>
          <w:b/>
          <w:sz w:val="24"/>
        </w:rPr>
        <w:t xml:space="preserve">..................................5 </w:t>
      </w:r>
      <w:r w:rsidR="00853FB9" w:rsidRPr="004C4F5D">
        <w:rPr>
          <w:rFonts w:ascii="Times New Roman" w:hAnsi="Times New Roman" w:cs="Times New Roman"/>
          <w:b/>
          <w:sz w:val="24"/>
        </w:rPr>
        <w:t>2</w:t>
      </w:r>
      <w:r w:rsidR="00853FB9">
        <w:rPr>
          <w:rFonts w:ascii="Times New Roman" w:hAnsi="Times New Roman" w:cs="Times New Roman"/>
          <w:b/>
          <w:sz w:val="24"/>
        </w:rPr>
        <w:t>.2 Variáveis...................</w:t>
      </w:r>
      <w:r w:rsidR="00853FB9" w:rsidRPr="00096F5B">
        <w:rPr>
          <w:rFonts w:ascii="Times New Roman" w:hAnsi="Times New Roman" w:cs="Times New Roman"/>
          <w:b/>
          <w:sz w:val="24"/>
        </w:rPr>
        <w:t>.........</w:t>
      </w:r>
      <w:r w:rsidR="00853FB9">
        <w:rPr>
          <w:rFonts w:ascii="Times New Roman" w:hAnsi="Times New Roman" w:cs="Times New Roman"/>
          <w:b/>
          <w:sz w:val="24"/>
        </w:rPr>
        <w:t>..</w:t>
      </w:r>
      <w:r w:rsidR="00853FB9" w:rsidRPr="00096F5B">
        <w:rPr>
          <w:rFonts w:ascii="Times New Roman" w:hAnsi="Times New Roman" w:cs="Times New Roman"/>
          <w:b/>
          <w:sz w:val="24"/>
        </w:rPr>
        <w:t>...........................................</w:t>
      </w:r>
      <w:r w:rsidR="00853FB9">
        <w:rPr>
          <w:rFonts w:ascii="Times New Roman" w:hAnsi="Times New Roman" w:cs="Times New Roman"/>
          <w:b/>
          <w:sz w:val="24"/>
        </w:rPr>
        <w:t>..........</w:t>
      </w:r>
      <w:r w:rsidR="00853FB9" w:rsidRPr="00096F5B">
        <w:rPr>
          <w:rFonts w:ascii="Times New Roman" w:hAnsi="Times New Roman" w:cs="Times New Roman"/>
          <w:b/>
          <w:sz w:val="24"/>
        </w:rPr>
        <w:t>.........</w:t>
      </w:r>
      <w:r w:rsidR="00853FB9">
        <w:rPr>
          <w:rFonts w:ascii="Times New Roman" w:hAnsi="Times New Roman" w:cs="Times New Roman"/>
          <w:b/>
          <w:sz w:val="24"/>
        </w:rPr>
        <w:t>.........................</w:t>
      </w:r>
      <w:r w:rsidR="00A82609">
        <w:rPr>
          <w:rFonts w:ascii="Times New Roman" w:hAnsi="Times New Roman" w:cs="Times New Roman"/>
          <w:b/>
          <w:sz w:val="24"/>
        </w:rPr>
        <w:t>.</w:t>
      </w:r>
      <w:r w:rsidR="00853FB9">
        <w:rPr>
          <w:rFonts w:ascii="Times New Roman" w:hAnsi="Times New Roman" w:cs="Times New Roman"/>
          <w:b/>
          <w:sz w:val="24"/>
        </w:rPr>
        <w:t>.....</w:t>
      </w:r>
      <w:r w:rsidR="00853FB9" w:rsidRPr="00096F5B">
        <w:rPr>
          <w:rFonts w:ascii="Times New Roman" w:hAnsi="Times New Roman" w:cs="Times New Roman"/>
          <w:b/>
          <w:sz w:val="24"/>
        </w:rPr>
        <w:t>..</w:t>
      </w:r>
      <w:r w:rsidR="00A82609">
        <w:rPr>
          <w:rFonts w:ascii="Times New Roman" w:hAnsi="Times New Roman" w:cs="Times New Roman"/>
          <w:b/>
          <w:sz w:val="24"/>
        </w:rPr>
        <w:t>.5</w:t>
      </w:r>
    </w:p>
    <w:p w14:paraId="340D535D" w14:textId="13C4D20A" w:rsidR="008235CA" w:rsidRPr="00096F5B" w:rsidRDefault="008235CA" w:rsidP="00853FB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Pr="000B15AF">
        <w:rPr>
          <w:rFonts w:ascii="Times New Roman" w:hAnsi="Times New Roman" w:cs="Times New Roman"/>
          <w:b/>
          <w:sz w:val="24"/>
        </w:rPr>
        <w:t>3 RESULTADOS</w:t>
      </w:r>
      <w:r>
        <w:rPr>
          <w:rFonts w:ascii="Times New Roman" w:hAnsi="Times New Roman" w:cs="Times New Roman"/>
          <w:b/>
          <w:sz w:val="24"/>
        </w:rPr>
        <w:t>....</w:t>
      </w:r>
      <w:r w:rsidRPr="00096F5B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</w:t>
      </w:r>
      <w:r w:rsidR="00A82609">
        <w:rPr>
          <w:rFonts w:ascii="Times New Roman" w:hAnsi="Times New Roman" w:cs="Times New Roman"/>
          <w:b/>
          <w:sz w:val="24"/>
        </w:rPr>
        <w:t>..5</w:t>
      </w:r>
      <w:r>
        <w:rPr>
          <w:rFonts w:ascii="Times New Roman" w:hAnsi="Times New Roman" w:cs="Times New Roman"/>
          <w:b/>
          <w:sz w:val="24"/>
        </w:rPr>
        <w:br/>
        <w:t>3.1</w:t>
      </w:r>
      <w:r w:rsidR="00853FB9">
        <w:rPr>
          <w:rFonts w:ascii="Times New Roman" w:hAnsi="Times New Roman" w:cs="Times New Roman"/>
          <w:b/>
          <w:sz w:val="24"/>
        </w:rPr>
        <w:t xml:space="preserve"> Resultados por região</w:t>
      </w:r>
      <w:r>
        <w:rPr>
          <w:rFonts w:ascii="Times New Roman" w:hAnsi="Times New Roman" w:cs="Times New Roman"/>
          <w:b/>
          <w:sz w:val="24"/>
        </w:rPr>
        <w:t>..</w:t>
      </w:r>
      <w:r w:rsidR="00853FB9">
        <w:rPr>
          <w:rFonts w:ascii="Times New Roman" w:hAnsi="Times New Roman" w:cs="Times New Roman"/>
          <w:b/>
          <w:sz w:val="24"/>
        </w:rPr>
        <w:t>..........................</w:t>
      </w:r>
      <w:r w:rsidRPr="00096F5B">
        <w:rPr>
          <w:rFonts w:ascii="Times New Roman" w:hAnsi="Times New Roman" w:cs="Times New Roman"/>
          <w:b/>
          <w:sz w:val="24"/>
        </w:rPr>
        <w:t>.............................</w:t>
      </w:r>
      <w:r>
        <w:rPr>
          <w:rFonts w:ascii="Times New Roman" w:hAnsi="Times New Roman" w:cs="Times New Roman"/>
          <w:b/>
          <w:sz w:val="24"/>
        </w:rPr>
        <w:t>.....</w:t>
      </w:r>
      <w:r w:rsidRPr="00096F5B">
        <w:rPr>
          <w:rFonts w:ascii="Times New Roman" w:hAnsi="Times New Roman" w:cs="Times New Roman"/>
          <w:b/>
          <w:sz w:val="24"/>
        </w:rPr>
        <w:t>........................</w:t>
      </w:r>
      <w:r>
        <w:rPr>
          <w:rFonts w:ascii="Times New Roman" w:hAnsi="Times New Roman" w:cs="Times New Roman"/>
          <w:b/>
          <w:sz w:val="24"/>
        </w:rPr>
        <w:t>....</w:t>
      </w:r>
      <w:r w:rsidRPr="00096F5B">
        <w:rPr>
          <w:rFonts w:ascii="Times New Roman" w:hAnsi="Times New Roman" w:cs="Times New Roman"/>
          <w:b/>
          <w:sz w:val="24"/>
        </w:rPr>
        <w:t>.............</w:t>
      </w:r>
      <w:r w:rsidR="00A82609">
        <w:rPr>
          <w:rFonts w:ascii="Times New Roman" w:hAnsi="Times New Roman" w:cs="Times New Roman"/>
          <w:b/>
          <w:sz w:val="24"/>
        </w:rPr>
        <w:t>..7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4</w:t>
      </w:r>
      <w:r w:rsidRPr="00096F5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CONCLUSÃO</w:t>
      </w:r>
      <w:r w:rsidRPr="00096F5B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</w:rPr>
        <w:t>....</w:t>
      </w:r>
      <w:r w:rsidRPr="00096F5B">
        <w:rPr>
          <w:rFonts w:ascii="Times New Roman" w:hAnsi="Times New Roman" w:cs="Times New Roman"/>
          <w:b/>
          <w:sz w:val="24"/>
        </w:rPr>
        <w:t>.............</w:t>
      </w:r>
      <w:r w:rsidR="00A82609">
        <w:rPr>
          <w:rFonts w:ascii="Times New Roman" w:hAnsi="Times New Roman" w:cs="Times New Roman"/>
          <w:b/>
          <w:sz w:val="24"/>
        </w:rPr>
        <w:t>..9</w:t>
      </w:r>
    </w:p>
    <w:p w14:paraId="7E43E4A2" w14:textId="5F1D37C1" w:rsidR="008235CA" w:rsidRPr="00096F5B" w:rsidRDefault="008235CA" w:rsidP="00DD3BDC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>REFERÊNCIAS</w:t>
      </w:r>
      <w:r w:rsidRPr="00096F5B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</w:rPr>
        <w:t>....</w:t>
      </w:r>
      <w:r w:rsidRPr="00096F5B">
        <w:rPr>
          <w:rFonts w:ascii="Times New Roman" w:hAnsi="Times New Roman" w:cs="Times New Roman"/>
          <w:b/>
          <w:sz w:val="24"/>
        </w:rPr>
        <w:t>.............</w:t>
      </w:r>
      <w:r w:rsidR="00A82609">
        <w:rPr>
          <w:rFonts w:ascii="Times New Roman" w:hAnsi="Times New Roman" w:cs="Times New Roman"/>
          <w:b/>
          <w:sz w:val="24"/>
        </w:rPr>
        <w:t>10</w:t>
      </w:r>
      <w:r>
        <w:rPr>
          <w:rFonts w:ascii="Times New Roman" w:hAnsi="Times New Roman" w:cs="Times New Roman"/>
          <w:b/>
          <w:sz w:val="24"/>
        </w:rPr>
        <w:br/>
      </w:r>
    </w:p>
    <w:p w14:paraId="0DA7107E" w14:textId="07B20AD7" w:rsidR="008235CA" w:rsidRDefault="00DD3BDC" w:rsidP="00DD3BDC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APÊNDICE </w:t>
      </w:r>
      <w:r w:rsidR="008235CA">
        <w:rPr>
          <w:rFonts w:ascii="Times New Roman" w:hAnsi="Times New Roman" w:cs="Times New Roman"/>
          <w:b/>
          <w:sz w:val="24"/>
        </w:rPr>
        <w:t>A</w:t>
      </w:r>
      <w:r w:rsidR="008235CA" w:rsidRPr="00096F5B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</w:t>
      </w:r>
      <w:r w:rsidR="008235CA">
        <w:rPr>
          <w:rFonts w:ascii="Times New Roman" w:hAnsi="Times New Roman" w:cs="Times New Roman"/>
          <w:b/>
          <w:sz w:val="24"/>
        </w:rPr>
        <w:t>....</w:t>
      </w:r>
      <w:r w:rsidR="008235CA" w:rsidRPr="00096F5B">
        <w:rPr>
          <w:rFonts w:ascii="Times New Roman" w:hAnsi="Times New Roman" w:cs="Times New Roman"/>
          <w:b/>
          <w:sz w:val="24"/>
        </w:rPr>
        <w:t>......</w:t>
      </w:r>
      <w:r w:rsidR="008235CA">
        <w:rPr>
          <w:rFonts w:ascii="Times New Roman" w:hAnsi="Times New Roman" w:cs="Times New Roman"/>
          <w:b/>
          <w:sz w:val="24"/>
        </w:rPr>
        <w:t>....</w:t>
      </w:r>
      <w:r w:rsidR="008235CA" w:rsidRPr="00096F5B">
        <w:rPr>
          <w:rFonts w:ascii="Times New Roman" w:hAnsi="Times New Roman" w:cs="Times New Roman"/>
          <w:b/>
          <w:sz w:val="24"/>
        </w:rPr>
        <w:t>.......</w:t>
      </w:r>
      <w:r w:rsidR="00A82609">
        <w:rPr>
          <w:rFonts w:ascii="Times New Roman" w:hAnsi="Times New Roman" w:cs="Times New Roman"/>
          <w:b/>
          <w:sz w:val="24"/>
        </w:rPr>
        <w:t>11</w:t>
      </w:r>
      <w:r w:rsidR="008235CA">
        <w:rPr>
          <w:rFonts w:ascii="Times New Roman" w:hAnsi="Times New Roman" w:cs="Times New Roman"/>
          <w:b/>
          <w:sz w:val="24"/>
        </w:rPr>
        <w:br/>
        <w:t>APÊNDICE B</w:t>
      </w:r>
      <w:r w:rsidR="008235CA" w:rsidRPr="00096F5B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</w:t>
      </w:r>
      <w:r w:rsidR="008235CA">
        <w:rPr>
          <w:rFonts w:ascii="Times New Roman" w:hAnsi="Times New Roman" w:cs="Times New Roman"/>
          <w:b/>
          <w:sz w:val="24"/>
        </w:rPr>
        <w:t>....</w:t>
      </w:r>
      <w:r w:rsidR="008235CA" w:rsidRPr="00096F5B">
        <w:rPr>
          <w:rFonts w:ascii="Times New Roman" w:hAnsi="Times New Roman" w:cs="Times New Roman"/>
          <w:b/>
          <w:sz w:val="24"/>
        </w:rPr>
        <w:t>......</w:t>
      </w:r>
      <w:r w:rsidR="008235CA">
        <w:rPr>
          <w:rFonts w:ascii="Times New Roman" w:hAnsi="Times New Roman" w:cs="Times New Roman"/>
          <w:b/>
          <w:sz w:val="24"/>
        </w:rPr>
        <w:t>....</w:t>
      </w:r>
      <w:r w:rsidR="008235CA" w:rsidRPr="00096F5B">
        <w:rPr>
          <w:rFonts w:ascii="Times New Roman" w:hAnsi="Times New Roman" w:cs="Times New Roman"/>
          <w:b/>
          <w:sz w:val="24"/>
        </w:rPr>
        <w:t>......</w:t>
      </w:r>
      <w:r w:rsidR="008235CA">
        <w:rPr>
          <w:rFonts w:ascii="Times New Roman" w:hAnsi="Times New Roman" w:cs="Times New Roman"/>
          <w:b/>
          <w:sz w:val="24"/>
        </w:rPr>
        <w:t>.</w:t>
      </w:r>
      <w:r w:rsidR="008235CA" w:rsidRPr="00096F5B">
        <w:rPr>
          <w:rFonts w:ascii="Times New Roman" w:hAnsi="Times New Roman" w:cs="Times New Roman"/>
          <w:b/>
          <w:sz w:val="24"/>
        </w:rPr>
        <w:t>.</w:t>
      </w:r>
      <w:r w:rsidR="00A82609">
        <w:rPr>
          <w:rFonts w:ascii="Times New Roman" w:hAnsi="Times New Roman" w:cs="Times New Roman"/>
          <w:b/>
          <w:sz w:val="24"/>
        </w:rPr>
        <w:t>14</w:t>
      </w:r>
      <w:r w:rsidR="008235CA">
        <w:rPr>
          <w:rFonts w:ascii="Times New Roman" w:hAnsi="Times New Roman" w:cs="Times New Roman"/>
          <w:b/>
          <w:sz w:val="24"/>
        </w:rPr>
        <w:br/>
      </w:r>
    </w:p>
    <w:p w14:paraId="5D306C24" w14:textId="77777777" w:rsidR="008235CA" w:rsidRPr="00096F5B" w:rsidRDefault="008235CA" w:rsidP="00DD3BD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5B18E07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27A25A11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1A660882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57611DE5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43C4BCA6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6D85F9B4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47C96095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138B0714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579B40AA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7A0C8EA6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4EC96ECA" w14:textId="77777777" w:rsidR="008235CA" w:rsidRDefault="008235CA" w:rsidP="008235CA">
      <w:pPr>
        <w:jc w:val="both"/>
        <w:rPr>
          <w:rFonts w:ascii="Times New Roman" w:hAnsi="Times New Roman" w:cs="Times New Roman"/>
          <w:sz w:val="24"/>
        </w:rPr>
      </w:pPr>
    </w:p>
    <w:p w14:paraId="697E71FA" w14:textId="77777777" w:rsidR="00BE5FAC" w:rsidRDefault="00BE5FAC" w:rsidP="004D79B4">
      <w:pPr>
        <w:pStyle w:val="Ttulo1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F20B46" w14:textId="77777777" w:rsidR="00A82609" w:rsidRPr="00A82609" w:rsidRDefault="00A82609" w:rsidP="00A82609"/>
    <w:p w14:paraId="3E86809A" w14:textId="094ECD6D" w:rsidR="00E62502" w:rsidRDefault="000B15AF" w:rsidP="00E62502">
      <w:pPr>
        <w:pStyle w:val="Ttulo1"/>
        <w:numPr>
          <w:ilvl w:val="0"/>
          <w:numId w:val="11"/>
        </w:numPr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9B4">
        <w:rPr>
          <w:rFonts w:ascii="Times New Roman" w:hAnsi="Times New Roman" w:cs="Times New Roman"/>
          <w:color w:val="auto"/>
          <w:sz w:val="24"/>
          <w:szCs w:val="24"/>
        </w:rPr>
        <w:lastRenderedPageBreak/>
        <w:t>INTRODUÇÃO</w:t>
      </w:r>
      <w:bookmarkEnd w:id="0"/>
      <w:bookmarkEnd w:id="1"/>
      <w:bookmarkEnd w:id="2"/>
      <w:bookmarkEnd w:id="3"/>
      <w:bookmarkEnd w:id="4"/>
      <w:bookmarkEnd w:id="5"/>
    </w:p>
    <w:p w14:paraId="3038ACED" w14:textId="77777777" w:rsidR="00E62502" w:rsidRPr="00E62502" w:rsidRDefault="00E62502" w:rsidP="00E62502"/>
    <w:p w14:paraId="785E84B6" w14:textId="21F4A755" w:rsidR="00D90410" w:rsidRPr="004D79B4" w:rsidRDefault="006F4C0F" w:rsidP="004D79B4">
      <w:pPr>
        <w:pStyle w:val="Ttulo1"/>
        <w:spacing w:before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A d</w:t>
      </w:r>
      <w:r w:rsidR="00820BB9">
        <w:rPr>
          <w:rFonts w:ascii="Times New Roman" w:hAnsi="Times New Roman" w:cs="Times New Roman"/>
          <w:b w:val="0"/>
          <w:color w:val="auto"/>
          <w:sz w:val="24"/>
          <w:szCs w:val="24"/>
        </w:rPr>
        <w:t>isparidade</w:t>
      </w:r>
      <w:r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salarial brasileira é traço de características históricas e sociais</w:t>
      </w:r>
      <w:r w:rsidR="004C4D5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Devido as vantagens fisiológicas, o homem, desde a pré-história, assume papel de destaque nas relações </w:t>
      </w:r>
      <w:r w:rsidR="00B11CC2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sociais </w:t>
      </w:r>
      <w:r w:rsidR="004C4D5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comparativamente com o sexo feminino. Em convergência com pensamento de Rousseau</w:t>
      </w:r>
      <w:r w:rsidR="002775E3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(1974)</w:t>
      </w:r>
      <w:r w:rsidR="004C4D5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B11CC2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desigualdade entre os homens se baseia na noção de propriedade e </w:t>
      </w:r>
      <w:r w:rsidR="004C4D5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é </w:t>
      </w:r>
      <w:r w:rsidR="00B11CC2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da natureza do ser h</w:t>
      </w:r>
      <w:r w:rsidR="004C4D5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umano assumir papel de l</w:t>
      </w:r>
      <w:r w:rsidR="00B11CC2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iderança</w:t>
      </w:r>
      <w:r w:rsidR="002775E3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nas relações de poder, ainda mais quando se possui vantagens comparativas.</w:t>
      </w:r>
      <w:r w:rsidR="00B11CC2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4938A93" w14:textId="043A08E7" w:rsidR="00D310C7" w:rsidRPr="004D79B4" w:rsidRDefault="00E40E26" w:rsidP="004D79B4">
      <w:pPr>
        <w:pStyle w:val="Ttulo1"/>
        <w:spacing w:before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Assim como, há di</w:t>
      </w:r>
      <w:r w:rsidR="00820BB9">
        <w:rPr>
          <w:rFonts w:ascii="Times New Roman" w:hAnsi="Times New Roman" w:cs="Times New Roman"/>
          <w:b w:val="0"/>
          <w:color w:val="auto"/>
          <w:sz w:val="24"/>
          <w:szCs w:val="24"/>
        </w:rPr>
        <w:t>sparidade</w:t>
      </w:r>
      <w:r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11CC2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quanto a raça do indiv</w:t>
      </w:r>
      <w:r w:rsidR="00D9041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>íduo. O período colonial brasileiro, foi marcante para historiografia na definição de raças dominantes no país. O Indivíduo branco assumiu tamanha i</w:t>
      </w:r>
      <w:r w:rsidR="00BE5FAC">
        <w:rPr>
          <w:rFonts w:ascii="Times New Roman" w:hAnsi="Times New Roman" w:cs="Times New Roman"/>
          <w:b w:val="0"/>
          <w:color w:val="auto"/>
          <w:sz w:val="24"/>
          <w:szCs w:val="24"/>
        </w:rPr>
        <w:t>nfluencia para com os negros e í</w:t>
      </w:r>
      <w:r w:rsidR="00D90410" w:rsidRPr="004D79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ndios, os quais mantem-se, até o presente, às margens da sociedade. </w:t>
      </w:r>
    </w:p>
    <w:p w14:paraId="5E7C5FE2" w14:textId="7796CD59" w:rsidR="00D760DA" w:rsidRPr="004D79B4" w:rsidRDefault="00D90410" w:rsidP="004D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As discriminações quanto ao gênero e cor foram naturalmente incorporadas ao pensamento humano durante o desenvolvimento da sociedade e os vestígios destas discriminações ainda são visíveis</w:t>
      </w:r>
      <w:r w:rsidR="00FF5222" w:rsidRPr="004D79B4">
        <w:rPr>
          <w:rFonts w:ascii="Times New Roman" w:hAnsi="Times New Roman" w:cs="Times New Roman"/>
          <w:sz w:val="24"/>
          <w:szCs w:val="24"/>
        </w:rPr>
        <w:t xml:space="preserve"> no âmbito da remuneração mensal dos indivíduos brasileiros.</w:t>
      </w:r>
    </w:p>
    <w:p w14:paraId="7215BB84" w14:textId="41742AEF" w:rsidR="00FF5222" w:rsidRPr="004D79B4" w:rsidRDefault="00D310C7" w:rsidP="004D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A idade e a escolaridade das pessoas, são outros</w:t>
      </w:r>
      <w:r w:rsidR="000E678C">
        <w:rPr>
          <w:rFonts w:ascii="Times New Roman" w:hAnsi="Times New Roman" w:cs="Times New Roman"/>
          <w:sz w:val="24"/>
          <w:szCs w:val="24"/>
        </w:rPr>
        <w:t xml:space="preserve"> exemplos</w:t>
      </w:r>
      <w:r w:rsidRPr="004D79B4">
        <w:rPr>
          <w:rFonts w:ascii="Times New Roman" w:hAnsi="Times New Roman" w:cs="Times New Roman"/>
          <w:sz w:val="24"/>
          <w:szCs w:val="24"/>
        </w:rPr>
        <w:t xml:space="preserve"> </w:t>
      </w:r>
      <w:r w:rsidR="000E678C">
        <w:rPr>
          <w:rFonts w:ascii="Times New Roman" w:hAnsi="Times New Roman" w:cs="Times New Roman"/>
          <w:sz w:val="24"/>
          <w:szCs w:val="24"/>
        </w:rPr>
        <w:t xml:space="preserve">de </w:t>
      </w:r>
      <w:r w:rsidRPr="004D79B4">
        <w:rPr>
          <w:rFonts w:ascii="Times New Roman" w:hAnsi="Times New Roman" w:cs="Times New Roman"/>
          <w:sz w:val="24"/>
          <w:szCs w:val="24"/>
        </w:rPr>
        <w:t>fatores que podem ser associados ao nível de renda.</w:t>
      </w:r>
      <w:r w:rsidR="00AC1AEB" w:rsidRPr="004D79B4">
        <w:rPr>
          <w:rFonts w:ascii="Times New Roman" w:hAnsi="Times New Roman" w:cs="Times New Roman"/>
          <w:sz w:val="24"/>
          <w:szCs w:val="24"/>
        </w:rPr>
        <w:t xml:space="preserve"> Ambas </w:t>
      </w:r>
      <w:r w:rsidR="00FF5222" w:rsidRPr="004D79B4">
        <w:rPr>
          <w:rFonts w:ascii="Times New Roman" w:hAnsi="Times New Roman" w:cs="Times New Roman"/>
          <w:sz w:val="24"/>
          <w:szCs w:val="24"/>
        </w:rPr>
        <w:t xml:space="preserve">variáveis </w:t>
      </w:r>
      <w:r w:rsidR="00AC1AEB" w:rsidRPr="004D79B4">
        <w:rPr>
          <w:rFonts w:ascii="Times New Roman" w:hAnsi="Times New Roman" w:cs="Times New Roman"/>
          <w:sz w:val="24"/>
          <w:szCs w:val="24"/>
        </w:rPr>
        <w:t>podem ser racionalmente explicadas</w:t>
      </w:r>
      <w:r w:rsidR="00FF5222" w:rsidRPr="004D79B4">
        <w:rPr>
          <w:rFonts w:ascii="Times New Roman" w:hAnsi="Times New Roman" w:cs="Times New Roman"/>
          <w:sz w:val="24"/>
          <w:szCs w:val="24"/>
        </w:rPr>
        <w:t>, pois, considerando o sistema capitalista vigente, é racional o empregador contratar e até mesmo melhor remunerar o trabalhador com mais experiência, em anos de trabalho, assim como aquele com maior nível de instrução. Segundo</w:t>
      </w:r>
      <w:r w:rsidR="0092404B" w:rsidRPr="004D79B4">
        <w:rPr>
          <w:rFonts w:ascii="Times New Roman" w:hAnsi="Times New Roman" w:cs="Times New Roman"/>
          <w:sz w:val="24"/>
          <w:szCs w:val="24"/>
        </w:rPr>
        <w:t xml:space="preserve"> a teoria da firma, demonstrada por</w:t>
      </w:r>
      <w:r w:rsidR="00FF5222" w:rsidRPr="004D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222" w:rsidRPr="004D79B4">
        <w:rPr>
          <w:rFonts w:ascii="Times New Roman" w:hAnsi="Times New Roman" w:cs="Times New Roman"/>
          <w:sz w:val="24"/>
          <w:szCs w:val="24"/>
        </w:rPr>
        <w:t>Mankiw</w:t>
      </w:r>
      <w:proofErr w:type="spellEnd"/>
      <w:r w:rsidR="00FF5222" w:rsidRPr="004D79B4">
        <w:rPr>
          <w:rFonts w:ascii="Times New Roman" w:hAnsi="Times New Roman" w:cs="Times New Roman"/>
          <w:sz w:val="24"/>
          <w:szCs w:val="24"/>
        </w:rPr>
        <w:t xml:space="preserve"> (</w:t>
      </w:r>
      <w:r w:rsidR="00663A4F" w:rsidRPr="004D79B4">
        <w:rPr>
          <w:rFonts w:ascii="Times New Roman" w:hAnsi="Times New Roman" w:cs="Times New Roman"/>
          <w:sz w:val="24"/>
          <w:szCs w:val="24"/>
        </w:rPr>
        <w:t>2004</w:t>
      </w:r>
      <w:r w:rsidR="00FF5222" w:rsidRPr="004D79B4">
        <w:rPr>
          <w:rFonts w:ascii="Times New Roman" w:hAnsi="Times New Roman" w:cs="Times New Roman"/>
          <w:sz w:val="24"/>
          <w:szCs w:val="24"/>
        </w:rPr>
        <w:t>)</w:t>
      </w:r>
      <w:r w:rsidR="0092404B" w:rsidRPr="004D79B4">
        <w:rPr>
          <w:rFonts w:ascii="Times New Roman" w:hAnsi="Times New Roman" w:cs="Times New Roman"/>
          <w:sz w:val="24"/>
          <w:szCs w:val="24"/>
        </w:rPr>
        <w:t>, é objetivo da empresa</w:t>
      </w:r>
      <w:r w:rsidR="004A1046" w:rsidRPr="004D79B4">
        <w:rPr>
          <w:rFonts w:ascii="Times New Roman" w:hAnsi="Times New Roman" w:cs="Times New Roman"/>
          <w:sz w:val="24"/>
          <w:szCs w:val="24"/>
        </w:rPr>
        <w:t xml:space="preserve"> é</w:t>
      </w:r>
      <w:r w:rsidR="0092404B" w:rsidRPr="004D79B4">
        <w:rPr>
          <w:rFonts w:ascii="Times New Roman" w:hAnsi="Times New Roman" w:cs="Times New Roman"/>
          <w:sz w:val="24"/>
          <w:szCs w:val="24"/>
        </w:rPr>
        <w:t xml:space="preserve"> a maximização do seu lucro. </w:t>
      </w:r>
      <w:r w:rsidR="00A429E6" w:rsidRPr="004D79B4">
        <w:rPr>
          <w:rFonts w:ascii="Times New Roman" w:hAnsi="Times New Roman" w:cs="Times New Roman"/>
          <w:sz w:val="24"/>
          <w:szCs w:val="24"/>
        </w:rPr>
        <w:t>Sendo assim, u</w:t>
      </w:r>
      <w:r w:rsidR="0092404B" w:rsidRPr="004D79B4">
        <w:rPr>
          <w:rFonts w:ascii="Times New Roman" w:hAnsi="Times New Roman" w:cs="Times New Roman"/>
          <w:sz w:val="24"/>
          <w:szCs w:val="24"/>
        </w:rPr>
        <w:t>m aumento da produtividade, que por ser proporcionado por trabalhadores mais experientes ou com maior nível de estudo, eleva a produção e a consequente e objetivada maximização do lucro.</w:t>
      </w:r>
    </w:p>
    <w:p w14:paraId="70AD1E80" w14:textId="5CE16A16" w:rsidR="00D310C7" w:rsidRPr="004D79B4" w:rsidRDefault="00D310C7" w:rsidP="004D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Um indivíduo com menos experiência de trabalho</w:t>
      </w:r>
      <w:r w:rsidR="00AC1AEB" w:rsidRPr="004D79B4">
        <w:rPr>
          <w:rFonts w:ascii="Times New Roman" w:hAnsi="Times New Roman" w:cs="Times New Roman"/>
          <w:sz w:val="24"/>
          <w:szCs w:val="24"/>
        </w:rPr>
        <w:t>, que em grande maioria, são aqueles mais jovens,</w:t>
      </w:r>
      <w:r w:rsidRPr="004D79B4">
        <w:rPr>
          <w:rFonts w:ascii="Times New Roman" w:hAnsi="Times New Roman" w:cs="Times New Roman"/>
          <w:sz w:val="24"/>
          <w:szCs w:val="24"/>
        </w:rPr>
        <w:t xml:space="preserve"> </w:t>
      </w:r>
      <w:r w:rsidR="00AC1AEB" w:rsidRPr="004D79B4">
        <w:rPr>
          <w:rFonts w:ascii="Times New Roman" w:hAnsi="Times New Roman" w:cs="Times New Roman"/>
          <w:sz w:val="24"/>
          <w:szCs w:val="24"/>
        </w:rPr>
        <w:t xml:space="preserve">não tem </w:t>
      </w:r>
      <w:r w:rsidRPr="004D79B4">
        <w:rPr>
          <w:rFonts w:ascii="Times New Roman" w:hAnsi="Times New Roman" w:cs="Times New Roman"/>
          <w:sz w:val="24"/>
          <w:szCs w:val="24"/>
        </w:rPr>
        <w:t>maturidade</w:t>
      </w:r>
      <w:r w:rsidR="00AC1AEB" w:rsidRPr="004D79B4">
        <w:rPr>
          <w:rFonts w:ascii="Times New Roman" w:hAnsi="Times New Roman" w:cs="Times New Roman"/>
          <w:sz w:val="24"/>
          <w:szCs w:val="24"/>
        </w:rPr>
        <w:t xml:space="preserve"> profissional</w:t>
      </w:r>
      <w:r w:rsidRPr="004D79B4">
        <w:rPr>
          <w:rFonts w:ascii="Times New Roman" w:hAnsi="Times New Roman" w:cs="Times New Roman"/>
          <w:sz w:val="24"/>
          <w:szCs w:val="24"/>
        </w:rPr>
        <w:t xml:space="preserve"> </w:t>
      </w:r>
      <w:r w:rsidR="00AC1AEB" w:rsidRPr="004D79B4">
        <w:rPr>
          <w:rFonts w:ascii="Times New Roman" w:hAnsi="Times New Roman" w:cs="Times New Roman"/>
          <w:sz w:val="24"/>
          <w:szCs w:val="24"/>
        </w:rPr>
        <w:t xml:space="preserve">formada, e com isso, tem sua remuneração negativamente afetada, quando, em muitas vezes, não conseguem nem mesmo se inserir no </w:t>
      </w:r>
      <w:r w:rsidR="00BF5054" w:rsidRPr="004D79B4">
        <w:rPr>
          <w:rFonts w:ascii="Times New Roman" w:hAnsi="Times New Roman" w:cs="Times New Roman"/>
          <w:sz w:val="24"/>
          <w:szCs w:val="24"/>
        </w:rPr>
        <w:t>me</w:t>
      </w:r>
      <w:r w:rsidR="00AC1AEB" w:rsidRPr="004D79B4">
        <w:rPr>
          <w:rFonts w:ascii="Times New Roman" w:hAnsi="Times New Roman" w:cs="Times New Roman"/>
          <w:sz w:val="24"/>
          <w:szCs w:val="24"/>
        </w:rPr>
        <w:t>rcado</w:t>
      </w:r>
      <w:r w:rsidR="00BF5054" w:rsidRPr="004D79B4">
        <w:rPr>
          <w:rFonts w:ascii="Times New Roman" w:hAnsi="Times New Roman" w:cs="Times New Roman"/>
          <w:sz w:val="24"/>
          <w:szCs w:val="24"/>
        </w:rPr>
        <w:t xml:space="preserve"> de trabalho formal ou informal. Nesta situação, o indivíduo </w:t>
      </w:r>
      <w:r w:rsidR="006B143E" w:rsidRPr="004D79B4">
        <w:rPr>
          <w:rFonts w:ascii="Times New Roman" w:hAnsi="Times New Roman" w:cs="Times New Roman"/>
          <w:sz w:val="24"/>
          <w:szCs w:val="24"/>
        </w:rPr>
        <w:t>p</w:t>
      </w:r>
      <w:r w:rsidR="00BF5054" w:rsidRPr="004D79B4">
        <w:rPr>
          <w:rFonts w:ascii="Times New Roman" w:hAnsi="Times New Roman" w:cs="Times New Roman"/>
          <w:sz w:val="24"/>
          <w:szCs w:val="24"/>
        </w:rPr>
        <w:t>assa</w:t>
      </w:r>
      <w:r w:rsidR="00AC1AEB" w:rsidRPr="004D79B4">
        <w:rPr>
          <w:rFonts w:ascii="Times New Roman" w:hAnsi="Times New Roman" w:cs="Times New Roman"/>
          <w:sz w:val="24"/>
          <w:szCs w:val="24"/>
        </w:rPr>
        <w:t xml:space="preserve"> a compor </w:t>
      </w:r>
      <w:r w:rsidR="006B143E" w:rsidRPr="004D79B4">
        <w:rPr>
          <w:rFonts w:ascii="Times New Roman" w:hAnsi="Times New Roman" w:cs="Times New Roman"/>
          <w:sz w:val="24"/>
          <w:szCs w:val="24"/>
        </w:rPr>
        <w:t>o grupo de força de trabalho desempregada, chamada por Marx (</w:t>
      </w:r>
      <w:r w:rsidR="009D5D7C" w:rsidRPr="004D79B4">
        <w:rPr>
          <w:rFonts w:ascii="Times New Roman" w:hAnsi="Times New Roman" w:cs="Times New Roman"/>
          <w:sz w:val="24"/>
          <w:szCs w:val="24"/>
        </w:rPr>
        <w:t>1985</w:t>
      </w:r>
      <w:r w:rsidR="006B143E" w:rsidRPr="004D79B4">
        <w:rPr>
          <w:rFonts w:ascii="Times New Roman" w:hAnsi="Times New Roman" w:cs="Times New Roman"/>
          <w:sz w:val="24"/>
          <w:szCs w:val="24"/>
        </w:rPr>
        <w:t xml:space="preserve">) de </w:t>
      </w:r>
      <w:r w:rsidR="00AC1AEB" w:rsidRPr="004D79B4">
        <w:rPr>
          <w:rFonts w:ascii="Times New Roman" w:hAnsi="Times New Roman" w:cs="Times New Roman"/>
          <w:sz w:val="24"/>
          <w:szCs w:val="24"/>
        </w:rPr>
        <w:t>superpopulação relativa</w:t>
      </w:r>
      <w:r w:rsidR="00BF5054" w:rsidRPr="004D79B4">
        <w:rPr>
          <w:rFonts w:ascii="Times New Roman" w:hAnsi="Times New Roman" w:cs="Times New Roman"/>
          <w:sz w:val="24"/>
          <w:szCs w:val="24"/>
        </w:rPr>
        <w:t>, com função social de regular o nível de salários e reserva de mão de obra, demons</w:t>
      </w:r>
      <w:r w:rsidR="004A1046" w:rsidRPr="004D79B4">
        <w:rPr>
          <w:rFonts w:ascii="Times New Roman" w:hAnsi="Times New Roman" w:cs="Times New Roman"/>
          <w:sz w:val="24"/>
          <w:szCs w:val="24"/>
        </w:rPr>
        <w:t xml:space="preserve">trando, mais uma </w:t>
      </w:r>
      <w:r w:rsidR="00BF5054" w:rsidRPr="004D79B4">
        <w:rPr>
          <w:rFonts w:ascii="Times New Roman" w:hAnsi="Times New Roman" w:cs="Times New Roman"/>
          <w:sz w:val="24"/>
          <w:szCs w:val="24"/>
        </w:rPr>
        <w:t>vez, a</w:t>
      </w:r>
      <w:r w:rsidR="004A1046" w:rsidRPr="004D79B4">
        <w:rPr>
          <w:rFonts w:ascii="Times New Roman" w:hAnsi="Times New Roman" w:cs="Times New Roman"/>
          <w:sz w:val="24"/>
          <w:szCs w:val="24"/>
        </w:rPr>
        <w:t>s características do</w:t>
      </w:r>
      <w:r w:rsidR="00BF5054" w:rsidRPr="004D79B4">
        <w:rPr>
          <w:rFonts w:ascii="Times New Roman" w:hAnsi="Times New Roman" w:cs="Times New Roman"/>
          <w:sz w:val="24"/>
          <w:szCs w:val="24"/>
        </w:rPr>
        <w:t xml:space="preserve"> </w:t>
      </w:r>
      <w:r w:rsidR="004A1046" w:rsidRPr="004D79B4">
        <w:rPr>
          <w:rFonts w:ascii="Times New Roman" w:hAnsi="Times New Roman" w:cs="Times New Roman"/>
          <w:sz w:val="24"/>
          <w:szCs w:val="24"/>
        </w:rPr>
        <w:t>capitalismo</w:t>
      </w:r>
      <w:r w:rsidR="00BF5054" w:rsidRPr="004D79B4">
        <w:rPr>
          <w:rFonts w:ascii="Times New Roman" w:hAnsi="Times New Roman" w:cs="Times New Roman"/>
          <w:sz w:val="24"/>
          <w:szCs w:val="24"/>
        </w:rPr>
        <w:t xml:space="preserve"> e </w:t>
      </w:r>
      <w:r w:rsidR="0000298F" w:rsidRPr="004D79B4">
        <w:rPr>
          <w:rFonts w:ascii="Times New Roman" w:hAnsi="Times New Roman" w:cs="Times New Roman"/>
          <w:sz w:val="24"/>
          <w:szCs w:val="24"/>
        </w:rPr>
        <w:t xml:space="preserve">o </w:t>
      </w:r>
      <w:r w:rsidR="004A1046" w:rsidRPr="004D79B4">
        <w:rPr>
          <w:rFonts w:ascii="Times New Roman" w:hAnsi="Times New Roman" w:cs="Times New Roman"/>
          <w:sz w:val="24"/>
          <w:szCs w:val="24"/>
        </w:rPr>
        <w:t xml:space="preserve">racional </w:t>
      </w:r>
      <w:r w:rsidR="0000298F" w:rsidRPr="004D79B4">
        <w:rPr>
          <w:rFonts w:ascii="Times New Roman" w:hAnsi="Times New Roman" w:cs="Times New Roman"/>
          <w:sz w:val="24"/>
          <w:szCs w:val="24"/>
        </w:rPr>
        <w:t>impacto</w:t>
      </w:r>
      <w:r w:rsidR="00BF5054" w:rsidRPr="004D79B4">
        <w:rPr>
          <w:rFonts w:ascii="Times New Roman" w:hAnsi="Times New Roman" w:cs="Times New Roman"/>
          <w:sz w:val="24"/>
          <w:szCs w:val="24"/>
        </w:rPr>
        <w:t xml:space="preserve"> destas variáveis sobre a renda do indivíduo.</w:t>
      </w:r>
    </w:p>
    <w:p w14:paraId="36256DC9" w14:textId="289BDA69" w:rsidR="00E5081F" w:rsidRPr="004D79B4" w:rsidRDefault="00A748D3" w:rsidP="004D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Isto posto, o</w:t>
      </w:r>
      <w:r w:rsidR="00D90410" w:rsidRPr="004D79B4">
        <w:rPr>
          <w:rFonts w:ascii="Times New Roman" w:hAnsi="Times New Roman" w:cs="Times New Roman"/>
          <w:sz w:val="24"/>
          <w:szCs w:val="24"/>
        </w:rPr>
        <w:t xml:space="preserve"> presente trabalho tem como objetivo analisar as discrepâncias entre a renda de </w:t>
      </w:r>
      <w:r w:rsidR="002B42AC" w:rsidRPr="004D79B4">
        <w:rPr>
          <w:rFonts w:ascii="Times New Roman" w:hAnsi="Times New Roman" w:cs="Times New Roman"/>
          <w:sz w:val="24"/>
          <w:szCs w:val="24"/>
        </w:rPr>
        <w:t>diferentes indivíduo</w:t>
      </w:r>
      <w:r w:rsidR="002926B7">
        <w:rPr>
          <w:rFonts w:ascii="Times New Roman" w:hAnsi="Times New Roman" w:cs="Times New Roman"/>
          <w:sz w:val="24"/>
          <w:szCs w:val="24"/>
        </w:rPr>
        <w:t>s brasileiros, considerando toda a nação e cada uma de suas regiões</w:t>
      </w:r>
      <w:r w:rsidRPr="004D79B4">
        <w:rPr>
          <w:rFonts w:ascii="Times New Roman" w:hAnsi="Times New Roman" w:cs="Times New Roman"/>
          <w:sz w:val="24"/>
          <w:szCs w:val="24"/>
        </w:rPr>
        <w:t xml:space="preserve">, </w:t>
      </w:r>
      <w:r w:rsidR="002B42AC" w:rsidRPr="004D79B4">
        <w:rPr>
          <w:rFonts w:ascii="Times New Roman" w:hAnsi="Times New Roman" w:cs="Times New Roman"/>
          <w:sz w:val="24"/>
          <w:szCs w:val="24"/>
        </w:rPr>
        <w:t xml:space="preserve">quanto </w:t>
      </w:r>
      <w:r w:rsidR="008B2142">
        <w:rPr>
          <w:rFonts w:ascii="Times New Roman" w:hAnsi="Times New Roman" w:cs="Times New Roman"/>
          <w:sz w:val="24"/>
          <w:szCs w:val="24"/>
        </w:rPr>
        <w:t>à alguns indicadores sociais</w:t>
      </w:r>
      <w:r w:rsidRPr="004D79B4">
        <w:rPr>
          <w:rFonts w:ascii="Times New Roman" w:hAnsi="Times New Roman" w:cs="Times New Roman"/>
          <w:sz w:val="24"/>
          <w:szCs w:val="24"/>
        </w:rPr>
        <w:t>, tais como: sexo, cor, idade e anos de estudo</w:t>
      </w:r>
      <w:r w:rsidR="008B2142">
        <w:rPr>
          <w:rFonts w:ascii="Times New Roman" w:hAnsi="Times New Roman" w:cs="Times New Roman"/>
          <w:sz w:val="24"/>
          <w:szCs w:val="24"/>
        </w:rPr>
        <w:t xml:space="preserve"> para o ano de 2013</w:t>
      </w:r>
      <w:r w:rsidRPr="004D79B4">
        <w:rPr>
          <w:rFonts w:ascii="Times New Roman" w:hAnsi="Times New Roman" w:cs="Times New Roman"/>
          <w:sz w:val="24"/>
          <w:szCs w:val="24"/>
        </w:rPr>
        <w:t>.</w:t>
      </w:r>
      <w:r w:rsidR="00E5081F" w:rsidRPr="004D79B4">
        <w:rPr>
          <w:rFonts w:ascii="Times New Roman" w:hAnsi="Times New Roman" w:cs="Times New Roman"/>
          <w:sz w:val="24"/>
          <w:szCs w:val="24"/>
        </w:rPr>
        <w:t xml:space="preserve"> Seu resultado trará comprovações da d</w:t>
      </w:r>
      <w:r w:rsidR="002926B7">
        <w:rPr>
          <w:rFonts w:ascii="Times New Roman" w:hAnsi="Times New Roman" w:cs="Times New Roman"/>
          <w:sz w:val="24"/>
          <w:szCs w:val="24"/>
        </w:rPr>
        <w:t>isparidade</w:t>
      </w:r>
      <w:r w:rsidR="00122C67" w:rsidRPr="004D79B4">
        <w:rPr>
          <w:rFonts w:ascii="Times New Roman" w:hAnsi="Times New Roman" w:cs="Times New Roman"/>
          <w:sz w:val="24"/>
          <w:szCs w:val="24"/>
        </w:rPr>
        <w:t xml:space="preserve"> salarial</w:t>
      </w:r>
      <w:r w:rsidR="00E5081F" w:rsidRPr="004D79B4">
        <w:rPr>
          <w:rFonts w:ascii="Times New Roman" w:hAnsi="Times New Roman" w:cs="Times New Roman"/>
          <w:sz w:val="24"/>
          <w:szCs w:val="24"/>
        </w:rPr>
        <w:t xml:space="preserve"> da sociedade </w:t>
      </w:r>
      <w:r w:rsidR="004041F1" w:rsidRPr="004D79B4">
        <w:rPr>
          <w:rFonts w:ascii="Times New Roman" w:hAnsi="Times New Roman" w:cs="Times New Roman"/>
          <w:sz w:val="24"/>
          <w:szCs w:val="24"/>
        </w:rPr>
        <w:t xml:space="preserve">brasileira </w:t>
      </w:r>
      <w:r w:rsidR="00E5081F" w:rsidRPr="004D79B4">
        <w:rPr>
          <w:rFonts w:ascii="Times New Roman" w:hAnsi="Times New Roman" w:cs="Times New Roman"/>
          <w:sz w:val="24"/>
          <w:szCs w:val="24"/>
        </w:rPr>
        <w:t>moderna.</w:t>
      </w:r>
    </w:p>
    <w:p w14:paraId="50A98B49" w14:textId="77777777" w:rsidR="00E5081F" w:rsidRDefault="00E5081F" w:rsidP="004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51501B" w14:textId="77777777" w:rsidR="00E5081F" w:rsidRPr="004D79B4" w:rsidRDefault="00E5081F" w:rsidP="004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69DBB" w14:textId="6ADA6E3F" w:rsidR="00842DF1" w:rsidRDefault="005A56C7" w:rsidP="00E62502">
      <w:pPr>
        <w:pStyle w:val="PargrafodaLista"/>
        <w:numPr>
          <w:ilvl w:val="0"/>
          <w:numId w:val="11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502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324B987D" w14:textId="77777777" w:rsidR="00E62502" w:rsidRPr="00E62502" w:rsidRDefault="00E62502" w:rsidP="00E62502">
      <w:pPr>
        <w:pStyle w:val="PargrafodaLista"/>
        <w:spacing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2DB78" w14:textId="77777777" w:rsidR="00E62502" w:rsidRPr="00E62502" w:rsidRDefault="00E62502" w:rsidP="00E62502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70A7A" w14:textId="5942ED4D" w:rsidR="00B856CF" w:rsidRDefault="00842DF1" w:rsidP="00E62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O</w:t>
      </w:r>
      <w:r w:rsidR="00EE7D62" w:rsidRPr="004D79B4">
        <w:rPr>
          <w:rFonts w:ascii="Times New Roman" w:hAnsi="Times New Roman" w:cs="Times New Roman"/>
          <w:sz w:val="24"/>
          <w:szCs w:val="24"/>
        </w:rPr>
        <w:t xml:space="preserve"> modelo linear clássico de Mínimos Quadrados Ordinários, </w:t>
      </w:r>
      <w:r w:rsidR="00E1026F">
        <w:rPr>
          <w:rFonts w:ascii="Times New Roman" w:hAnsi="Times New Roman" w:cs="Times New Roman"/>
          <w:sz w:val="24"/>
          <w:szCs w:val="24"/>
        </w:rPr>
        <w:t>f</w:t>
      </w:r>
      <w:r w:rsidR="00EE7D62" w:rsidRPr="004D79B4">
        <w:rPr>
          <w:rFonts w:ascii="Times New Roman" w:hAnsi="Times New Roman" w:cs="Times New Roman"/>
          <w:sz w:val="24"/>
          <w:szCs w:val="24"/>
        </w:rPr>
        <w:t>oi o</w:t>
      </w:r>
      <w:r w:rsidRPr="004D79B4">
        <w:rPr>
          <w:rFonts w:ascii="Times New Roman" w:hAnsi="Times New Roman" w:cs="Times New Roman"/>
          <w:sz w:val="24"/>
          <w:szCs w:val="24"/>
        </w:rPr>
        <w:t xml:space="preserve"> modelo econométrico </w:t>
      </w:r>
      <w:r w:rsidR="00EE7D62" w:rsidRPr="004D79B4">
        <w:rPr>
          <w:rFonts w:ascii="Times New Roman" w:hAnsi="Times New Roman" w:cs="Times New Roman"/>
          <w:sz w:val="24"/>
          <w:szCs w:val="24"/>
        </w:rPr>
        <w:t>utilizado</w:t>
      </w:r>
      <w:r w:rsidRPr="004D79B4">
        <w:rPr>
          <w:rFonts w:ascii="Times New Roman" w:hAnsi="Times New Roman" w:cs="Times New Roman"/>
          <w:sz w:val="24"/>
          <w:szCs w:val="24"/>
        </w:rPr>
        <w:t xml:space="preserve"> para mensurar</w:t>
      </w:r>
      <w:r w:rsidR="00E5081F" w:rsidRPr="004D79B4">
        <w:rPr>
          <w:rFonts w:ascii="Times New Roman" w:hAnsi="Times New Roman" w:cs="Times New Roman"/>
          <w:sz w:val="24"/>
          <w:szCs w:val="24"/>
        </w:rPr>
        <w:t xml:space="preserve"> a renda dos 135 indivíduos</w:t>
      </w:r>
      <w:r w:rsidR="00F77392" w:rsidRPr="004D79B4">
        <w:rPr>
          <w:rFonts w:ascii="Times New Roman" w:hAnsi="Times New Roman" w:cs="Times New Roman"/>
          <w:sz w:val="24"/>
          <w:szCs w:val="24"/>
        </w:rPr>
        <w:t>, sendo 5 de cada estado Brasileiro, relacionando-os</w:t>
      </w:r>
      <w:r w:rsidR="00947313" w:rsidRPr="004D79B4">
        <w:rPr>
          <w:rFonts w:ascii="Times New Roman" w:hAnsi="Times New Roman" w:cs="Times New Roman"/>
          <w:sz w:val="24"/>
          <w:szCs w:val="24"/>
        </w:rPr>
        <w:t xml:space="preserve"> tanto</w:t>
      </w:r>
      <w:r w:rsidR="00F77392" w:rsidRPr="004D79B4">
        <w:rPr>
          <w:rFonts w:ascii="Times New Roman" w:hAnsi="Times New Roman" w:cs="Times New Roman"/>
          <w:sz w:val="24"/>
          <w:szCs w:val="24"/>
        </w:rPr>
        <w:t xml:space="preserve"> ao gênero, quant</w:t>
      </w:r>
      <w:r w:rsidR="00EE7D62" w:rsidRPr="004D79B4">
        <w:rPr>
          <w:rFonts w:ascii="Times New Roman" w:hAnsi="Times New Roman" w:cs="Times New Roman"/>
          <w:sz w:val="24"/>
          <w:szCs w:val="24"/>
        </w:rPr>
        <w:t xml:space="preserve">o a cor, idade e anos de estudo. </w:t>
      </w:r>
      <w:r w:rsidR="00663A4F" w:rsidRPr="004D79B4">
        <w:rPr>
          <w:rFonts w:ascii="Times New Roman" w:hAnsi="Times New Roman" w:cs="Times New Roman"/>
          <w:sz w:val="24"/>
          <w:szCs w:val="24"/>
        </w:rPr>
        <w:t>S</w:t>
      </w:r>
      <w:r w:rsidR="00D56096" w:rsidRPr="004D79B4">
        <w:rPr>
          <w:rFonts w:ascii="Times New Roman" w:hAnsi="Times New Roman" w:cs="Times New Roman"/>
          <w:sz w:val="24"/>
          <w:szCs w:val="24"/>
        </w:rPr>
        <w:t xml:space="preserve">egundo </w:t>
      </w:r>
      <w:proofErr w:type="spellStart"/>
      <w:r w:rsidR="00D56096" w:rsidRPr="004D79B4">
        <w:rPr>
          <w:rFonts w:ascii="Times New Roman" w:hAnsi="Times New Roman" w:cs="Times New Roman"/>
          <w:sz w:val="24"/>
          <w:szCs w:val="24"/>
        </w:rPr>
        <w:t>Gujarati</w:t>
      </w:r>
      <w:proofErr w:type="spellEnd"/>
      <w:r w:rsidR="00D56096" w:rsidRPr="004D79B4">
        <w:rPr>
          <w:rFonts w:ascii="Times New Roman" w:hAnsi="Times New Roman" w:cs="Times New Roman"/>
          <w:sz w:val="24"/>
          <w:szCs w:val="24"/>
        </w:rPr>
        <w:t xml:space="preserve"> (</w:t>
      </w:r>
      <w:r w:rsidR="00663A4F" w:rsidRPr="004D79B4">
        <w:rPr>
          <w:rFonts w:ascii="Times New Roman" w:hAnsi="Times New Roman" w:cs="Times New Roman"/>
          <w:sz w:val="24"/>
          <w:szCs w:val="24"/>
        </w:rPr>
        <w:t>2000</w:t>
      </w:r>
      <w:r w:rsidR="00D56096" w:rsidRPr="004D79B4">
        <w:rPr>
          <w:rFonts w:ascii="Times New Roman" w:hAnsi="Times New Roman" w:cs="Times New Roman"/>
          <w:sz w:val="24"/>
          <w:szCs w:val="24"/>
        </w:rPr>
        <w:t xml:space="preserve">), </w:t>
      </w:r>
      <w:r w:rsidR="000136FC" w:rsidRPr="004D79B4">
        <w:rPr>
          <w:rFonts w:ascii="Times New Roman" w:hAnsi="Times New Roman" w:cs="Times New Roman"/>
          <w:sz w:val="24"/>
          <w:szCs w:val="24"/>
        </w:rPr>
        <w:t xml:space="preserve">pode-se garantir que o modelo utilizado seja </w:t>
      </w:r>
      <w:r w:rsidR="00E1026F">
        <w:rPr>
          <w:rFonts w:ascii="Times New Roman" w:hAnsi="Times New Roman" w:cs="Times New Roman"/>
          <w:sz w:val="24"/>
          <w:szCs w:val="24"/>
        </w:rPr>
        <w:t>válido através de 10 premissas, como podem ser verificadas no Apêndice A.</w:t>
      </w:r>
      <w:r w:rsidR="00121D69">
        <w:rPr>
          <w:rFonts w:ascii="Times New Roman" w:hAnsi="Times New Roman" w:cs="Times New Roman"/>
          <w:sz w:val="24"/>
          <w:szCs w:val="24"/>
        </w:rPr>
        <w:t xml:space="preserve"> Tais</w:t>
      </w:r>
      <w:r w:rsidR="003056F3" w:rsidRPr="004D79B4">
        <w:rPr>
          <w:rFonts w:ascii="Times New Roman" w:hAnsi="Times New Roman" w:cs="Times New Roman"/>
          <w:sz w:val="24"/>
          <w:szCs w:val="24"/>
        </w:rPr>
        <w:t xml:space="preserve"> pressupostos foram testados ao longo do trabalho, e alguns </w:t>
      </w:r>
      <w:r w:rsidR="00421A3A">
        <w:rPr>
          <w:rFonts w:ascii="Times New Roman" w:hAnsi="Times New Roman" w:cs="Times New Roman"/>
          <w:sz w:val="24"/>
          <w:szCs w:val="24"/>
        </w:rPr>
        <w:t>destes testes</w:t>
      </w:r>
      <w:r w:rsidR="003056F3" w:rsidRPr="004D79B4">
        <w:rPr>
          <w:rFonts w:ascii="Times New Roman" w:hAnsi="Times New Roman" w:cs="Times New Roman"/>
          <w:sz w:val="24"/>
          <w:szCs w:val="24"/>
        </w:rPr>
        <w:t xml:space="preserve"> </w:t>
      </w:r>
      <w:r w:rsidR="00421A3A" w:rsidRPr="004D79B4">
        <w:rPr>
          <w:rFonts w:ascii="Times New Roman" w:hAnsi="Times New Roman" w:cs="Times New Roman"/>
          <w:sz w:val="24"/>
          <w:szCs w:val="24"/>
        </w:rPr>
        <w:t xml:space="preserve">serão </w:t>
      </w:r>
      <w:r w:rsidR="00421A3A">
        <w:rPr>
          <w:rFonts w:ascii="Times New Roman" w:hAnsi="Times New Roman" w:cs="Times New Roman"/>
          <w:sz w:val="24"/>
          <w:szCs w:val="24"/>
        </w:rPr>
        <w:t xml:space="preserve">informados </w:t>
      </w:r>
      <w:r w:rsidR="003056F3" w:rsidRPr="004D79B4">
        <w:rPr>
          <w:rFonts w:ascii="Times New Roman" w:hAnsi="Times New Roman" w:cs="Times New Roman"/>
          <w:sz w:val="24"/>
          <w:szCs w:val="24"/>
        </w:rPr>
        <w:t>ao decorrer dos resultados.</w:t>
      </w:r>
    </w:p>
    <w:p w14:paraId="70DF6516" w14:textId="77777777" w:rsidR="00A82609" w:rsidRDefault="00A82609" w:rsidP="00E62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968DBE" w14:textId="77777777" w:rsidR="00E62502" w:rsidRPr="004D79B4" w:rsidRDefault="00E62502" w:rsidP="00E62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2596D4" w14:textId="51BA8370" w:rsidR="004D79B4" w:rsidRDefault="00FD0807" w:rsidP="004D79B4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2.1 Fonte de dados</w:t>
      </w:r>
    </w:p>
    <w:p w14:paraId="6D69AD9A" w14:textId="5E180B05" w:rsidR="005A56C7" w:rsidRPr="004D79B4" w:rsidRDefault="007B44F6" w:rsidP="004D79B4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tab/>
      </w:r>
    </w:p>
    <w:p w14:paraId="0A35F17F" w14:textId="47DAEF67" w:rsidR="001C03E5" w:rsidRPr="004D79B4" w:rsidRDefault="001D0B61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ab/>
        <w:t>Os dados estatísticos utilizados neste trabalho</w:t>
      </w:r>
      <w:r w:rsidR="005C4A24" w:rsidRPr="004D79B4">
        <w:rPr>
          <w:rFonts w:ascii="Times New Roman" w:hAnsi="Times New Roman" w:cs="Times New Roman"/>
          <w:sz w:val="24"/>
          <w:szCs w:val="24"/>
        </w:rPr>
        <w:t>, constantes no Apêndice B,</w:t>
      </w:r>
      <w:r w:rsidR="007B44F6" w:rsidRPr="004D79B4">
        <w:rPr>
          <w:rFonts w:ascii="Times New Roman" w:eastAsiaTheme="minorEastAsia" w:hAnsi="Times New Roman" w:cs="Times New Roman"/>
          <w:sz w:val="24"/>
          <w:szCs w:val="24"/>
        </w:rPr>
        <w:t xml:space="preserve"> foram extraídos da Pesquisa Nacional de Amostragem Domiciliar – PNAD, realizada pelo IBGE</w:t>
      </w:r>
      <w:r w:rsidR="006E3829" w:rsidRPr="004D79B4">
        <w:rPr>
          <w:rFonts w:ascii="Times New Roman" w:eastAsiaTheme="minorEastAsia" w:hAnsi="Times New Roman" w:cs="Times New Roman"/>
          <w:sz w:val="24"/>
          <w:szCs w:val="24"/>
        </w:rPr>
        <w:t xml:space="preserve"> – Instituto Brasileiro de Geografia e Estatística, no ano de 2013</w:t>
      </w:r>
      <w:r w:rsidR="007B44F6" w:rsidRPr="004D79B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5212A" w:rsidRPr="004D79B4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7B44F6" w:rsidRPr="004D79B4">
        <w:rPr>
          <w:rFonts w:ascii="Times New Roman" w:hAnsi="Times New Roman" w:cs="Times New Roman"/>
          <w:sz w:val="24"/>
          <w:szCs w:val="24"/>
        </w:rPr>
        <w:t>devido</w:t>
      </w:r>
      <w:r w:rsidR="0065212A" w:rsidRPr="004D79B4">
        <w:rPr>
          <w:rFonts w:ascii="Times New Roman" w:hAnsi="Times New Roman" w:cs="Times New Roman"/>
          <w:sz w:val="24"/>
          <w:szCs w:val="24"/>
        </w:rPr>
        <w:t xml:space="preserve"> os dados serem levantados de forma padronizada, </w:t>
      </w:r>
      <w:r w:rsidR="006E3829" w:rsidRPr="004D79B4">
        <w:rPr>
          <w:rFonts w:ascii="Times New Roman" w:hAnsi="Times New Roman" w:cs="Times New Roman"/>
          <w:sz w:val="24"/>
          <w:szCs w:val="24"/>
        </w:rPr>
        <w:t xml:space="preserve">pelo principal Instituto provedor de dados e informações do país, existe </w:t>
      </w:r>
      <w:r w:rsidR="0065212A" w:rsidRPr="004D79B4">
        <w:rPr>
          <w:rFonts w:ascii="Times New Roman" w:hAnsi="Times New Roman" w:cs="Times New Roman"/>
          <w:sz w:val="24"/>
          <w:szCs w:val="24"/>
        </w:rPr>
        <w:t>maior confiabilidade</w:t>
      </w:r>
      <w:r w:rsidR="006E3829" w:rsidRPr="004D79B4">
        <w:rPr>
          <w:rFonts w:ascii="Times New Roman" w:hAnsi="Times New Roman" w:cs="Times New Roman"/>
          <w:sz w:val="24"/>
          <w:szCs w:val="24"/>
        </w:rPr>
        <w:t>.</w:t>
      </w:r>
    </w:p>
    <w:p w14:paraId="527E550D" w14:textId="3E51AB35" w:rsidR="0065212A" w:rsidRDefault="0065212A" w:rsidP="004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Os</w:t>
      </w:r>
      <w:r w:rsidR="00286564" w:rsidRPr="004D79B4">
        <w:rPr>
          <w:rFonts w:ascii="Times New Roman" w:hAnsi="Times New Roman" w:cs="Times New Roman"/>
          <w:sz w:val="24"/>
          <w:szCs w:val="24"/>
        </w:rPr>
        <w:t xml:space="preserve"> indivíduos </w:t>
      </w:r>
      <w:r w:rsidRPr="004D79B4">
        <w:rPr>
          <w:rFonts w:ascii="Times New Roman" w:hAnsi="Times New Roman" w:cs="Times New Roman"/>
          <w:sz w:val="24"/>
          <w:szCs w:val="24"/>
        </w:rPr>
        <w:t>que serão estudados</w:t>
      </w:r>
      <w:r w:rsidR="00286564" w:rsidRPr="004D79B4">
        <w:rPr>
          <w:rFonts w:ascii="Times New Roman" w:hAnsi="Times New Roman" w:cs="Times New Roman"/>
          <w:sz w:val="24"/>
          <w:szCs w:val="24"/>
        </w:rPr>
        <w:t xml:space="preserve"> foram escolhidos de forma aleatória e representam os 26 estados brasileiros mais o Distrito Federal.</w:t>
      </w:r>
      <w:r w:rsidRPr="004D7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7C6BC" w14:textId="77777777" w:rsidR="001F3579" w:rsidRDefault="001F3579" w:rsidP="004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D8D684" w14:textId="2ECC2C5F" w:rsidR="00FD0807" w:rsidRPr="00FD0807" w:rsidRDefault="00FD0807" w:rsidP="00FD08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07">
        <w:rPr>
          <w:rFonts w:ascii="Times New Roman" w:hAnsi="Times New Roman" w:cs="Times New Roman"/>
          <w:b/>
          <w:sz w:val="24"/>
          <w:szCs w:val="24"/>
        </w:rPr>
        <w:t>2.2 Variáveis</w:t>
      </w:r>
    </w:p>
    <w:p w14:paraId="5391AB3D" w14:textId="77777777" w:rsidR="0065212A" w:rsidRPr="004D79B4" w:rsidRDefault="0065212A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22FF" w14:textId="67D3BA65" w:rsidR="00035A42" w:rsidRPr="004D79B4" w:rsidRDefault="00286564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>Variável Renda</w:t>
      </w:r>
      <w:r w:rsidR="005F4188" w:rsidRPr="004D79B4">
        <w:rPr>
          <w:rFonts w:ascii="Times New Roman" w:hAnsi="Times New Roman" w:cs="Times New Roman"/>
          <w:i/>
          <w:sz w:val="24"/>
          <w:szCs w:val="24"/>
        </w:rPr>
        <w:t xml:space="preserve"> (Y)</w:t>
      </w:r>
    </w:p>
    <w:p w14:paraId="74425053" w14:textId="0625B5A6" w:rsidR="002D6AD7" w:rsidRPr="004D79B4" w:rsidRDefault="00035A42" w:rsidP="0093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Os dados referentes </w:t>
      </w:r>
      <w:r w:rsidR="00286564" w:rsidRPr="004D79B4">
        <w:rPr>
          <w:rFonts w:ascii="Times New Roman" w:hAnsi="Times New Roman" w:cs="Times New Roman"/>
          <w:sz w:val="24"/>
          <w:szCs w:val="24"/>
        </w:rPr>
        <w:t>à renda</w:t>
      </w:r>
      <w:r w:rsidRPr="004D79B4">
        <w:rPr>
          <w:rFonts w:ascii="Times New Roman" w:hAnsi="Times New Roman" w:cs="Times New Roman"/>
          <w:sz w:val="24"/>
          <w:szCs w:val="24"/>
        </w:rPr>
        <w:t xml:space="preserve">, </w:t>
      </w:r>
      <w:r w:rsidR="00286564" w:rsidRPr="004D79B4">
        <w:rPr>
          <w:rFonts w:ascii="Times New Roman" w:hAnsi="Times New Roman" w:cs="Times New Roman"/>
          <w:sz w:val="24"/>
          <w:szCs w:val="24"/>
        </w:rPr>
        <w:t xml:space="preserve">dos </w:t>
      </w:r>
      <w:r w:rsidR="0013511A" w:rsidRPr="004D79B4">
        <w:rPr>
          <w:rFonts w:ascii="Times New Roman" w:hAnsi="Times New Roman" w:cs="Times New Roman"/>
          <w:sz w:val="24"/>
          <w:szCs w:val="24"/>
        </w:rPr>
        <w:t xml:space="preserve">135 </w:t>
      </w:r>
      <w:r w:rsidR="00286564" w:rsidRPr="004D79B4">
        <w:rPr>
          <w:rFonts w:ascii="Times New Roman" w:hAnsi="Times New Roman" w:cs="Times New Roman"/>
          <w:sz w:val="24"/>
          <w:szCs w:val="24"/>
        </w:rPr>
        <w:t>indivíduos amostrados</w:t>
      </w:r>
      <w:r w:rsidRPr="004D79B4">
        <w:rPr>
          <w:rFonts w:ascii="Times New Roman" w:hAnsi="Times New Roman" w:cs="Times New Roman"/>
          <w:sz w:val="24"/>
          <w:szCs w:val="24"/>
        </w:rPr>
        <w:t>,</w:t>
      </w:r>
      <w:r w:rsidR="00854157" w:rsidRPr="004D79B4">
        <w:rPr>
          <w:rFonts w:ascii="Times New Roman" w:hAnsi="Times New Roman" w:cs="Times New Roman"/>
          <w:sz w:val="24"/>
          <w:szCs w:val="24"/>
        </w:rPr>
        <w:t xml:space="preserve"> </w:t>
      </w:r>
      <w:r w:rsidR="00346D7A" w:rsidRPr="004D79B4">
        <w:rPr>
          <w:rFonts w:ascii="Times New Roman" w:hAnsi="Times New Roman" w:cs="Times New Roman"/>
          <w:sz w:val="24"/>
          <w:szCs w:val="24"/>
        </w:rPr>
        <w:t>é a soma do rendimento mensal de trabalho com o proveniente de outras fontes. Para as pessoas não economicamente ativas, considera-se o rendimento oriundo de outras fontes. (IBGE, 2016)</w:t>
      </w:r>
    </w:p>
    <w:p w14:paraId="2F106921" w14:textId="77777777" w:rsidR="002D6AD7" w:rsidRPr="004D79B4" w:rsidRDefault="002D6AD7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A1D43" w14:textId="6EC50BB1" w:rsidR="0013511A" w:rsidRPr="004D79B4" w:rsidRDefault="0013511A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 xml:space="preserve">Variável </w:t>
      </w:r>
      <w:proofErr w:type="spellStart"/>
      <w:r w:rsidRPr="004D79B4">
        <w:rPr>
          <w:rFonts w:ascii="Times New Roman" w:hAnsi="Times New Roman" w:cs="Times New Roman"/>
          <w:i/>
          <w:sz w:val="24"/>
          <w:szCs w:val="24"/>
        </w:rPr>
        <w:t>dummy</w:t>
      </w:r>
      <w:proofErr w:type="spellEnd"/>
      <w:r w:rsidRPr="004D79B4">
        <w:rPr>
          <w:rFonts w:ascii="Times New Roman" w:hAnsi="Times New Roman" w:cs="Times New Roman"/>
          <w:i/>
          <w:sz w:val="24"/>
          <w:szCs w:val="24"/>
        </w:rPr>
        <w:t xml:space="preserve"> sexo </w:t>
      </w:r>
    </w:p>
    <w:p w14:paraId="5CB154AD" w14:textId="04EDC8C4" w:rsidR="0013511A" w:rsidRPr="004D79B4" w:rsidRDefault="0013511A" w:rsidP="0093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Foi definida como variável </w:t>
      </w:r>
      <w:proofErr w:type="spellStart"/>
      <w:r w:rsidRPr="004D79B4">
        <w:rPr>
          <w:rFonts w:ascii="Times New Roman" w:hAnsi="Times New Roman" w:cs="Times New Roman"/>
          <w:sz w:val="24"/>
          <w:szCs w:val="24"/>
        </w:rPr>
        <w:t>dummy</w:t>
      </w:r>
      <w:proofErr w:type="spellEnd"/>
      <w:r w:rsidRPr="004D79B4">
        <w:rPr>
          <w:rFonts w:ascii="Times New Roman" w:hAnsi="Times New Roman" w:cs="Times New Roman"/>
          <w:sz w:val="24"/>
          <w:szCs w:val="24"/>
        </w:rPr>
        <w:t xml:space="preserve">, para separar os indivíduos </w:t>
      </w:r>
      <w:r w:rsidR="00294176" w:rsidRPr="004D79B4">
        <w:rPr>
          <w:rFonts w:ascii="Times New Roman" w:hAnsi="Times New Roman" w:cs="Times New Roman"/>
          <w:sz w:val="24"/>
          <w:szCs w:val="24"/>
        </w:rPr>
        <w:t>de acordo co</w:t>
      </w:r>
      <w:r w:rsidR="005C4A24" w:rsidRPr="004D79B4">
        <w:rPr>
          <w:rFonts w:ascii="Times New Roman" w:hAnsi="Times New Roman" w:cs="Times New Roman"/>
          <w:sz w:val="24"/>
          <w:szCs w:val="24"/>
        </w:rPr>
        <w:t>m seu</w:t>
      </w:r>
      <w:r w:rsidR="00294176" w:rsidRPr="004D79B4">
        <w:rPr>
          <w:rFonts w:ascii="Times New Roman" w:hAnsi="Times New Roman" w:cs="Times New Roman"/>
          <w:sz w:val="24"/>
          <w:szCs w:val="24"/>
        </w:rPr>
        <w:t xml:space="preserve"> respectivo sexo</w:t>
      </w:r>
      <w:r w:rsidRPr="004D79B4">
        <w:rPr>
          <w:rFonts w:ascii="Times New Roman" w:hAnsi="Times New Roman" w:cs="Times New Roman"/>
          <w:sz w:val="24"/>
          <w:szCs w:val="24"/>
        </w:rPr>
        <w:t>. Utilizou-se 0 para sexo feminino, e 1 para sexo masculino.</w:t>
      </w:r>
    </w:p>
    <w:p w14:paraId="4BA12CDC" w14:textId="77777777" w:rsidR="00294176" w:rsidRPr="004D79B4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939E1" w14:textId="2A9C5B41" w:rsidR="00631676" w:rsidRPr="004D79B4" w:rsidRDefault="00631676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 xml:space="preserve">Variável </w:t>
      </w:r>
      <w:r w:rsidR="0013511A" w:rsidRPr="004D79B4">
        <w:rPr>
          <w:rFonts w:ascii="Times New Roman" w:hAnsi="Times New Roman" w:cs="Times New Roman"/>
          <w:i/>
          <w:sz w:val="24"/>
          <w:szCs w:val="24"/>
        </w:rPr>
        <w:t>idade</w:t>
      </w:r>
    </w:p>
    <w:p w14:paraId="418E4F7E" w14:textId="3D78BC90" w:rsidR="00631676" w:rsidRPr="004D79B4" w:rsidRDefault="00346D7A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Idade calculada, em anos completos, na data de referência da pesquisa, com base no dia, mês e ano do nascimento da pessoa, ou idade presumida da pessoa que não sabe a data de nascimento. (IBGE, 2016)</w:t>
      </w:r>
    </w:p>
    <w:p w14:paraId="704D8C2B" w14:textId="77777777" w:rsidR="00294176" w:rsidRPr="004D79B4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DCCD6" w14:textId="77A08A0E" w:rsidR="00294176" w:rsidRPr="004D79B4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 xml:space="preserve">Variável </w:t>
      </w:r>
      <w:proofErr w:type="spellStart"/>
      <w:r w:rsidRPr="004D79B4">
        <w:rPr>
          <w:rFonts w:ascii="Times New Roman" w:hAnsi="Times New Roman" w:cs="Times New Roman"/>
          <w:i/>
          <w:sz w:val="24"/>
          <w:szCs w:val="24"/>
        </w:rPr>
        <w:t>dummy</w:t>
      </w:r>
      <w:proofErr w:type="spellEnd"/>
      <w:r w:rsidRPr="004D79B4">
        <w:rPr>
          <w:rFonts w:ascii="Times New Roman" w:hAnsi="Times New Roman" w:cs="Times New Roman"/>
          <w:i/>
          <w:sz w:val="24"/>
          <w:szCs w:val="24"/>
        </w:rPr>
        <w:t xml:space="preserve"> cor</w:t>
      </w:r>
    </w:p>
    <w:p w14:paraId="2217F85F" w14:textId="3BE161DD" w:rsidR="00294176" w:rsidRPr="004D79B4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Foi definida como variável </w:t>
      </w:r>
      <w:proofErr w:type="spellStart"/>
      <w:r w:rsidRPr="004D79B4">
        <w:rPr>
          <w:rFonts w:ascii="Times New Roman" w:hAnsi="Times New Roman" w:cs="Times New Roman"/>
          <w:sz w:val="24"/>
          <w:szCs w:val="24"/>
        </w:rPr>
        <w:t>dummy</w:t>
      </w:r>
      <w:proofErr w:type="spellEnd"/>
      <w:r w:rsidRPr="004D79B4">
        <w:rPr>
          <w:rFonts w:ascii="Times New Roman" w:hAnsi="Times New Roman" w:cs="Times New Roman"/>
          <w:sz w:val="24"/>
          <w:szCs w:val="24"/>
        </w:rPr>
        <w:t>, para separar os indivíduos conforme sua declaração sobre cor, sendo os declarados brancos identificados pelo código 1 e os não brancos pelo código 0.</w:t>
      </w:r>
      <w:r w:rsidR="00346D7A" w:rsidRPr="004D7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48BC0" w14:textId="77777777" w:rsidR="00294176" w:rsidRPr="004D79B4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A8DE1" w14:textId="77777777" w:rsidR="00294176" w:rsidRPr="004D79B4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>Variável escolaridade</w:t>
      </w:r>
    </w:p>
    <w:p w14:paraId="4A1210F4" w14:textId="3E573414" w:rsidR="00294176" w:rsidRDefault="00294176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Os dados sobre escolaridade são</w:t>
      </w:r>
      <w:r w:rsidR="00346D7A" w:rsidRPr="004D79B4">
        <w:rPr>
          <w:rFonts w:ascii="Times New Roman" w:hAnsi="Times New Roman" w:cs="Times New Roman"/>
          <w:sz w:val="24"/>
          <w:szCs w:val="24"/>
        </w:rPr>
        <w:t xml:space="preserve"> a classificação estabelecida em função da série e do nível ou grau mais elevado alcançado pela pessoa, considerando a última série concluída com aprovação. Cada série concluída com aprovação corresponde a 1 ano de estudo. A contagem dos anos de estudo tem início em: 1 ano, a partir da primeira série concluída com aprovação de curso de ensino fundamental (com duração de 8 anos), de primeiro grau ou elementar; em 5 anos de estudo, a partir da primeira série concluída com aprovação de curso de médio primeiro ciclo; em 9 anos de estudo, a partir da primeira série concluída com aprovação de curso de ensino médio, de segundo grau ou de médio segundo ciclo; em 12 anos de estudo, a partir da primeira série concluída com aprovação</w:t>
      </w:r>
      <w:r w:rsidR="001F146C" w:rsidRPr="004D79B4">
        <w:rPr>
          <w:rFonts w:ascii="Times New Roman" w:hAnsi="Times New Roman" w:cs="Times New Roman"/>
          <w:sz w:val="24"/>
          <w:szCs w:val="24"/>
        </w:rPr>
        <w:t xml:space="preserve"> de curso superior de graduação; em 16 anos de estudo, a partir da conclusão do curso superior de graduação.</w:t>
      </w:r>
      <w:r w:rsidR="00346D7A" w:rsidRPr="004D79B4">
        <w:rPr>
          <w:rFonts w:ascii="Times New Roman" w:hAnsi="Times New Roman" w:cs="Times New Roman"/>
          <w:sz w:val="24"/>
          <w:szCs w:val="24"/>
        </w:rPr>
        <w:t xml:space="preserve">  (IBGE, 2016)</w:t>
      </w:r>
      <w:r w:rsidR="001F3579">
        <w:rPr>
          <w:rFonts w:ascii="Times New Roman" w:hAnsi="Times New Roman" w:cs="Times New Roman"/>
          <w:sz w:val="24"/>
          <w:szCs w:val="24"/>
        </w:rPr>
        <w:t>.</w:t>
      </w:r>
    </w:p>
    <w:p w14:paraId="074006F2" w14:textId="77777777" w:rsidR="001F3579" w:rsidRPr="004D79B4" w:rsidRDefault="001F357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71BB2" w14:textId="77777777" w:rsidR="004D79B4" w:rsidRPr="004D79B4" w:rsidRDefault="004D79B4" w:rsidP="004D79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3CD2D" w14:textId="2A6605E8" w:rsidR="00991F23" w:rsidRPr="00E62502" w:rsidRDefault="005A56C7" w:rsidP="00E6250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502">
        <w:rPr>
          <w:rFonts w:ascii="Times New Roman" w:hAnsi="Times New Roman" w:cs="Times New Roman"/>
          <w:b/>
          <w:sz w:val="24"/>
          <w:szCs w:val="24"/>
        </w:rPr>
        <w:t>RESULTADOS</w:t>
      </w:r>
      <w:r w:rsidR="005E020B" w:rsidRPr="00E625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EF97D" w14:textId="77777777" w:rsidR="00E62502" w:rsidRPr="00E62502" w:rsidRDefault="00E62502" w:rsidP="00E62502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52729" w14:textId="65792A71" w:rsidR="00133899" w:rsidRDefault="00133899" w:rsidP="004D79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 pode-se verificar que todas as variáveis utilizadas no modelo são estatisticamente significativas</w:t>
      </w:r>
      <w:r w:rsidR="00C13E41">
        <w:rPr>
          <w:rFonts w:ascii="Times New Roman" w:hAnsi="Times New Roman" w:cs="Times New Roman"/>
          <w:sz w:val="24"/>
          <w:szCs w:val="24"/>
        </w:rPr>
        <w:t>, ao nível de 5% de significância</w:t>
      </w:r>
      <w:r>
        <w:rPr>
          <w:rFonts w:ascii="Times New Roman" w:hAnsi="Times New Roman" w:cs="Times New Roman"/>
          <w:sz w:val="24"/>
          <w:szCs w:val="24"/>
        </w:rPr>
        <w:t>. Ou seja, no âmbito nacional, o gênero, idade, cor e escolaridade dos cidadãos impactam diretamente a renda deste</w:t>
      </w:r>
      <w:r w:rsidR="00601A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AE2CCA" w14:textId="336D4AB6" w:rsidR="00601A10" w:rsidRDefault="00C13E41" w:rsidP="004D79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 este resultado, é possível </w:t>
      </w:r>
      <w:r w:rsidR="00133899">
        <w:rPr>
          <w:rFonts w:ascii="Times New Roman" w:hAnsi="Times New Roman" w:cs="Times New Roman"/>
          <w:sz w:val="24"/>
          <w:szCs w:val="24"/>
        </w:rPr>
        <w:t>inferir</w:t>
      </w:r>
      <w:r w:rsidR="009C696D">
        <w:rPr>
          <w:rFonts w:ascii="Times New Roman" w:hAnsi="Times New Roman" w:cs="Times New Roman"/>
          <w:sz w:val="24"/>
          <w:szCs w:val="24"/>
        </w:rPr>
        <w:t xml:space="preserve"> o impacto que variações nessas características pessoais geram sobre a rendados indivíduos brasileiros.</w:t>
      </w:r>
      <w:r w:rsidR="00601A10">
        <w:rPr>
          <w:rFonts w:ascii="Times New Roman" w:hAnsi="Times New Roman" w:cs="Times New Roman"/>
          <w:sz w:val="24"/>
          <w:szCs w:val="24"/>
        </w:rPr>
        <w:t xml:space="preserve"> Segue tabela demonstrando os resultados auferidos na análise:</w:t>
      </w:r>
    </w:p>
    <w:p w14:paraId="3E344ABA" w14:textId="77777777" w:rsidR="00601A10" w:rsidRDefault="00601A10" w:rsidP="004D79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E9C148" w14:textId="4EC0417B" w:rsidR="00601A10" w:rsidRDefault="00601A10" w:rsidP="00601A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t>Tabela 1 – Regressões estimadas quanto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Renda 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em função do </w:t>
      </w:r>
      <w:r w:rsidR="00CC209F">
        <w:rPr>
          <w:rFonts w:ascii="Times New Roman" w:hAnsi="Times New Roman" w:cs="Times New Roman"/>
          <w:b/>
          <w:sz w:val="24"/>
          <w:szCs w:val="24"/>
        </w:rPr>
        <w:t>sexo, idade, cor e anos de estudo para todo o Brasil</w:t>
      </w:r>
      <w:r w:rsidR="00B12476">
        <w:rPr>
          <w:rFonts w:ascii="Times New Roman" w:hAnsi="Times New Roman" w:cs="Times New Roman"/>
          <w:b/>
          <w:sz w:val="24"/>
          <w:szCs w:val="24"/>
        </w:rPr>
        <w:t>.</w:t>
      </w:r>
    </w:p>
    <w:p w14:paraId="1AA7C846" w14:textId="77777777" w:rsidR="00CC209F" w:rsidRPr="004D79B4" w:rsidRDefault="00CC209F" w:rsidP="00601A1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283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418"/>
        <w:gridCol w:w="1276"/>
      </w:tblGrid>
      <w:tr w:rsidR="00CC209F" w:rsidRPr="004D79B4" w14:paraId="52D731C5" w14:textId="77777777" w:rsidTr="00CC209F">
        <w:trPr>
          <w:gridBefore w:val="1"/>
          <w:wBefore w:w="142" w:type="dxa"/>
          <w:trHeight w:val="25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545" w14:textId="77777777" w:rsidR="00CC209F" w:rsidRPr="004D79B4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82A" w14:textId="63809401" w:rsidR="00CC209F" w:rsidRPr="001059EE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BRASIL</w:t>
            </w:r>
          </w:p>
        </w:tc>
      </w:tr>
      <w:tr w:rsidR="00CC209F" w:rsidRPr="004D79B4" w14:paraId="0169256F" w14:textId="77777777" w:rsidTr="00CC209F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9D37DF" w14:textId="03C6F7E5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753B21" w14:textId="5420BC22" w:rsidR="00CC209F" w:rsidRPr="001059EE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1305,83</w:t>
            </w:r>
          </w:p>
        </w:tc>
      </w:tr>
      <w:tr w:rsidR="00CC209F" w:rsidRPr="004D79B4" w14:paraId="58BF70E3" w14:textId="77777777" w:rsidTr="00CC209F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B2B8" w14:textId="77777777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ACF" w14:textId="56BAD01D" w:rsidR="00CC209F" w:rsidRPr="001059EE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C209F" w:rsidRPr="004D79B4" w14:paraId="628009B0" w14:textId="77777777" w:rsidTr="00CC209F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5A9054" w14:textId="176C1711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5FB485" w14:textId="48EA8299" w:rsidR="00CC209F" w:rsidRPr="001059EE" w:rsidRDefault="00E62502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55,</w:t>
            </w:r>
            <w:r w:rsidR="001059EE" w:rsidRPr="00105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CC209F" w:rsidRPr="004D79B4" w14:paraId="1578290A" w14:textId="77777777" w:rsidTr="00CC209F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9208" w14:textId="77777777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71D" w14:textId="57355745" w:rsidR="00CC209F" w:rsidRPr="001059EE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C209F" w:rsidRPr="004D79B4" w14:paraId="2B591ED5" w14:textId="77777777" w:rsidTr="00CC209F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3DCB2F69" w14:textId="28BDAC1D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Cor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6E6B3A0" w14:textId="2647A357" w:rsidR="00CC209F" w:rsidRPr="001059EE" w:rsidRDefault="00E62502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790,52</w:t>
            </w:r>
          </w:p>
        </w:tc>
      </w:tr>
      <w:tr w:rsidR="00CC209F" w:rsidRPr="004D79B4" w14:paraId="0BC12D12" w14:textId="77777777" w:rsidTr="00CC209F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15009305" w14:textId="77777777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14DEC9" w14:textId="268AB872" w:rsidR="00CC209F" w:rsidRPr="001059EE" w:rsidRDefault="00CC209F" w:rsidP="00CC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C209F" w:rsidRPr="004D79B4" w14:paraId="045D23E1" w14:textId="77777777" w:rsidTr="00CC209F">
        <w:trPr>
          <w:trHeight w:val="255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106ACBD1" w14:textId="6C19CF7D" w:rsid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Anos de 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udo</w:t>
            </w:r>
          </w:p>
          <w:p w14:paraId="0CEACEE7" w14:textId="55021DD1" w:rsidR="00CC209F" w:rsidRPr="00CC209F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67747" w14:textId="2F436368" w:rsidR="00CC209F" w:rsidRPr="001059EE" w:rsidRDefault="001059EE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252,.65</w:t>
            </w:r>
          </w:p>
          <w:p w14:paraId="271032B6" w14:textId="77777777" w:rsidR="00CC209F" w:rsidRPr="001059EE" w:rsidRDefault="00CC209F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1059EE" w:rsidRPr="004D79B4" w14:paraId="6FE8C13E" w14:textId="77777777" w:rsidTr="00CC209F">
        <w:trPr>
          <w:trHeight w:val="255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14:paraId="74BA68B1" w14:textId="77777777" w:rsidR="001059EE" w:rsidRDefault="001059EE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R²</w:t>
            </w:r>
          </w:p>
          <w:p w14:paraId="4ADD3E20" w14:textId="4F4A6C5F" w:rsidR="001059EE" w:rsidRPr="00CC209F" w:rsidRDefault="001059EE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2C544C" w14:textId="56ED7A31" w:rsidR="001059EE" w:rsidRDefault="00E62502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</w:t>
            </w:r>
            <w:r w:rsidR="00105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  <w:p w14:paraId="24A52E2A" w14:textId="77777777" w:rsidR="001059EE" w:rsidRPr="001059EE" w:rsidRDefault="001059EE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1059EE" w:rsidRPr="004D79B4" w14:paraId="612CE531" w14:textId="77777777" w:rsidTr="00CC209F">
        <w:trPr>
          <w:trHeight w:val="255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14:paraId="133F6922" w14:textId="77777777" w:rsidR="001059EE" w:rsidRPr="00A95DB6" w:rsidRDefault="0005517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24"/>
                        <w:szCs w:val="24"/>
                        <w:lang w:eastAsia="pt-BR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color w:val="000000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pt-BR"/>
                          </w:rPr>
                          <m:t>R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p>
              </m:oMath>
            </m:oMathPara>
          </w:p>
          <w:p w14:paraId="1172D5A3" w14:textId="59CDF28C" w:rsidR="00A95DB6" w:rsidRPr="001059EE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9A3DBE" w14:textId="0D169BEC" w:rsidR="001059EE" w:rsidRDefault="00E62502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</w:t>
            </w:r>
            <w:r w:rsidR="00105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  <w:p w14:paraId="7D7A8AD4" w14:textId="4CDEB8C7" w:rsid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9127588" w14:textId="754FFA20" w:rsidR="000F22B3" w:rsidRPr="001F3579" w:rsidRDefault="000F22B3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3579">
        <w:rPr>
          <w:rFonts w:ascii="Times New Roman" w:hAnsi="Times New Roman" w:cs="Times New Roman"/>
          <w:sz w:val="24"/>
          <w:szCs w:val="24"/>
        </w:rPr>
        <w:t xml:space="preserve">Fonte: </w:t>
      </w:r>
      <w:r w:rsidR="000E678C">
        <w:rPr>
          <w:rFonts w:ascii="Times New Roman" w:hAnsi="Times New Roman" w:cs="Times New Roman"/>
          <w:sz w:val="24"/>
          <w:szCs w:val="24"/>
        </w:rPr>
        <w:t>Resultado da regressão</w:t>
      </w:r>
    </w:p>
    <w:p w14:paraId="7329474F" w14:textId="77777777" w:rsidR="00601A10" w:rsidRDefault="00601A10" w:rsidP="004D79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CE5594" w14:textId="4FB9C9E0" w:rsidR="003B03D8" w:rsidRDefault="009C696D" w:rsidP="00601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esperado, ao passo que se eleva em 1 ano os estudos </w:t>
      </w:r>
      <w:r w:rsidR="00E62502">
        <w:rPr>
          <w:rFonts w:ascii="Times New Roman" w:hAnsi="Times New Roman" w:cs="Times New Roman"/>
          <w:sz w:val="24"/>
          <w:szCs w:val="24"/>
        </w:rPr>
        <w:t>do brasileiro, aumenta-se em R$</w:t>
      </w:r>
      <w:r>
        <w:rPr>
          <w:rFonts w:ascii="Times New Roman" w:hAnsi="Times New Roman" w:cs="Times New Roman"/>
          <w:sz w:val="24"/>
          <w:szCs w:val="24"/>
        </w:rPr>
        <w:t xml:space="preserve">252,64 a sua remuneração mensal. Como já comentado anteriormente, tal conclusão é racionalmente explicada. </w:t>
      </w:r>
      <w:r w:rsidR="001059EE">
        <w:rPr>
          <w:rFonts w:ascii="Times New Roman" w:hAnsi="Times New Roman" w:cs="Times New Roman"/>
          <w:sz w:val="24"/>
          <w:szCs w:val="24"/>
        </w:rPr>
        <w:t xml:space="preserve">Ao se elevar o nível de escolaridade da pessoa, tornando-a mais instruída, o empregador </w:t>
      </w:r>
      <w:r w:rsidR="00792BE3">
        <w:rPr>
          <w:rFonts w:ascii="Times New Roman" w:hAnsi="Times New Roman" w:cs="Times New Roman"/>
          <w:sz w:val="24"/>
          <w:szCs w:val="24"/>
        </w:rPr>
        <w:t>melhor valoriza este</w:t>
      </w:r>
      <w:r w:rsidR="003B03D8">
        <w:rPr>
          <w:rFonts w:ascii="Times New Roman" w:hAnsi="Times New Roman" w:cs="Times New Roman"/>
          <w:sz w:val="24"/>
          <w:szCs w:val="24"/>
        </w:rPr>
        <w:t>, pois</w:t>
      </w:r>
      <w:r w:rsidR="00792BE3">
        <w:rPr>
          <w:rFonts w:ascii="Times New Roman" w:hAnsi="Times New Roman" w:cs="Times New Roman"/>
          <w:sz w:val="24"/>
          <w:szCs w:val="24"/>
        </w:rPr>
        <w:t xml:space="preserve"> pode elevar sua produtividade aplicando </w:t>
      </w:r>
      <w:r w:rsidR="003B03D8">
        <w:rPr>
          <w:rFonts w:ascii="Times New Roman" w:hAnsi="Times New Roman" w:cs="Times New Roman"/>
          <w:sz w:val="24"/>
          <w:szCs w:val="24"/>
        </w:rPr>
        <w:t>o aprimoramento intelectual do trabalhador</w:t>
      </w:r>
      <w:r w:rsidR="00792BE3">
        <w:rPr>
          <w:rFonts w:ascii="Times New Roman" w:hAnsi="Times New Roman" w:cs="Times New Roman"/>
          <w:sz w:val="24"/>
          <w:szCs w:val="24"/>
        </w:rPr>
        <w:t>.</w:t>
      </w:r>
      <w:r w:rsidR="003B03D8">
        <w:rPr>
          <w:rFonts w:ascii="Times New Roman" w:hAnsi="Times New Roman" w:cs="Times New Roman"/>
          <w:sz w:val="24"/>
          <w:szCs w:val="24"/>
        </w:rPr>
        <w:t xml:space="preserve"> Assim como, aqueles que não possuem renda do mercado de trabalho formal, também garantem uma elevação no seu rendimento </w:t>
      </w:r>
      <w:r w:rsidR="00B67176">
        <w:rPr>
          <w:rFonts w:ascii="Times New Roman" w:hAnsi="Times New Roman" w:cs="Times New Roman"/>
          <w:sz w:val="24"/>
          <w:szCs w:val="24"/>
        </w:rPr>
        <w:t xml:space="preserve">mensal pois, quanto </w:t>
      </w:r>
      <w:r w:rsidR="003B03D8">
        <w:rPr>
          <w:rFonts w:ascii="Times New Roman" w:hAnsi="Times New Roman" w:cs="Times New Roman"/>
          <w:sz w:val="24"/>
          <w:szCs w:val="24"/>
        </w:rPr>
        <w:t>melhor instruído</w:t>
      </w:r>
      <w:r w:rsidR="00B67176">
        <w:rPr>
          <w:rFonts w:ascii="Times New Roman" w:hAnsi="Times New Roman" w:cs="Times New Roman"/>
          <w:sz w:val="24"/>
          <w:szCs w:val="24"/>
        </w:rPr>
        <w:t xml:space="preserve">, maior o </w:t>
      </w:r>
      <w:r w:rsidR="003B03D8">
        <w:rPr>
          <w:rFonts w:ascii="Times New Roman" w:hAnsi="Times New Roman" w:cs="Times New Roman"/>
          <w:sz w:val="24"/>
          <w:szCs w:val="24"/>
        </w:rPr>
        <w:t>potencial ao trabalho.</w:t>
      </w:r>
    </w:p>
    <w:p w14:paraId="200E6E03" w14:textId="06CE15D7" w:rsidR="00133899" w:rsidRDefault="003B03D8" w:rsidP="00601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mesma análise por ser tratada quanto a idade do indivíduo. Ao passo que a pessoa fica 1 ano mais velha, ela tende a </w:t>
      </w:r>
      <w:r w:rsidR="00B67176">
        <w:rPr>
          <w:rFonts w:ascii="Times New Roman" w:hAnsi="Times New Roman" w:cs="Times New Roman"/>
          <w:sz w:val="24"/>
          <w:szCs w:val="24"/>
        </w:rPr>
        <w:t>obter uma renda mensal acrescida de</w:t>
      </w:r>
      <w:r w:rsidR="00E62502">
        <w:rPr>
          <w:rFonts w:ascii="Times New Roman" w:hAnsi="Times New Roman" w:cs="Times New Roman"/>
          <w:sz w:val="24"/>
          <w:szCs w:val="24"/>
        </w:rPr>
        <w:t xml:space="preserve"> aproximadamente</w:t>
      </w:r>
      <w:r w:rsidR="00B67176">
        <w:rPr>
          <w:rFonts w:ascii="Times New Roman" w:hAnsi="Times New Roman" w:cs="Times New Roman"/>
          <w:sz w:val="24"/>
          <w:szCs w:val="24"/>
        </w:rPr>
        <w:t xml:space="preserve"> R$55</w:t>
      </w:r>
      <w:r w:rsidR="00E62502">
        <w:rPr>
          <w:rFonts w:ascii="Times New Roman" w:hAnsi="Times New Roman" w:cs="Times New Roman"/>
          <w:sz w:val="24"/>
          <w:szCs w:val="24"/>
        </w:rPr>
        <w:t>,00</w:t>
      </w:r>
      <w:r w:rsidR="00B67176">
        <w:rPr>
          <w:rFonts w:ascii="Times New Roman" w:hAnsi="Times New Roman" w:cs="Times New Roman"/>
          <w:sz w:val="24"/>
          <w:szCs w:val="24"/>
        </w:rPr>
        <w:t xml:space="preserve">. Nesta situação, a maturidade, e até mesmo as experiências profissionais adquiridas com o passar dos anos, podem explicar racionalmente este resultado. </w:t>
      </w:r>
    </w:p>
    <w:p w14:paraId="765B2E79" w14:textId="4F17F6BB" w:rsidR="00575CBF" w:rsidRDefault="00B67176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Agora, se tratando </w:t>
      </w:r>
      <w:r w:rsidR="00E625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gênero e </w:t>
      </w:r>
      <w:r w:rsidR="00E625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cor do indivíduo</w:t>
      </w:r>
      <w:r w:rsidR="00E62502">
        <w:rPr>
          <w:rFonts w:ascii="Times New Roman" w:hAnsi="Times New Roman" w:cs="Times New Roman"/>
          <w:sz w:val="24"/>
          <w:szCs w:val="24"/>
        </w:rPr>
        <w:t>, verifica-se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502">
        <w:rPr>
          <w:rFonts w:ascii="Times New Roman" w:hAnsi="Times New Roman" w:cs="Times New Roman"/>
          <w:sz w:val="24"/>
          <w:szCs w:val="24"/>
        </w:rPr>
        <w:t xml:space="preserve">que estas </w:t>
      </w:r>
      <w:r>
        <w:rPr>
          <w:rFonts w:ascii="Times New Roman" w:hAnsi="Times New Roman" w:cs="Times New Roman"/>
          <w:sz w:val="24"/>
          <w:szCs w:val="24"/>
        </w:rPr>
        <w:t>também impactam a renda do brasileiro. Tal cenário caracteriza a discriminação vivenciada no pa</w:t>
      </w:r>
      <w:r w:rsidR="00575CBF">
        <w:rPr>
          <w:rFonts w:ascii="Times New Roman" w:hAnsi="Times New Roman" w:cs="Times New Roman"/>
          <w:sz w:val="24"/>
          <w:szCs w:val="24"/>
        </w:rPr>
        <w:t xml:space="preserve">ís </w:t>
      </w:r>
      <w:r>
        <w:rPr>
          <w:rFonts w:ascii="Times New Roman" w:hAnsi="Times New Roman" w:cs="Times New Roman"/>
          <w:sz w:val="24"/>
          <w:szCs w:val="24"/>
        </w:rPr>
        <w:t>indica</w:t>
      </w:r>
      <w:r w:rsidR="00575CBF">
        <w:rPr>
          <w:rFonts w:ascii="Times New Roman" w:hAnsi="Times New Roman" w:cs="Times New Roman"/>
          <w:sz w:val="24"/>
          <w:szCs w:val="24"/>
        </w:rPr>
        <w:t>ndo o quão diferente é a renda das pessoas apenas pelo fato destas não serem brancas ou, simplesmente, serem do sexo feminino.</w:t>
      </w:r>
    </w:p>
    <w:p w14:paraId="292B9130" w14:textId="21ABAD41" w:rsidR="00575CBF" w:rsidRDefault="00575CBF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tratante à </w:t>
      </w:r>
      <w:proofErr w:type="spellStart"/>
      <w:r>
        <w:rPr>
          <w:rFonts w:ascii="Times New Roman" w:hAnsi="Times New Roman" w:cs="Times New Roman"/>
          <w:sz w:val="24"/>
          <w:szCs w:val="24"/>
        </w:rPr>
        <w:t>dummy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cor, uma pessoa que se declara pertencente à raça branca recebe como remuneração </w:t>
      </w:r>
      <w:r w:rsidR="00B63745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>790,51 a mais que aqueles declarados n</w:t>
      </w:r>
      <w:r w:rsidR="006C03A3">
        <w:rPr>
          <w:rFonts w:ascii="Times New Roman" w:hAnsi="Times New Roman" w:cs="Times New Roman"/>
          <w:sz w:val="24"/>
          <w:szCs w:val="24"/>
        </w:rPr>
        <w:t>ão brancos. Este resultado, apesar de contradizer a natureza miscigenada da população brasileira, indica o preconceito racial.</w:t>
      </w:r>
    </w:p>
    <w:p w14:paraId="6C649C08" w14:textId="0BF95E12" w:rsidR="006C03A3" w:rsidRDefault="006C03A3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gênero feminino, também é negativamente impactado. Segundo o modelo</w:t>
      </w:r>
      <w:r w:rsidR="00B63745">
        <w:rPr>
          <w:rFonts w:ascii="Times New Roman" w:hAnsi="Times New Roman" w:cs="Times New Roman"/>
          <w:sz w:val="24"/>
          <w:szCs w:val="24"/>
        </w:rPr>
        <w:t xml:space="preserve"> estimado, uma mulher recebe R$</w:t>
      </w:r>
      <w:r>
        <w:rPr>
          <w:rFonts w:ascii="Times New Roman" w:hAnsi="Times New Roman" w:cs="Times New Roman"/>
          <w:sz w:val="24"/>
          <w:szCs w:val="24"/>
        </w:rPr>
        <w:t xml:space="preserve">1305,83 a menos que os homens. Há eminente preconceito quanto ao gênero, ainda mais considerando que, </w:t>
      </w:r>
      <w:r w:rsidR="00591AEB">
        <w:rPr>
          <w:rFonts w:ascii="Times New Roman" w:hAnsi="Times New Roman" w:cs="Times New Roman"/>
          <w:sz w:val="24"/>
          <w:szCs w:val="24"/>
        </w:rPr>
        <w:t>segundo Portal do Brasil (2016), a maioria da população brasileira é composta por mulheres.</w:t>
      </w:r>
    </w:p>
    <w:p w14:paraId="085A87BA" w14:textId="00C669D8" w:rsidR="00721DEF" w:rsidRDefault="00721DEF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demonstrado na tabela, as variáveis estudadas, apesar de estatisticamente significativas, representam apenas 27% de todas as variáveis que impactam a renda mensal dos indivíduos. As demais, não elencadas neste modelo de regressão, compõem o grupo denominado Erro Aleatório.</w:t>
      </w:r>
    </w:p>
    <w:p w14:paraId="6EA8559C" w14:textId="4D403613" w:rsidR="00015138" w:rsidRDefault="00015138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fim de verificar a possibilidade de erro quanto aos resultados, mediu-se a correlação entre as variáveis, como demostrado abaixo:</w:t>
      </w:r>
    </w:p>
    <w:p w14:paraId="789A8425" w14:textId="77777777" w:rsidR="00B63745" w:rsidRDefault="00B63745" w:rsidP="000F22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5E3EF" w14:textId="5068A2C6" w:rsidR="000F22B3" w:rsidRDefault="000F22B3" w:rsidP="000F22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lastRenderedPageBreak/>
        <w:t>Tabela 2</w:t>
      </w:r>
      <w:r w:rsidR="00A95DB6">
        <w:rPr>
          <w:rFonts w:ascii="Times New Roman" w:hAnsi="Times New Roman" w:cs="Times New Roman"/>
          <w:b/>
          <w:sz w:val="24"/>
          <w:szCs w:val="24"/>
        </w:rPr>
        <w:t xml:space="preserve"> – Correlação entre as variáveis</w:t>
      </w:r>
      <w:r w:rsidR="00AF2A52">
        <w:rPr>
          <w:rFonts w:ascii="Times New Roman" w:hAnsi="Times New Roman" w:cs="Times New Roman"/>
          <w:b/>
          <w:sz w:val="24"/>
          <w:szCs w:val="24"/>
        </w:rPr>
        <w:t>: Sexo, Idade, Cor e Anos de estudo.</w:t>
      </w:r>
    </w:p>
    <w:p w14:paraId="3B7383AF" w14:textId="77777777" w:rsidR="001F3579" w:rsidRDefault="001F3579" w:rsidP="000F22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AE25A" w14:textId="77777777" w:rsidR="00A95DB6" w:rsidRPr="004D79B4" w:rsidRDefault="00A95DB6" w:rsidP="000F22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82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985"/>
        <w:gridCol w:w="1701"/>
      </w:tblGrid>
      <w:tr w:rsidR="00A95DB6" w:rsidRPr="00A95DB6" w14:paraId="4702D6EA" w14:textId="77777777" w:rsidTr="00A95DB6">
        <w:trPr>
          <w:gridBefore w:val="1"/>
          <w:wBefore w:w="142" w:type="dxa"/>
          <w:trHeight w:val="255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D70" w14:textId="7777777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0364" w14:textId="7777777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BRASIL</w:t>
            </w:r>
          </w:p>
        </w:tc>
      </w:tr>
      <w:tr w:rsidR="00A95DB6" w:rsidRPr="00A95DB6" w14:paraId="7583AB84" w14:textId="77777777" w:rsidTr="00A95DB6">
        <w:trPr>
          <w:trHeight w:val="255"/>
          <w:jc w:val="center"/>
        </w:trPr>
        <w:tc>
          <w:tcPr>
            <w:tcW w:w="2127" w:type="dxa"/>
            <w:gridSpan w:val="2"/>
            <w:shd w:val="clear" w:color="auto" w:fill="auto"/>
            <w:noWrap/>
            <w:vAlign w:val="bottom"/>
          </w:tcPr>
          <w:p w14:paraId="6BC5CF5C" w14:textId="371AB912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Sexo, Idade</w:t>
            </w:r>
          </w:p>
          <w:p w14:paraId="1EB0F702" w14:textId="7777777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0C180" w14:textId="3FD391C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(-0,03)</w:t>
            </w:r>
          </w:p>
          <w:p w14:paraId="660C00B2" w14:textId="7777777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95DB6" w:rsidRPr="00A95DB6" w14:paraId="20E95237" w14:textId="77777777" w:rsidTr="00A95DB6">
        <w:trPr>
          <w:trHeight w:val="255"/>
          <w:jc w:val="center"/>
        </w:trPr>
        <w:tc>
          <w:tcPr>
            <w:tcW w:w="2127" w:type="dxa"/>
            <w:gridSpan w:val="2"/>
            <w:shd w:val="clear" w:color="auto" w:fill="auto"/>
            <w:noWrap/>
            <w:vAlign w:val="bottom"/>
          </w:tcPr>
          <w:p w14:paraId="5757D4A6" w14:textId="499F7B33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Sexo, Cor</w:t>
            </w:r>
          </w:p>
          <w:p w14:paraId="5F85BB25" w14:textId="7777777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9684A" w14:textId="312ED12F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(-0.11)</w:t>
            </w:r>
          </w:p>
          <w:p w14:paraId="6ED29D4C" w14:textId="77777777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95DB6" w:rsidRPr="00A95DB6" w14:paraId="4275EA45" w14:textId="77777777" w:rsidTr="00A95DB6">
        <w:trPr>
          <w:trHeight w:val="255"/>
          <w:jc w:val="center"/>
        </w:trPr>
        <w:tc>
          <w:tcPr>
            <w:tcW w:w="2127" w:type="dxa"/>
            <w:gridSpan w:val="2"/>
            <w:shd w:val="clear" w:color="auto" w:fill="auto"/>
            <w:noWrap/>
            <w:vAlign w:val="bottom"/>
          </w:tcPr>
          <w:p w14:paraId="1F78F3EB" w14:textId="77777777" w:rsidR="00A95DB6" w:rsidRDefault="00A95DB6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Sexo, Anos de Estudo</w:t>
            </w:r>
          </w:p>
          <w:p w14:paraId="6E843237" w14:textId="7A30C4D5" w:rsidR="00A95DB6" w:rsidRPr="00A95DB6" w:rsidRDefault="00A95DB6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E1130" w14:textId="77777777" w:rsid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(-0,18)</w:t>
            </w:r>
          </w:p>
          <w:p w14:paraId="60875287" w14:textId="420243C1" w:rsidR="00A95DB6" w:rsidRPr="00A95DB6" w:rsidRDefault="00A95DB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95DB6" w:rsidRPr="00A95DB6" w14:paraId="03416209" w14:textId="77777777" w:rsidTr="00A95DB6">
        <w:trPr>
          <w:trHeight w:val="255"/>
          <w:jc w:val="center"/>
        </w:trPr>
        <w:tc>
          <w:tcPr>
            <w:tcW w:w="2127" w:type="dxa"/>
            <w:gridSpan w:val="2"/>
            <w:shd w:val="clear" w:color="auto" w:fill="auto"/>
            <w:noWrap/>
            <w:vAlign w:val="bottom"/>
          </w:tcPr>
          <w:p w14:paraId="79235915" w14:textId="77777777" w:rsidR="00A95DB6" w:rsidRDefault="00A95DB6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Idade, Cor</w:t>
            </w:r>
          </w:p>
          <w:p w14:paraId="662C63A9" w14:textId="2716599F" w:rsidR="00015138" w:rsidRPr="00A95DB6" w:rsidRDefault="00015138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D6493" w14:textId="77777777" w:rsidR="00A95DB6" w:rsidRDefault="0001513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0,05</w:t>
            </w:r>
          </w:p>
          <w:p w14:paraId="4FF84A26" w14:textId="20096371" w:rsidR="00015138" w:rsidRPr="00A95DB6" w:rsidRDefault="0001513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95DB6" w:rsidRPr="00A95DB6" w14:paraId="798C5DC2" w14:textId="77777777" w:rsidTr="00A95DB6">
        <w:trPr>
          <w:trHeight w:val="255"/>
          <w:jc w:val="center"/>
        </w:trPr>
        <w:tc>
          <w:tcPr>
            <w:tcW w:w="2127" w:type="dxa"/>
            <w:gridSpan w:val="2"/>
            <w:shd w:val="clear" w:color="auto" w:fill="auto"/>
            <w:noWrap/>
            <w:vAlign w:val="bottom"/>
          </w:tcPr>
          <w:p w14:paraId="04C3D5F1" w14:textId="77777777" w:rsidR="00A95DB6" w:rsidRDefault="00A95DB6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Idade, anos de estudo</w:t>
            </w:r>
          </w:p>
          <w:p w14:paraId="1B0F2775" w14:textId="18F5D1B7" w:rsidR="00015138" w:rsidRPr="00A95DB6" w:rsidRDefault="00015138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33ACB" w14:textId="77777777" w:rsidR="00A95DB6" w:rsidRDefault="0001513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(-0,22)</w:t>
            </w:r>
          </w:p>
          <w:p w14:paraId="2F696675" w14:textId="2338A8D0" w:rsidR="00015138" w:rsidRPr="00A95DB6" w:rsidRDefault="0001513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95DB6" w:rsidRPr="00A95DB6" w14:paraId="74B3E924" w14:textId="77777777" w:rsidTr="00A95DB6">
        <w:trPr>
          <w:trHeight w:val="255"/>
          <w:jc w:val="center"/>
        </w:trPr>
        <w:tc>
          <w:tcPr>
            <w:tcW w:w="2127" w:type="dxa"/>
            <w:gridSpan w:val="2"/>
            <w:shd w:val="clear" w:color="auto" w:fill="auto"/>
            <w:noWrap/>
            <w:vAlign w:val="bottom"/>
          </w:tcPr>
          <w:p w14:paraId="5BC08BE6" w14:textId="77777777" w:rsidR="00A95DB6" w:rsidRDefault="00A95DB6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5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Cor, Anos de 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</w:t>
            </w:r>
            <w:r w:rsidRPr="00A95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udo</w:t>
            </w:r>
          </w:p>
          <w:p w14:paraId="44EB9ED0" w14:textId="10B408CE" w:rsidR="00015138" w:rsidRPr="00A95DB6" w:rsidRDefault="00015138" w:rsidP="00A95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A9631" w14:textId="77777777" w:rsidR="00A95DB6" w:rsidRDefault="0001513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0,08</w:t>
            </w:r>
          </w:p>
          <w:p w14:paraId="1E386629" w14:textId="3D4E9C9A" w:rsidR="00015138" w:rsidRPr="00A95DB6" w:rsidRDefault="00015138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AF07E4C" w14:textId="77777777" w:rsidR="001F3579" w:rsidRDefault="001F3579" w:rsidP="000F22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685BC" w14:textId="0B673E9D" w:rsidR="000F22B3" w:rsidRPr="001F3579" w:rsidRDefault="000F22B3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3579">
        <w:rPr>
          <w:rFonts w:ascii="Times New Roman" w:hAnsi="Times New Roman" w:cs="Times New Roman"/>
          <w:sz w:val="24"/>
          <w:szCs w:val="24"/>
        </w:rPr>
        <w:t xml:space="preserve">Fonte: </w:t>
      </w:r>
      <w:r w:rsidR="00C65359">
        <w:rPr>
          <w:rFonts w:ascii="Times New Roman" w:hAnsi="Times New Roman" w:cs="Times New Roman"/>
          <w:sz w:val="24"/>
          <w:szCs w:val="24"/>
        </w:rPr>
        <w:t xml:space="preserve"> Resultado</w:t>
      </w:r>
      <w:r w:rsidR="000E678C">
        <w:rPr>
          <w:rFonts w:ascii="Times New Roman" w:hAnsi="Times New Roman" w:cs="Times New Roman"/>
          <w:sz w:val="24"/>
          <w:szCs w:val="24"/>
        </w:rPr>
        <w:t xml:space="preserve"> </w:t>
      </w:r>
      <w:r w:rsidR="00034802">
        <w:rPr>
          <w:rFonts w:ascii="Times New Roman" w:hAnsi="Times New Roman" w:cs="Times New Roman"/>
          <w:sz w:val="24"/>
          <w:szCs w:val="24"/>
        </w:rPr>
        <w:t xml:space="preserve">da </w:t>
      </w:r>
      <w:r w:rsidR="000E678C">
        <w:rPr>
          <w:rFonts w:ascii="Times New Roman" w:hAnsi="Times New Roman" w:cs="Times New Roman"/>
          <w:sz w:val="24"/>
          <w:szCs w:val="24"/>
        </w:rPr>
        <w:t>regressão</w:t>
      </w:r>
    </w:p>
    <w:p w14:paraId="2D1F344B" w14:textId="77777777" w:rsidR="000F22B3" w:rsidRDefault="000F22B3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A18CB" w14:textId="693D7403" w:rsidR="006C03A3" w:rsidRDefault="00015138" w:rsidP="00575C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resultado indica que todas as variáveis</w:t>
      </w:r>
      <w:r w:rsidR="00C13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possuem correlação bem fraca, não infringindo o pressuposto de ausência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multicolinarie</w:t>
      </w:r>
      <w:r w:rsidR="00C13E41">
        <w:rPr>
          <w:rFonts w:ascii="Times New Roman" w:hAnsi="Times New Roman" w:cs="Times New Roman"/>
          <w:sz w:val="24"/>
          <w:szCs w:val="24"/>
        </w:rPr>
        <w:t>dade</w:t>
      </w:r>
      <w:proofErr w:type="spellEnd"/>
      <w:r w:rsidR="00C13E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7343F" w14:textId="50DA2772" w:rsidR="00133899" w:rsidRDefault="00C65359" w:rsidP="004D79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como, a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heterocedasticidade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calculada, para o modelo de regressão rodado, confirma a relevância dos resultados, uma vez que não foi verificado variações no erro </w:t>
      </w:r>
      <w:r w:rsidR="003D0BBD">
        <w:rPr>
          <w:rFonts w:ascii="Times New Roman" w:hAnsi="Times New Roman" w:cs="Times New Roman"/>
          <w:sz w:val="24"/>
          <w:szCs w:val="24"/>
        </w:rPr>
        <w:t>aleatório ao</w:t>
      </w:r>
      <w:r>
        <w:rPr>
          <w:rFonts w:ascii="Times New Roman" w:hAnsi="Times New Roman" w:cs="Times New Roman"/>
          <w:sz w:val="24"/>
          <w:szCs w:val="24"/>
        </w:rPr>
        <w:t xml:space="preserve"> longo da regressão. </w:t>
      </w:r>
    </w:p>
    <w:p w14:paraId="48E4B2E3" w14:textId="62059D33" w:rsidR="00C65359" w:rsidRDefault="003D0BBD" w:rsidP="003D0B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Todos os resultados encontrados indicam que o modelo estimado é válido e </w:t>
      </w:r>
      <w:r w:rsidR="00A05117">
        <w:rPr>
          <w:rFonts w:ascii="Times New Roman" w:hAnsi="Times New Roman" w:cs="Times New Roman"/>
          <w:sz w:val="24"/>
          <w:szCs w:val="24"/>
        </w:rPr>
        <w:t xml:space="preserve">os resultados funcionam como </w:t>
      </w:r>
      <w:r w:rsidR="001871F1">
        <w:rPr>
          <w:rFonts w:ascii="Times New Roman" w:hAnsi="Times New Roman" w:cs="Times New Roman"/>
          <w:i/>
          <w:sz w:val="24"/>
          <w:szCs w:val="24"/>
        </w:rPr>
        <w:t>MELNV</w:t>
      </w:r>
      <w:r w:rsidR="00421A3A" w:rsidRPr="002E5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5117" w:rsidRPr="002E5C60">
        <w:rPr>
          <w:rFonts w:ascii="Times New Roman" w:hAnsi="Times New Roman" w:cs="Times New Roman"/>
          <w:i/>
          <w:sz w:val="24"/>
          <w:szCs w:val="24"/>
        </w:rPr>
        <w:t>–</w:t>
      </w:r>
      <w:r w:rsidR="00421A3A" w:rsidRPr="002E5C60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A05117" w:rsidRPr="002E5C60">
        <w:rPr>
          <w:rFonts w:ascii="Times New Roman" w:hAnsi="Times New Roman" w:cs="Times New Roman"/>
          <w:i/>
          <w:sz w:val="24"/>
          <w:szCs w:val="24"/>
        </w:rPr>
        <w:t xml:space="preserve">elhores Estimadores Lineares não </w:t>
      </w:r>
      <w:proofErr w:type="spellStart"/>
      <w:r w:rsidR="00A05117" w:rsidRPr="002E5C60">
        <w:rPr>
          <w:rFonts w:ascii="Times New Roman" w:hAnsi="Times New Roman" w:cs="Times New Roman"/>
          <w:i/>
          <w:sz w:val="24"/>
          <w:szCs w:val="24"/>
        </w:rPr>
        <w:t>Viesados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29FFBC" w14:textId="77777777" w:rsidR="00C65359" w:rsidRDefault="00C65359" w:rsidP="004D79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7D4BAE" w14:textId="3E43299C" w:rsidR="00E859BC" w:rsidRDefault="001C4C68" w:rsidP="004D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t>3.1</w:t>
      </w:r>
      <w:r w:rsidR="00E859BC">
        <w:rPr>
          <w:rFonts w:ascii="Times New Roman" w:hAnsi="Times New Roman" w:cs="Times New Roman"/>
          <w:b/>
          <w:sz w:val="24"/>
          <w:szCs w:val="24"/>
        </w:rPr>
        <w:t xml:space="preserve"> Resultados por Região do Brasil</w:t>
      </w:r>
    </w:p>
    <w:p w14:paraId="7D018473" w14:textId="77777777" w:rsidR="00E859BC" w:rsidRDefault="00E859BC" w:rsidP="004D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B1EFB" w14:textId="266637CC" w:rsidR="00E859BC" w:rsidRDefault="00E859BC" w:rsidP="00D970B1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Região </w:t>
      </w:r>
      <w:r w:rsidRPr="00E859BC">
        <w:rPr>
          <w:rFonts w:ascii="Times New Roman" w:hAnsi="Times New Roman" w:cs="Times New Roman"/>
          <w:i/>
          <w:sz w:val="24"/>
          <w:szCs w:val="24"/>
        </w:rPr>
        <w:t>Norte</w:t>
      </w:r>
      <w:r w:rsidR="00D970B1">
        <w:rPr>
          <w:rFonts w:ascii="Times New Roman" w:hAnsi="Times New Roman" w:cs="Times New Roman"/>
          <w:i/>
          <w:sz w:val="24"/>
          <w:szCs w:val="24"/>
        </w:rPr>
        <w:tab/>
      </w:r>
    </w:p>
    <w:p w14:paraId="3A774C93" w14:textId="77777777" w:rsidR="00D970B1" w:rsidRDefault="00D970B1" w:rsidP="00D970B1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12F27" w14:textId="123F513C" w:rsidR="00D970B1" w:rsidRDefault="00D970B1" w:rsidP="00D97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AF2A52">
        <w:rPr>
          <w:rFonts w:ascii="Times New Roman" w:hAnsi="Times New Roman" w:cs="Times New Roman"/>
          <w:b/>
          <w:sz w:val="24"/>
          <w:szCs w:val="24"/>
        </w:rPr>
        <w:t>3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 – Regressões estimadas quanto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Renda 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em função do </w:t>
      </w:r>
      <w:r>
        <w:rPr>
          <w:rFonts w:ascii="Times New Roman" w:hAnsi="Times New Roman" w:cs="Times New Roman"/>
          <w:b/>
          <w:sz w:val="24"/>
          <w:szCs w:val="24"/>
        </w:rPr>
        <w:t xml:space="preserve">sexo, idade, cor e anos de estudo para </w:t>
      </w:r>
      <w:r w:rsidR="00B12476">
        <w:rPr>
          <w:rFonts w:ascii="Times New Roman" w:hAnsi="Times New Roman" w:cs="Times New Roman"/>
          <w:b/>
          <w:sz w:val="24"/>
          <w:szCs w:val="24"/>
        </w:rPr>
        <w:t>a região Norte.</w:t>
      </w:r>
    </w:p>
    <w:p w14:paraId="2234530D" w14:textId="77777777" w:rsidR="00B475BE" w:rsidRDefault="00B475BE" w:rsidP="00D97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ACEF8" w14:textId="77777777" w:rsidR="00D970B1" w:rsidRPr="004D79B4" w:rsidRDefault="00D970B1" w:rsidP="00D970B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297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418"/>
        <w:gridCol w:w="1417"/>
      </w:tblGrid>
      <w:tr w:rsidR="00B12476" w:rsidRPr="004D79B4" w14:paraId="48DB2F7A" w14:textId="5FFE000E" w:rsidTr="00B12476">
        <w:trPr>
          <w:gridBefore w:val="1"/>
          <w:wBefore w:w="142" w:type="dxa"/>
          <w:trHeight w:val="25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FE32" w14:textId="77777777" w:rsidR="00B12476" w:rsidRPr="004D79B4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8FA" w14:textId="56DEE816" w:rsidR="00B12476" w:rsidRPr="001059EE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NORTE</w:t>
            </w:r>
          </w:p>
        </w:tc>
      </w:tr>
      <w:tr w:rsidR="00B12476" w:rsidRPr="004D79B4" w14:paraId="15A4915B" w14:textId="0F48399F" w:rsidTr="00B12476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B9414D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0AE29E" w14:textId="697D6E06" w:rsidR="00B12476" w:rsidRPr="001059EE" w:rsidRDefault="00121124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312,63</w:t>
            </w:r>
          </w:p>
        </w:tc>
      </w:tr>
      <w:tr w:rsidR="00B12476" w:rsidRPr="004D79B4" w14:paraId="66709ECE" w14:textId="3DE68E0C" w:rsidTr="00B12476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E3F" w14:textId="37E7A946" w:rsidR="00B12476" w:rsidRPr="00B12476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DF4" w14:textId="7BC75242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12476" w:rsidRPr="004D79B4" w14:paraId="7F6A3674" w14:textId="5C53FFD0" w:rsidTr="00B12476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892246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F49E4F" w14:textId="5B9C7F99" w:rsidR="00B12476" w:rsidRPr="001059EE" w:rsidRDefault="00121124" w:rsidP="00B12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4,75</w:t>
            </w:r>
          </w:p>
        </w:tc>
      </w:tr>
      <w:tr w:rsidR="00B12476" w:rsidRPr="004D79B4" w14:paraId="2BE03C70" w14:textId="486F822A" w:rsidTr="00B12476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6CA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3698" w14:textId="7FAD9E60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12476" w:rsidRPr="004D79B4" w14:paraId="1CC037CC" w14:textId="770D4AA4" w:rsidTr="00B12476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47B58A6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Cor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B04A87B" w14:textId="54FC26CE" w:rsidR="00B12476" w:rsidRPr="001059EE" w:rsidRDefault="00121124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451,52</w:t>
            </w:r>
          </w:p>
        </w:tc>
      </w:tr>
      <w:tr w:rsidR="00B12476" w:rsidRPr="004D79B4" w14:paraId="0AEA1B4F" w14:textId="0ABA0B26" w:rsidTr="00B12476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15296108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7C342A" w14:textId="35CA70B7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12476" w:rsidRPr="004D79B4" w14:paraId="2505EE27" w14:textId="26B3D2CE" w:rsidTr="00B12476">
        <w:trPr>
          <w:trHeight w:val="255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5226567A" w14:textId="77777777" w:rsidR="00B12476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Anos de 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udo</w:t>
            </w:r>
          </w:p>
          <w:p w14:paraId="23D069AD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2E625" w14:textId="33226093" w:rsidR="00B12476" w:rsidRPr="001059EE" w:rsidRDefault="00121124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148,00</w:t>
            </w:r>
          </w:p>
          <w:p w14:paraId="0BF3DA2F" w14:textId="4A6CE00D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8821A36" w14:textId="77777777" w:rsidR="00B475BE" w:rsidRPr="001F3579" w:rsidRDefault="00B475BE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0433D5C" w14:textId="779C19C3" w:rsidR="00D970B1" w:rsidRPr="001F3579" w:rsidRDefault="00D970B1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3579">
        <w:rPr>
          <w:rFonts w:ascii="Times New Roman" w:hAnsi="Times New Roman" w:cs="Times New Roman"/>
          <w:sz w:val="24"/>
          <w:szCs w:val="24"/>
        </w:rPr>
        <w:t xml:space="preserve">Fonte: </w:t>
      </w:r>
      <w:r w:rsidR="00034802">
        <w:rPr>
          <w:rFonts w:ascii="Times New Roman" w:hAnsi="Times New Roman" w:cs="Times New Roman"/>
          <w:sz w:val="24"/>
          <w:szCs w:val="24"/>
        </w:rPr>
        <w:t>Resultado da regressão</w:t>
      </w:r>
    </w:p>
    <w:p w14:paraId="0DC1777A" w14:textId="77777777" w:rsidR="00D970B1" w:rsidRDefault="00D970B1" w:rsidP="00D970B1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B6A7D7" w14:textId="3F0CAABA" w:rsidR="00E859BC" w:rsidRDefault="00E859BC" w:rsidP="00C53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região Norte do país, </w:t>
      </w:r>
      <w:r w:rsidR="00CD5E84">
        <w:rPr>
          <w:rFonts w:ascii="Times New Roman" w:hAnsi="Times New Roman" w:cs="Times New Roman"/>
          <w:sz w:val="24"/>
          <w:szCs w:val="24"/>
        </w:rPr>
        <w:t xml:space="preserve">verificou-se que a única variável significativa para análise no impacto da renda é a referente aos anos de estudo. Ao passo que um cidadão </w:t>
      </w:r>
      <w:r w:rsidR="00C53E2A">
        <w:rPr>
          <w:rFonts w:ascii="Times New Roman" w:hAnsi="Times New Roman" w:cs="Times New Roman"/>
          <w:sz w:val="24"/>
          <w:szCs w:val="24"/>
        </w:rPr>
        <w:t>n</w:t>
      </w:r>
      <w:r w:rsidR="00CD5E84">
        <w:rPr>
          <w:rFonts w:ascii="Times New Roman" w:hAnsi="Times New Roman" w:cs="Times New Roman"/>
          <w:sz w:val="24"/>
          <w:szCs w:val="24"/>
        </w:rPr>
        <w:t>ortista se qualifica em 1 ano a mais d</w:t>
      </w:r>
      <w:r w:rsidR="00C53E2A">
        <w:rPr>
          <w:rFonts w:ascii="Times New Roman" w:hAnsi="Times New Roman" w:cs="Times New Roman"/>
          <w:sz w:val="24"/>
          <w:szCs w:val="24"/>
        </w:rPr>
        <w:t>e estudo, eleva sua renda em R$</w:t>
      </w:r>
      <w:r w:rsidR="00CD5E84">
        <w:rPr>
          <w:rFonts w:ascii="Times New Roman" w:hAnsi="Times New Roman" w:cs="Times New Roman"/>
          <w:sz w:val="24"/>
          <w:szCs w:val="24"/>
        </w:rPr>
        <w:t>148</w:t>
      </w:r>
      <w:r w:rsidR="00FC5869">
        <w:rPr>
          <w:rFonts w:ascii="Times New Roman" w:hAnsi="Times New Roman" w:cs="Times New Roman"/>
          <w:sz w:val="24"/>
          <w:szCs w:val="24"/>
        </w:rPr>
        <w:t>,00, estando a baixo da média em nível nacional.</w:t>
      </w:r>
      <w:r w:rsidR="002E1A63">
        <w:rPr>
          <w:rFonts w:ascii="Times New Roman" w:hAnsi="Times New Roman" w:cs="Times New Roman"/>
          <w:sz w:val="24"/>
          <w:szCs w:val="24"/>
        </w:rPr>
        <w:t xml:space="preserve"> As demai</w:t>
      </w:r>
      <w:r w:rsidR="00CD5E84">
        <w:rPr>
          <w:rFonts w:ascii="Times New Roman" w:hAnsi="Times New Roman" w:cs="Times New Roman"/>
          <w:sz w:val="24"/>
          <w:szCs w:val="24"/>
        </w:rPr>
        <w:t>s variáveis não são relevantes p</w:t>
      </w:r>
      <w:r w:rsidR="002E1A63">
        <w:rPr>
          <w:rFonts w:ascii="Times New Roman" w:hAnsi="Times New Roman" w:cs="Times New Roman"/>
          <w:sz w:val="24"/>
          <w:szCs w:val="24"/>
        </w:rPr>
        <w:t>a</w:t>
      </w:r>
      <w:r w:rsidR="00CD5E84">
        <w:rPr>
          <w:rFonts w:ascii="Times New Roman" w:hAnsi="Times New Roman" w:cs="Times New Roman"/>
          <w:sz w:val="24"/>
          <w:szCs w:val="24"/>
        </w:rPr>
        <w:t>ra a análise desta região.</w:t>
      </w:r>
      <w:r w:rsidR="00FC5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8A51" w14:textId="77777777" w:rsidR="00C53E2A" w:rsidRDefault="00C53E2A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F80709" w14:textId="09E79C02" w:rsidR="00CD5E84" w:rsidRDefault="00CD5E84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Região Nordeste</w:t>
      </w:r>
    </w:p>
    <w:p w14:paraId="4A99974A" w14:textId="77777777" w:rsidR="00B12476" w:rsidRDefault="00B12476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EBB098" w14:textId="370D4315" w:rsidR="00B12476" w:rsidRDefault="00B12476" w:rsidP="00B124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AF2A52">
        <w:rPr>
          <w:rFonts w:ascii="Times New Roman" w:hAnsi="Times New Roman" w:cs="Times New Roman"/>
          <w:b/>
          <w:sz w:val="24"/>
          <w:szCs w:val="24"/>
        </w:rPr>
        <w:t>4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 – Regressões estimadas quanto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Renda 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em função do </w:t>
      </w:r>
      <w:r>
        <w:rPr>
          <w:rFonts w:ascii="Times New Roman" w:hAnsi="Times New Roman" w:cs="Times New Roman"/>
          <w:b/>
          <w:sz w:val="24"/>
          <w:szCs w:val="24"/>
        </w:rPr>
        <w:t>sexo, idade, cor e anos de estudo para a região Nordeste.</w:t>
      </w:r>
    </w:p>
    <w:p w14:paraId="120CF87C" w14:textId="77777777" w:rsidR="00B475BE" w:rsidRDefault="00B475BE" w:rsidP="00B124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0F95E" w14:textId="00E27048" w:rsidR="00B12476" w:rsidRPr="004D79B4" w:rsidRDefault="00B12476" w:rsidP="00B1247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297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418"/>
        <w:gridCol w:w="1417"/>
      </w:tblGrid>
      <w:tr w:rsidR="00B12476" w:rsidRPr="004D79B4" w14:paraId="074A06F4" w14:textId="77777777" w:rsidTr="00820BB9">
        <w:trPr>
          <w:gridBefore w:val="1"/>
          <w:wBefore w:w="142" w:type="dxa"/>
          <w:trHeight w:val="25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5B1A" w14:textId="77777777" w:rsidR="00B12476" w:rsidRPr="004D79B4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0A7" w14:textId="5CAB8D7C" w:rsidR="00B12476" w:rsidRPr="001059EE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NORDESTE</w:t>
            </w:r>
          </w:p>
        </w:tc>
      </w:tr>
      <w:tr w:rsidR="00B12476" w:rsidRPr="004D79B4" w14:paraId="69CDBF93" w14:textId="77777777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F981C7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F47F8B" w14:textId="40E2F128" w:rsidR="00B12476" w:rsidRPr="001059EE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1737,97</w:t>
            </w:r>
          </w:p>
        </w:tc>
      </w:tr>
      <w:tr w:rsidR="00B12476" w:rsidRPr="004D79B4" w14:paraId="36F9423A" w14:textId="77777777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091" w14:textId="77777777" w:rsidR="00B12476" w:rsidRPr="00B12476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F50" w14:textId="0AE61643" w:rsidR="00B12476" w:rsidRPr="001059EE" w:rsidRDefault="00B12476" w:rsidP="00B12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(0.0105)</w:t>
            </w:r>
          </w:p>
        </w:tc>
      </w:tr>
      <w:tr w:rsidR="00B12476" w:rsidRPr="004D79B4" w14:paraId="127A750A" w14:textId="77777777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6E6D76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69F8CC" w14:textId="36420991" w:rsidR="00B12476" w:rsidRPr="001059EE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56,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B12476" w:rsidRPr="004D79B4" w14:paraId="7E9E4F24" w14:textId="77777777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CCAE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D6D" w14:textId="28B67F2E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12476" w:rsidRPr="004D79B4" w14:paraId="0FBB5C64" w14:textId="77777777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1A4F2266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Cor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8E76284" w14:textId="520D8139" w:rsidR="00B12476" w:rsidRPr="001059EE" w:rsidRDefault="00121124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619,36</w:t>
            </w:r>
          </w:p>
        </w:tc>
      </w:tr>
      <w:tr w:rsidR="00B12476" w:rsidRPr="004D79B4" w14:paraId="528946C4" w14:textId="77777777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21D4142A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164CB3" w14:textId="44C9D02F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12476" w:rsidRPr="004D79B4" w14:paraId="7FF28B09" w14:textId="77777777" w:rsidTr="00820BB9">
        <w:trPr>
          <w:trHeight w:val="255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776CC1F0" w14:textId="77777777" w:rsidR="00B12476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Anos de 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udo</w:t>
            </w:r>
          </w:p>
          <w:p w14:paraId="2259143E" w14:textId="77777777" w:rsidR="00B12476" w:rsidRPr="00CC209F" w:rsidRDefault="00B12476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A5255" w14:textId="15EA0AD2" w:rsidR="00B12476" w:rsidRPr="001059EE" w:rsidRDefault="00121124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331,49</w:t>
            </w:r>
          </w:p>
          <w:p w14:paraId="5FE56F7A" w14:textId="2E66FBEE" w:rsidR="00B12476" w:rsidRPr="001059EE" w:rsidRDefault="00B12476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r w:rsidR="00121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(0,0002)</w:t>
            </w:r>
          </w:p>
        </w:tc>
      </w:tr>
    </w:tbl>
    <w:p w14:paraId="5E42173B" w14:textId="77777777" w:rsidR="00B475BE" w:rsidRPr="001F3579" w:rsidRDefault="00B475BE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6CCD1CE" w14:textId="4E8FE6F7" w:rsidR="00B12476" w:rsidRPr="001F3579" w:rsidRDefault="00B12476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3579">
        <w:rPr>
          <w:rFonts w:ascii="Times New Roman" w:hAnsi="Times New Roman" w:cs="Times New Roman"/>
          <w:sz w:val="24"/>
          <w:szCs w:val="24"/>
        </w:rPr>
        <w:t xml:space="preserve">Fonte: </w:t>
      </w:r>
      <w:r w:rsidR="00034802">
        <w:rPr>
          <w:rFonts w:ascii="Times New Roman" w:hAnsi="Times New Roman" w:cs="Times New Roman"/>
          <w:sz w:val="24"/>
          <w:szCs w:val="24"/>
        </w:rPr>
        <w:t>Resultado da regressão</w:t>
      </w:r>
    </w:p>
    <w:p w14:paraId="6561252D" w14:textId="77777777" w:rsidR="00B12476" w:rsidRDefault="00B12476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C4683" w14:textId="74951FB7" w:rsidR="005271BE" w:rsidRDefault="005271BE" w:rsidP="00C53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aos n</w:t>
      </w:r>
      <w:r w:rsidR="00CD5E84">
        <w:rPr>
          <w:rFonts w:ascii="Times New Roman" w:hAnsi="Times New Roman" w:cs="Times New Roman"/>
          <w:sz w:val="24"/>
          <w:szCs w:val="24"/>
        </w:rPr>
        <w:t>ordestinos, a raça do indivíduo é a única vari</w:t>
      </w:r>
      <w:r w:rsidR="002E1A63">
        <w:rPr>
          <w:rFonts w:ascii="Times New Roman" w:hAnsi="Times New Roman" w:cs="Times New Roman"/>
          <w:sz w:val="24"/>
          <w:szCs w:val="24"/>
        </w:rPr>
        <w:t xml:space="preserve">ável insignificante para análise. Pode-se relacionar tal fato, com a </w:t>
      </w:r>
      <w:r w:rsidR="00951E1E">
        <w:rPr>
          <w:rFonts w:ascii="Times New Roman" w:hAnsi="Times New Roman" w:cs="Times New Roman"/>
          <w:sz w:val="24"/>
          <w:szCs w:val="24"/>
        </w:rPr>
        <w:t xml:space="preserve">predominância de pessoas não brancas na região, caso contrário, detectaria clara divergência com a realidade regional. </w:t>
      </w:r>
      <w:r w:rsidR="00916309">
        <w:rPr>
          <w:rFonts w:ascii="Times New Roman" w:hAnsi="Times New Roman" w:cs="Times New Roman"/>
          <w:sz w:val="24"/>
          <w:szCs w:val="24"/>
        </w:rPr>
        <w:t xml:space="preserve">Mesmo não sendo caracterizado o preconceito racial, é verificado as disparidades nos rendimentos mensais entre homens e mulheres. </w:t>
      </w:r>
      <w:r w:rsidR="00C53E2A">
        <w:rPr>
          <w:rFonts w:ascii="Times New Roman" w:hAnsi="Times New Roman" w:cs="Times New Roman"/>
          <w:sz w:val="24"/>
          <w:szCs w:val="24"/>
        </w:rPr>
        <w:t xml:space="preserve">Dentre as válidas, a que gera mais impacto sobre a renda é quanto ao gênero. </w:t>
      </w:r>
      <w:r w:rsidR="00951E1E">
        <w:rPr>
          <w:rFonts w:ascii="Times New Roman" w:hAnsi="Times New Roman" w:cs="Times New Roman"/>
          <w:sz w:val="24"/>
          <w:szCs w:val="24"/>
        </w:rPr>
        <w:t xml:space="preserve">Neste caso, </w:t>
      </w:r>
      <w:r w:rsidR="00C2197C">
        <w:rPr>
          <w:rFonts w:ascii="Times New Roman" w:hAnsi="Times New Roman" w:cs="Times New Roman"/>
          <w:sz w:val="24"/>
          <w:szCs w:val="24"/>
        </w:rPr>
        <w:t xml:space="preserve">o homem é financeiramente mais valorizado, chegando a receber </w:t>
      </w:r>
      <w:r w:rsidR="00C53E2A">
        <w:rPr>
          <w:rFonts w:ascii="Times New Roman" w:hAnsi="Times New Roman" w:cs="Times New Roman"/>
          <w:sz w:val="24"/>
          <w:szCs w:val="24"/>
        </w:rPr>
        <w:t>R$1737,97 a mais</w:t>
      </w:r>
      <w:r w:rsidR="00916309">
        <w:rPr>
          <w:rFonts w:ascii="Times New Roman" w:hAnsi="Times New Roman" w:cs="Times New Roman"/>
          <w:sz w:val="24"/>
          <w:szCs w:val="24"/>
        </w:rPr>
        <w:t xml:space="preserve"> que que as mulheres, apenas pelo fato de </w:t>
      </w:r>
      <w:r w:rsidR="00D706E4">
        <w:rPr>
          <w:rFonts w:ascii="Times New Roman" w:hAnsi="Times New Roman" w:cs="Times New Roman"/>
          <w:sz w:val="24"/>
          <w:szCs w:val="24"/>
        </w:rPr>
        <w:t>ser homem.</w:t>
      </w:r>
    </w:p>
    <w:p w14:paraId="7A325E94" w14:textId="4136DCD7" w:rsidR="005271BE" w:rsidRDefault="005271BE" w:rsidP="00057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ainda, verifica-se que todas as variáveis significativas para a região Nordeste, indicam parâmetros acima da média nacional.</w:t>
      </w:r>
    </w:p>
    <w:p w14:paraId="048B0CC8" w14:textId="77777777" w:rsidR="00951E1E" w:rsidRDefault="00951E1E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5F4E0" w14:textId="6C67E6CC" w:rsidR="00951E1E" w:rsidRDefault="00951E1E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Região Sudeste</w:t>
      </w:r>
      <w:r w:rsidR="00CE0CEF">
        <w:rPr>
          <w:rFonts w:ascii="Times New Roman" w:hAnsi="Times New Roman" w:cs="Times New Roman"/>
          <w:i/>
          <w:sz w:val="24"/>
          <w:szCs w:val="24"/>
        </w:rPr>
        <w:t>, Sul e Centro-Oeste</w:t>
      </w:r>
    </w:p>
    <w:p w14:paraId="0990334D" w14:textId="77777777" w:rsidR="00121124" w:rsidRDefault="00121124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68CF7A" w14:textId="05EBE102" w:rsidR="00121124" w:rsidRDefault="00121124" w:rsidP="001211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AF2A52">
        <w:rPr>
          <w:rFonts w:ascii="Times New Roman" w:hAnsi="Times New Roman" w:cs="Times New Roman"/>
          <w:b/>
          <w:sz w:val="24"/>
          <w:szCs w:val="24"/>
        </w:rPr>
        <w:t>5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 – Regressões estimadas quanto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Renda 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em função do </w:t>
      </w:r>
      <w:r>
        <w:rPr>
          <w:rFonts w:ascii="Times New Roman" w:hAnsi="Times New Roman" w:cs="Times New Roman"/>
          <w:b/>
          <w:sz w:val="24"/>
          <w:szCs w:val="24"/>
        </w:rPr>
        <w:t xml:space="preserve">sexo, idade, cor e anos de estudo para </w:t>
      </w:r>
      <w:r w:rsidR="00B475BE">
        <w:rPr>
          <w:rFonts w:ascii="Times New Roman" w:hAnsi="Times New Roman" w:cs="Times New Roman"/>
          <w:b/>
          <w:sz w:val="24"/>
          <w:szCs w:val="24"/>
        </w:rPr>
        <w:t>as regiões Sudeste, Sul e Centro-Oeste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6CA515D" w14:textId="77777777" w:rsidR="00B475BE" w:rsidRDefault="00B475BE" w:rsidP="001211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C310B" w14:textId="77777777" w:rsidR="00121124" w:rsidRPr="004D79B4" w:rsidRDefault="00121124" w:rsidP="0012112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9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680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418"/>
        <w:gridCol w:w="1701"/>
        <w:gridCol w:w="1559"/>
        <w:gridCol w:w="1984"/>
      </w:tblGrid>
      <w:tr w:rsidR="00121124" w:rsidRPr="004D79B4" w14:paraId="216EEBAB" w14:textId="477E5E26" w:rsidTr="00121124">
        <w:trPr>
          <w:gridBefore w:val="1"/>
          <w:wBefore w:w="142" w:type="dxa"/>
          <w:trHeight w:val="255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55E7" w14:textId="77777777" w:rsidR="00121124" w:rsidRPr="004D79B4" w:rsidRDefault="00121124" w:rsidP="0082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FC5" w14:textId="1634F932" w:rsidR="00121124" w:rsidRPr="001059EE" w:rsidRDefault="00121124" w:rsidP="0012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SUDESTE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E1B6F7" w14:textId="0948AFDC" w:rsidR="00121124" w:rsidRDefault="00121124" w:rsidP="0012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EEC2F3" w14:textId="448F4358" w:rsidR="00121124" w:rsidRDefault="00121124" w:rsidP="0012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CENTRO-OESTE</w:t>
            </w:r>
          </w:p>
        </w:tc>
      </w:tr>
      <w:tr w:rsidR="00121124" w:rsidRPr="004D79B4" w14:paraId="2653DECE" w14:textId="43B9DABD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53D451" w14:textId="77777777" w:rsidR="00121124" w:rsidRPr="00CC209F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04EF0F" w14:textId="77F8AD04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546,17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1D04C3C4" w14:textId="737AE685" w:rsidR="00121124" w:rsidRDefault="005C4FEC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312,39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4C09652B" w14:textId="37989F1E" w:rsidR="00121124" w:rsidRDefault="00B475BE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1416,05</w:t>
            </w:r>
          </w:p>
        </w:tc>
      </w:tr>
      <w:tr w:rsidR="00121124" w:rsidRPr="004D79B4" w14:paraId="0DC044A0" w14:textId="1F7AFAAA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BD4" w14:textId="77777777" w:rsidR="00121124" w:rsidRPr="00B12476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40A9" w14:textId="50B70980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(0,34)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14:paraId="04E32674" w14:textId="1828A12E" w:rsidR="00121124" w:rsidRDefault="00121124" w:rsidP="005C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5C4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14:paraId="4BEF0FA4" w14:textId="75698953" w:rsidR="00121124" w:rsidRDefault="00121124" w:rsidP="00B4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B47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(0,25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121124" w:rsidRPr="004D79B4" w14:paraId="4D286FDF" w14:textId="2D37F626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156E91" w14:textId="77777777" w:rsidR="00121124" w:rsidRPr="00CC209F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3F6C3E" w14:textId="6EA3FBA5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(-9,05)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4D07938E" w14:textId="588D0519" w:rsidR="00121124" w:rsidRDefault="005C4FEC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(-2,96)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56EAD50A" w14:textId="07002397" w:rsidR="00121124" w:rsidRDefault="00B475BE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100,74</w:t>
            </w:r>
          </w:p>
        </w:tc>
      </w:tr>
      <w:tr w:rsidR="00121124" w:rsidRPr="004D79B4" w14:paraId="569B9F63" w14:textId="09FBB42E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6B0" w14:textId="77777777" w:rsidR="00121124" w:rsidRPr="00CC209F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7E43" w14:textId="4615DABE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(0,65)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14:paraId="49A5AF74" w14:textId="45ACEED8" w:rsidR="00121124" w:rsidRDefault="00121124" w:rsidP="005C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</w:t>
            </w:r>
            <w:r w:rsidR="005C4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14:paraId="183C107F" w14:textId="6C7EC05B" w:rsidR="00121124" w:rsidRDefault="00121124" w:rsidP="00B4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</w:t>
            </w:r>
            <w:r w:rsidR="00B47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121124" w:rsidRPr="004D79B4" w14:paraId="3528614D" w14:textId="53518C10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2B3E8B02" w14:textId="77777777" w:rsidR="00121124" w:rsidRPr="00CC209F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Cor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96790BD" w14:textId="69B08CE1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(-281,21)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2B751F9C" w14:textId="257225EE" w:rsidR="00121124" w:rsidRDefault="005C4FEC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448,66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7A7716EE" w14:textId="6B68D104" w:rsidR="00121124" w:rsidRDefault="00B475BE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1820,5</w:t>
            </w:r>
          </w:p>
        </w:tc>
      </w:tr>
      <w:tr w:rsidR="00121124" w:rsidRPr="004D79B4" w14:paraId="7185F07E" w14:textId="45B78F7D" w:rsidTr="00820BB9">
        <w:trPr>
          <w:trHeight w:val="255"/>
          <w:jc w:val="center"/>
        </w:trPr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69299B1D" w14:textId="77777777" w:rsidR="00121124" w:rsidRPr="00CC209F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C30A70F" w14:textId="2DDADDED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(0,64)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00E58A5" w14:textId="74719177" w:rsidR="00121124" w:rsidRDefault="00121124" w:rsidP="005C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5C4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14:paraId="2E087EF6" w14:textId="173DF132" w:rsidR="00121124" w:rsidRDefault="00121124" w:rsidP="00B4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B47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121124" w:rsidRPr="004D79B4" w14:paraId="4C405FE2" w14:textId="16FB60F6" w:rsidTr="00820BB9">
        <w:trPr>
          <w:trHeight w:val="255"/>
          <w:jc w:val="center"/>
        </w:trPr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3A681054" w14:textId="77777777" w:rsidR="00121124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Anos de 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CC2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udo</w:t>
            </w:r>
          </w:p>
          <w:p w14:paraId="4547386A" w14:textId="77777777" w:rsidR="00121124" w:rsidRPr="00CC209F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4C0270" w14:textId="2260390F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64,69</w:t>
            </w:r>
          </w:p>
          <w:p w14:paraId="77066AE9" w14:textId="71D8DB5C" w:rsidR="00121124" w:rsidRPr="001059EE" w:rsidRDefault="00121124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(0,29)</w:t>
            </w:r>
          </w:p>
        </w:tc>
        <w:tc>
          <w:tcPr>
            <w:tcW w:w="1559" w:type="dxa"/>
            <w:vAlign w:val="bottom"/>
          </w:tcPr>
          <w:p w14:paraId="1786D7C6" w14:textId="7907BD75" w:rsidR="00121124" w:rsidRPr="001059EE" w:rsidRDefault="005C4FEC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(-2.95)</w:t>
            </w:r>
          </w:p>
          <w:p w14:paraId="6001CCD6" w14:textId="3AD073A4" w:rsidR="00121124" w:rsidRDefault="00121124" w:rsidP="005C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r w:rsidR="005C4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vAlign w:val="bottom"/>
          </w:tcPr>
          <w:p w14:paraId="7068E015" w14:textId="3D66E7B0" w:rsidR="00121124" w:rsidRPr="001059EE" w:rsidRDefault="00B475BE" w:rsidP="0012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203,18</w:t>
            </w:r>
          </w:p>
          <w:p w14:paraId="44C37CAE" w14:textId="4F093C90" w:rsidR="00121124" w:rsidRDefault="00121124" w:rsidP="00B47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(0,</w:t>
            </w:r>
            <w:r w:rsidR="00B47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0AA02EAF" w14:textId="77777777" w:rsidR="00B475BE" w:rsidRDefault="00B475BE" w:rsidP="001211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B4907" w14:textId="4B249ACF" w:rsidR="00121124" w:rsidRPr="001F3579" w:rsidRDefault="00121124" w:rsidP="001F3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3579">
        <w:rPr>
          <w:rFonts w:ascii="Times New Roman" w:hAnsi="Times New Roman" w:cs="Times New Roman"/>
          <w:sz w:val="24"/>
          <w:szCs w:val="24"/>
        </w:rPr>
        <w:t xml:space="preserve">Fonte: </w:t>
      </w:r>
      <w:r w:rsidR="00034802">
        <w:rPr>
          <w:rFonts w:ascii="Times New Roman" w:hAnsi="Times New Roman" w:cs="Times New Roman"/>
          <w:sz w:val="24"/>
          <w:szCs w:val="24"/>
        </w:rPr>
        <w:t>Resultado da regressão</w:t>
      </w:r>
    </w:p>
    <w:p w14:paraId="7C0CCEDC" w14:textId="77777777" w:rsidR="00121124" w:rsidRDefault="00121124" w:rsidP="004D7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A7914F" w14:textId="77777777" w:rsidR="009A4C6E" w:rsidRDefault="00C66062" w:rsidP="009A4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Avaliando isoladamente os indivíduos amost</w:t>
      </w:r>
      <w:r w:rsidR="00CE0CEF">
        <w:rPr>
          <w:rFonts w:ascii="Times New Roman" w:hAnsi="Times New Roman" w:cs="Times New Roman"/>
          <w:sz w:val="24"/>
          <w:szCs w:val="24"/>
        </w:rPr>
        <w:t>rados nas regiões</w:t>
      </w:r>
      <w:r>
        <w:rPr>
          <w:rFonts w:ascii="Times New Roman" w:hAnsi="Times New Roman" w:cs="Times New Roman"/>
          <w:sz w:val="24"/>
          <w:szCs w:val="24"/>
        </w:rPr>
        <w:t xml:space="preserve"> Sudeste</w:t>
      </w:r>
      <w:r w:rsidR="00CE0CEF">
        <w:rPr>
          <w:rFonts w:ascii="Times New Roman" w:hAnsi="Times New Roman" w:cs="Times New Roman"/>
          <w:sz w:val="24"/>
          <w:szCs w:val="24"/>
        </w:rPr>
        <w:t>, Sul e Centro-Oeste</w:t>
      </w:r>
      <w:r>
        <w:rPr>
          <w:rFonts w:ascii="Times New Roman" w:hAnsi="Times New Roman" w:cs="Times New Roman"/>
          <w:sz w:val="24"/>
          <w:szCs w:val="24"/>
        </w:rPr>
        <w:t xml:space="preserve"> do país, nenhuma das variáveis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regressoras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CEF"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z w:val="24"/>
          <w:szCs w:val="24"/>
        </w:rPr>
        <w:t xml:space="preserve"> significativas para serem passíveis de interpretação, ao nível de 5% de significância. Nessa situação, seria necessário a utilização de diferentes variáveis</w:t>
      </w:r>
      <w:r w:rsidR="00CE0CEF">
        <w:rPr>
          <w:rFonts w:ascii="Times New Roman" w:hAnsi="Times New Roman" w:cs="Times New Roman"/>
          <w:sz w:val="24"/>
          <w:szCs w:val="24"/>
        </w:rPr>
        <w:t xml:space="preserve"> que não foram utilizadas,</w:t>
      </w:r>
      <w:r>
        <w:rPr>
          <w:rFonts w:ascii="Times New Roman" w:hAnsi="Times New Roman" w:cs="Times New Roman"/>
          <w:sz w:val="24"/>
          <w:szCs w:val="24"/>
        </w:rPr>
        <w:t xml:space="preserve"> para explicar as variações</w:t>
      </w:r>
      <w:r w:rsidR="00CE0CEF">
        <w:rPr>
          <w:rFonts w:ascii="Times New Roman" w:hAnsi="Times New Roman" w:cs="Times New Roman"/>
          <w:sz w:val="24"/>
          <w:szCs w:val="24"/>
        </w:rPr>
        <w:t xml:space="preserve"> na renda para cada uma destas regiões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C7F1F7" w14:textId="677E8806" w:rsidR="001C4C68" w:rsidRPr="009A4C6E" w:rsidRDefault="003C280E" w:rsidP="009A4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500DE3">
        <w:rPr>
          <w:rFonts w:ascii="Times New Roman" w:hAnsi="Times New Roman" w:cs="Times New Roman"/>
          <w:b/>
          <w:sz w:val="24"/>
          <w:szCs w:val="24"/>
        </w:rPr>
        <w:t>.</w:t>
      </w:r>
      <w:r w:rsidRPr="004D79B4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14:paraId="4FC23C3F" w14:textId="77777777" w:rsidR="001F3579" w:rsidRDefault="001F3579" w:rsidP="004D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B36A5" w14:textId="77777777" w:rsidR="004D79B4" w:rsidRPr="004D79B4" w:rsidRDefault="004D79B4" w:rsidP="004D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8DD0C" w14:textId="2B45B071" w:rsidR="002A605C" w:rsidRDefault="002B7AB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Brasil é um </w:t>
      </w:r>
      <w:r w:rsidR="002A605C">
        <w:rPr>
          <w:rFonts w:ascii="Times New Roman" w:hAnsi="Times New Roman" w:cs="Times New Roman"/>
          <w:sz w:val="24"/>
          <w:szCs w:val="24"/>
        </w:rPr>
        <w:t xml:space="preserve">país miscigenado e </w:t>
      </w:r>
      <w:r w:rsidR="009764A5">
        <w:rPr>
          <w:rFonts w:ascii="Times New Roman" w:hAnsi="Times New Roman" w:cs="Times New Roman"/>
          <w:sz w:val="24"/>
          <w:szCs w:val="24"/>
        </w:rPr>
        <w:t xml:space="preserve">diversificado,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F3A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4A5">
        <w:rPr>
          <w:rFonts w:ascii="Times New Roman" w:hAnsi="Times New Roman" w:cs="Times New Roman"/>
          <w:sz w:val="24"/>
          <w:szCs w:val="24"/>
        </w:rPr>
        <w:t>apesar destas suas características temporais, é altamente preconceituoso e desigual.</w:t>
      </w:r>
    </w:p>
    <w:p w14:paraId="27FEB763" w14:textId="072D1ED5" w:rsidR="002B7AB3" w:rsidRDefault="004B7169" w:rsidP="002B7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57416">
        <w:rPr>
          <w:rFonts w:ascii="Times New Roman" w:hAnsi="Times New Roman" w:cs="Times New Roman"/>
          <w:sz w:val="24"/>
          <w:szCs w:val="24"/>
        </w:rPr>
        <w:t xml:space="preserve">diferenciação por </w:t>
      </w:r>
      <w:r>
        <w:rPr>
          <w:rFonts w:ascii="Times New Roman" w:hAnsi="Times New Roman" w:cs="Times New Roman"/>
          <w:sz w:val="24"/>
          <w:szCs w:val="24"/>
        </w:rPr>
        <w:t xml:space="preserve">raça ainda é um tabu que precisa ser desconstruído, para melhor integração social. </w:t>
      </w:r>
      <w:r w:rsidR="000F4023">
        <w:rPr>
          <w:rFonts w:ascii="Times New Roman" w:hAnsi="Times New Roman" w:cs="Times New Roman"/>
          <w:sz w:val="24"/>
          <w:szCs w:val="24"/>
        </w:rPr>
        <w:t xml:space="preserve">A denominação “homem </w:t>
      </w:r>
      <w:r>
        <w:rPr>
          <w:rFonts w:ascii="Times New Roman" w:hAnsi="Times New Roman" w:cs="Times New Roman"/>
          <w:sz w:val="24"/>
          <w:szCs w:val="24"/>
        </w:rPr>
        <w:t>branco”</w:t>
      </w:r>
      <w:r w:rsidR="000F4023">
        <w:rPr>
          <w:rFonts w:ascii="Times New Roman" w:hAnsi="Times New Roman" w:cs="Times New Roman"/>
          <w:sz w:val="24"/>
          <w:szCs w:val="24"/>
        </w:rPr>
        <w:t>, apesar de não condizer com a realidade</w:t>
      </w:r>
      <w:r>
        <w:rPr>
          <w:rFonts w:ascii="Times New Roman" w:hAnsi="Times New Roman" w:cs="Times New Roman"/>
          <w:sz w:val="24"/>
          <w:szCs w:val="24"/>
        </w:rPr>
        <w:t xml:space="preserve"> brasileira, </w:t>
      </w:r>
      <w:r w:rsidR="000F4023">
        <w:rPr>
          <w:rFonts w:ascii="Times New Roman" w:hAnsi="Times New Roman" w:cs="Times New Roman"/>
          <w:sz w:val="24"/>
          <w:szCs w:val="24"/>
        </w:rPr>
        <w:t>possui vantagens financeiras com relação aos considerados “não brancos”. É irônico avaliar tais classificações pois, como definir</w:t>
      </w:r>
      <w:r w:rsidR="002B7AB3">
        <w:rPr>
          <w:rFonts w:ascii="Times New Roman" w:hAnsi="Times New Roman" w:cs="Times New Roman"/>
          <w:sz w:val="24"/>
          <w:szCs w:val="24"/>
        </w:rPr>
        <w:t xml:space="preserve"> a cor de um brasileiro, sendo este fruto</w:t>
      </w:r>
      <w:r w:rsidR="000F4023">
        <w:rPr>
          <w:rFonts w:ascii="Times New Roman" w:hAnsi="Times New Roman" w:cs="Times New Roman"/>
          <w:sz w:val="24"/>
          <w:szCs w:val="24"/>
        </w:rPr>
        <w:t xml:space="preserve"> de diferentes misturas </w:t>
      </w:r>
      <w:r w:rsidR="002B7AB3">
        <w:rPr>
          <w:rFonts w:ascii="Times New Roman" w:hAnsi="Times New Roman" w:cs="Times New Roman"/>
          <w:sz w:val="24"/>
          <w:szCs w:val="24"/>
        </w:rPr>
        <w:t xml:space="preserve">raciais na formação do país? Essa resposta é questionável e incerta. </w:t>
      </w:r>
    </w:p>
    <w:p w14:paraId="16E34AC1" w14:textId="4AD48094" w:rsidR="002B7AB3" w:rsidRDefault="002B7AB3" w:rsidP="002B7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 das reflexões sobre igualdade racial, ainda é verificado as diferenciações nas remunerações de cidadãos por suas diferentes cores. Deve-se levar em conta, em prol do dese</w:t>
      </w:r>
      <w:r w:rsidR="00FF3AFB">
        <w:rPr>
          <w:rFonts w:ascii="Times New Roman" w:hAnsi="Times New Roman" w:cs="Times New Roman"/>
          <w:sz w:val="24"/>
          <w:szCs w:val="24"/>
        </w:rPr>
        <w:t>nvolvimento justo da humanidade, a luta por igualdade, até</w:t>
      </w:r>
      <w:r w:rsidR="005F797E">
        <w:rPr>
          <w:rFonts w:ascii="Times New Roman" w:hAnsi="Times New Roman" w:cs="Times New Roman"/>
          <w:sz w:val="24"/>
          <w:szCs w:val="24"/>
        </w:rPr>
        <w:t xml:space="preserve"> que</w:t>
      </w:r>
      <w:r w:rsidR="00D62078">
        <w:rPr>
          <w:rFonts w:ascii="Times New Roman" w:hAnsi="Times New Roman" w:cs="Times New Roman"/>
          <w:sz w:val="24"/>
          <w:szCs w:val="24"/>
        </w:rPr>
        <w:t>,</w:t>
      </w:r>
      <w:r w:rsidR="005F797E">
        <w:rPr>
          <w:rFonts w:ascii="Times New Roman" w:hAnsi="Times New Roman" w:cs="Times New Roman"/>
          <w:sz w:val="24"/>
          <w:szCs w:val="24"/>
        </w:rPr>
        <w:t xml:space="preserve"> de fato</w:t>
      </w:r>
      <w:r w:rsidR="00D62078">
        <w:rPr>
          <w:rFonts w:ascii="Times New Roman" w:hAnsi="Times New Roman" w:cs="Times New Roman"/>
          <w:sz w:val="24"/>
          <w:szCs w:val="24"/>
        </w:rPr>
        <w:t>,</w:t>
      </w:r>
      <w:r w:rsidR="005F797E">
        <w:rPr>
          <w:rFonts w:ascii="Times New Roman" w:hAnsi="Times New Roman" w:cs="Times New Roman"/>
          <w:sz w:val="24"/>
          <w:szCs w:val="24"/>
        </w:rPr>
        <w:t xml:space="preserve"> o Brasil possa ser</w:t>
      </w:r>
      <w:r w:rsidR="00FF3AFB">
        <w:rPr>
          <w:rFonts w:ascii="Times New Roman" w:hAnsi="Times New Roman" w:cs="Times New Roman"/>
          <w:sz w:val="24"/>
          <w:szCs w:val="24"/>
        </w:rPr>
        <w:t xml:space="preserve"> tolerante</w:t>
      </w:r>
      <w:r w:rsidR="00D62078">
        <w:rPr>
          <w:rFonts w:ascii="Times New Roman" w:hAnsi="Times New Roman" w:cs="Times New Roman"/>
          <w:sz w:val="24"/>
          <w:szCs w:val="24"/>
        </w:rPr>
        <w:t xml:space="preserve"> e respeitoso quanto</w:t>
      </w:r>
      <w:r w:rsidR="005F797E">
        <w:rPr>
          <w:rFonts w:ascii="Times New Roman" w:hAnsi="Times New Roman" w:cs="Times New Roman"/>
          <w:sz w:val="24"/>
          <w:szCs w:val="24"/>
        </w:rPr>
        <w:t xml:space="preserve"> a diversidade</w:t>
      </w:r>
      <w:r w:rsidR="00FF3AFB">
        <w:rPr>
          <w:rFonts w:ascii="Times New Roman" w:hAnsi="Times New Roman" w:cs="Times New Roman"/>
          <w:sz w:val="24"/>
          <w:szCs w:val="24"/>
        </w:rPr>
        <w:t>.</w:t>
      </w:r>
    </w:p>
    <w:p w14:paraId="211F6BFB" w14:textId="29F9E858" w:rsidR="005F797E" w:rsidRDefault="009764A5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mulher, que tanto luta por seus direitos, com crescentes marchas feministas, é alvo de discrepantes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inferiorizações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salariais. Como calculado, o sexo é a variável mais impactante na renda mensal do brasileiro, dentre as variáveis elencadas. O ser humano, seja ele do sexo masculino ou feminino, </w:t>
      </w:r>
      <w:r w:rsidR="00DB0AA8">
        <w:rPr>
          <w:rFonts w:ascii="Times New Roman" w:hAnsi="Times New Roman" w:cs="Times New Roman"/>
          <w:sz w:val="24"/>
          <w:szCs w:val="24"/>
        </w:rPr>
        <w:t>assu</w:t>
      </w:r>
      <w:r w:rsidR="005F797E">
        <w:rPr>
          <w:rFonts w:ascii="Times New Roman" w:hAnsi="Times New Roman" w:cs="Times New Roman"/>
          <w:sz w:val="24"/>
          <w:szCs w:val="24"/>
        </w:rPr>
        <w:t>me</w:t>
      </w:r>
      <w:r w:rsidR="00DB0AA8">
        <w:rPr>
          <w:rFonts w:ascii="Times New Roman" w:hAnsi="Times New Roman" w:cs="Times New Roman"/>
          <w:sz w:val="24"/>
          <w:szCs w:val="24"/>
        </w:rPr>
        <w:t xml:space="preserve"> a si a capacidade de ser reconhecido, de garanti</w:t>
      </w:r>
      <w:r w:rsidR="00FF3AFB">
        <w:rPr>
          <w:rFonts w:ascii="Times New Roman" w:hAnsi="Times New Roman" w:cs="Times New Roman"/>
          <w:sz w:val="24"/>
          <w:szCs w:val="24"/>
        </w:rPr>
        <w:t>r seu aprimoramento intelectual</w:t>
      </w:r>
      <w:r w:rsidR="00DB0AA8">
        <w:rPr>
          <w:rFonts w:ascii="Times New Roman" w:hAnsi="Times New Roman" w:cs="Times New Roman"/>
          <w:sz w:val="24"/>
          <w:szCs w:val="24"/>
        </w:rPr>
        <w:t xml:space="preserve"> e desenvolvimento profissional, não cabendo à terceiros a marginalização de um dos gêneros. </w:t>
      </w:r>
      <w:r>
        <w:rPr>
          <w:rFonts w:ascii="Times New Roman" w:hAnsi="Times New Roman" w:cs="Times New Roman"/>
          <w:sz w:val="24"/>
          <w:szCs w:val="24"/>
        </w:rPr>
        <w:t xml:space="preserve">A maior conscientização </w:t>
      </w:r>
      <w:r w:rsidR="00DB0AA8">
        <w:rPr>
          <w:rFonts w:ascii="Times New Roman" w:hAnsi="Times New Roman" w:cs="Times New Roman"/>
          <w:sz w:val="24"/>
          <w:szCs w:val="24"/>
        </w:rPr>
        <w:t>da classe feminina</w:t>
      </w:r>
      <w:r>
        <w:rPr>
          <w:rFonts w:ascii="Times New Roman" w:hAnsi="Times New Roman" w:cs="Times New Roman"/>
          <w:sz w:val="24"/>
          <w:szCs w:val="24"/>
        </w:rPr>
        <w:t xml:space="preserve"> é fundamental </w:t>
      </w:r>
      <w:r w:rsidR="000469AE">
        <w:rPr>
          <w:rFonts w:ascii="Times New Roman" w:hAnsi="Times New Roman" w:cs="Times New Roman"/>
          <w:sz w:val="24"/>
          <w:szCs w:val="24"/>
        </w:rPr>
        <w:t xml:space="preserve">para a busca do nivelamento salarial </w:t>
      </w:r>
      <w:r>
        <w:rPr>
          <w:rFonts w:ascii="Times New Roman" w:hAnsi="Times New Roman" w:cs="Times New Roman"/>
          <w:sz w:val="24"/>
          <w:szCs w:val="24"/>
        </w:rPr>
        <w:t>e garantir o reconhecimento justo, pelo fruto do trabalho aplicado.</w:t>
      </w:r>
    </w:p>
    <w:p w14:paraId="05DF93EA" w14:textId="1081E50F" w:rsidR="005F797E" w:rsidRDefault="005F797E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esperado, a idade e a escolaridade do indivíduo impacta positivamente a renda deste. O desenvolvimento das habilidades e competências garantido pela maior maturidade individual e </w:t>
      </w:r>
      <w:r w:rsidR="002A049B">
        <w:rPr>
          <w:rFonts w:ascii="Times New Roman" w:hAnsi="Times New Roman" w:cs="Times New Roman"/>
          <w:sz w:val="24"/>
          <w:szCs w:val="24"/>
        </w:rPr>
        <w:t xml:space="preserve">aquisição de </w:t>
      </w:r>
      <w:r>
        <w:rPr>
          <w:rFonts w:ascii="Times New Roman" w:hAnsi="Times New Roman" w:cs="Times New Roman"/>
          <w:sz w:val="24"/>
          <w:szCs w:val="24"/>
        </w:rPr>
        <w:t>conhecimentos</w:t>
      </w:r>
      <w:r w:rsidR="002A049B">
        <w:rPr>
          <w:rFonts w:ascii="Times New Roman" w:hAnsi="Times New Roman" w:cs="Times New Roman"/>
          <w:sz w:val="24"/>
          <w:szCs w:val="24"/>
        </w:rPr>
        <w:t xml:space="preserve"> coloca a pessoa em posição de maiores níveis de rendimento mensal.</w:t>
      </w:r>
    </w:p>
    <w:p w14:paraId="1C74A658" w14:textId="5DDB8BD8" w:rsidR="002A605C" w:rsidRDefault="000E678C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 das variáveis</w:t>
      </w:r>
      <w:r w:rsidR="002A605C">
        <w:rPr>
          <w:rFonts w:ascii="Times New Roman" w:hAnsi="Times New Roman" w:cs="Times New Roman"/>
          <w:sz w:val="24"/>
          <w:szCs w:val="24"/>
        </w:rPr>
        <w:t xml:space="preserve"> analisadas</w:t>
      </w:r>
      <w:r>
        <w:rPr>
          <w:rFonts w:ascii="Times New Roman" w:hAnsi="Times New Roman" w:cs="Times New Roman"/>
          <w:sz w:val="24"/>
          <w:szCs w:val="24"/>
        </w:rPr>
        <w:t xml:space="preserve"> serem significativas, </w:t>
      </w:r>
      <w:r w:rsidR="002A605C">
        <w:rPr>
          <w:rFonts w:ascii="Times New Roman" w:hAnsi="Times New Roman" w:cs="Times New Roman"/>
          <w:sz w:val="24"/>
          <w:szCs w:val="24"/>
        </w:rPr>
        <w:t xml:space="preserve">no âmbito nacional, não se pode garantir que estas </w:t>
      </w:r>
      <w:r w:rsidR="00C617C3">
        <w:rPr>
          <w:rFonts w:ascii="Times New Roman" w:hAnsi="Times New Roman" w:cs="Times New Roman"/>
          <w:sz w:val="24"/>
          <w:szCs w:val="24"/>
        </w:rPr>
        <w:t>sejam</w:t>
      </w:r>
      <w:r w:rsidR="002A605C">
        <w:rPr>
          <w:rFonts w:ascii="Times New Roman" w:hAnsi="Times New Roman" w:cs="Times New Roman"/>
          <w:sz w:val="24"/>
          <w:szCs w:val="24"/>
        </w:rPr>
        <w:t xml:space="preserve"> determinantes para estimar a renda do brasileiro. Tal conclusão é fundamentada considerando o baixo coeficiente de determinação</w:t>
      </w:r>
      <w:r w:rsidR="002A049B">
        <w:rPr>
          <w:rFonts w:ascii="Times New Roman" w:hAnsi="Times New Roman" w:cs="Times New Roman"/>
          <w:sz w:val="24"/>
          <w:szCs w:val="24"/>
        </w:rPr>
        <w:t xml:space="preserve"> ajustado</w:t>
      </w:r>
      <w:r w:rsidR="002A605C">
        <w:rPr>
          <w:rFonts w:ascii="Times New Roman" w:hAnsi="Times New Roman" w:cs="Times New Roman"/>
          <w:sz w:val="24"/>
          <w:szCs w:val="24"/>
        </w:rPr>
        <w:t xml:space="preserve"> do modelo estimado. </w:t>
      </w:r>
    </w:p>
    <w:p w14:paraId="124A880D" w14:textId="0A0F3DD4" w:rsidR="002A605C" w:rsidRDefault="002A049B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estudo </w:t>
      </w:r>
      <w:r w:rsidR="00CD4CEA">
        <w:rPr>
          <w:rFonts w:ascii="Times New Roman" w:hAnsi="Times New Roman" w:cs="Times New Roman"/>
          <w:sz w:val="24"/>
          <w:szCs w:val="24"/>
        </w:rPr>
        <w:t>é de</w:t>
      </w:r>
      <w:r>
        <w:rPr>
          <w:rFonts w:ascii="Times New Roman" w:hAnsi="Times New Roman" w:cs="Times New Roman"/>
          <w:sz w:val="24"/>
          <w:szCs w:val="24"/>
        </w:rPr>
        <w:t xml:space="preserve"> relevância para </w:t>
      </w:r>
      <w:r w:rsidR="00C617C3">
        <w:rPr>
          <w:rFonts w:ascii="Times New Roman" w:hAnsi="Times New Roman" w:cs="Times New Roman"/>
          <w:sz w:val="24"/>
          <w:szCs w:val="24"/>
        </w:rPr>
        <w:t>efeito de conhecimento sobre as discrep</w:t>
      </w:r>
      <w:r w:rsidR="00CD4CEA">
        <w:rPr>
          <w:rFonts w:ascii="Times New Roman" w:hAnsi="Times New Roman" w:cs="Times New Roman"/>
          <w:sz w:val="24"/>
          <w:szCs w:val="24"/>
        </w:rPr>
        <w:t>âncias nas rendas</w:t>
      </w:r>
      <w:r w:rsidR="00C617C3">
        <w:rPr>
          <w:rFonts w:ascii="Times New Roman" w:hAnsi="Times New Roman" w:cs="Times New Roman"/>
          <w:sz w:val="24"/>
          <w:szCs w:val="24"/>
        </w:rPr>
        <w:t xml:space="preserve"> em detrimento de alguns indicad</w:t>
      </w:r>
      <w:r w:rsidR="006D4C5A">
        <w:rPr>
          <w:rFonts w:ascii="Times New Roman" w:hAnsi="Times New Roman" w:cs="Times New Roman"/>
          <w:sz w:val="24"/>
          <w:szCs w:val="24"/>
        </w:rPr>
        <w:t>ores sociais</w:t>
      </w:r>
      <w:r w:rsidR="00CD4CEA">
        <w:rPr>
          <w:rFonts w:ascii="Times New Roman" w:hAnsi="Times New Roman" w:cs="Times New Roman"/>
          <w:sz w:val="24"/>
          <w:szCs w:val="24"/>
        </w:rPr>
        <w:t>. Tem</w:t>
      </w:r>
      <w:r w:rsidR="006D4C5A">
        <w:rPr>
          <w:rFonts w:ascii="Times New Roman" w:hAnsi="Times New Roman" w:cs="Times New Roman"/>
          <w:sz w:val="24"/>
          <w:szCs w:val="24"/>
        </w:rPr>
        <w:t xml:space="preserve"> como objetivo </w:t>
      </w:r>
      <w:r w:rsidR="00CD4CEA">
        <w:rPr>
          <w:rFonts w:ascii="Times New Roman" w:hAnsi="Times New Roman" w:cs="Times New Roman"/>
          <w:sz w:val="24"/>
          <w:szCs w:val="24"/>
        </w:rPr>
        <w:t>instruir as classes</w:t>
      </w:r>
      <w:r w:rsidR="00C617C3">
        <w:rPr>
          <w:rFonts w:ascii="Times New Roman" w:hAnsi="Times New Roman" w:cs="Times New Roman"/>
          <w:sz w:val="24"/>
          <w:szCs w:val="24"/>
        </w:rPr>
        <w:t xml:space="preserve"> </w:t>
      </w:r>
      <w:r w:rsidR="006D4C5A">
        <w:rPr>
          <w:rFonts w:ascii="Times New Roman" w:hAnsi="Times New Roman" w:cs="Times New Roman"/>
          <w:sz w:val="24"/>
          <w:szCs w:val="24"/>
        </w:rPr>
        <w:t xml:space="preserve">discriminadas quanto a incoerência de tal </w:t>
      </w:r>
      <w:r w:rsidR="00CD4CEA">
        <w:rPr>
          <w:rFonts w:ascii="Times New Roman" w:hAnsi="Times New Roman" w:cs="Times New Roman"/>
          <w:sz w:val="24"/>
          <w:szCs w:val="24"/>
        </w:rPr>
        <w:t>disparidade,</w:t>
      </w:r>
      <w:r w:rsidR="006D4C5A">
        <w:rPr>
          <w:rFonts w:ascii="Times New Roman" w:hAnsi="Times New Roman" w:cs="Times New Roman"/>
          <w:sz w:val="24"/>
          <w:szCs w:val="24"/>
        </w:rPr>
        <w:t xml:space="preserve"> a fim de instiga</w:t>
      </w:r>
      <w:r w:rsidR="00CD4CEA">
        <w:rPr>
          <w:rFonts w:ascii="Times New Roman" w:hAnsi="Times New Roman" w:cs="Times New Roman"/>
          <w:sz w:val="24"/>
          <w:szCs w:val="24"/>
        </w:rPr>
        <w:t xml:space="preserve">r ainda mais, o </w:t>
      </w:r>
      <w:r w:rsidR="006D4C5A">
        <w:rPr>
          <w:rFonts w:ascii="Times New Roman" w:hAnsi="Times New Roman" w:cs="Times New Roman"/>
          <w:sz w:val="24"/>
          <w:szCs w:val="24"/>
        </w:rPr>
        <w:t>desenvolvimento pessoal, social e</w:t>
      </w:r>
      <w:r w:rsidR="00CD4CEA">
        <w:rPr>
          <w:rFonts w:ascii="Times New Roman" w:hAnsi="Times New Roman" w:cs="Times New Roman"/>
          <w:sz w:val="24"/>
          <w:szCs w:val="24"/>
        </w:rPr>
        <w:t xml:space="preserve"> a luta por</w:t>
      </w:r>
      <w:r w:rsidR="006D4C5A">
        <w:rPr>
          <w:rFonts w:ascii="Times New Roman" w:hAnsi="Times New Roman" w:cs="Times New Roman"/>
          <w:sz w:val="24"/>
          <w:szCs w:val="24"/>
        </w:rPr>
        <w:t xml:space="preserve"> equiparação salarial.</w:t>
      </w:r>
    </w:p>
    <w:p w14:paraId="58E8BB57" w14:textId="77777777" w:rsidR="00CD4CEA" w:rsidRDefault="00CD4CEA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67DD1E" w14:textId="77777777" w:rsidR="00CD4CEA" w:rsidRDefault="00CD4CEA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76FE0E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FD20F3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E5D727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7BDAF2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B3F6C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CCCFB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07C3F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4B462B" w14:textId="77777777" w:rsidR="000F4023" w:rsidRDefault="000F4023" w:rsidP="002A6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A79D44" w14:textId="77777777" w:rsidR="00853FB9" w:rsidRDefault="00853FB9" w:rsidP="007944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C3AED5" w14:textId="77777777" w:rsidR="00CD4CEA" w:rsidRDefault="00CD4CEA" w:rsidP="007944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A0B5A7" w14:textId="77777777" w:rsidR="009A4C6E" w:rsidRDefault="009A4C6E" w:rsidP="004D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14:paraId="0C658B8E" w14:textId="77777777" w:rsidR="009A4C6E" w:rsidRDefault="009A4C6E" w:rsidP="004D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14:paraId="390AC09C" w14:textId="77777777" w:rsidR="007A5BF8" w:rsidRDefault="007A5BF8" w:rsidP="004D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473DF7">
        <w:rPr>
          <w:rFonts w:ascii="Times New Roman" w:hAnsi="Times New Roman" w:cs="Times New Roman"/>
          <w:b/>
          <w:sz w:val="24"/>
          <w:lang w:val="en-GB"/>
        </w:rPr>
        <w:lastRenderedPageBreak/>
        <w:t>REFERÊNCIAS</w:t>
      </w:r>
    </w:p>
    <w:p w14:paraId="78196D58" w14:textId="77777777" w:rsidR="004D79B4" w:rsidRDefault="004D79B4" w:rsidP="004D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14:paraId="76751E03" w14:textId="4575AE9E" w:rsidR="002775E3" w:rsidRPr="00347019" w:rsidRDefault="002775E3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132A6D82" w14:textId="77777777" w:rsidR="000A5EBD" w:rsidRPr="000A5EBD" w:rsidRDefault="000A5EBD" w:rsidP="000A5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EBD">
        <w:rPr>
          <w:rFonts w:ascii="Times New Roman" w:hAnsi="Times New Roman" w:cs="Times New Roman"/>
          <w:sz w:val="24"/>
          <w:szCs w:val="24"/>
        </w:rPr>
        <w:t xml:space="preserve">BRASIL. Portal do Brasil: </w:t>
      </w:r>
      <w:r w:rsidRPr="000A5EBD">
        <w:rPr>
          <w:rFonts w:ascii="Times New Roman" w:hAnsi="Times New Roman" w:cs="Times New Roman"/>
          <w:b/>
          <w:sz w:val="24"/>
          <w:szCs w:val="24"/>
        </w:rPr>
        <w:t>Mulheres são maioria da população e ocupam mais espaço no mercado de trabalho</w:t>
      </w:r>
      <w:r w:rsidRPr="000A5EBD">
        <w:rPr>
          <w:rFonts w:ascii="Times New Roman" w:hAnsi="Times New Roman" w:cs="Times New Roman"/>
          <w:sz w:val="24"/>
          <w:szCs w:val="24"/>
        </w:rPr>
        <w:t xml:space="preserve">. 2015. Disponível em &lt;http://www.brasil.gov.br/cidadania-e-justica/2015/03/mulheres-sao-maioria-da-populacao-e-ocupam-mais-espaco-no-mercado-de-trabalho&gt; Acesso em 23 </w:t>
      </w:r>
      <w:proofErr w:type="spellStart"/>
      <w:r w:rsidRPr="000A5EB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5EBD"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5A020715" w14:textId="77777777" w:rsidR="00882613" w:rsidRDefault="00882613" w:rsidP="00882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GUJARATI.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Damodar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N.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Econometria</w:t>
      </w:r>
      <w:proofErr w:type="spellEnd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Básica</w:t>
      </w:r>
      <w:r w:rsidRPr="00347019">
        <w:rPr>
          <w:rFonts w:ascii="Times New Roman" w:hAnsi="Times New Roman" w:cs="Times New Roman"/>
          <w:sz w:val="24"/>
          <w:szCs w:val="24"/>
          <w:lang w:val="en-GB"/>
        </w:rPr>
        <w:t>.Tradução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de Ernesto Yoshida. 3. ed. São Paulo: Pearson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Makron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Books, 200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34701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47019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560CC016" w14:textId="68D47A80" w:rsidR="00347019" w:rsidRPr="00347019" w:rsidRDefault="0034701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INSTITUTO BRASILEIRO DE GEOGRAFIA E ESTATÍSSTTICA.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Principais</w:t>
      </w:r>
      <w:proofErr w:type="spellEnd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Funções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Brasil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: IBGE, 2013.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Disponível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>: &lt;</w:t>
      </w:r>
      <w:hyperlink r:id="rId8" w:history="1">
        <w:r w:rsidRPr="003470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http://www.ibge.gov.br/mtexto/funcao.htm</w:t>
        </w:r>
      </w:hyperlink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&gt;.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Acesso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2016.</w:t>
      </w:r>
    </w:p>
    <w:p w14:paraId="6565E8DC" w14:textId="77777777" w:rsidR="00347019" w:rsidRPr="00347019" w:rsidRDefault="0034701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9C6DAA" w14:textId="059B47BC" w:rsidR="002775E3" w:rsidRPr="00347019" w:rsidRDefault="0034701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INSTITUTO BRASILEIRO DE GEOGRAFIA E ESTATÍSSTTICA. </w:t>
      </w:r>
      <w:r w:rsidRPr="00347019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Pesquisa Nacional por Amostra de Domicílios - 2013</w:t>
      </w: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Brasil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: IBGE, 2013.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Disponível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: &lt; http://www.ibge.gov.br/home/estatistica/populacao/trabalhoerendimento/pnad2013/default.shtm &gt;.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Acesso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2016</w:t>
      </w:r>
    </w:p>
    <w:p w14:paraId="311BA8C0" w14:textId="77777777" w:rsidR="00347019" w:rsidRPr="00347019" w:rsidRDefault="0034701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29492B" w14:textId="19EBA7B6" w:rsidR="00621CD9" w:rsidRPr="00347019" w:rsidRDefault="00621CD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INSTITUTO BRASILEIRO DE GEOGRAFIA E ESTATÍSSTTICA.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Glossário</w:t>
      </w:r>
      <w:proofErr w:type="spellEnd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pesquisa</w:t>
      </w:r>
      <w:proofErr w:type="spellEnd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PNADE</w:t>
      </w: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Brasil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: IBGE, 2013.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Disponível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: &lt; </w:t>
      </w:r>
      <w:hyperlink r:id="rId9" w:history="1">
        <w:r w:rsidR="00347019" w:rsidRPr="003470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http://www.ibge.gov.br/home/estatistica/populacao/trabalhoerendimento/glossario_PNAD.pdf</w:t>
        </w:r>
      </w:hyperlink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&gt;. </w:t>
      </w:r>
      <w:proofErr w:type="spellStart"/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>Acesso</w:t>
      </w:r>
      <w:proofErr w:type="spellEnd"/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22 </w:t>
      </w:r>
      <w:proofErr w:type="spellStart"/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="00347019"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2016.</w:t>
      </w:r>
    </w:p>
    <w:p w14:paraId="54A82D1F" w14:textId="7379AA21" w:rsidR="00621CD9" w:rsidRPr="00347019" w:rsidRDefault="00621CD9" w:rsidP="004D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7AE30FF" w14:textId="0284CB93" w:rsidR="00526A3B" w:rsidRDefault="005B0829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MANKIW. Gregory N. </w:t>
      </w:r>
      <w:proofErr w:type="spellStart"/>
      <w:r w:rsidRPr="004D79B4">
        <w:rPr>
          <w:rFonts w:ascii="Times New Roman" w:hAnsi="Times New Roman" w:cs="Times New Roman"/>
          <w:b/>
          <w:sz w:val="24"/>
          <w:szCs w:val="24"/>
          <w:lang w:val="en-GB"/>
        </w:rPr>
        <w:t>Princípios</w:t>
      </w:r>
      <w:proofErr w:type="spellEnd"/>
      <w:r w:rsidRPr="004D79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4D79B4">
        <w:rPr>
          <w:rFonts w:ascii="Times New Roman" w:hAnsi="Times New Roman" w:cs="Times New Roman"/>
          <w:b/>
          <w:sz w:val="24"/>
          <w:szCs w:val="24"/>
          <w:lang w:val="en-GB"/>
        </w:rPr>
        <w:t>Microeconomia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Tradução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Allan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Vidgal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Hastings. 3. ed. São Paulo: Thomson, 2004. </w:t>
      </w:r>
    </w:p>
    <w:p w14:paraId="1CB54114" w14:textId="77777777" w:rsidR="00882613" w:rsidRPr="00281C97" w:rsidRDefault="00882613" w:rsidP="004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84501A" w14:textId="7235E9EC" w:rsidR="00407834" w:rsidRPr="00473DF7" w:rsidRDefault="00663A4F" w:rsidP="004D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MARX. Karl. </w:t>
      </w:r>
      <w:r w:rsidRPr="00E3727A">
        <w:rPr>
          <w:rFonts w:ascii="Times New Roman" w:hAnsi="Times New Roman" w:cs="Times New Roman"/>
          <w:b/>
          <w:sz w:val="24"/>
          <w:szCs w:val="24"/>
        </w:rPr>
        <w:t>O Capital:</w:t>
      </w:r>
      <w:r w:rsidR="00E3727A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rítica</w:t>
      </w:r>
      <w:r w:rsidR="00E3727A">
        <w:rPr>
          <w:rFonts w:ascii="Times New Roman" w:hAnsi="Times New Roman" w:cs="Times New Roman"/>
          <w:sz w:val="24"/>
          <w:szCs w:val="24"/>
        </w:rPr>
        <w:t xml:space="preserve"> à economia </w:t>
      </w:r>
      <w:proofErr w:type="spellStart"/>
      <w:r w:rsidR="00E3727A">
        <w:rPr>
          <w:rFonts w:ascii="Times New Roman" w:hAnsi="Times New Roman" w:cs="Times New Roman"/>
          <w:sz w:val="24"/>
          <w:szCs w:val="24"/>
        </w:rPr>
        <w:t>poltica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3727A">
        <w:rPr>
          <w:rFonts w:ascii="Times New Roman" w:hAnsi="Times New Roman" w:cs="Times New Roman"/>
          <w:sz w:val="24"/>
          <w:szCs w:val="24"/>
        </w:rPr>
        <w:t xml:space="preserve"> 2. ed. São Paulo: Nova Cultural, 1985. </w:t>
      </w:r>
    </w:p>
    <w:p w14:paraId="37A6FFEF" w14:textId="77777777" w:rsidR="00882613" w:rsidRPr="00347019" w:rsidRDefault="00882613" w:rsidP="00882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ROUSSEAU. Jean Jacques. </w:t>
      </w:r>
      <w:proofErr w:type="spellStart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>Pesamento</w:t>
      </w:r>
      <w:proofErr w:type="spellEnd"/>
      <w:r w:rsidRPr="003470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Rousseau</w:t>
      </w:r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. [S.1.]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Pensador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Rousseau, 2016.</w:t>
      </w:r>
      <w:r w:rsidRPr="0034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Disponível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>: &lt;</w:t>
      </w:r>
      <w:hyperlink r:id="rId10" w:history="1">
        <w:r w:rsidRPr="003470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http://www.ebooksbrasil.org/adobeebook/desigualdade.pdf</w:t>
        </w:r>
      </w:hyperlink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&gt;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Acesso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: 15 </w:t>
      </w:r>
      <w:proofErr w:type="spellStart"/>
      <w:r w:rsidRPr="00347019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347019">
        <w:rPr>
          <w:rFonts w:ascii="Times New Roman" w:hAnsi="Times New Roman" w:cs="Times New Roman"/>
          <w:sz w:val="24"/>
          <w:szCs w:val="24"/>
          <w:lang w:val="en-GB"/>
        </w:rPr>
        <w:t xml:space="preserve"> 2016</w:t>
      </w:r>
    </w:p>
    <w:p w14:paraId="37A22C57" w14:textId="77777777" w:rsidR="00407834" w:rsidRPr="00473DF7" w:rsidRDefault="00407834" w:rsidP="00D479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BCB49" w14:textId="77777777" w:rsidR="00407834" w:rsidRDefault="00407834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2ACE1" w14:textId="77777777" w:rsidR="00407834" w:rsidRDefault="00407834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EE2CB" w14:textId="77777777" w:rsidR="00407834" w:rsidRDefault="00407834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F6249" w14:textId="77777777" w:rsidR="00407834" w:rsidRDefault="00407834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A4A83" w14:textId="77777777" w:rsidR="00407834" w:rsidRDefault="00407834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F0380" w14:textId="77777777" w:rsidR="00407834" w:rsidRDefault="00407834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83593" w14:textId="77777777" w:rsidR="009A4C6E" w:rsidRDefault="009A4C6E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C338E" w14:textId="77777777" w:rsidR="009A4C6E" w:rsidRDefault="009A4C6E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7AA44" w14:textId="77777777" w:rsidR="00FD1CA6" w:rsidRDefault="00FD1CA6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9C56E" w14:textId="77777777" w:rsidR="000A5EBD" w:rsidRDefault="000A5EBD" w:rsidP="004078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64375" w14:textId="77777777" w:rsidR="00407834" w:rsidRPr="00407834" w:rsidRDefault="00407834" w:rsidP="00EB7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34">
        <w:rPr>
          <w:rFonts w:ascii="Times New Roman" w:hAnsi="Times New Roman" w:cs="Times New Roman"/>
          <w:b/>
          <w:sz w:val="24"/>
          <w:szCs w:val="24"/>
        </w:rPr>
        <w:lastRenderedPageBreak/>
        <w:t>APÊNDICE A</w:t>
      </w:r>
      <w:r>
        <w:rPr>
          <w:rFonts w:ascii="Times New Roman" w:hAnsi="Times New Roman" w:cs="Times New Roman"/>
          <w:b/>
          <w:sz w:val="24"/>
          <w:szCs w:val="24"/>
        </w:rPr>
        <w:t xml:space="preserve"> – Modelo aplicado</w:t>
      </w:r>
    </w:p>
    <w:p w14:paraId="6ED6A004" w14:textId="77777777" w:rsidR="00407834" w:rsidRDefault="00407834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05C80" w14:textId="77777777" w:rsidR="00EB770B" w:rsidRDefault="00EB770B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24F6A" w14:textId="3A115731" w:rsidR="00500DE3" w:rsidRDefault="00500DE3" w:rsidP="00EB77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0B">
        <w:rPr>
          <w:rFonts w:ascii="Times New Roman" w:hAnsi="Times New Roman" w:cs="Times New Roman"/>
          <w:b/>
          <w:sz w:val="24"/>
          <w:szCs w:val="24"/>
        </w:rPr>
        <w:t>Método de Mínimos Quadrados Ordinários (MQO)</w:t>
      </w:r>
    </w:p>
    <w:p w14:paraId="43D99921" w14:textId="77777777" w:rsidR="00EB770B" w:rsidRPr="00EB770B" w:rsidRDefault="00EB770B" w:rsidP="00EB770B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61189" w14:textId="1AB84E7D" w:rsidR="00500DE3" w:rsidRDefault="00500DE3" w:rsidP="00871C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MQO é o método utilizado com mais frequência </w:t>
      </w:r>
      <w:r w:rsidR="00B94A8D">
        <w:rPr>
          <w:rFonts w:ascii="Times New Roman" w:hAnsi="Times New Roman" w:cs="Times New Roman"/>
          <w:sz w:val="24"/>
          <w:szCs w:val="24"/>
        </w:rPr>
        <w:t xml:space="preserve">para estimar a função </w:t>
      </w:r>
      <w:r w:rsidR="003D0BBD">
        <w:rPr>
          <w:rFonts w:ascii="Times New Roman" w:hAnsi="Times New Roman" w:cs="Times New Roman"/>
          <w:sz w:val="24"/>
          <w:szCs w:val="24"/>
        </w:rPr>
        <w:t>de regressão populacional (FRP). P</w:t>
      </w:r>
      <w:r w:rsidR="003D0BBD">
        <w:rPr>
          <w:rFonts w:ascii="Times New Roman" w:hAnsi="Times New Roman" w:cs="Times New Roman"/>
          <w:sz w:val="24"/>
        </w:rPr>
        <w:t xml:space="preserve">ossui vantagens do ponto de vista estatístico onde, </w:t>
      </w:r>
      <w:r w:rsidR="00036D26">
        <w:rPr>
          <w:rFonts w:ascii="Times New Roman" w:hAnsi="Times New Roman" w:cs="Times New Roman"/>
          <w:sz w:val="24"/>
          <w:szCs w:val="24"/>
        </w:rPr>
        <w:t>através de</w:t>
      </w:r>
      <w:r w:rsidR="003D0BBD">
        <w:rPr>
          <w:rFonts w:ascii="Times New Roman" w:hAnsi="Times New Roman" w:cs="Times New Roman"/>
          <w:sz w:val="24"/>
          <w:szCs w:val="24"/>
        </w:rPr>
        <w:t xml:space="preserve"> 10 pressupostos, garantem que sejam alcançados os </w:t>
      </w:r>
      <w:proofErr w:type="spellStart"/>
      <w:r w:rsidR="001871F1">
        <w:rPr>
          <w:rFonts w:ascii="Times New Roman" w:hAnsi="Times New Roman" w:cs="Times New Roman"/>
          <w:i/>
          <w:sz w:val="24"/>
          <w:szCs w:val="24"/>
        </w:rPr>
        <w:t>MELNV’s</w:t>
      </w:r>
      <w:proofErr w:type="spellEnd"/>
      <w:r w:rsidR="001871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026F">
        <w:rPr>
          <w:rFonts w:ascii="Times New Roman" w:hAnsi="Times New Roman" w:cs="Times New Roman"/>
          <w:sz w:val="24"/>
          <w:szCs w:val="24"/>
        </w:rPr>
        <w:t>sendo estes:</w:t>
      </w:r>
    </w:p>
    <w:p w14:paraId="1B4522C2" w14:textId="77777777" w:rsidR="00E1026F" w:rsidRDefault="00E1026F" w:rsidP="00871C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E1266F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Linearidade nos parâmetros (β);</w:t>
      </w:r>
    </w:p>
    <w:p w14:paraId="4C8C17A9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Valores de </w:t>
      </w:r>
      <w:r w:rsidRPr="004D79B4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4D79B4">
        <w:rPr>
          <w:rFonts w:ascii="Times New Roman" w:hAnsi="Times New Roman" w:cs="Times New Roman"/>
          <w:sz w:val="24"/>
          <w:szCs w:val="24"/>
        </w:rPr>
        <w:t>fixos na amostra;</w:t>
      </w:r>
    </w:p>
    <w:p w14:paraId="35749619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Valor médio do termo de erro </w:t>
      </w:r>
      <w:proofErr w:type="gramStart"/>
      <w:r w:rsidRPr="004D79B4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4D79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D79B4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4D79B4">
        <w:rPr>
          <w:rFonts w:ascii="Times New Roman" w:hAnsi="Times New Roman" w:cs="Times New Roman"/>
          <w:sz w:val="24"/>
          <w:szCs w:val="24"/>
        </w:rPr>
        <w:t xml:space="preserve"> nulo;</w:t>
      </w:r>
    </w:p>
    <w:p w14:paraId="54AEFF8B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4D79B4">
        <w:rPr>
          <w:rFonts w:ascii="Times New Roman" w:hAnsi="Times New Roman" w:cs="Times New Roman"/>
          <w:sz w:val="24"/>
          <w:szCs w:val="24"/>
        </w:rPr>
        <w:t>omocedasticidade</w:t>
      </w:r>
      <w:proofErr w:type="spellEnd"/>
      <w:r w:rsidRPr="004D79B4">
        <w:rPr>
          <w:rFonts w:ascii="Times New Roman" w:hAnsi="Times New Roman" w:cs="Times New Roman"/>
          <w:sz w:val="24"/>
          <w:szCs w:val="24"/>
        </w:rPr>
        <w:t xml:space="preserve"> ou variância constante dos resíduos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4D79B4">
        <w:rPr>
          <w:rFonts w:ascii="Times New Roman" w:hAnsi="Times New Roman" w:cs="Times New Roman"/>
          <w:sz w:val="24"/>
          <w:szCs w:val="24"/>
        </w:rPr>
        <w:t>;</w:t>
      </w:r>
    </w:p>
    <w:p w14:paraId="588E55C1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Ausência de </w:t>
      </w:r>
      <w:proofErr w:type="spellStart"/>
      <w:r w:rsidRPr="004D79B4">
        <w:rPr>
          <w:rFonts w:ascii="Times New Roman" w:hAnsi="Times New Roman" w:cs="Times New Roman"/>
          <w:sz w:val="24"/>
          <w:szCs w:val="24"/>
        </w:rPr>
        <w:t>autocorrelação</w:t>
      </w:r>
      <w:proofErr w:type="spellEnd"/>
      <w:r w:rsidRPr="004D79B4">
        <w:rPr>
          <w:rFonts w:ascii="Times New Roman" w:hAnsi="Times New Roman" w:cs="Times New Roman"/>
          <w:sz w:val="24"/>
          <w:szCs w:val="24"/>
        </w:rPr>
        <w:t xml:space="preserve"> serial;</w:t>
      </w:r>
    </w:p>
    <w:p w14:paraId="677CBA48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Ausência de covariância entre as variáveis </w:t>
      </w:r>
      <w:r w:rsidRPr="004D79B4">
        <w:rPr>
          <w:rFonts w:ascii="Times New Roman" w:hAnsi="Times New Roman" w:cs="Times New Roman"/>
          <w:i/>
          <w:sz w:val="24"/>
          <w:szCs w:val="24"/>
        </w:rPr>
        <w:t>X</w:t>
      </w:r>
      <w:r w:rsidRPr="004D79B4">
        <w:rPr>
          <w:rFonts w:ascii="Times New Roman" w:hAnsi="Times New Roman" w:cs="Times New Roman"/>
          <w:sz w:val="24"/>
          <w:szCs w:val="24"/>
        </w:rPr>
        <w:t xml:space="preserve"> e o erro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4D7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34EF2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Tamanho da amostra deve ser superior ao número de </w:t>
      </w:r>
      <w:r>
        <w:rPr>
          <w:rFonts w:ascii="Times New Roman" w:hAnsi="Times New Roman" w:cs="Times New Roman"/>
          <w:sz w:val="24"/>
          <w:szCs w:val="24"/>
        </w:rPr>
        <w:t>estimadores (β</w:t>
      </w:r>
      <w:r w:rsidRPr="004D79B4">
        <w:rPr>
          <w:rFonts w:ascii="Times New Roman" w:hAnsi="Times New Roman" w:cs="Times New Roman"/>
          <w:sz w:val="24"/>
          <w:szCs w:val="24"/>
        </w:rPr>
        <w:t>);</w:t>
      </w:r>
    </w:p>
    <w:p w14:paraId="14F87E3F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>Variabilidade dos valores de x;</w:t>
      </w:r>
    </w:p>
    <w:p w14:paraId="1C0FF2AF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Forma funcional correta; </w:t>
      </w:r>
    </w:p>
    <w:p w14:paraId="2ADDD51A" w14:textId="77777777" w:rsidR="00E1026F" w:rsidRPr="004D79B4" w:rsidRDefault="00E1026F" w:rsidP="00E102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</w:rPr>
        <w:t xml:space="preserve">Ausência de </w:t>
      </w:r>
      <w:proofErr w:type="spellStart"/>
      <w:r w:rsidRPr="004D79B4">
        <w:rPr>
          <w:rFonts w:ascii="Times New Roman" w:hAnsi="Times New Roman" w:cs="Times New Roman"/>
          <w:sz w:val="24"/>
          <w:szCs w:val="24"/>
        </w:rPr>
        <w:t>multicolinariedade</w:t>
      </w:r>
      <w:proofErr w:type="spellEnd"/>
      <w:r w:rsidRPr="004D79B4">
        <w:rPr>
          <w:rFonts w:ascii="Times New Roman" w:hAnsi="Times New Roman" w:cs="Times New Roman"/>
          <w:sz w:val="24"/>
          <w:szCs w:val="24"/>
        </w:rPr>
        <w:t xml:space="preserve"> entre os </w:t>
      </w:r>
      <w:proofErr w:type="spellStart"/>
      <w:r w:rsidRPr="004D79B4">
        <w:rPr>
          <w:rFonts w:ascii="Times New Roman" w:hAnsi="Times New Roman" w:cs="Times New Roman"/>
          <w:sz w:val="24"/>
          <w:szCs w:val="24"/>
        </w:rPr>
        <w:t>regressores</w:t>
      </w:r>
      <w:proofErr w:type="spellEnd"/>
      <w:r w:rsidRPr="004D79B4">
        <w:rPr>
          <w:rFonts w:ascii="Times New Roman" w:hAnsi="Times New Roman" w:cs="Times New Roman"/>
          <w:sz w:val="24"/>
          <w:szCs w:val="24"/>
        </w:rPr>
        <w:t>.</w:t>
      </w:r>
    </w:p>
    <w:p w14:paraId="2A369DE3" w14:textId="77777777" w:rsidR="00E1026F" w:rsidRPr="00E1026F" w:rsidRDefault="00E1026F" w:rsidP="00871C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DD45FEE" w14:textId="77777777" w:rsidR="00EB770B" w:rsidRDefault="00EB770B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48802" w14:textId="433F4806" w:rsidR="00822B4D" w:rsidRDefault="00822B4D" w:rsidP="00EB77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0B">
        <w:rPr>
          <w:rFonts w:ascii="Times New Roman" w:hAnsi="Times New Roman" w:cs="Times New Roman"/>
          <w:b/>
          <w:sz w:val="24"/>
          <w:szCs w:val="24"/>
        </w:rPr>
        <w:t>Teste de Hipóteses estatísticas</w:t>
      </w:r>
    </w:p>
    <w:p w14:paraId="2770F83E" w14:textId="77777777" w:rsidR="00EB770B" w:rsidRPr="00EB770B" w:rsidRDefault="00EB770B" w:rsidP="00EB770B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9FD0B" w14:textId="00A2D86B" w:rsidR="00822B4D" w:rsidRDefault="00822B4D" w:rsidP="00871C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teste de hipóteses visa responder se a observação ou descoberta é compatível com alguma hipótese formulada. A palavra “compatível”, significa “suficientemente” próxima do valor admitido por hipóteses para que não rejeitemos hipótese formulada, chamada hipótese nula e indicada pelo </w:t>
      </w:r>
      <w:proofErr w:type="gramStart"/>
      <w:r>
        <w:rPr>
          <w:rFonts w:ascii="Times New Roman" w:hAnsi="Times New Roman" w:cs="Times New Roman"/>
          <w:sz w:val="24"/>
          <w:szCs w:val="24"/>
        </w:rPr>
        <w:t>símbolo</w:t>
      </w:r>
      <w:r w:rsidR="006119A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hipótese nula é usualmente testada contra uma hipótese alternativa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a</m:t>
            </m:r>
          </m:sub>
        </m:sSub>
      </m:oMath>
      <w:r w:rsidR="005A7F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A7F0C">
        <w:rPr>
          <w:rFonts w:ascii="Times New Roman" w:hAnsi="Times New Roman" w:cs="Times New Roman"/>
          <w:sz w:val="24"/>
          <w:szCs w:val="24"/>
        </w:rPr>
        <w:t xml:space="preserve"> que indica opção contrária.</w:t>
      </w:r>
    </w:p>
    <w:p w14:paraId="6D1B0621" w14:textId="77777777" w:rsidR="005A7F0C" w:rsidRDefault="005A7F0C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BC7D2" w14:textId="77777777" w:rsidR="00FD1CA6" w:rsidRPr="00822B4D" w:rsidRDefault="00FD1CA6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5A25A" w14:textId="75DD4844" w:rsidR="00407834" w:rsidRDefault="00407834" w:rsidP="00EB77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0B">
        <w:rPr>
          <w:rFonts w:ascii="Times New Roman" w:hAnsi="Times New Roman" w:cs="Times New Roman"/>
          <w:b/>
          <w:sz w:val="24"/>
          <w:szCs w:val="24"/>
        </w:rPr>
        <w:t>Teste de si</w:t>
      </w:r>
      <w:r w:rsidR="005B56DC" w:rsidRPr="00EB770B">
        <w:rPr>
          <w:rFonts w:ascii="Times New Roman" w:hAnsi="Times New Roman" w:cs="Times New Roman"/>
          <w:b/>
          <w:sz w:val="24"/>
          <w:szCs w:val="24"/>
        </w:rPr>
        <w:t xml:space="preserve">gnificância de </w:t>
      </w:r>
      <w:proofErr w:type="spellStart"/>
      <w:r w:rsidR="005B56DC" w:rsidRPr="00EB770B">
        <w:rPr>
          <w:rFonts w:ascii="Times New Roman" w:hAnsi="Times New Roman" w:cs="Times New Roman"/>
          <w:b/>
          <w:sz w:val="24"/>
          <w:szCs w:val="24"/>
        </w:rPr>
        <w:t>Student</w:t>
      </w:r>
      <w:proofErr w:type="spellEnd"/>
      <w:r w:rsidR="005A7F0C" w:rsidRPr="00EB770B">
        <w:rPr>
          <w:rFonts w:ascii="Times New Roman" w:hAnsi="Times New Roman" w:cs="Times New Roman"/>
          <w:b/>
          <w:sz w:val="24"/>
          <w:szCs w:val="24"/>
        </w:rPr>
        <w:t xml:space="preserve"> (t)</w:t>
      </w:r>
    </w:p>
    <w:p w14:paraId="33F020A4" w14:textId="77777777" w:rsidR="00EB770B" w:rsidRPr="00EB770B" w:rsidRDefault="00EB770B" w:rsidP="00EB770B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23BEC" w14:textId="4E794846" w:rsidR="00407834" w:rsidRDefault="005A7F0C" w:rsidP="00871C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</w:t>
      </w:r>
      <w:r w:rsidR="00407834" w:rsidRPr="00337988">
        <w:rPr>
          <w:rFonts w:ascii="Times New Roman" w:hAnsi="Times New Roman" w:cs="Times New Roman"/>
          <w:sz w:val="24"/>
          <w:szCs w:val="24"/>
        </w:rPr>
        <w:t xml:space="preserve">este de significância </w:t>
      </w:r>
      <w:r>
        <w:rPr>
          <w:rFonts w:ascii="Times New Roman" w:hAnsi="Times New Roman" w:cs="Times New Roman"/>
          <w:sz w:val="24"/>
          <w:szCs w:val="24"/>
        </w:rPr>
        <w:t>indica se o resultado da regressão populacional é válido ou não, verificando a aceitabilidade o</w:t>
      </w:r>
      <w:r w:rsidR="00407834" w:rsidRPr="0033798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rejeição da hipótese nula</w:t>
      </w:r>
      <w:r w:rsidR="006119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19A6">
        <w:rPr>
          <w:rFonts w:ascii="Times New Roman" w:hAnsi="Times New Roman" w:cs="Times New Roman"/>
          <w:sz w:val="24"/>
          <w:szCs w:val="24"/>
        </w:rPr>
        <w:t xml:space="preserve">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="006119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19A6">
        <w:rPr>
          <w:rFonts w:ascii="Times New Roman" w:hAnsi="Times New Roman" w:cs="Times New Roman"/>
          <w:sz w:val="24"/>
          <w:szCs w:val="24"/>
        </w:rPr>
        <w:t>indica</w:t>
      </w:r>
      <w:proofErr w:type="gramEnd"/>
      <w:r w:rsidR="006119A6">
        <w:rPr>
          <w:rFonts w:ascii="Times New Roman" w:hAnsi="Times New Roman" w:cs="Times New Roman"/>
          <w:sz w:val="24"/>
          <w:szCs w:val="24"/>
        </w:rPr>
        <w:t xml:space="preserve"> que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A6">
        <w:rPr>
          <w:rFonts w:ascii="Times New Roman" w:hAnsi="Times New Roman" w:cs="Times New Roman"/>
          <w:sz w:val="24"/>
          <w:szCs w:val="24"/>
        </w:rPr>
        <w:t>parâmetro é nulo (igual</w:t>
      </w:r>
      <w:r>
        <w:rPr>
          <w:rFonts w:ascii="Times New Roman" w:hAnsi="Times New Roman" w:cs="Times New Roman"/>
          <w:sz w:val="24"/>
          <w:szCs w:val="24"/>
        </w:rPr>
        <w:t xml:space="preserve"> a zero)</w:t>
      </w:r>
      <w:r w:rsidR="006119A6">
        <w:rPr>
          <w:rFonts w:ascii="Times New Roman" w:hAnsi="Times New Roman" w:cs="Times New Roman"/>
          <w:sz w:val="24"/>
          <w:szCs w:val="24"/>
        </w:rPr>
        <w:t xml:space="preserve"> e a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a</m:t>
            </m:r>
          </m:sub>
        </m:sSub>
      </m:oMath>
      <w:r w:rsidR="006119A6">
        <w:rPr>
          <w:rFonts w:ascii="Times New Roman" w:hAnsi="Times New Roman" w:cs="Times New Roman"/>
          <w:sz w:val="24"/>
          <w:szCs w:val="24"/>
        </w:rPr>
        <w:t xml:space="preserve"> representa que o parâmetro seja significativo (diferente de zero)</w:t>
      </w:r>
      <w:r>
        <w:rPr>
          <w:rFonts w:ascii="Times New Roman" w:hAnsi="Times New Roman" w:cs="Times New Roman"/>
          <w:sz w:val="24"/>
          <w:szCs w:val="24"/>
        </w:rPr>
        <w:t>. Ou seja, t</w:t>
      </w:r>
      <w:r w:rsidR="00407834">
        <w:rPr>
          <w:rFonts w:ascii="Times New Roman" w:hAnsi="Times New Roman"/>
          <w:sz w:val="24"/>
          <w:szCs w:val="24"/>
        </w:rPr>
        <w:t>esta-se</w:t>
      </w:r>
      <w:r w:rsidR="00407834" w:rsidRPr="00337988">
        <w:rPr>
          <w:rFonts w:ascii="Times New Roman" w:hAnsi="Times New Roman" w:cs="Times New Roman"/>
          <w:sz w:val="24"/>
          <w:szCs w:val="24"/>
        </w:rPr>
        <w:t xml:space="preserve"> a significância dos parâmetros </w:t>
      </w:r>
      <w:r w:rsidR="00407834">
        <w:rPr>
          <w:rFonts w:ascii="Times New Roman" w:hAnsi="Times New Roman"/>
          <w:sz w:val="24"/>
          <w:szCs w:val="24"/>
        </w:rPr>
        <w:t>com teste</w:t>
      </w:r>
      <w:r w:rsidR="00407834" w:rsidRPr="003379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7834" w:rsidRPr="00337988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407834" w:rsidRPr="00337988">
        <w:rPr>
          <w:rFonts w:ascii="Times New Roman" w:hAnsi="Times New Roman" w:cs="Times New Roman"/>
          <w:sz w:val="24"/>
          <w:szCs w:val="24"/>
        </w:rPr>
        <w:t xml:space="preserve"> </w:t>
      </w:r>
      <w:r w:rsidR="0040783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tabela</w:t>
      </w:r>
      <w:r w:rsidR="00407834" w:rsidRPr="00337988">
        <w:rPr>
          <w:rFonts w:ascii="Times New Roman" w:hAnsi="Times New Roman" w:cs="Times New Roman"/>
          <w:sz w:val="24"/>
          <w:szCs w:val="24"/>
        </w:rPr>
        <w:t xml:space="preserve"> t</w:t>
      </w:r>
      <w:r w:rsidR="00407834">
        <w:rPr>
          <w:rFonts w:ascii="Times New Roman" w:hAnsi="Times New Roman"/>
          <w:sz w:val="24"/>
          <w:szCs w:val="24"/>
        </w:rPr>
        <w:t>)</w:t>
      </w:r>
      <w:r w:rsidR="00407834" w:rsidRPr="00337988">
        <w:rPr>
          <w:rFonts w:ascii="Times New Roman" w:hAnsi="Times New Roman" w:cs="Times New Roman"/>
          <w:sz w:val="24"/>
          <w:szCs w:val="24"/>
        </w:rPr>
        <w:t>, onde a estatístic</w:t>
      </w:r>
      <w:r w:rsidR="00FE38D9">
        <w:rPr>
          <w:rFonts w:ascii="Times New Roman" w:hAnsi="Times New Roman" w:cs="Times New Roman"/>
          <w:sz w:val="24"/>
          <w:szCs w:val="24"/>
        </w:rPr>
        <w:t>a do teste é dada pela equação:</w:t>
      </w:r>
    </w:p>
    <w:p w14:paraId="49F1B5C9" w14:textId="1E20FD4F" w:rsidR="00407834" w:rsidRPr="00CB74AC" w:rsidRDefault="00055178" w:rsidP="00EB7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calc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</m:t>
                      </m:r>
                    </m:sub>
                  </m:sSub>
                </m:e>
              </m:acc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ep(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)</m:t>
                  </m:r>
                </m:e>
              </m:acc>
            </m:den>
          </m:f>
        </m:oMath>
      </m:oMathPara>
    </w:p>
    <w:p w14:paraId="759F54A5" w14:textId="77777777" w:rsidR="00FE38D9" w:rsidRDefault="00FE38D9" w:rsidP="00EB7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Sendo:</w:t>
      </w:r>
    </w:p>
    <w:p w14:paraId="3675F653" w14:textId="77777777" w:rsidR="00EB770B" w:rsidRDefault="00EB770B" w:rsidP="00EB7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7F3ED1" w14:textId="2DC41C48" w:rsidR="00FE38D9" w:rsidRDefault="00FE38D9" w:rsidP="00EB77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 p</w:t>
      </w:r>
      <w:r w:rsidRPr="00FE38D9">
        <w:rPr>
          <w:rFonts w:ascii="Times New Roman" w:eastAsia="Times New Roman" w:hAnsi="Times New Roman" w:cs="Times New Roman"/>
          <w:sz w:val="24"/>
          <w:szCs w:val="24"/>
        </w:rPr>
        <w:t>adrão do parâmetro.</w:t>
      </w:r>
    </w:p>
    <w:p w14:paraId="3899C1F3" w14:textId="77777777" w:rsidR="00FE38D9" w:rsidRDefault="00FE38D9" w:rsidP="00EB770B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3921B" w14:textId="37A44665" w:rsidR="00FE38D9" w:rsidRDefault="00FE38D9" w:rsidP="00871C32">
      <w:pPr>
        <w:pStyle w:val="PargrafodaLista"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Quando o valor </w:t>
      </w:r>
      <w:r w:rsidRPr="00FE38D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calculado é maior que o </w:t>
      </w:r>
      <w:r w:rsidRPr="00FE38D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tabelado, rejeita-se a hipótese nula, como sintetizado na tabela a seguir:</w:t>
      </w:r>
    </w:p>
    <w:p w14:paraId="72A28F58" w14:textId="77777777" w:rsidR="00EB770B" w:rsidRDefault="00EB770B" w:rsidP="00EB770B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C30CB" w14:textId="0676CD05" w:rsidR="00036D26" w:rsidRDefault="00036D26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1048CC4" wp14:editId="22FAB176">
            <wp:extent cx="5669280" cy="1097280"/>
            <wp:effectExtent l="0" t="0" r="762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2664" w14:textId="77777777" w:rsidR="00EB770B" w:rsidRDefault="00EB770B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DAA52" w14:textId="77777777" w:rsidR="00FD1CA6" w:rsidRDefault="00FD1CA6" w:rsidP="00EB7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71384" w14:textId="239AB6EA" w:rsidR="005A7F0C" w:rsidRDefault="005A7F0C" w:rsidP="00EB77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0B">
        <w:rPr>
          <w:rFonts w:ascii="Times New Roman" w:hAnsi="Times New Roman" w:cs="Times New Roman"/>
          <w:b/>
          <w:sz w:val="24"/>
          <w:szCs w:val="24"/>
        </w:rPr>
        <w:t>Teste de significância F</w:t>
      </w:r>
    </w:p>
    <w:p w14:paraId="0D67BB40" w14:textId="77777777" w:rsidR="00EB770B" w:rsidRPr="00EB770B" w:rsidRDefault="00EB770B" w:rsidP="00EB770B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7ACD2" w14:textId="52B5B770" w:rsidR="00407834" w:rsidRDefault="006119A6" w:rsidP="00871C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07834" w:rsidRPr="00337988">
        <w:rPr>
          <w:rFonts w:ascii="Times New Roman" w:eastAsia="Times New Roman" w:hAnsi="Times New Roman" w:cs="Times New Roman"/>
          <w:sz w:val="24"/>
          <w:szCs w:val="24"/>
        </w:rPr>
        <w:t xml:space="preserve"> teste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significância</w:t>
      </w:r>
      <w:r w:rsidR="00407834" w:rsidRPr="00337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6DC">
        <w:rPr>
          <w:rFonts w:ascii="Times New Roman" w:eastAsia="Times New Roman" w:hAnsi="Times New Roman" w:cs="Times New Roman"/>
          <w:sz w:val="24"/>
          <w:szCs w:val="24"/>
        </w:rPr>
        <w:t xml:space="preserve">F possui como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="005B56DC">
        <w:rPr>
          <w:rFonts w:ascii="Times New Roman" w:eastAsia="Times New Roman" w:hAnsi="Times New Roman" w:cs="Times New Roman"/>
          <w:sz w:val="24"/>
          <w:szCs w:val="24"/>
        </w:rPr>
        <w:t xml:space="preserve">que todos os betas são estatisticamente nulos,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  <w:lang w:eastAsia="pt-BR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a</m:t>
            </m:r>
          </m:sub>
        </m:sSub>
      </m:oMath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opção contrária, ou seja, pelo</w:t>
      </w:r>
      <w:r w:rsidR="005B56DC">
        <w:rPr>
          <w:rFonts w:ascii="Times New Roman" w:eastAsia="Times New Roman" w:hAnsi="Times New Roman" w:cs="Times New Roman"/>
          <w:sz w:val="24"/>
          <w:szCs w:val="24"/>
        </w:rPr>
        <w:t xml:space="preserve"> menos um </w:t>
      </w:r>
      <w:r>
        <w:rPr>
          <w:rFonts w:ascii="Times New Roman" w:eastAsia="Times New Roman" w:hAnsi="Times New Roman" w:cs="Times New Roman"/>
          <w:sz w:val="24"/>
          <w:szCs w:val="24"/>
        </w:rPr>
        <w:t>dos β’s seja</w:t>
      </w:r>
      <w:r w:rsidR="005B56DC">
        <w:rPr>
          <w:rFonts w:ascii="Times New Roman" w:eastAsia="Times New Roman" w:hAnsi="Times New Roman" w:cs="Times New Roman"/>
          <w:sz w:val="24"/>
          <w:szCs w:val="24"/>
        </w:rPr>
        <w:t xml:space="preserve"> diferente de zero. Calcula-se o teste F </w:t>
      </w:r>
      <w:r w:rsidR="00407834" w:rsidRPr="00337988">
        <w:rPr>
          <w:rFonts w:ascii="Times New Roman" w:eastAsia="Times New Roman" w:hAnsi="Times New Roman" w:cs="Times New Roman"/>
          <w:sz w:val="24"/>
          <w:szCs w:val="24"/>
        </w:rPr>
        <w:t xml:space="preserve">pela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seguinte </w:t>
      </w:r>
      <w:r w:rsidR="00407834" w:rsidRPr="00337988">
        <w:rPr>
          <w:rFonts w:ascii="Times New Roman" w:eastAsia="Times New Roman" w:hAnsi="Times New Roman" w:cs="Times New Roman"/>
          <w:sz w:val="24"/>
          <w:szCs w:val="24"/>
        </w:rPr>
        <w:t>equação:</w:t>
      </w:r>
    </w:p>
    <w:p w14:paraId="5F872F75" w14:textId="77777777" w:rsidR="00EB770B" w:rsidRPr="00337988" w:rsidRDefault="00EB770B" w:rsidP="00EB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DD518" w14:textId="77777777" w:rsidR="00407834" w:rsidRPr="0073581E" w:rsidRDefault="00407834" w:rsidP="00EB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F=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SQE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SQR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k</m:t>
                  </m:r>
                </m:den>
              </m:f>
            </m:den>
          </m:f>
        </m:oMath>
      </m:oMathPara>
    </w:p>
    <w:p w14:paraId="6BF7D7EB" w14:textId="115D6A99" w:rsidR="00FE38D9" w:rsidRDefault="00FE38D9" w:rsidP="00EB7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Sendo:</w:t>
      </w:r>
    </w:p>
    <w:p w14:paraId="53A33004" w14:textId="77777777" w:rsidR="00EB770B" w:rsidRDefault="00EB770B" w:rsidP="00EB7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63A1AF" w14:textId="77777777" w:rsidR="00FE38D9" w:rsidRDefault="00407834" w:rsidP="00EB77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FE38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38D9">
        <w:rPr>
          <w:rFonts w:ascii="Times New Roman" w:eastAsia="Times New Roman" w:hAnsi="Times New Roman" w:cs="Times New Roman"/>
          <w:i/>
          <w:sz w:val="24"/>
          <w:szCs w:val="24"/>
        </w:rPr>
        <w:t>QE</w:t>
      </w:r>
      <w:r w:rsidR="00FE38D9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="00FE38D9">
        <w:rPr>
          <w:rFonts w:ascii="Times New Roman" w:eastAsia="Times New Roman" w:hAnsi="Times New Roman" w:cs="Times New Roman"/>
          <w:sz w:val="24"/>
          <w:szCs w:val="24"/>
        </w:rPr>
        <w:t>Soma dos Quadrados Estimados;</w:t>
      </w:r>
    </w:p>
    <w:p w14:paraId="3862E3D0" w14:textId="77777777" w:rsidR="00FE38D9" w:rsidRDefault="00407834" w:rsidP="00EB77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FE3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38D9">
        <w:rPr>
          <w:rFonts w:ascii="Times New Roman" w:eastAsia="Times New Roman" w:hAnsi="Times New Roman" w:cs="Times New Roman"/>
          <w:i/>
          <w:sz w:val="24"/>
          <w:szCs w:val="24"/>
        </w:rPr>
        <w:t>SQR</w:t>
      </w:r>
      <w:r w:rsidR="00FE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38D9">
        <w:rPr>
          <w:rFonts w:ascii="Times New Roman" w:eastAsia="Times New Roman" w:hAnsi="Times New Roman" w:cs="Times New Roman"/>
          <w:sz w:val="24"/>
          <w:szCs w:val="24"/>
        </w:rPr>
        <w:t>= Soma dos Quadrados Residuais;</w:t>
      </w:r>
    </w:p>
    <w:p w14:paraId="3B1D0961" w14:textId="41CA01E2" w:rsidR="00FE38D9" w:rsidRPr="00FE38D9" w:rsidRDefault="00FE38D9" w:rsidP="00EB77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407834" w:rsidRPr="00FE38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número</w:t>
      </w:r>
      <w:r w:rsidR="00407834" w:rsidRPr="00FE38D9">
        <w:rPr>
          <w:rFonts w:ascii="Times New Roman" w:eastAsia="Times New Roman" w:hAnsi="Times New Roman" w:cs="Times New Roman"/>
          <w:sz w:val="24"/>
          <w:szCs w:val="24"/>
        </w:rPr>
        <w:t xml:space="preserve"> total de </w:t>
      </w:r>
      <w:r w:rsidR="00407834" w:rsidRPr="00FE38D9">
        <w:rPr>
          <w:rFonts w:ascii="Times New Roman" w:eastAsia="Times New Roman" w:hAnsi="Times New Roman"/>
          <w:sz w:val="24"/>
          <w:szCs w:val="24"/>
        </w:rPr>
        <w:t>amostras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C44FCB8" w14:textId="77777777" w:rsidR="00FE38D9" w:rsidRDefault="00FE38D9" w:rsidP="00EB77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38D9">
        <w:rPr>
          <w:rFonts w:ascii="Times New Roman" w:eastAsia="Times New Roman" w:hAnsi="Times New Roman"/>
          <w:i/>
          <w:sz w:val="24"/>
          <w:szCs w:val="24"/>
        </w:rPr>
        <w:t>k</w:t>
      </w:r>
      <w:proofErr w:type="gramEnd"/>
      <w:r w:rsidRPr="00FE38D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E38D9">
        <w:rPr>
          <w:rFonts w:ascii="Times New Roman" w:eastAsia="Times New Roman" w:hAnsi="Times New Roman"/>
          <w:sz w:val="24"/>
          <w:szCs w:val="24"/>
        </w:rPr>
        <w:t xml:space="preserve">= </w:t>
      </w:r>
      <w:r w:rsidR="00407834" w:rsidRPr="00FE38D9">
        <w:rPr>
          <w:rFonts w:ascii="Times New Roman" w:eastAsia="Times New Roman" w:hAnsi="Times New Roman" w:cs="Times New Roman"/>
          <w:sz w:val="24"/>
          <w:szCs w:val="24"/>
        </w:rPr>
        <w:t xml:space="preserve"> o número de parâmetros do modelo</w:t>
      </w:r>
      <w:r w:rsidR="00407834" w:rsidRPr="00FE38D9">
        <w:rPr>
          <w:rFonts w:ascii="Times New Roman" w:eastAsia="Times New Roman" w:hAnsi="Times New Roman"/>
          <w:sz w:val="24"/>
          <w:szCs w:val="24"/>
        </w:rPr>
        <w:t>.</w:t>
      </w:r>
      <w:r w:rsidR="00407834" w:rsidRPr="00FE3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5C0536" w14:textId="77777777" w:rsidR="00871C32" w:rsidRPr="00FE38D9" w:rsidRDefault="00871C32" w:rsidP="00871C32">
      <w:pPr>
        <w:pStyle w:val="PargrafodaLista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B11A8" w14:textId="77777777" w:rsidR="00FE38D9" w:rsidRDefault="00FE38D9" w:rsidP="00EB770B">
      <w:pPr>
        <w:pStyle w:val="PargrafodaLista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61B94" w14:textId="1D311C1D" w:rsidR="00FE38D9" w:rsidRDefault="00FE38D9" w:rsidP="00871C32">
      <w:pPr>
        <w:pStyle w:val="PargrafodaLista"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Quando o valor F calculado é maior que o F tabelado, rejeita-se a hipótese nula, como sintetizado na tabela a seguir:</w:t>
      </w:r>
    </w:p>
    <w:p w14:paraId="52DA5664" w14:textId="77777777" w:rsidR="00FE38D9" w:rsidRDefault="00FE38D9" w:rsidP="00EB770B">
      <w:pPr>
        <w:pStyle w:val="PargrafodaLista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A5C25" w14:textId="43CF506C" w:rsidR="00871C32" w:rsidRDefault="00036D26" w:rsidP="00CB74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1BD5AF59" wp14:editId="11D8C376">
            <wp:extent cx="5686425" cy="12477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24F7" w14:textId="77777777" w:rsidR="00CB74AC" w:rsidRDefault="00CB74AC" w:rsidP="00CB74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E6BB5F9" w14:textId="77777777" w:rsidR="00FD1CA6" w:rsidRDefault="00FD1CA6" w:rsidP="00CB74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849BD9C" w14:textId="35305342" w:rsidR="004C255A" w:rsidRDefault="004C255A" w:rsidP="00EB77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EB770B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Coeficiente de determinação</w:t>
      </w:r>
    </w:p>
    <w:p w14:paraId="6677A511" w14:textId="77777777" w:rsidR="00EB770B" w:rsidRDefault="00EB770B" w:rsidP="00EB770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00CAC7F4" w14:textId="32FB2AD2" w:rsidR="00407834" w:rsidRDefault="00407834" w:rsidP="00871C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coeficiente de determinação </w:t>
      </w:r>
      <w:r w:rsidR="00F55D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(R²) </w:t>
      </w:r>
      <w:r w:rsidR="004C255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é uma medida que revela o percentual das variações do regressando que </w:t>
      </w:r>
      <w:r w:rsidR="00CB74A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é explicada</w:t>
      </w:r>
      <w:r w:rsidR="004C255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pelos </w:t>
      </w:r>
      <w:proofErr w:type="spellStart"/>
      <w:r w:rsidR="004C255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regressor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</w:t>
      </w:r>
      <w:proofErr w:type="spellEnd"/>
      <w:r w:rsidR="004C255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medida</w:t>
      </w:r>
      <w:r w:rsidR="00A412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valores </w:t>
      </w:r>
      <w:r w:rsidR="00CB7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</w:t>
      </w:r>
      <w:r w:rsidR="00A412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 a 1 e</w:t>
      </w:r>
      <w:r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</w:t>
      </w:r>
      <w:r w:rsidR="004C25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calculada </w:t>
      </w:r>
      <w:r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 seguinte equação:</w:t>
      </w:r>
    </w:p>
    <w:p w14:paraId="5CB686E4" w14:textId="77777777" w:rsidR="00EB770B" w:rsidRPr="00337988" w:rsidRDefault="00EB770B" w:rsidP="00EB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65993A" w14:textId="09F4F69A" w:rsidR="00407834" w:rsidRPr="00CB74AC" w:rsidRDefault="00055178" w:rsidP="00A412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pt-BR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pt-BR"/>
              </w:rPr>
              <m:t>2</m:t>
            </m:r>
          </m:sup>
        </m:sSup>
      </m:oMath>
      <w:r w:rsidR="00407834" w:rsidRPr="00CB74A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=</w:t>
      </w:r>
      <w:r w:rsidR="00DB0AA8" w:rsidRPr="00CB74A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pt-BR"/>
              </w:rPr>
              <m:t>SQE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pt-BR"/>
              </w:rPr>
              <m:t>SQT</m:t>
            </m:r>
          </m:den>
        </m:f>
      </m:oMath>
    </w:p>
    <w:p w14:paraId="6161C074" w14:textId="77777777" w:rsidR="00EB770B" w:rsidRPr="00337988" w:rsidRDefault="00EB770B" w:rsidP="00EB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341D9B4" w14:textId="77777777" w:rsidR="007A63F9" w:rsidRDefault="007A63F9" w:rsidP="00EB7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Sendo:</w:t>
      </w:r>
    </w:p>
    <w:p w14:paraId="7E2103FE" w14:textId="77777777" w:rsidR="00EB770B" w:rsidRDefault="00EB770B" w:rsidP="00EB7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8B8AD6" w14:textId="2AB509EB" w:rsidR="007A63F9" w:rsidRDefault="007A63F9" w:rsidP="00EB77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SQT </w:t>
      </w:r>
      <w:r>
        <w:rPr>
          <w:rFonts w:ascii="Times New Roman" w:eastAsia="Times New Roman" w:hAnsi="Times New Roman" w:cs="Times New Roman"/>
          <w:sz w:val="24"/>
          <w:szCs w:val="24"/>
        </w:rPr>
        <w:t>= Soma dos Quadrados Totais (SQE + SQR).</w:t>
      </w:r>
    </w:p>
    <w:p w14:paraId="68A67854" w14:textId="77777777" w:rsidR="00CB74AC" w:rsidRDefault="00CB74AC" w:rsidP="00CB74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14:paraId="1E84D62B" w14:textId="4310607D" w:rsidR="00CB74AC" w:rsidRPr="00CB74AC" w:rsidRDefault="00CB74AC" w:rsidP="00CB74A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Quanto mais próximo de 1, maior é o percentual das variações médias de </w:t>
      </w:r>
      <w:r w:rsidRPr="00CB74AC">
        <w:rPr>
          <w:rFonts w:ascii="Times New Roman" w:eastAsia="Times New Roman" w:hAnsi="Times New Roman" w:cs="Times New Roman"/>
          <w:i/>
          <w:noProof/>
          <w:sz w:val="24"/>
          <w:szCs w:val="24"/>
          <w:lang w:eastAsia="pt-BR"/>
        </w:rPr>
        <w:t>y</w:t>
      </w:r>
      <w:r w:rsidRPr="00CB74A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explicadas pelas variações de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t-BR"/>
        </w:rPr>
        <w:t>x.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Caso contrário, ou seja, quanto mais proximo de 0, menor é a participação de </w:t>
      </w:r>
      <w:r w:rsidRPr="00CB74AC">
        <w:rPr>
          <w:rFonts w:ascii="Times New Roman" w:eastAsia="Times New Roman" w:hAnsi="Times New Roman" w:cs="Times New Roman"/>
          <w:i/>
          <w:noProof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na deerminação de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t-BR"/>
        </w:rPr>
        <w:t>y.</w:t>
      </w:r>
    </w:p>
    <w:p w14:paraId="1AB4521D" w14:textId="438EEB3B" w:rsidR="00407834" w:rsidRDefault="00CB74AC" w:rsidP="00CB74A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R</w:t>
      </w:r>
      <w:r w:rsidR="0040783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ecomenda-se o </w:t>
      </w:r>
      <w:r w:rsidR="00407834"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coeficiente de determinação </w:t>
      </w:r>
      <w:r w:rsidR="0040783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ajustado (</w:t>
      </w:r>
      <w:r w:rsidR="00407834" w:rsidRPr="004C128E">
        <w:rPr>
          <w:rFonts w:ascii="MS Reference Sans Serif" w:eastAsia="Times New Roman" w:hAnsi="MS Reference Sans Serif" w:cs="Times New Roman"/>
          <w:bCs/>
          <w:color w:val="000000"/>
          <w:szCs w:val="24"/>
          <w:lang w:eastAsia="pt-BR"/>
        </w:rPr>
        <w:t></w:t>
      </w:r>
      <w:r w:rsidR="00407834" w:rsidRPr="004C12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²</w:t>
      </w:r>
      <w:r w:rsidR="00407834" w:rsidRPr="004C128E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)</w:t>
      </w:r>
      <w:r w:rsidR="007A63F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q</w:t>
      </w:r>
      <w:r w:rsidR="007A63F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uando se realiza uma regressão linear múltipla, ou seja, com mais de duas variáveis explicativas. Da mesma forma que o R² tradicional, </w:t>
      </w:r>
      <w:r w:rsidR="00F55D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coeficiente de determinação ajustado varia entre 0 e 1. Entretanto penaliza o R² tradicional quanto ao tamanho da amostra e o número de parâmetros utilizados no modelo de regressão, </w:t>
      </w:r>
      <w:r w:rsidR="0040783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já que corrige o coeficiente considerando os graus de liberdade</w:t>
      </w:r>
      <w:r w:rsidR="0040783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F55D4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Sua fórmula é expressa da seguinte maneira:</w:t>
      </w:r>
    </w:p>
    <w:p w14:paraId="61F42A87" w14:textId="77777777" w:rsidR="00EB770B" w:rsidRPr="00337988" w:rsidRDefault="00EB770B" w:rsidP="00EB7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BEF449" w14:textId="77777777" w:rsidR="00407834" w:rsidRPr="00DB0AA8" w:rsidRDefault="00055178" w:rsidP="00EB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pt-BR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pt-BR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R</m:t>
                  </m:r>
                </m:e>
              </m:acc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t-B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t-B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pt-BR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pt-BR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pt-BR"/>
                    </w:rPr>
                    <m:t>SQE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(</m:t>
                  </m:r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pt-BR"/>
                    </w:rPr>
                    <m:t>k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-</m:t>
                  </m:r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pt-BR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)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SQT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(n-</m:t>
                  </m:r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pt-BR"/>
                    </w:rPr>
                    <m:t>k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t-BR"/>
                    </w:rPr>
                    <m:t>)</m:t>
                  </m:r>
                </m:den>
              </m:f>
            </m:den>
          </m:f>
        </m:oMath>
      </m:oMathPara>
    </w:p>
    <w:p w14:paraId="6F105648" w14:textId="77777777" w:rsidR="00EB770B" w:rsidRPr="00337988" w:rsidRDefault="00EB770B" w:rsidP="00EB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AE4E84" w14:textId="77777777" w:rsidR="00407834" w:rsidRDefault="00407834" w:rsidP="00EB770B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</w:p>
    <w:p w14:paraId="1530F56A" w14:textId="77777777" w:rsidR="00FD1CA6" w:rsidRDefault="00FD1CA6" w:rsidP="00EB770B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</w:p>
    <w:p w14:paraId="3406E80F" w14:textId="01892C35" w:rsidR="00407834" w:rsidRPr="00871C32" w:rsidRDefault="00407834" w:rsidP="00EB77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EB770B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Multicolinearidade</w:t>
      </w:r>
      <w:proofErr w:type="spellEnd"/>
    </w:p>
    <w:p w14:paraId="3BFDB508" w14:textId="77777777" w:rsidR="00871C32" w:rsidRPr="00EB770B" w:rsidRDefault="00871C32" w:rsidP="00871C32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2C90FE7" w14:textId="20C3206B" w:rsidR="005569C9" w:rsidRDefault="007564A1" w:rsidP="0087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profundando o entendimento do 10º pressuposto do modelo de MQO,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</w:t>
      </w:r>
      <w:r w:rsidR="005B56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colinearidade</w:t>
      </w:r>
      <w:proofErr w:type="spellEnd"/>
      <w:r w:rsidR="005B56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 a existência de uma “pe</w:t>
      </w:r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rfeita” relação linear entre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algumas ou todas as variáveis envolvendo as variáveis explicativas do modelo de regressão.</w:t>
      </w:r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Sendo </w:t>
      </w:r>
      <w:proofErr w:type="spellStart"/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colinaridade</w:t>
      </w:r>
      <w:proofErr w:type="spellEnd"/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há apenas duas variáveis correlacionadas e </w:t>
      </w:r>
      <w:proofErr w:type="spellStart"/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multicolinaridade</w:t>
      </w:r>
      <w:proofErr w:type="spellEnd"/>
      <w:r w:rsidR="0055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há mais de duas variáveis correlacionadas. </w:t>
      </w:r>
    </w:p>
    <w:p w14:paraId="12E5CA27" w14:textId="26B35EA5" w:rsidR="005569C9" w:rsidRDefault="005569C9" w:rsidP="0087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Há alguns indícios da existência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multicolinaridade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por exemplo: coeficiente de determinação alto; testes t pouco significativos; teste F não significativo; erros pa</w:t>
      </w:r>
      <w:r w:rsidR="00BB01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drão inflacionados. Neste caso, há consequências para o modelo, tornando-o sem significância estatística.</w:t>
      </w:r>
    </w:p>
    <w:p w14:paraId="35F01D39" w14:textId="5257A817" w:rsidR="00407834" w:rsidRPr="00337988" w:rsidRDefault="00566C4C" w:rsidP="0087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Existem </w:t>
      </w:r>
      <w:r w:rsidR="00BB01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medidas de tratamento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 podem ser aplicados, </w:t>
      </w:r>
      <w:r w:rsidR="00E05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tais como: criar uma</w:t>
      </w:r>
      <w:r w:rsidR="00BB01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terceira variável (Proxy) muito correlacionada com uma das variáveis colineares; aumentar o tamanho da amostra;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aplicar uma combinação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</w:t>
      </w:r>
      <w:r w:rsidR="00BB01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ss-section</w:t>
      </w:r>
      <w:proofErr w:type="spellEnd"/>
      <w:r w:rsidR="00BB01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séries temporais; </w:t>
      </w:r>
      <w:r w:rsidR="00E05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 </w:t>
      </w:r>
      <w:r w:rsidR="00BB01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excluir uma das variáveis.</w:t>
      </w:r>
    </w:p>
    <w:p w14:paraId="5347F63D" w14:textId="77777777" w:rsidR="008235CA" w:rsidRDefault="00BD796E" w:rsidP="0087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0ABE721B" w14:textId="69E5981A" w:rsidR="00407834" w:rsidRDefault="00407834" w:rsidP="00871C32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EB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Hetero</w:t>
      </w:r>
      <w:r w:rsidR="00197C49" w:rsidRPr="00EB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Pr="00EB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cedasticidade</w:t>
      </w:r>
      <w:proofErr w:type="spellEnd"/>
      <w:r w:rsidRPr="00EB7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14:paraId="60CAEECE" w14:textId="77777777" w:rsidR="00EB770B" w:rsidRPr="00EB770B" w:rsidRDefault="00EB770B" w:rsidP="00871C32">
      <w:pPr>
        <w:pStyle w:val="PargrafodaLista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ACDD59E" w14:textId="69FB3035" w:rsidR="00197C49" w:rsidRDefault="006B5500" w:rsidP="0087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Hetero</w:t>
      </w:r>
      <w:r w:rsidR="00197C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cedasticidade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 que 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07834"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variância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residual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modelo de </w:t>
      </w:r>
      <w:proofErr w:type="gramStart"/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regressão</w:t>
      </w:r>
      <w:r w:rsidR="00407834"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pt-B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(σ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t-BR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pt-BR"/>
          </w:rPr>
          <m:t>)</m:t>
        </m:r>
      </m:oMath>
      <w:r w:rsidR="00407834" w:rsidRPr="003379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proofErr w:type="gramEnd"/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constante 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4ª 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premissa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modelo de MQO, de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homocedasticidade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infringida</w:t>
      </w:r>
      <w:r w:rsidR="00024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Caso haja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hetro</w:t>
      </w:r>
      <w:r w:rsidR="00197C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cedaticidade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não indica, necessariamente, que os betas sejam tendenciosos, ou seja, eles podem continuar consistentes mas perdem sua eficiência, já que não apresentam mais variância mínima. </w:t>
      </w:r>
    </w:p>
    <w:p w14:paraId="2C082CAA" w14:textId="5AE01CC2" w:rsidR="00197C49" w:rsidRDefault="00197C49" w:rsidP="0087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método mais utilizado para detectar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heteroscedasticidade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o teste geral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heteroscedasticidade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proposto por White</w:t>
      </w:r>
      <w:r w:rsidR="004F7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e, para seu tratamento, pode-se: aumentar o número da amostra; mudar a forma funcional do modelo; após o teste de White, se descoberto o padrão de </w:t>
      </w:r>
      <w:proofErr w:type="spellStart"/>
      <w:r w:rsidR="004F7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heteroscedasticidade</w:t>
      </w:r>
      <w:proofErr w:type="spellEnd"/>
      <w:r w:rsidR="004F7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utilizar-se de métodos ponderados de estimação, como o MQG – Min-</w:t>
      </w:r>
      <w:proofErr w:type="spellStart"/>
      <w:r w:rsidR="004F7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quad.generalizados</w:t>
      </w:r>
      <w:proofErr w:type="spellEnd"/>
      <w:r w:rsidR="004F70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erros padrão robustos de White.</w:t>
      </w:r>
    </w:p>
    <w:p w14:paraId="472C3785" w14:textId="62BC1611" w:rsidR="00407834" w:rsidRDefault="00407834" w:rsidP="0040783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43A2D3" w14:textId="77777777" w:rsidR="00FD1CA6" w:rsidRDefault="00FD1CA6" w:rsidP="00F056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FFF4F" w14:textId="77777777" w:rsidR="00407834" w:rsidRDefault="00407834" w:rsidP="00F056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34">
        <w:rPr>
          <w:rFonts w:ascii="Times New Roman" w:hAnsi="Times New Roman" w:cs="Times New Roman"/>
          <w:b/>
          <w:sz w:val="24"/>
          <w:szCs w:val="24"/>
        </w:rPr>
        <w:lastRenderedPageBreak/>
        <w:t>AP</w:t>
      </w:r>
      <w:r>
        <w:rPr>
          <w:rFonts w:ascii="Times New Roman" w:hAnsi="Times New Roman" w:cs="Times New Roman"/>
          <w:b/>
          <w:sz w:val="24"/>
          <w:szCs w:val="24"/>
        </w:rPr>
        <w:t xml:space="preserve">ÊNDICE B </w:t>
      </w:r>
      <w:r w:rsidR="00F0568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68D">
        <w:rPr>
          <w:rFonts w:ascii="Times New Roman" w:hAnsi="Times New Roman" w:cs="Times New Roman"/>
          <w:b/>
          <w:sz w:val="24"/>
          <w:szCs w:val="24"/>
        </w:rPr>
        <w:t>Dados pesquisados</w:t>
      </w:r>
    </w:p>
    <w:p w14:paraId="72E25F99" w14:textId="77777777" w:rsidR="00C437F6" w:rsidRDefault="00C437F6" w:rsidP="00F056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440"/>
        <w:gridCol w:w="1580"/>
        <w:gridCol w:w="820"/>
        <w:gridCol w:w="920"/>
        <w:gridCol w:w="640"/>
        <w:gridCol w:w="1720"/>
      </w:tblGrid>
      <w:tr w:rsidR="00110170" w:rsidRPr="00110170" w14:paraId="7087BA7D" w14:textId="77777777" w:rsidTr="00110170">
        <w:trPr>
          <w:trHeight w:val="43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A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Indivíduo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53E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 da Federação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009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Renda mensal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613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A2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Idade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0E3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B0F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Anos de estudo</w:t>
            </w:r>
          </w:p>
        </w:tc>
      </w:tr>
      <w:tr w:rsidR="00110170" w:rsidRPr="00110170" w14:paraId="4035F61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52D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88B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Rondônia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A5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BF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65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A6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439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15CCC3A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66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3E1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Rondônia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21E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0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9BC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BE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080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653EA26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23A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70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Rondônia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81B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0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FCB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A2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7A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10170" w:rsidRPr="00110170" w14:paraId="2D0DC61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20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867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Rondônia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90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3A8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92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46F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7A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110170" w:rsidRPr="00110170" w14:paraId="74EBFBE6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BC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4A7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Rondônia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1BF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5B5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AE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40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EA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212851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A19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B3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A7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432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50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74C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BAB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4AFB693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293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E2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11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4F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4D6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2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F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6D78E75E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46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E9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40C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C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C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5D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E27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0AF0126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B0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364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F9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AB3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446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308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7FF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10170" w:rsidRPr="00110170" w14:paraId="59E25B5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D3E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3B7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DEB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BD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E7F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3B2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4F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10170" w:rsidRPr="00110170" w14:paraId="630132E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B4C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B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Amazonas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A6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30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B1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088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965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221257E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4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5B4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Amazonas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4E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4A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6A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23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FCD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4CE0BC7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778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7A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Amazonas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73B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2.034,00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054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8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447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D4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343D679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070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9E8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Amazonas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268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536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216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DB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5B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7A8CA91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7A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88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Amazonas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FC3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5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BA9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10C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9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0A704DB6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A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63E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Roraima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75E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B32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4A7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22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2CB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2A441B4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01C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08A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Roraima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360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1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CB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39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987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4E928C9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CEF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D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Roraima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A76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6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372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94E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1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271191F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952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107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Roraima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017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462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5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E7C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07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10170" w:rsidRPr="00110170" w14:paraId="6AA0E4E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FDA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7F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Roraima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172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B30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B8C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B2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4E0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13F43D6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A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3E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918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59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9C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A93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878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110170" w:rsidRPr="00110170" w14:paraId="1752A20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59B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03D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560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0FC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3E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C4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DEA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0024BF2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118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553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EB6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D9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E95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36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591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2E6155F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992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5B4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3AF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C17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54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DC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4CC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442EAF0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B40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81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1D3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D44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314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C66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EC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2A65057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A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CA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Amapá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B1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21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16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B2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32A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7C3E831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9DC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AC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Amapá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7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B3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8F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91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A6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7999A67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BD3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686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Amapá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22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E4C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06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80B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49E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06B7D3A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52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B94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Amapá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918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61C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8C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53F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5B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5A313D5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25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60E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Amapá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4CD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F84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6E4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1D6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7A7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10170" w:rsidRPr="00110170" w14:paraId="1413A66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93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3E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Tocantins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3F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D11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4B8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F0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51F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10170" w:rsidRPr="00110170" w14:paraId="456DDAF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901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9D1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Tocantins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543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AC6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62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E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5F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10170" w:rsidRPr="00110170" w14:paraId="75D00D1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C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69A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Tocantins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C15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79A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5E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335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9FC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5F3416F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AC6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DA3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Tocantins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2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91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5E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6E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8E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10170" w:rsidRPr="00110170" w14:paraId="6E812446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C4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A5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Tocantins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B1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27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69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55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A2A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10170" w:rsidRPr="00110170" w14:paraId="6C17FAAB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23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03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Maranhão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298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63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E0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10D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5B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60700C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6DF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3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Maranhão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795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D3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82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BED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33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600E238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F4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183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Maranhão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D00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62C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FAE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7FF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D1B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10170" w:rsidRPr="00110170" w14:paraId="5DD9670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3D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7FB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Maranhão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B64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5BA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960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FA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B27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5409C36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A73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1A1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Maranhão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D3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6A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4A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C79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ABB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110170" w:rsidRPr="00110170" w14:paraId="1212832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BE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A1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Piauí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24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9A6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17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025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7FD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018BA87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F2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E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Piauí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81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136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F54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55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3E5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10170" w:rsidRPr="00110170" w14:paraId="4C9F2DC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7F5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F6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Piauí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E0D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94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12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25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CD8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2D6E442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14C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FF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Piauí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21B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5FA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019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4CE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08D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6C2B5E23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A8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5A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Piauí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62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7A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94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7A1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D7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4FEBEC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48B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8DB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A15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69D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3D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89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C0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76D174F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AD2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B67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26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140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383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B5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B3A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10170" w:rsidRPr="00110170" w14:paraId="483C4FCB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3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3DA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8FB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CA4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D0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164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DB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33188B1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A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DC5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F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09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92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60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20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1142AC0D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CE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69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Ceará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9E3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CB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2C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8D1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471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6C44E7F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23C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D7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Norte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BD9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52D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6A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8F4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27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10170" w:rsidRPr="00110170" w14:paraId="19D9260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284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59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Norte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07E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96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1E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9BB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C3D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4EE9C37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CDF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3F4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Norte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F8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B8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D6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162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0A4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15980E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BA9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78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Norte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107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67F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28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D14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C3A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0F093AB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462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11B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Norte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D3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8BB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9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A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F0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10170" w:rsidRPr="00110170" w14:paraId="650FDDE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85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5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Paraíba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455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FF6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E7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C8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281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10170" w:rsidRPr="00110170" w14:paraId="39E2ADC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DC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3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Paraíba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A61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BB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EDB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8F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057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110170" w:rsidRPr="00110170" w14:paraId="332CF04B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755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B65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Paraíba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E7A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4A7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2A9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083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480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1BAE9FC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315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4E2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Paraíba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A6D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F44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8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8B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C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2CB7EE4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4B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88E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Paraíba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05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6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FB4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B9F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176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714D065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9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CA8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Pernambuco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F3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77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6CE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81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754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16631DD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713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AE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Pernambuco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E98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6FD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E4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8D3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4E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3D630AC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A30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799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Pernambuco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8B3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E7F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DBE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F9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894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110170" w:rsidRPr="00110170" w14:paraId="07F7E20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D9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10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Pernambuco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5EA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1F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E5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4CE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2B9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7C4D735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D36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CED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Pernambuco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05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D3D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47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7F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351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0E606A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E3D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CE1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Alagoas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0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21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9E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4FF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A46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10170" w:rsidRPr="00110170" w14:paraId="46434DC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71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8B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Alagoas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430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F0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76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361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E6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1DCBB90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D11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F1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Alagoas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1C6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EC4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A30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37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3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29469A7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3A2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015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Alagoas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626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4C8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B0D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79D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A3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4B7853C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45D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4D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Alagoas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E39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ED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8D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01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F6A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110170" w:rsidRPr="00110170" w14:paraId="24B85FB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E3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F3C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Sergipe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79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E1D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5C2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31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026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00EBF04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C6F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DE6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Sergipe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14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F1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E85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688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CB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7FE7EE3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7A1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A8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Sergipe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1D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50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234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1B9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1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7F26844D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A2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B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Sergipe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30D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927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7C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A23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46C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1774EBB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4C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4AB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Sergipe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1D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63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C53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87A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50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4DAA2C4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993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1B3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Bahia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E77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0B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266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AA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49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10170" w:rsidRPr="00110170" w14:paraId="2319733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4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0B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Bahia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EF7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50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680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C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94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3C59950E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D6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F3C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Bahia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4B4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52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017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C51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0E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4BCF1A3B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C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492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Bahia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5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B3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AC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5C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7B8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110170" w:rsidRPr="00110170" w14:paraId="0B3A276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17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9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Bahia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0D7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FD3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44B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94C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CB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1844B12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AC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B8A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Minas Gerais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C8B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1.281,00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8F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BD5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11F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F68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10170" w:rsidRPr="00110170" w14:paraId="16C66216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CB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CA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Minas Gerais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D8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9C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FE7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E8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7C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35759EB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B44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3F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Minas Gerais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8F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38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0FC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B99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C4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7F263A7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E48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767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Minas Gerais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9D4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A14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F26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B8C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70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7469EED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905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35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Minas Gerais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710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6E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10A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312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98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2F8007B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A57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878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Espírito Santo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86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DE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74C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75D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DBF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10170" w:rsidRPr="00110170" w14:paraId="4F6C84A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CD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B48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Espírito Santo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23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A18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9F5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F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013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ABB170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8C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B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Espírito Santo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335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AD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83F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412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35A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4FF48F23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DC0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ED4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Espírito Santo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96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02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DB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87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39A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365C2E5E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18E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C13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Espírito Santo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5E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297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9F5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4D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49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4DD0849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A0B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5A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52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33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C4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ECF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8C6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110170" w:rsidRPr="00110170" w14:paraId="7CE9B1C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822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C9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7C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64F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5C1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102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00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10170" w:rsidRPr="00110170" w14:paraId="22AE897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B2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8D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C73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AE6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1B6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250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D1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7E1D1E7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BC9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B0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5F2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D4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AC9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F1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93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608C100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E00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DDB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6A0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B4F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052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77F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EA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33877DC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817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A9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13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2C5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03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41C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8AC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796137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4AA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14C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F8F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A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00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743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4E0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027CD6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ADC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133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45D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F4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65B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11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4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10170" w:rsidRPr="00110170" w14:paraId="6092D90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D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1F7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BA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5F6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B8C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9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F8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A57706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8E7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9DB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26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AA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339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9F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2F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33F8544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5C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3F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Paraná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AF0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3FD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D9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68B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8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450A09E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60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76A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Paraná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75E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16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F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345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FC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42D5D41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BBF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D0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Paraná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787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EFF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6B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F9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D7F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110170" w:rsidRPr="00110170" w14:paraId="6CB3386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FD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55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Paraná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27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35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75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FB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425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110170" w:rsidRPr="00110170" w14:paraId="3CD87399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CF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85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Paraná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500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6E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CA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3F2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D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4939866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4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D1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Santa Catarina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B5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31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F8E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BE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BC8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110170" w:rsidRPr="00110170" w14:paraId="1F3F1B46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EF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38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Santa Catarina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A59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D11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8E5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BB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48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F78DC1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FD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BD9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Santa Catarina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DDF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33D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9D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6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03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09F5AE4D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4C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1F3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Santa Catarina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7A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89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E70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29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2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110170" w:rsidRPr="00110170" w14:paraId="429714B1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7E5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A1B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Santa Catarina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3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C23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D1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2FE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94D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10170" w:rsidRPr="00110170" w14:paraId="0CAED22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908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CA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A1C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B2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616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E0D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A74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D065CDD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BBF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2C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41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A5A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B95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7D7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0D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7C8A005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810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7F6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73C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E7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A94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088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AF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611044B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3A8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87E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03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25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6B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3E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311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524E123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539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2D3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Grande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A8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1C0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CDA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8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029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2332012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1DD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0E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35C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44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CD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86B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51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110170" w:rsidRPr="00110170" w14:paraId="51F304A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F54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D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EEF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A13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8D8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80B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AD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10170" w:rsidRPr="00110170" w14:paraId="5FF940D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85D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61E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17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C4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586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759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22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10170" w:rsidRPr="00110170" w14:paraId="1599D07E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8A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86A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7B7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C3D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A9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6A8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954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110170" w:rsidRPr="00110170" w14:paraId="09C5BB4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2E9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29C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 do Sul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C0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1F3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12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FC6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E8B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005F8E0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3DC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9F4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88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AE3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BC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31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BE2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476C5367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CEE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18A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0D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BB2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8A6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827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867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10170" w:rsidRPr="00110170" w14:paraId="0A2AB0D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7DE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8E1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2C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1C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9FB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EB1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3AC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</w:tr>
      <w:tr w:rsidR="00110170" w:rsidRPr="00110170" w14:paraId="01E982FA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6D2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B36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430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2A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78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6DD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26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6CE1998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732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AFA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Mato Grosso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5F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F16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BE2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DD4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FE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110170" w:rsidRPr="00110170" w14:paraId="4402384C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3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B73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Goiás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5B4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9A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574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81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1A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2520DD54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9BA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C3B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Goiás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201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FA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A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75B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5D5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110170" w:rsidRPr="00110170" w14:paraId="7DBBDF2F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B4D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17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Goiás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730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E5F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8A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545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779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7E23046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34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22F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Goiás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A40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CC5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85C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2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ED5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110170" w:rsidRPr="00110170" w14:paraId="7C668D6D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256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C4C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Goiás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F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1.163,00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730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65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38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4B0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05C30960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788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66B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Distrito Federal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EB0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F52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22E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C45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223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4C25375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4B3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92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Distrito Federal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CA0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F8C4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38D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6E7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2D3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2CDFD5C2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299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8546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Distrito Federal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DA5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A6C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AE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1E4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CB8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110170" w:rsidRPr="00110170" w14:paraId="084A48B5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12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1EB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Distrito Federal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79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9F2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215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02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B3B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110170" w:rsidRPr="00110170" w14:paraId="24D27E3D" w14:textId="77777777" w:rsidTr="00110170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0C2A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7AE0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Distrito Federal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D87D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9A7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2821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595F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741E" w14:textId="77777777" w:rsidR="00110170" w:rsidRPr="00110170" w:rsidRDefault="00110170" w:rsidP="0011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10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</w:tbl>
    <w:p w14:paraId="717A71FB" w14:textId="77777777" w:rsidR="00326BB0" w:rsidRDefault="00326BB0" w:rsidP="00F056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6BB0" w:rsidSect="00A8260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0D30B" w14:textId="77777777" w:rsidR="00055178" w:rsidRDefault="00055178" w:rsidP="00DA46FF">
      <w:pPr>
        <w:spacing w:after="0" w:line="240" w:lineRule="auto"/>
      </w:pPr>
      <w:r>
        <w:separator/>
      </w:r>
    </w:p>
  </w:endnote>
  <w:endnote w:type="continuationSeparator" w:id="0">
    <w:p w14:paraId="70BDB79E" w14:textId="77777777" w:rsidR="00055178" w:rsidRDefault="00055178" w:rsidP="00DA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664122"/>
      <w:docPartObj>
        <w:docPartGallery w:val="Page Numbers (Bottom of Page)"/>
        <w:docPartUnique/>
      </w:docPartObj>
    </w:sdtPr>
    <w:sdtEndPr/>
    <w:sdtContent>
      <w:p w14:paraId="22A23701" w14:textId="77777777" w:rsidR="00057416" w:rsidRDefault="00057416">
        <w:pPr>
          <w:pStyle w:val="Rodap"/>
          <w:jc w:val="right"/>
        </w:pPr>
      </w:p>
      <w:p w14:paraId="4424D4B0" w14:textId="0458C360" w:rsidR="00057416" w:rsidRDefault="000574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1B">
          <w:rPr>
            <w:noProof/>
          </w:rPr>
          <w:t>17</w:t>
        </w:r>
        <w:r>
          <w:fldChar w:fldCharType="end"/>
        </w:r>
      </w:p>
    </w:sdtContent>
  </w:sdt>
  <w:p w14:paraId="54004E09" w14:textId="77777777" w:rsidR="00057416" w:rsidRDefault="0005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9012" w14:textId="77777777" w:rsidR="00055178" w:rsidRDefault="00055178" w:rsidP="00DA46FF">
      <w:pPr>
        <w:spacing w:after="0" w:line="240" w:lineRule="auto"/>
      </w:pPr>
      <w:r>
        <w:separator/>
      </w:r>
    </w:p>
  </w:footnote>
  <w:footnote w:type="continuationSeparator" w:id="0">
    <w:p w14:paraId="2B26EEBE" w14:textId="77777777" w:rsidR="00055178" w:rsidRDefault="00055178" w:rsidP="00DA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74CB" w14:textId="77777777" w:rsidR="00057416" w:rsidRDefault="00057416" w:rsidP="003A378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5D0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7A5A77"/>
    <w:multiLevelType w:val="hybridMultilevel"/>
    <w:tmpl w:val="EADEE3BC"/>
    <w:lvl w:ilvl="0" w:tplc="5E3ECF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A5F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2B35C4"/>
    <w:multiLevelType w:val="hybridMultilevel"/>
    <w:tmpl w:val="73A2A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34622"/>
    <w:multiLevelType w:val="multilevel"/>
    <w:tmpl w:val="4FE0C3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A51216"/>
    <w:multiLevelType w:val="hybridMultilevel"/>
    <w:tmpl w:val="F9E80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927C9"/>
    <w:multiLevelType w:val="hybridMultilevel"/>
    <w:tmpl w:val="E2846C6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F4E35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F034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A43A50"/>
    <w:multiLevelType w:val="hybridMultilevel"/>
    <w:tmpl w:val="8FEE3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D23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F"/>
    <w:rsid w:val="0000298F"/>
    <w:rsid w:val="000136FC"/>
    <w:rsid w:val="00015138"/>
    <w:rsid w:val="000162DA"/>
    <w:rsid w:val="00024A20"/>
    <w:rsid w:val="00034802"/>
    <w:rsid w:val="00035A42"/>
    <w:rsid w:val="00036D26"/>
    <w:rsid w:val="0003782B"/>
    <w:rsid w:val="000434E5"/>
    <w:rsid w:val="000469AE"/>
    <w:rsid w:val="00055178"/>
    <w:rsid w:val="00057416"/>
    <w:rsid w:val="0007348D"/>
    <w:rsid w:val="00075CF0"/>
    <w:rsid w:val="00076F20"/>
    <w:rsid w:val="00087230"/>
    <w:rsid w:val="00097B51"/>
    <w:rsid w:val="000A1F08"/>
    <w:rsid w:val="000A3480"/>
    <w:rsid w:val="000A5EBD"/>
    <w:rsid w:val="000B15AF"/>
    <w:rsid w:val="000C7546"/>
    <w:rsid w:val="000E678C"/>
    <w:rsid w:val="000F22B3"/>
    <w:rsid w:val="000F4023"/>
    <w:rsid w:val="001059EE"/>
    <w:rsid w:val="00110170"/>
    <w:rsid w:val="00113173"/>
    <w:rsid w:val="00121124"/>
    <w:rsid w:val="00121D69"/>
    <w:rsid w:val="00122C67"/>
    <w:rsid w:val="00125DD4"/>
    <w:rsid w:val="00133899"/>
    <w:rsid w:val="00134D4F"/>
    <w:rsid w:val="0013511A"/>
    <w:rsid w:val="001353F6"/>
    <w:rsid w:val="00141A7F"/>
    <w:rsid w:val="00146FF3"/>
    <w:rsid w:val="00154562"/>
    <w:rsid w:val="00160D9A"/>
    <w:rsid w:val="00176C26"/>
    <w:rsid w:val="001871F1"/>
    <w:rsid w:val="00197C49"/>
    <w:rsid w:val="001B2789"/>
    <w:rsid w:val="001C03E5"/>
    <w:rsid w:val="001C4C68"/>
    <w:rsid w:val="001C6E02"/>
    <w:rsid w:val="001D0B61"/>
    <w:rsid w:val="001D0D3A"/>
    <w:rsid w:val="001D2B1B"/>
    <w:rsid w:val="001D63D2"/>
    <w:rsid w:val="001E2B31"/>
    <w:rsid w:val="001E4CF3"/>
    <w:rsid w:val="001F146C"/>
    <w:rsid w:val="001F2039"/>
    <w:rsid w:val="001F3579"/>
    <w:rsid w:val="00207DDB"/>
    <w:rsid w:val="002175BA"/>
    <w:rsid w:val="002318A5"/>
    <w:rsid w:val="00235868"/>
    <w:rsid w:val="0023658F"/>
    <w:rsid w:val="00275289"/>
    <w:rsid w:val="002775E3"/>
    <w:rsid w:val="00281C97"/>
    <w:rsid w:val="00286564"/>
    <w:rsid w:val="002926B7"/>
    <w:rsid w:val="002938D7"/>
    <w:rsid w:val="00294176"/>
    <w:rsid w:val="002A049B"/>
    <w:rsid w:val="002A605C"/>
    <w:rsid w:val="002B42AC"/>
    <w:rsid w:val="002B7AB3"/>
    <w:rsid w:val="002D550F"/>
    <w:rsid w:val="002D6AD7"/>
    <w:rsid w:val="002E1A63"/>
    <w:rsid w:val="002E5C60"/>
    <w:rsid w:val="002F6196"/>
    <w:rsid w:val="00304C04"/>
    <w:rsid w:val="003056F3"/>
    <w:rsid w:val="00326BB0"/>
    <w:rsid w:val="00346D7A"/>
    <w:rsid w:val="00347019"/>
    <w:rsid w:val="003502E4"/>
    <w:rsid w:val="00363561"/>
    <w:rsid w:val="00363BC0"/>
    <w:rsid w:val="003720D8"/>
    <w:rsid w:val="003811B0"/>
    <w:rsid w:val="003A378C"/>
    <w:rsid w:val="003B03D8"/>
    <w:rsid w:val="003C00AA"/>
    <w:rsid w:val="003C280E"/>
    <w:rsid w:val="003C4EFD"/>
    <w:rsid w:val="003C5A4B"/>
    <w:rsid w:val="003C73EC"/>
    <w:rsid w:val="003D0BBD"/>
    <w:rsid w:val="003E57DA"/>
    <w:rsid w:val="004041F1"/>
    <w:rsid w:val="00407834"/>
    <w:rsid w:val="00421A3A"/>
    <w:rsid w:val="004371F8"/>
    <w:rsid w:val="00443EEA"/>
    <w:rsid w:val="00473DF7"/>
    <w:rsid w:val="004771F9"/>
    <w:rsid w:val="004847DE"/>
    <w:rsid w:val="00486995"/>
    <w:rsid w:val="004871D0"/>
    <w:rsid w:val="00487CC7"/>
    <w:rsid w:val="004A1046"/>
    <w:rsid w:val="004B7169"/>
    <w:rsid w:val="004C255A"/>
    <w:rsid w:val="004C3D5F"/>
    <w:rsid w:val="004C4D50"/>
    <w:rsid w:val="004C4F5D"/>
    <w:rsid w:val="004D79B4"/>
    <w:rsid w:val="004E67F7"/>
    <w:rsid w:val="004F5D07"/>
    <w:rsid w:val="004F617C"/>
    <w:rsid w:val="004F70E8"/>
    <w:rsid w:val="00500DE3"/>
    <w:rsid w:val="00503D6E"/>
    <w:rsid w:val="0051458D"/>
    <w:rsid w:val="00522CFA"/>
    <w:rsid w:val="00526A3B"/>
    <w:rsid w:val="005271BE"/>
    <w:rsid w:val="005343A7"/>
    <w:rsid w:val="00534947"/>
    <w:rsid w:val="00537E7E"/>
    <w:rsid w:val="00545AD6"/>
    <w:rsid w:val="00546BD2"/>
    <w:rsid w:val="00550699"/>
    <w:rsid w:val="005569C9"/>
    <w:rsid w:val="00566C4C"/>
    <w:rsid w:val="00575CBF"/>
    <w:rsid w:val="00591AEB"/>
    <w:rsid w:val="00594345"/>
    <w:rsid w:val="005A56C7"/>
    <w:rsid w:val="005A655B"/>
    <w:rsid w:val="005A7F0C"/>
    <w:rsid w:val="005B0829"/>
    <w:rsid w:val="005B2E4D"/>
    <w:rsid w:val="005B56DC"/>
    <w:rsid w:val="005C4A24"/>
    <w:rsid w:val="005C4FEC"/>
    <w:rsid w:val="005E020B"/>
    <w:rsid w:val="005E6838"/>
    <w:rsid w:val="005F1ABA"/>
    <w:rsid w:val="005F4188"/>
    <w:rsid w:val="005F4EB5"/>
    <w:rsid w:val="005F797E"/>
    <w:rsid w:val="00600705"/>
    <w:rsid w:val="00601A10"/>
    <w:rsid w:val="006119A6"/>
    <w:rsid w:val="00620286"/>
    <w:rsid w:val="00621CD9"/>
    <w:rsid w:val="00631676"/>
    <w:rsid w:val="0063343B"/>
    <w:rsid w:val="0064641A"/>
    <w:rsid w:val="0065212A"/>
    <w:rsid w:val="00663A4F"/>
    <w:rsid w:val="00677063"/>
    <w:rsid w:val="00682F21"/>
    <w:rsid w:val="00684992"/>
    <w:rsid w:val="006862E3"/>
    <w:rsid w:val="0069144F"/>
    <w:rsid w:val="00694A18"/>
    <w:rsid w:val="006B143E"/>
    <w:rsid w:val="006B5500"/>
    <w:rsid w:val="006C03A3"/>
    <w:rsid w:val="006D4C5A"/>
    <w:rsid w:val="006E0F0D"/>
    <w:rsid w:val="006E3829"/>
    <w:rsid w:val="006E4C9D"/>
    <w:rsid w:val="006F4C0F"/>
    <w:rsid w:val="00721DEF"/>
    <w:rsid w:val="0073402A"/>
    <w:rsid w:val="0073581E"/>
    <w:rsid w:val="007420E5"/>
    <w:rsid w:val="007479C5"/>
    <w:rsid w:val="007564A1"/>
    <w:rsid w:val="0076053F"/>
    <w:rsid w:val="0078718E"/>
    <w:rsid w:val="00792BE3"/>
    <w:rsid w:val="007944B9"/>
    <w:rsid w:val="007A5BF8"/>
    <w:rsid w:val="007A63F9"/>
    <w:rsid w:val="007B44F6"/>
    <w:rsid w:val="007E3B42"/>
    <w:rsid w:val="007F0D94"/>
    <w:rsid w:val="008054C6"/>
    <w:rsid w:val="00814F0B"/>
    <w:rsid w:val="00820BB9"/>
    <w:rsid w:val="00822B4D"/>
    <w:rsid w:val="008235CA"/>
    <w:rsid w:val="008340E2"/>
    <w:rsid w:val="00842DF1"/>
    <w:rsid w:val="00852772"/>
    <w:rsid w:val="00853FB9"/>
    <w:rsid w:val="00854157"/>
    <w:rsid w:val="00871C32"/>
    <w:rsid w:val="00882613"/>
    <w:rsid w:val="00884EFC"/>
    <w:rsid w:val="008A2E99"/>
    <w:rsid w:val="008B2142"/>
    <w:rsid w:val="008C00FE"/>
    <w:rsid w:val="008C35F4"/>
    <w:rsid w:val="008D3AF1"/>
    <w:rsid w:val="008E0BC3"/>
    <w:rsid w:val="008E7AFD"/>
    <w:rsid w:val="009050B9"/>
    <w:rsid w:val="0090615E"/>
    <w:rsid w:val="00916309"/>
    <w:rsid w:val="00921358"/>
    <w:rsid w:val="0092404B"/>
    <w:rsid w:val="00927841"/>
    <w:rsid w:val="00933B1F"/>
    <w:rsid w:val="009350EC"/>
    <w:rsid w:val="009467D8"/>
    <w:rsid w:val="00947313"/>
    <w:rsid w:val="00951E1E"/>
    <w:rsid w:val="0097096C"/>
    <w:rsid w:val="00970EE8"/>
    <w:rsid w:val="009764A5"/>
    <w:rsid w:val="00984855"/>
    <w:rsid w:val="00991F23"/>
    <w:rsid w:val="0099331A"/>
    <w:rsid w:val="00993F01"/>
    <w:rsid w:val="00997C53"/>
    <w:rsid w:val="009A4C6E"/>
    <w:rsid w:val="009B5F36"/>
    <w:rsid w:val="009B5FFE"/>
    <w:rsid w:val="009C696D"/>
    <w:rsid w:val="009D533A"/>
    <w:rsid w:val="009D5D7C"/>
    <w:rsid w:val="009D627F"/>
    <w:rsid w:val="009F6B39"/>
    <w:rsid w:val="00A02234"/>
    <w:rsid w:val="00A03BC9"/>
    <w:rsid w:val="00A05117"/>
    <w:rsid w:val="00A110EA"/>
    <w:rsid w:val="00A112F9"/>
    <w:rsid w:val="00A3226B"/>
    <w:rsid w:val="00A32D5E"/>
    <w:rsid w:val="00A4013C"/>
    <w:rsid w:val="00A412D7"/>
    <w:rsid w:val="00A429E6"/>
    <w:rsid w:val="00A64FAF"/>
    <w:rsid w:val="00A721F7"/>
    <w:rsid w:val="00A748D3"/>
    <w:rsid w:val="00A82609"/>
    <w:rsid w:val="00A93C07"/>
    <w:rsid w:val="00A9504C"/>
    <w:rsid w:val="00A95DB6"/>
    <w:rsid w:val="00AB1011"/>
    <w:rsid w:val="00AC1AEB"/>
    <w:rsid w:val="00AD6938"/>
    <w:rsid w:val="00AD6C3E"/>
    <w:rsid w:val="00AD7FEF"/>
    <w:rsid w:val="00AF2A52"/>
    <w:rsid w:val="00B11CC2"/>
    <w:rsid w:val="00B12476"/>
    <w:rsid w:val="00B16D9F"/>
    <w:rsid w:val="00B252E5"/>
    <w:rsid w:val="00B2765E"/>
    <w:rsid w:val="00B3489A"/>
    <w:rsid w:val="00B42AC3"/>
    <w:rsid w:val="00B44F3D"/>
    <w:rsid w:val="00B47118"/>
    <w:rsid w:val="00B475BE"/>
    <w:rsid w:val="00B47A2A"/>
    <w:rsid w:val="00B63745"/>
    <w:rsid w:val="00B67176"/>
    <w:rsid w:val="00B77BA7"/>
    <w:rsid w:val="00B856CF"/>
    <w:rsid w:val="00B94A8D"/>
    <w:rsid w:val="00BB015D"/>
    <w:rsid w:val="00BD6BD2"/>
    <w:rsid w:val="00BD796E"/>
    <w:rsid w:val="00BE2F14"/>
    <w:rsid w:val="00BE2FC3"/>
    <w:rsid w:val="00BE5FAC"/>
    <w:rsid w:val="00BE6668"/>
    <w:rsid w:val="00BF5054"/>
    <w:rsid w:val="00C13E41"/>
    <w:rsid w:val="00C2197C"/>
    <w:rsid w:val="00C329E6"/>
    <w:rsid w:val="00C33291"/>
    <w:rsid w:val="00C33FB3"/>
    <w:rsid w:val="00C437F6"/>
    <w:rsid w:val="00C45934"/>
    <w:rsid w:val="00C53E2A"/>
    <w:rsid w:val="00C617C3"/>
    <w:rsid w:val="00C65359"/>
    <w:rsid w:val="00C66062"/>
    <w:rsid w:val="00C72607"/>
    <w:rsid w:val="00C7595C"/>
    <w:rsid w:val="00C82619"/>
    <w:rsid w:val="00C87AE5"/>
    <w:rsid w:val="00CA3A90"/>
    <w:rsid w:val="00CB74AC"/>
    <w:rsid w:val="00CC03F5"/>
    <w:rsid w:val="00CC209F"/>
    <w:rsid w:val="00CD0917"/>
    <w:rsid w:val="00CD4CEA"/>
    <w:rsid w:val="00CD5E84"/>
    <w:rsid w:val="00CE0CEF"/>
    <w:rsid w:val="00CE3942"/>
    <w:rsid w:val="00CF34BC"/>
    <w:rsid w:val="00D04768"/>
    <w:rsid w:val="00D2577F"/>
    <w:rsid w:val="00D310C7"/>
    <w:rsid w:val="00D43732"/>
    <w:rsid w:val="00D47981"/>
    <w:rsid w:val="00D56096"/>
    <w:rsid w:val="00D6188A"/>
    <w:rsid w:val="00D62078"/>
    <w:rsid w:val="00D706E4"/>
    <w:rsid w:val="00D72B42"/>
    <w:rsid w:val="00D760DA"/>
    <w:rsid w:val="00D831B0"/>
    <w:rsid w:val="00D90410"/>
    <w:rsid w:val="00D96286"/>
    <w:rsid w:val="00D970B1"/>
    <w:rsid w:val="00DA46FF"/>
    <w:rsid w:val="00DB0AA8"/>
    <w:rsid w:val="00DB2DB1"/>
    <w:rsid w:val="00DC0082"/>
    <w:rsid w:val="00DC7F18"/>
    <w:rsid w:val="00DD3BDC"/>
    <w:rsid w:val="00DD41B3"/>
    <w:rsid w:val="00DF673A"/>
    <w:rsid w:val="00E054D7"/>
    <w:rsid w:val="00E1026F"/>
    <w:rsid w:val="00E3727A"/>
    <w:rsid w:val="00E40E26"/>
    <w:rsid w:val="00E5081F"/>
    <w:rsid w:val="00E50D3F"/>
    <w:rsid w:val="00E513B9"/>
    <w:rsid w:val="00E604A9"/>
    <w:rsid w:val="00E62502"/>
    <w:rsid w:val="00E859BC"/>
    <w:rsid w:val="00EB770B"/>
    <w:rsid w:val="00ED0C1B"/>
    <w:rsid w:val="00EE1F01"/>
    <w:rsid w:val="00EE3E39"/>
    <w:rsid w:val="00EE7D62"/>
    <w:rsid w:val="00F029F6"/>
    <w:rsid w:val="00F0568D"/>
    <w:rsid w:val="00F12576"/>
    <w:rsid w:val="00F2052A"/>
    <w:rsid w:val="00F47866"/>
    <w:rsid w:val="00F550E8"/>
    <w:rsid w:val="00F55D48"/>
    <w:rsid w:val="00F7228D"/>
    <w:rsid w:val="00F77392"/>
    <w:rsid w:val="00FA099E"/>
    <w:rsid w:val="00FB0044"/>
    <w:rsid w:val="00FC5869"/>
    <w:rsid w:val="00FD0807"/>
    <w:rsid w:val="00FD1CA6"/>
    <w:rsid w:val="00FD4A2B"/>
    <w:rsid w:val="00FE38D9"/>
    <w:rsid w:val="00FF3AFB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C0EA"/>
  <w15:docId w15:val="{1F47DD59-8873-494F-BF35-71E3FED1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0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0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E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E50D3F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D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50D3F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F47866"/>
    <w:pPr>
      <w:tabs>
        <w:tab w:val="right" w:leader="dot" w:pos="9016"/>
      </w:tabs>
      <w:spacing w:after="100" w:line="24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84EF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DF67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46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46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46F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112F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A3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78C"/>
  </w:style>
  <w:style w:type="paragraph" w:styleId="Rodap">
    <w:name w:val="footer"/>
    <w:basedOn w:val="Normal"/>
    <w:link w:val="RodapChar"/>
    <w:uiPriority w:val="99"/>
    <w:unhideWhenUsed/>
    <w:rsid w:val="003A3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78C"/>
  </w:style>
  <w:style w:type="character" w:styleId="Refdecomentrio">
    <w:name w:val="annotation reference"/>
    <w:basedOn w:val="Fontepargpadro"/>
    <w:uiPriority w:val="99"/>
    <w:semiHidden/>
    <w:unhideWhenUsed/>
    <w:rsid w:val="00CA3A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3A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3A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3A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3A90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347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ge.gov.br/mtexto/funcao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booksbrasil.org/adobeebook/desigualda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ge.gov.br/home/estatistica/populacao/trabalhoerendimento/glossario_PNAD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C3DF-1341-49AA-AD5C-CD106B2B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4494</Words>
  <Characters>24269</Characters>
  <Application>Microsoft Office Word</Application>
  <DocSecurity>0</DocSecurity>
  <Lines>202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Usuario</cp:lastModifiedBy>
  <cp:revision>2</cp:revision>
  <cp:lastPrinted>2015-11-13T21:36:00Z</cp:lastPrinted>
  <dcterms:created xsi:type="dcterms:W3CDTF">2016-09-20T03:35:00Z</dcterms:created>
  <dcterms:modified xsi:type="dcterms:W3CDTF">2016-09-20T03:35:00Z</dcterms:modified>
</cp:coreProperties>
</file>