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D6" w:rsidRPr="00BC68D6" w:rsidRDefault="00774FD6" w:rsidP="00BC68D6">
      <w:pPr>
        <w:spacing w:after="0" w:line="240" w:lineRule="auto"/>
        <w:jc w:val="center"/>
        <w:rPr>
          <w:rFonts w:ascii="Times New Roman" w:hAnsi="Times New Roman" w:cs="Times New Roman"/>
          <w:b/>
          <w:bCs/>
          <w:sz w:val="24"/>
          <w:szCs w:val="24"/>
        </w:rPr>
      </w:pPr>
      <w:r w:rsidRPr="00BC68D6">
        <w:rPr>
          <w:rFonts w:ascii="Times New Roman" w:hAnsi="Times New Roman" w:cs="Times New Roman"/>
          <w:b/>
          <w:bCs/>
          <w:sz w:val="24"/>
          <w:szCs w:val="24"/>
        </w:rPr>
        <w:t>A EFETIVIDADE DOS CONTROLES INTERNOS NA ADMINISTRAÇÃO PÚBLICA MUNICIPAL NA REGIÃO DO SERIDÓ: um estudo de caso em prefeituras municipais.</w:t>
      </w:r>
    </w:p>
    <w:p w:rsidR="00253052" w:rsidRPr="00BC68D6" w:rsidRDefault="00253052" w:rsidP="00BC68D6">
      <w:pPr>
        <w:spacing w:after="0" w:line="240" w:lineRule="auto"/>
        <w:jc w:val="center"/>
        <w:rPr>
          <w:rFonts w:ascii="Times New Roman" w:hAnsi="Times New Roman" w:cs="Times New Roman"/>
          <w:b/>
          <w:sz w:val="24"/>
          <w:szCs w:val="24"/>
          <w:lang w:eastAsia="pt-BR"/>
        </w:rPr>
      </w:pPr>
    </w:p>
    <w:p w:rsidR="00774FD6" w:rsidRPr="00BC68D6" w:rsidRDefault="000D31D6" w:rsidP="00BC68D6">
      <w:pPr>
        <w:spacing w:after="0" w:line="240" w:lineRule="auto"/>
        <w:jc w:val="right"/>
        <w:rPr>
          <w:rFonts w:ascii="Times New Roman" w:hAnsi="Times New Roman" w:cs="Times New Roman"/>
          <w:sz w:val="24"/>
          <w:szCs w:val="24"/>
        </w:rPr>
      </w:pPr>
      <w:r w:rsidRPr="00BC68D6">
        <w:rPr>
          <w:rStyle w:val="Refdenotaderodap"/>
          <w:rFonts w:ascii="Times New Roman" w:hAnsi="Times New Roman" w:cs="Times New Roman"/>
          <w:sz w:val="24"/>
          <w:szCs w:val="24"/>
        </w:rPr>
        <w:footnoteReference w:id="2"/>
      </w:r>
      <w:r w:rsidRPr="00BC68D6">
        <w:rPr>
          <w:rFonts w:ascii="Times New Roman" w:hAnsi="Times New Roman" w:cs="Times New Roman"/>
          <w:sz w:val="24"/>
          <w:szCs w:val="24"/>
        </w:rPr>
        <w:t xml:space="preserve"> Janaina Mikaelle Targino </w:t>
      </w:r>
    </w:p>
    <w:p w:rsidR="00BC5F35" w:rsidRDefault="000D31D6" w:rsidP="00BC5F35">
      <w:pPr>
        <w:spacing w:after="0" w:line="240" w:lineRule="auto"/>
        <w:jc w:val="right"/>
        <w:rPr>
          <w:rFonts w:ascii="Times New Roman" w:hAnsi="Times New Roman" w:cs="Times New Roman"/>
          <w:sz w:val="24"/>
          <w:szCs w:val="24"/>
        </w:rPr>
      </w:pPr>
      <w:r w:rsidRPr="00BC68D6">
        <w:rPr>
          <w:rStyle w:val="Refdenotaderodap"/>
          <w:rFonts w:ascii="Times New Roman" w:hAnsi="Times New Roman" w:cs="Times New Roman"/>
          <w:sz w:val="24"/>
          <w:szCs w:val="24"/>
        </w:rPr>
        <w:footnoteReference w:id="3"/>
      </w:r>
      <w:r w:rsidRPr="00BC68D6">
        <w:rPr>
          <w:rFonts w:ascii="Times New Roman" w:hAnsi="Times New Roman" w:cs="Times New Roman"/>
          <w:sz w:val="24"/>
          <w:szCs w:val="24"/>
        </w:rPr>
        <w:t xml:space="preserve"> Luiza Mayara de Pontes</w:t>
      </w:r>
    </w:p>
    <w:p w:rsidR="00BC5F35" w:rsidRPr="00BC68D6" w:rsidRDefault="00BC5F35" w:rsidP="00BC5F35">
      <w:pPr>
        <w:spacing w:after="0" w:line="240" w:lineRule="auto"/>
        <w:jc w:val="right"/>
        <w:rPr>
          <w:rFonts w:ascii="Times New Roman" w:hAnsi="Times New Roman" w:cs="Times New Roman"/>
          <w:sz w:val="24"/>
          <w:szCs w:val="24"/>
        </w:rPr>
      </w:pP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Gutemberg Souza Silva</w:t>
      </w:r>
    </w:p>
    <w:p w:rsidR="000D31D6" w:rsidRPr="00BC68D6" w:rsidRDefault="000D31D6" w:rsidP="00BC68D6">
      <w:pPr>
        <w:spacing w:after="0" w:line="240" w:lineRule="auto"/>
        <w:jc w:val="right"/>
        <w:rPr>
          <w:rFonts w:ascii="Times New Roman" w:hAnsi="Times New Roman" w:cs="Times New Roman"/>
          <w:sz w:val="24"/>
          <w:szCs w:val="24"/>
        </w:rPr>
      </w:pPr>
      <w:r w:rsidRPr="00BC68D6">
        <w:rPr>
          <w:rStyle w:val="Refdenotaderodap"/>
          <w:rFonts w:ascii="Times New Roman" w:hAnsi="Times New Roman" w:cs="Times New Roman"/>
          <w:sz w:val="24"/>
          <w:szCs w:val="24"/>
        </w:rPr>
        <w:footnoteReference w:id="5"/>
      </w:r>
      <w:r w:rsidRPr="00BC68D6">
        <w:rPr>
          <w:rFonts w:ascii="Times New Roman" w:hAnsi="Times New Roman" w:cs="Times New Roman"/>
          <w:sz w:val="24"/>
          <w:szCs w:val="24"/>
        </w:rPr>
        <w:t xml:space="preserve"> Paulo Vitor do Nascimento Silva</w:t>
      </w:r>
    </w:p>
    <w:p w:rsidR="00253052" w:rsidRPr="00BC68D6" w:rsidRDefault="000D31D6" w:rsidP="00BC5F35">
      <w:pPr>
        <w:spacing w:after="0" w:line="240" w:lineRule="auto"/>
        <w:jc w:val="right"/>
        <w:rPr>
          <w:rFonts w:ascii="Times New Roman" w:hAnsi="Times New Roman" w:cs="Times New Roman"/>
          <w:sz w:val="24"/>
          <w:szCs w:val="24"/>
        </w:rPr>
      </w:pPr>
      <w:r w:rsidRPr="00BC68D6">
        <w:rPr>
          <w:rStyle w:val="Refdenotaderodap"/>
          <w:rFonts w:ascii="Times New Roman" w:hAnsi="Times New Roman" w:cs="Times New Roman"/>
          <w:sz w:val="24"/>
          <w:szCs w:val="24"/>
        </w:rPr>
        <w:footnoteReference w:id="6"/>
      </w:r>
      <w:r w:rsidRPr="00BC68D6">
        <w:rPr>
          <w:rFonts w:ascii="Times New Roman" w:hAnsi="Times New Roman" w:cs="Times New Roman"/>
          <w:sz w:val="24"/>
          <w:szCs w:val="24"/>
        </w:rPr>
        <w:t xml:space="preserve"> </w:t>
      </w:r>
      <w:r w:rsidR="00141C6C" w:rsidRPr="00BC68D6">
        <w:rPr>
          <w:rFonts w:ascii="Times New Roman" w:hAnsi="Times New Roman" w:cs="Times New Roman"/>
          <w:sz w:val="24"/>
          <w:szCs w:val="24"/>
        </w:rPr>
        <w:t>Renato da Costa Lima</w:t>
      </w:r>
    </w:p>
    <w:p w:rsidR="00141C6C" w:rsidRPr="00BC68D6" w:rsidRDefault="00141C6C" w:rsidP="00BC68D6">
      <w:pPr>
        <w:spacing w:after="0" w:line="240" w:lineRule="auto"/>
        <w:ind w:right="-1"/>
        <w:jc w:val="center"/>
        <w:rPr>
          <w:rFonts w:ascii="Times New Roman" w:hAnsi="Times New Roman" w:cs="Times New Roman"/>
          <w:b/>
          <w:sz w:val="24"/>
          <w:szCs w:val="24"/>
        </w:rPr>
      </w:pPr>
      <w:r w:rsidRPr="00BC68D6">
        <w:rPr>
          <w:rFonts w:ascii="Times New Roman" w:hAnsi="Times New Roman" w:cs="Times New Roman"/>
          <w:b/>
          <w:sz w:val="24"/>
          <w:szCs w:val="24"/>
        </w:rPr>
        <w:t>RESUMO</w:t>
      </w:r>
    </w:p>
    <w:p w:rsidR="00141C6C" w:rsidRPr="00BC68D6" w:rsidRDefault="00141C6C" w:rsidP="00BC68D6">
      <w:pPr>
        <w:spacing w:after="0" w:line="240" w:lineRule="auto"/>
        <w:ind w:right="-1"/>
        <w:jc w:val="both"/>
        <w:rPr>
          <w:rFonts w:ascii="Times New Roman" w:hAnsi="Times New Roman" w:cs="Times New Roman"/>
          <w:b/>
          <w:sz w:val="24"/>
          <w:szCs w:val="24"/>
        </w:rPr>
      </w:pPr>
    </w:p>
    <w:p w:rsidR="003B28FC" w:rsidRPr="00BC68D6" w:rsidRDefault="00141C6C"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O presente trabalho mostra através de pesquisas bibliográficas e estudo de caso como o controle interno atua na gestão pública dos municípios, retratando a sua forma de atuação dentro da visão geral da administração pública, os princípios básicos para uma boa administração pública, a lei de responsabilidade fiscal juntamente com seus princípios na gestão pública, a importância do controle interno e seus princípios e formas, a fiscalização no controle externo, a estrutura organizacional da controladoria, a função da controladoria na administração pública</w:t>
      </w:r>
      <w:r w:rsidR="003B28FC" w:rsidRPr="00BC68D6">
        <w:rPr>
          <w:rFonts w:ascii="Times New Roman" w:hAnsi="Times New Roman" w:cs="Times New Roman"/>
          <w:sz w:val="24"/>
          <w:szCs w:val="24"/>
        </w:rPr>
        <w:t xml:space="preserve"> </w:t>
      </w:r>
      <w:r w:rsidRPr="00BC68D6">
        <w:rPr>
          <w:rFonts w:ascii="Times New Roman" w:hAnsi="Times New Roman" w:cs="Times New Roman"/>
          <w:sz w:val="24"/>
          <w:szCs w:val="24"/>
        </w:rPr>
        <w:t>municipal e a missão da controladoria</w:t>
      </w:r>
      <w:r w:rsidR="003B28FC" w:rsidRPr="00BC68D6">
        <w:rPr>
          <w:rFonts w:ascii="Times New Roman" w:hAnsi="Times New Roman" w:cs="Times New Roman"/>
          <w:sz w:val="24"/>
          <w:szCs w:val="24"/>
        </w:rPr>
        <w:t xml:space="preserve"> </w:t>
      </w:r>
      <w:r w:rsidRPr="00BC68D6">
        <w:rPr>
          <w:rFonts w:ascii="Times New Roman" w:hAnsi="Times New Roman" w:cs="Times New Roman"/>
          <w:sz w:val="24"/>
          <w:szCs w:val="24"/>
        </w:rPr>
        <w:t xml:space="preserve">pública que os municípios têm a cumprir. </w:t>
      </w:r>
      <w:r w:rsidR="003B28FC" w:rsidRPr="00BC68D6">
        <w:rPr>
          <w:rFonts w:ascii="Times New Roman" w:hAnsi="Times New Roman" w:cs="Times New Roman"/>
          <w:sz w:val="24"/>
          <w:szCs w:val="24"/>
        </w:rPr>
        <w:t>Mostrando que a</w:t>
      </w:r>
      <w:r w:rsidRPr="00BC68D6">
        <w:rPr>
          <w:rFonts w:ascii="Times New Roman" w:hAnsi="Times New Roman" w:cs="Times New Roman"/>
          <w:sz w:val="24"/>
          <w:szCs w:val="24"/>
        </w:rPr>
        <w:t xml:space="preserve"> controladoria é vista como unidade respo</w:t>
      </w:r>
      <w:r w:rsidR="00253052" w:rsidRPr="00BC68D6">
        <w:rPr>
          <w:rFonts w:ascii="Times New Roman" w:hAnsi="Times New Roman" w:cs="Times New Roman"/>
          <w:sz w:val="24"/>
          <w:szCs w:val="24"/>
        </w:rPr>
        <w:t>nsável da tecnologia da gestão e que o controle interno público é fundamental e de grande responsabilidade, visto que controla as entradas e saídas das receitas e despesas correlacionadas ao Principio Custo e Benefício, evitando erros, fraudes e desperdícios, buscando assim, trazer proveitos a toda população, fazendo com que as ações e atribuições dos gestores estejam em conformidade com a lei.</w:t>
      </w:r>
    </w:p>
    <w:p w:rsidR="00141C6C" w:rsidRPr="00BC68D6" w:rsidRDefault="00141C6C" w:rsidP="00BC68D6">
      <w:pPr>
        <w:spacing w:after="0" w:line="240" w:lineRule="auto"/>
        <w:jc w:val="both"/>
        <w:rPr>
          <w:rFonts w:ascii="Times New Roman" w:hAnsi="Times New Roman" w:cs="Times New Roman"/>
          <w:sz w:val="24"/>
          <w:szCs w:val="24"/>
        </w:rPr>
      </w:pPr>
    </w:p>
    <w:p w:rsidR="00774FD6" w:rsidRPr="00BC68D6" w:rsidRDefault="00141C6C"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bCs/>
          <w:color w:val="000000"/>
          <w:sz w:val="24"/>
          <w:szCs w:val="24"/>
        </w:rPr>
        <w:t xml:space="preserve">Palavras-chave: </w:t>
      </w:r>
      <w:r w:rsidRPr="00BC68D6">
        <w:rPr>
          <w:rFonts w:ascii="Times New Roman" w:hAnsi="Times New Roman" w:cs="Times New Roman"/>
          <w:bCs/>
          <w:color w:val="000000"/>
          <w:sz w:val="24"/>
          <w:szCs w:val="24"/>
        </w:rPr>
        <w:t xml:space="preserve">Controle </w:t>
      </w:r>
      <w:r w:rsidR="00BC68D6" w:rsidRPr="00BC68D6">
        <w:rPr>
          <w:rFonts w:ascii="Times New Roman" w:hAnsi="Times New Roman" w:cs="Times New Roman"/>
          <w:bCs/>
          <w:color w:val="000000"/>
          <w:sz w:val="24"/>
          <w:szCs w:val="24"/>
        </w:rPr>
        <w:t xml:space="preserve">Interno. </w:t>
      </w:r>
      <w:r w:rsidRPr="00BC68D6">
        <w:rPr>
          <w:rFonts w:ascii="Times New Roman" w:hAnsi="Times New Roman" w:cs="Times New Roman"/>
          <w:color w:val="000000"/>
          <w:sz w:val="24"/>
          <w:szCs w:val="24"/>
        </w:rPr>
        <w:t>Controladoria. Municípios. Administração Pública.</w:t>
      </w:r>
    </w:p>
    <w:p w:rsidR="00774FD6" w:rsidRPr="00BC68D6" w:rsidRDefault="003B28FC"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b/>
          <w:sz w:val="24"/>
          <w:szCs w:val="24"/>
        </w:rPr>
        <w:t xml:space="preserve">Area Temática: </w:t>
      </w:r>
      <w:r w:rsidRPr="00BC68D6">
        <w:rPr>
          <w:rFonts w:ascii="Times New Roman" w:hAnsi="Times New Roman" w:cs="Times New Roman"/>
          <w:sz w:val="24"/>
          <w:szCs w:val="24"/>
        </w:rPr>
        <w:t>Atuação do Controle Interno nas Entidades Publica do Seridó.</w:t>
      </w:r>
    </w:p>
    <w:p w:rsidR="00253052" w:rsidRPr="00BC68D6" w:rsidRDefault="00253052" w:rsidP="00BC68D6">
      <w:pPr>
        <w:spacing w:after="0" w:line="240" w:lineRule="auto"/>
        <w:jc w:val="both"/>
        <w:rPr>
          <w:rFonts w:ascii="Times New Roman" w:hAnsi="Times New Roman" w:cs="Times New Roman"/>
          <w:b/>
          <w:sz w:val="24"/>
          <w:szCs w:val="24"/>
        </w:rPr>
      </w:pPr>
    </w:p>
    <w:p w:rsidR="00774FD6" w:rsidRPr="00BC5F35" w:rsidRDefault="00253052" w:rsidP="00BC68D6">
      <w:pPr>
        <w:spacing w:after="0" w:line="240" w:lineRule="auto"/>
        <w:jc w:val="center"/>
        <w:rPr>
          <w:rFonts w:ascii="Times New Roman" w:hAnsi="Times New Roman" w:cs="Times New Roman"/>
          <w:b/>
          <w:sz w:val="24"/>
          <w:szCs w:val="24"/>
          <w:lang w:val="en-US"/>
        </w:rPr>
      </w:pPr>
      <w:r w:rsidRPr="00BC5F35">
        <w:rPr>
          <w:rFonts w:ascii="Times New Roman" w:hAnsi="Times New Roman" w:cs="Times New Roman"/>
          <w:b/>
          <w:color w:val="000000"/>
          <w:sz w:val="24"/>
          <w:szCs w:val="24"/>
          <w:lang w:val="en-US"/>
        </w:rPr>
        <w:t>ABSTRACT</w:t>
      </w:r>
    </w:p>
    <w:p w:rsidR="00253052" w:rsidRPr="00BC5F35" w:rsidRDefault="00253052" w:rsidP="00BC6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r w:rsidRPr="00BC5F35">
        <w:rPr>
          <w:rFonts w:ascii="Times New Roman" w:eastAsia="Times New Roman" w:hAnsi="Times New Roman" w:cs="Times New Roman"/>
          <w:color w:val="212121"/>
          <w:sz w:val="24"/>
          <w:szCs w:val="24"/>
          <w:lang w:val="en-US" w:eastAsia="pt-BR"/>
        </w:rPr>
        <w:t>This work shows through bibliographic research and case study as the internal control acts in the public management of municipalities, depicting the way it operates within the overview of the public administration, the basic principles of good public administration, liability law tax along with his principles in public management, the importance of internal control and its principles and forms, monitoring the external control, the organizational structure of controlling the function of controlling the municipal government and the mission of public controllership that municipalities have to do. Showing that the comptroller is seen as responsible unit of that management and public internal control technology is critical and responsible, since it controls the inputs and outputs of revenues and expenses correlated to Principio Cost and Benefit, avoiding errors, fraud and waste , thus seeking to bring income to the entire population, making the actions and responsibilities of managers are in compliance with the law.</w:t>
      </w:r>
    </w:p>
    <w:p w:rsidR="00253052" w:rsidRPr="00BC5F35" w:rsidRDefault="00253052" w:rsidP="00BC6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p>
    <w:p w:rsidR="00253052" w:rsidRPr="00BC5F35" w:rsidRDefault="00253052" w:rsidP="00BC6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r w:rsidRPr="00BC5F35">
        <w:rPr>
          <w:rFonts w:ascii="Times New Roman" w:eastAsia="Times New Roman" w:hAnsi="Times New Roman" w:cs="Times New Roman"/>
          <w:b/>
          <w:color w:val="212121"/>
          <w:sz w:val="24"/>
          <w:szCs w:val="24"/>
          <w:lang w:val="en-US" w:eastAsia="pt-BR"/>
        </w:rPr>
        <w:t>Keywords:</w:t>
      </w:r>
      <w:r w:rsidRPr="00BC5F35">
        <w:rPr>
          <w:rFonts w:ascii="Times New Roman" w:eastAsia="Times New Roman" w:hAnsi="Times New Roman" w:cs="Times New Roman"/>
          <w:color w:val="212121"/>
          <w:sz w:val="24"/>
          <w:szCs w:val="24"/>
          <w:lang w:val="en-US" w:eastAsia="pt-BR"/>
        </w:rPr>
        <w:t xml:space="preserve"> </w:t>
      </w:r>
      <w:r w:rsidR="001932CC" w:rsidRPr="00BC5F35">
        <w:rPr>
          <w:rFonts w:ascii="Times New Roman" w:eastAsia="Times New Roman" w:hAnsi="Times New Roman" w:cs="Times New Roman"/>
          <w:color w:val="212121"/>
          <w:sz w:val="24"/>
          <w:szCs w:val="24"/>
          <w:lang w:val="en-US" w:eastAsia="pt-BR"/>
        </w:rPr>
        <w:t>Internal control. Controllership. Counties. Public administration.</w:t>
      </w:r>
    </w:p>
    <w:p w:rsidR="00922F91" w:rsidRPr="00BC5F35" w:rsidRDefault="00253052" w:rsidP="00BC5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r w:rsidRPr="00BC5F35">
        <w:rPr>
          <w:rFonts w:ascii="Times New Roman" w:eastAsia="Times New Roman" w:hAnsi="Times New Roman" w:cs="Times New Roman"/>
          <w:b/>
          <w:color w:val="212121"/>
          <w:sz w:val="24"/>
          <w:szCs w:val="24"/>
          <w:lang w:val="en-US" w:eastAsia="pt-BR"/>
        </w:rPr>
        <w:t>Area Theme:</w:t>
      </w:r>
      <w:r w:rsidRPr="00BC5F35">
        <w:rPr>
          <w:rFonts w:ascii="Times New Roman" w:eastAsia="Times New Roman" w:hAnsi="Times New Roman" w:cs="Times New Roman"/>
          <w:color w:val="212121"/>
          <w:sz w:val="24"/>
          <w:szCs w:val="24"/>
          <w:lang w:val="en-US" w:eastAsia="pt-BR"/>
        </w:rPr>
        <w:t xml:space="preserve"> Internal Control Practices in Public Entities Seridó.</w:t>
      </w:r>
    </w:p>
    <w:p w:rsidR="00774FD6" w:rsidRPr="00BC68D6" w:rsidRDefault="00774FD6"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lastRenderedPageBreak/>
        <w:t>2  ADIMINISTRAÇÃO PÚBLICA:visão geral</w:t>
      </w:r>
    </w:p>
    <w:p w:rsidR="00774FD6" w:rsidRPr="00BC68D6" w:rsidRDefault="00774FD6" w:rsidP="00BC68D6">
      <w:pPr>
        <w:spacing w:after="0" w:line="240" w:lineRule="auto"/>
        <w:jc w:val="both"/>
        <w:rPr>
          <w:rFonts w:ascii="Times New Roman" w:hAnsi="Times New Roman" w:cs="Times New Roman"/>
          <w:b/>
          <w:sz w:val="24"/>
          <w:szCs w:val="24"/>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Identifica-se a Administração Pública como atividade concreta e imediata que o Estado desenvolve para o conjunto de interesses coletivos, interessada em como construir e operar uma organização para que ela realize com eficiência o seu trabalho.</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 Administração Pública é o conjunto de órgãos, serviços e agentes do estado que tem como objetivo satisfazer as necessidades da população e criar um desenvolvimento favorável ao município, exigindo elevado grau de segurança que, por sua vez, é encarregado de exercer as funções determinadas pelas constituições e leis. Logo, o ato administrativo não deverá obedecer somente à lei jurídica, mas também à lei ética da própria instituição.</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O campo de atuação da Administração Pública, conforme delineado pela organização da execução dos serviços, compreende os órgãos da administração Direta ou Centralizada e os da Administração Indireta ou Descentralizada. Em outras palavras, administração pública é a gestão dos interesses públicos por meio da prestação de serviços públicos, sendo dividida em dois tipos; Administração Direta e Administração Indireta:</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 administração direta é aquela exercida pelo conjunto dos Poderes da União, dos Estados, do Distrito Federal e dos Municípios. Nesse caso, os órgãos não possuem personalidade jurídica própria, patrimônio, nem autonomia administrativa.</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 administração indireta é composta pelas autarquias, fundações, sociedades de economia mista, empresas públicas e outras entidades de direito privado.</w:t>
      </w:r>
    </w:p>
    <w:p w:rsidR="00774FD6" w:rsidRPr="00BC68D6" w:rsidRDefault="00774FD6" w:rsidP="00BC68D6">
      <w:pPr>
        <w:spacing w:after="0" w:line="240" w:lineRule="auto"/>
        <w:ind w:firstLine="709"/>
        <w:jc w:val="both"/>
        <w:rPr>
          <w:rFonts w:ascii="Times New Roman" w:hAnsi="Times New Roman" w:cs="Times New Roman"/>
          <w:sz w:val="24"/>
          <w:szCs w:val="24"/>
        </w:rPr>
      </w:pP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xml:space="preserve">A administração pública direta, indireta ou fundacional, de qualquer dos Poderes da União, dos Estados, do Distrito Federal e dos Municípios obedecerá aos princípios de legalidade, impessoalidade, moralidade, publicidade. Reza o art. 37, da carta Magna (CRUZ, GLOCK, 2007, p.37). </w:t>
      </w:r>
    </w:p>
    <w:p w:rsidR="00774FD6" w:rsidRPr="00BC68D6" w:rsidRDefault="00774FD6" w:rsidP="00BC68D6">
      <w:pPr>
        <w:spacing w:after="0" w:line="240" w:lineRule="auto"/>
        <w:ind w:left="2268"/>
        <w:jc w:val="both"/>
        <w:rPr>
          <w:rFonts w:ascii="Times New Roman" w:hAnsi="Times New Roman" w:cs="Times New Roman"/>
          <w:sz w:val="24"/>
          <w:szCs w:val="24"/>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Os poderes da União, dos Estados-Membros, do Distrito Federal e dos Municípios são conferidos pela Constituição Federal. Cumpre ainda distinguir, na análise da atividade administrativa, Governo e Administração.</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O Governo é o conjunto dos Poderes do estado, objetos de estudo do Direito Constitucional, enquanto a Administração constitui-se do conjunto de órgão e funções de atuação do Governo.Assim, Administração é o instrumento-meio do Governo, compreendendo as pessoas jurídicas, órgão e agentes englobando as atividades por ele exercidas.</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BC68D6" w:rsidP="00BC68D6">
      <w:pPr>
        <w:spacing w:after="0" w:line="240" w:lineRule="auto"/>
        <w:jc w:val="both"/>
        <w:rPr>
          <w:rFonts w:ascii="Times New Roman" w:hAnsi="Times New Roman" w:cs="Times New Roman"/>
          <w:bCs/>
          <w:sz w:val="24"/>
          <w:szCs w:val="24"/>
        </w:rPr>
      </w:pPr>
      <w:r w:rsidRPr="00BC68D6">
        <w:rPr>
          <w:rFonts w:ascii="Times New Roman" w:hAnsi="Times New Roman" w:cs="Times New Roman"/>
          <w:bCs/>
          <w:sz w:val="24"/>
          <w:szCs w:val="24"/>
        </w:rPr>
        <w:t xml:space="preserve">2.2 Leis de Responsabilidade Fiscal  </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 Lei de Responsabilidade Fiscal atende a ética na gestão pública e vai ao encontro dos reclames populares (da sociedade) quando responde ao interesse dos usuários dos serviços públicos, assim como de toda a sociedade, com bases no planejamento, na transparência, na participação popular, no equilíbrio, na preservação do patrimônio público, na limitação de despesas e no controle do endividamento público.</w:t>
      </w:r>
    </w:p>
    <w:p w:rsidR="00774FD6" w:rsidRPr="00BC68D6" w:rsidRDefault="00774FD6" w:rsidP="00BC68D6">
      <w:pPr>
        <w:tabs>
          <w:tab w:val="left" w:pos="3555"/>
        </w:tabs>
        <w:spacing w:after="0" w:line="240" w:lineRule="auto"/>
        <w:ind w:left="2268"/>
        <w:jc w:val="both"/>
        <w:rPr>
          <w:rFonts w:ascii="Times New Roman" w:hAnsi="Times New Roman" w:cs="Times New Roman"/>
          <w:sz w:val="24"/>
          <w:szCs w:val="24"/>
        </w:rPr>
      </w:pPr>
      <w:r w:rsidRPr="00BC68D6">
        <w:rPr>
          <w:rFonts w:ascii="Times New Roman" w:hAnsi="Times New Roman" w:cs="Times New Roman"/>
          <w:sz w:val="24"/>
          <w:szCs w:val="24"/>
        </w:rPr>
        <w:tab/>
      </w:r>
    </w:p>
    <w:p w:rsidR="00774FD6" w:rsidRPr="00BC68D6" w:rsidRDefault="00774FD6" w:rsidP="00BC68D6">
      <w:pPr>
        <w:spacing w:after="0" w:line="240" w:lineRule="auto"/>
        <w:ind w:left="2268"/>
        <w:jc w:val="both"/>
        <w:rPr>
          <w:rFonts w:ascii="Times New Roman" w:hAnsi="Times New Roman" w:cs="Times New Roman"/>
          <w:color w:val="000000" w:themeColor="text1"/>
          <w:sz w:val="18"/>
          <w:szCs w:val="18"/>
          <w:shd w:val="clear" w:color="auto" w:fill="FFFFFF"/>
        </w:rPr>
      </w:pPr>
      <w:r w:rsidRPr="00BC68D6">
        <w:rPr>
          <w:rFonts w:ascii="Times New Roman" w:hAnsi="Times New Roman" w:cs="Times New Roman"/>
          <w:color w:val="000000" w:themeColor="text1"/>
          <w:sz w:val="20"/>
          <w:szCs w:val="20"/>
        </w:rPr>
        <w:t>Entre seus itens está previsto que cada aumento de gasto precisa vir de uma fonte de financiamento correlata e os gestores precisam respeitar questões relativas ao fim de cada mandato, não excedendo o limite permitido e entregando contas saudáveis para seus sucessores.</w:t>
      </w:r>
    </w:p>
    <w:p w:rsidR="00774FD6" w:rsidRPr="00BC68D6" w:rsidRDefault="00774FD6" w:rsidP="00BC68D6">
      <w:pPr>
        <w:spacing w:after="0" w:line="240" w:lineRule="auto"/>
        <w:ind w:left="2268"/>
        <w:jc w:val="both"/>
        <w:rPr>
          <w:rFonts w:ascii="Times New Roman" w:hAnsi="Times New Roman" w:cs="Times New Roman"/>
          <w:color w:val="000000" w:themeColor="text1"/>
          <w:sz w:val="20"/>
          <w:szCs w:val="20"/>
          <w:shd w:val="clear" w:color="auto" w:fill="FFFFFF"/>
        </w:rPr>
      </w:pPr>
      <w:r w:rsidRPr="00BC68D6">
        <w:rPr>
          <w:rFonts w:ascii="Times New Roman" w:hAnsi="Times New Roman" w:cs="Times New Roman"/>
          <w:color w:val="000000" w:themeColor="text1"/>
          <w:sz w:val="20"/>
          <w:szCs w:val="20"/>
        </w:rPr>
        <w:t>(Lei Complementar nº 101, de 04/05/2000)</w:t>
      </w:r>
      <w:r w:rsidRPr="00BC68D6">
        <w:rPr>
          <w:rStyle w:val="Refdenotaderodap"/>
          <w:rFonts w:ascii="Times New Roman" w:hAnsi="Times New Roman" w:cs="Times New Roman"/>
          <w:color w:val="000000" w:themeColor="text1"/>
          <w:sz w:val="20"/>
          <w:szCs w:val="20"/>
        </w:rPr>
        <w:footnoteReference w:id="7"/>
      </w:r>
    </w:p>
    <w:p w:rsidR="00774FD6" w:rsidRPr="00BC68D6" w:rsidRDefault="00774FD6" w:rsidP="00BC68D6">
      <w:pPr>
        <w:spacing w:after="0" w:line="240" w:lineRule="auto"/>
        <w:ind w:left="2268"/>
        <w:jc w:val="both"/>
        <w:rPr>
          <w:rFonts w:ascii="Times New Roman" w:hAnsi="Times New Roman" w:cs="Times New Roman"/>
          <w:color w:val="000000" w:themeColor="text1"/>
          <w:sz w:val="24"/>
          <w:szCs w:val="24"/>
          <w:shd w:val="clear" w:color="auto" w:fill="FFFFFF"/>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lastRenderedPageBreak/>
        <w:t>A Lei Complementar nº 101, de 04 de maio de 2000, chamada Lei de Responsabilidade Fiscal (LRF), ‘estabelece normas de finanças públicas voltadas para a responsabilidade na gestão fiscal’ da União, dos Estados, do Distrito Federal e dos Municípios, abrangendo os poderes Executivo, Legislativo, Judiciário e também o Ministério Público.</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Em seu art. 59, a LRF determina que “o Poder Legislativo, diretamente ou com o auxílio dos Tribunais de Contas, e o sistema de controle interno de cada Poder e do Ministério Público” são os responsáveis pela fiscalização e pelo cumprimento das suas normas.</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774FD6"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2.3 IMPORTÂNCIA DO CONTROLE INTERNO</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O controle interno é aquele efetuado pelo próprio órgão em sua administração, controlando, fiscalizando e gerenciando os negócios públicos. Na administração pública é indispensável, pois desempenha segurança no órgão. Caso não aja controle interno significa dizer que a administração não tem como mensurar o cumprimento de metas nem execução de orçamento, pois não há controle algum sobre o órgão público. </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Nos municípios,surgiu da grande necessidade de assegurar os gestores do cumprimento da lei, normas e políticas vigentes; comunica informações, diminuindo as ocorrências de fraudes, erros e inadimplência, fazendo assim aumentar a produtividade na prestação de serviços do município. </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O controle interno está previsto na constituição de 1988 em seu atrigo 31º: A fiscalização do município será exercida pelo poder legislativo Municipal, mediante controle externo, e pelo sistema do controle interno do poder Executivo, na forma da lei.No aspecto administrativo é relevante destacar o conceito de controle interno e o conjunto das atividades desse órgão que, conforme Chaves (2011, p.16): </w:t>
      </w:r>
    </w:p>
    <w:p w:rsidR="00774FD6" w:rsidRPr="00BC68D6" w:rsidRDefault="00774FD6" w:rsidP="00BC68D6">
      <w:pPr>
        <w:spacing w:after="0" w:line="240" w:lineRule="auto"/>
        <w:ind w:firstLine="708"/>
        <w:jc w:val="both"/>
        <w:rPr>
          <w:rFonts w:ascii="Times New Roman" w:hAnsi="Times New Roman" w:cs="Times New Roman"/>
          <w:sz w:val="24"/>
          <w:szCs w:val="24"/>
        </w:rPr>
      </w:pP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xml:space="preserve">A Secretaria Federal de Controle Interno define controle interno administrativo como sendo o conjunto de atividades, planos, rotinas, métodos e procedimentos interligados, estabelecidos com vistas a assegurar que os objetivos das unidades e entidades da Administração Pública sejam alcançados, de forma confiável e concreta, evidenciando eventuais desvios ao longo da gestão, até a consecução dos objetivos fixados pelo Poder Público. </w:t>
      </w:r>
    </w:p>
    <w:p w:rsidR="00774FD6" w:rsidRPr="00BC68D6" w:rsidRDefault="00774FD6" w:rsidP="00BC68D6">
      <w:pPr>
        <w:spacing w:after="0" w:line="240" w:lineRule="auto"/>
        <w:ind w:firstLine="708"/>
        <w:jc w:val="both"/>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O controle interno é definido como vários conjuntos de atividades que mostram a sua eficiência e responsabilidade no poder público no decorrer da sua gestão. Na administração pública existem dois momentos: </w:t>
      </w:r>
      <w:r w:rsidR="00BC68D6" w:rsidRPr="00BC68D6">
        <w:rPr>
          <w:rFonts w:ascii="Times New Roman" w:hAnsi="Times New Roman" w:cs="Times New Roman"/>
          <w:sz w:val="24"/>
          <w:szCs w:val="24"/>
        </w:rPr>
        <w:t>primeiro com</w:t>
      </w:r>
      <w:r w:rsidRPr="00BC68D6">
        <w:rPr>
          <w:rFonts w:ascii="Times New Roman" w:hAnsi="Times New Roman" w:cs="Times New Roman"/>
          <w:sz w:val="24"/>
          <w:szCs w:val="24"/>
        </w:rPr>
        <w:t xml:space="preserve"> as regulamentações da contabilidade pública de 1922, e o segundo na Edição Federal nº4.320/64, que determina em seu artigo 75 que o controle da execução </w:t>
      </w:r>
      <w:r w:rsidR="00BC68D6" w:rsidRPr="00BC68D6">
        <w:rPr>
          <w:rFonts w:ascii="Times New Roman" w:hAnsi="Times New Roman" w:cs="Times New Roman"/>
          <w:sz w:val="24"/>
          <w:szCs w:val="24"/>
        </w:rPr>
        <w:t>orçamentária</w:t>
      </w:r>
      <w:r w:rsidRPr="00BC68D6">
        <w:rPr>
          <w:rFonts w:ascii="Times New Roman" w:hAnsi="Times New Roman" w:cs="Times New Roman"/>
          <w:sz w:val="24"/>
          <w:szCs w:val="24"/>
        </w:rPr>
        <w:t xml:space="preserve"> compreenderá a legalidade dos atos diante dos comprometimentos dos programas dos governos em termos monetários. A partir da Lei da Responsabilidade Fiscal (LRF) a presença do controle interno nos municípios tornou-se essencial e inadiável.</w:t>
      </w:r>
    </w:p>
    <w:p w:rsidR="00774FD6" w:rsidRPr="00BC68D6" w:rsidRDefault="00774FD6" w:rsidP="00BC68D6">
      <w:pPr>
        <w:spacing w:after="0" w:line="240" w:lineRule="auto"/>
        <w:ind w:firstLine="709"/>
        <w:jc w:val="both"/>
        <w:rPr>
          <w:rFonts w:ascii="Times New Roman" w:hAnsi="Times New Roman" w:cs="Times New Roman"/>
          <w:sz w:val="20"/>
          <w:szCs w:val="20"/>
        </w:rPr>
      </w:pPr>
    </w:p>
    <w:p w:rsidR="00774FD6" w:rsidRPr="00BC68D6" w:rsidRDefault="00774FD6" w:rsidP="00BC68D6">
      <w:pPr>
        <w:pStyle w:val="SemEspaamento"/>
        <w:ind w:left="2268"/>
        <w:jc w:val="both"/>
        <w:rPr>
          <w:rFonts w:ascii="Times New Roman" w:hAnsi="Times New Roman"/>
          <w:color w:val="000000" w:themeColor="text1"/>
          <w:sz w:val="20"/>
          <w:szCs w:val="20"/>
        </w:rPr>
      </w:pPr>
      <w:r w:rsidRPr="00BC68D6">
        <w:rPr>
          <w:rFonts w:ascii="Times New Roman" w:hAnsi="Times New Roman"/>
          <w:color w:val="000000" w:themeColor="text1"/>
          <w:sz w:val="20"/>
          <w:szCs w:val="20"/>
        </w:rPr>
        <w:t xml:space="preserve">As restrições </w:t>
      </w:r>
      <w:r w:rsidR="00BC68D6" w:rsidRPr="00BC68D6">
        <w:rPr>
          <w:rFonts w:ascii="Times New Roman" w:hAnsi="Times New Roman"/>
          <w:color w:val="000000" w:themeColor="text1"/>
          <w:sz w:val="20"/>
          <w:szCs w:val="20"/>
        </w:rPr>
        <w:t>orçamentárias</w:t>
      </w:r>
      <w:r w:rsidRPr="00BC68D6">
        <w:rPr>
          <w:rFonts w:ascii="Times New Roman" w:hAnsi="Times New Roman"/>
          <w:color w:val="000000" w:themeColor="text1"/>
          <w:sz w:val="20"/>
          <w:szCs w:val="20"/>
        </w:rPr>
        <w:t xml:space="preserve"> visam preservar a situação fiscal dos entes federativos, de acordo com seus balanços anuais, com o objetivo de garantir a saúde financeira de estados e municípios, a aplicação de recursos nas esferas adequadas e uma boa herança administrativa para os futuros gestores.(Lei Complementar nº 101, de 04/05/2000)</w:t>
      </w:r>
      <w:r w:rsidRPr="00BC68D6">
        <w:rPr>
          <w:rStyle w:val="Refdenotaderodap"/>
          <w:rFonts w:ascii="Times New Roman" w:hAnsi="Times New Roman"/>
          <w:color w:val="000000" w:themeColor="text1"/>
          <w:sz w:val="20"/>
          <w:szCs w:val="20"/>
        </w:rPr>
        <w:footnoteReference w:id="8"/>
      </w:r>
      <w:r w:rsidRPr="00BC68D6">
        <w:rPr>
          <w:rFonts w:ascii="Times New Roman" w:hAnsi="Times New Roman"/>
          <w:color w:val="000000" w:themeColor="text1"/>
          <w:sz w:val="20"/>
          <w:szCs w:val="20"/>
          <w:shd w:val="clear" w:color="auto" w:fill="FFFFFF"/>
        </w:rPr>
        <w:t>.</w:t>
      </w:r>
    </w:p>
    <w:p w:rsidR="00774FD6" w:rsidRPr="00BC68D6" w:rsidRDefault="00774FD6" w:rsidP="00BC68D6">
      <w:pPr>
        <w:pStyle w:val="SemEspaamento"/>
        <w:ind w:left="2268"/>
        <w:jc w:val="both"/>
        <w:rPr>
          <w:rFonts w:ascii="Times New Roman" w:hAnsi="Times New Roman"/>
          <w:color w:val="FF0000"/>
          <w:sz w:val="20"/>
          <w:szCs w:val="20"/>
        </w:rPr>
      </w:pPr>
    </w:p>
    <w:p w:rsidR="00774FD6" w:rsidRPr="00BC68D6" w:rsidRDefault="00774FD6" w:rsidP="00BC68D6">
      <w:pPr>
        <w:pStyle w:val="SemEspaamento"/>
        <w:ind w:left="2268"/>
        <w:jc w:val="both"/>
        <w:rPr>
          <w:rFonts w:ascii="Times New Roman" w:hAnsi="Times New Roman"/>
          <w:color w:val="FF0000"/>
          <w:sz w:val="20"/>
          <w:szCs w:val="20"/>
        </w:rPr>
      </w:pPr>
    </w:p>
    <w:p w:rsidR="00774FD6" w:rsidRPr="00BC68D6" w:rsidRDefault="00774FD6" w:rsidP="00BC68D6">
      <w:pPr>
        <w:shd w:val="clear" w:color="auto" w:fill="FFFFFF" w:themeFill="background1"/>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lastRenderedPageBreak/>
        <w:t xml:space="preserve">Os entes federativos obrigam-se aprestar informações sobre a destinação dos recursos aplicados nos estados e municípios, preservando assim a “saúde” fiscal em seus balanços anuais, com o intuito de saber se os mesmos foram apresentados de forma adequada às boas práticas de gestão. </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Na prática, pode-se definir o controle interno como sendo setor do órgão, e seu papel é controlar algum procedimento interno como: Recursos Humanos, almoxarifado, biblioteca, compras, contabilidade, jurídico, licitações, tesouraria entre outros.</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O gestor público não possui tempo suficiente para analisar e verificar se todos os controladores do setor interno são eficientes, sendo assim vem à atuação da controladoria, onde coordena e monitora, gerando assim informações de todo o seu controle ao gestor.</w:t>
      </w:r>
    </w:p>
    <w:p w:rsidR="00774FD6" w:rsidRPr="00BC68D6" w:rsidRDefault="00774FD6" w:rsidP="00BC68D6">
      <w:pPr>
        <w:spacing w:after="0" w:line="240" w:lineRule="auto"/>
        <w:ind w:firstLine="708"/>
        <w:jc w:val="both"/>
        <w:rPr>
          <w:rFonts w:ascii="Times New Roman" w:hAnsi="Times New Roman" w:cs="Times New Roman"/>
          <w:color w:val="FF0000"/>
          <w:sz w:val="24"/>
          <w:szCs w:val="24"/>
        </w:rPr>
      </w:pPr>
    </w:p>
    <w:p w:rsidR="00774FD6" w:rsidRPr="00BC68D6" w:rsidRDefault="00774FD6" w:rsidP="00BC68D6">
      <w:pPr>
        <w:pStyle w:val="SemEspaamento"/>
        <w:ind w:left="2268"/>
        <w:jc w:val="both"/>
        <w:rPr>
          <w:rFonts w:ascii="Times New Roman" w:hAnsi="Times New Roman"/>
          <w:color w:val="FF0000"/>
          <w:sz w:val="20"/>
          <w:szCs w:val="20"/>
        </w:rPr>
      </w:pPr>
      <w:r w:rsidRPr="00BC68D6">
        <w:rPr>
          <w:rFonts w:ascii="Times New Roman" w:hAnsi="Times New Roman"/>
          <w:color w:val="000000" w:themeColor="text1"/>
          <w:sz w:val="20"/>
          <w:szCs w:val="20"/>
        </w:rPr>
        <w:t xml:space="preserve">A expressão controle interno pode ser entendida como a conjunção de todos os procedimentos de controle exercidos de forma isolada ou sistêmica no âmbito de uma organização, controlando-se ao termo controle externo. Já a conjunção controles internos passa a </w:t>
      </w:r>
      <w:r w:rsidR="00BC68D6" w:rsidRPr="00BC68D6">
        <w:rPr>
          <w:rFonts w:ascii="Times New Roman" w:hAnsi="Times New Roman"/>
          <w:color w:val="000000" w:themeColor="text1"/>
          <w:sz w:val="20"/>
          <w:szCs w:val="20"/>
        </w:rPr>
        <w:t>idéia</w:t>
      </w:r>
      <w:r w:rsidRPr="00BC68D6">
        <w:rPr>
          <w:rFonts w:ascii="Times New Roman" w:hAnsi="Times New Roman"/>
          <w:color w:val="000000" w:themeColor="text1"/>
          <w:sz w:val="20"/>
          <w:szCs w:val="20"/>
        </w:rPr>
        <w:t xml:space="preserve"> de um conjunto ou parte de tais procedimentos.</w:t>
      </w:r>
      <w:r w:rsidR="00BC68D6">
        <w:rPr>
          <w:rFonts w:ascii="Times New Roman" w:hAnsi="Times New Roman"/>
          <w:color w:val="000000" w:themeColor="text1"/>
          <w:sz w:val="20"/>
          <w:szCs w:val="20"/>
        </w:rPr>
        <w:t xml:space="preserve"> </w:t>
      </w:r>
      <w:r w:rsidRPr="00BC68D6">
        <w:rPr>
          <w:rFonts w:ascii="Times New Roman" w:hAnsi="Times New Roman"/>
          <w:sz w:val="20"/>
          <w:szCs w:val="20"/>
        </w:rPr>
        <w:t xml:space="preserve">(CRUZ, GLOCK, 2007, p.20). </w:t>
      </w:r>
    </w:p>
    <w:p w:rsidR="00774FD6" w:rsidRPr="00BC68D6" w:rsidRDefault="00774FD6" w:rsidP="00BC68D6">
      <w:pPr>
        <w:spacing w:after="0" w:line="240" w:lineRule="auto"/>
        <w:ind w:firstLine="708"/>
        <w:jc w:val="both"/>
        <w:rPr>
          <w:rFonts w:ascii="Times New Roman" w:hAnsi="Times New Roman" w:cs="Times New Roman"/>
          <w:color w:val="FF0000"/>
          <w:sz w:val="24"/>
          <w:szCs w:val="24"/>
        </w:rPr>
      </w:pPr>
    </w:p>
    <w:p w:rsidR="00774FD6" w:rsidRPr="00BC68D6" w:rsidRDefault="00774FD6" w:rsidP="00BC68D6">
      <w:pPr>
        <w:spacing w:after="0" w:line="240" w:lineRule="auto"/>
        <w:ind w:firstLine="708"/>
        <w:jc w:val="both"/>
        <w:rPr>
          <w:rFonts w:ascii="Times New Roman" w:hAnsi="Times New Roman" w:cs="Times New Roman"/>
          <w:color w:val="000000" w:themeColor="text1"/>
          <w:sz w:val="24"/>
          <w:szCs w:val="24"/>
        </w:rPr>
      </w:pPr>
      <w:r w:rsidRPr="00BC68D6">
        <w:rPr>
          <w:rFonts w:ascii="Times New Roman" w:hAnsi="Times New Roman" w:cs="Times New Roman"/>
          <w:color w:val="000000" w:themeColor="text1"/>
          <w:sz w:val="24"/>
          <w:szCs w:val="24"/>
        </w:rPr>
        <w:t xml:space="preserve">O controle interno opera-se com medidas dinâmicas para compreender, organizar o planejamento e os orçamentos, fiscalizar a execução das atividades e avaliar a eficiência operacional da organização. </w:t>
      </w:r>
      <w:r w:rsidRPr="00BC68D6">
        <w:rPr>
          <w:rFonts w:ascii="Times New Roman" w:hAnsi="Times New Roman" w:cs="Times New Roman"/>
          <w:sz w:val="24"/>
          <w:szCs w:val="24"/>
        </w:rPr>
        <w:t>A figura seguinte demonstra de forma resumida os controles internos em relação aos procedimentos administrativos e o sistema contábil.</w:t>
      </w:r>
    </w:p>
    <w:p w:rsidR="00774FD6" w:rsidRPr="00BC68D6" w:rsidRDefault="00774FD6" w:rsidP="00BC68D6">
      <w:pPr>
        <w:spacing w:after="0" w:line="240" w:lineRule="auto"/>
        <w:rPr>
          <w:rFonts w:ascii="Times New Roman" w:hAnsi="Times New Roman" w:cs="Times New Roman"/>
        </w:rPr>
      </w:pPr>
    </w:p>
    <w:p w:rsidR="00774FD6" w:rsidRPr="00BC68D6" w:rsidRDefault="00774FD6" w:rsidP="00BC68D6">
      <w:pPr>
        <w:spacing w:after="0" w:line="240" w:lineRule="auto"/>
        <w:jc w:val="both"/>
        <w:rPr>
          <w:rFonts w:ascii="Times New Roman" w:hAnsi="Times New Roman" w:cs="Times New Roman"/>
        </w:rPr>
      </w:pPr>
      <w:r w:rsidRPr="00BC68D6">
        <w:rPr>
          <w:rFonts w:ascii="Times New Roman" w:hAnsi="Times New Roman" w:cs="Times New Roman"/>
          <w:noProof/>
          <w:lang w:eastAsia="pt-BR"/>
        </w:rPr>
        <w:drawing>
          <wp:inline distT="0" distB="0" distL="0" distR="0">
            <wp:extent cx="2711553" cy="2519916"/>
            <wp:effectExtent l="19050" t="0" r="0" b="0"/>
            <wp:docPr id="13" name="Imagem 13" descr="c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8"/>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6635" cy="2533932"/>
                    </a:xfrm>
                    <a:prstGeom prst="rect">
                      <a:avLst/>
                    </a:prstGeom>
                    <a:noFill/>
                    <a:ln>
                      <a:noFill/>
                    </a:ln>
                  </pic:spPr>
                </pic:pic>
              </a:graphicData>
            </a:graphic>
          </wp:inline>
        </w:drawing>
      </w:r>
    </w:p>
    <w:p w:rsidR="00774FD6" w:rsidRPr="00BC68D6" w:rsidRDefault="00774FD6" w:rsidP="00BC68D6">
      <w:pPr>
        <w:spacing w:after="0" w:line="240" w:lineRule="auto"/>
        <w:jc w:val="both"/>
        <w:rPr>
          <w:rFonts w:ascii="Times New Roman" w:hAnsi="Times New Roman" w:cs="Times New Roman"/>
          <w:sz w:val="20"/>
          <w:szCs w:val="20"/>
        </w:rPr>
      </w:pPr>
      <w:r w:rsidRPr="00BC68D6">
        <w:rPr>
          <w:rFonts w:ascii="Times New Roman" w:hAnsi="Times New Roman" w:cs="Times New Roman"/>
          <w:sz w:val="20"/>
          <w:szCs w:val="20"/>
        </w:rPr>
        <w:t>Arquivo: OLIVEIRA; DINIZ, 2001, p. 142.</w:t>
      </w:r>
    </w:p>
    <w:p w:rsidR="00774FD6" w:rsidRPr="00BC68D6" w:rsidRDefault="00774FD6" w:rsidP="00BC68D6">
      <w:pPr>
        <w:spacing w:after="0" w:line="240" w:lineRule="auto"/>
        <w:ind w:firstLine="708"/>
        <w:jc w:val="both"/>
        <w:rPr>
          <w:rFonts w:ascii="Times New Roman" w:hAnsi="Times New Roman" w:cs="Times New Roman"/>
          <w:color w:val="000000" w:themeColor="text1"/>
          <w:sz w:val="24"/>
          <w:szCs w:val="24"/>
        </w:rPr>
      </w:pPr>
    </w:p>
    <w:p w:rsidR="00774FD6" w:rsidRPr="00BC68D6" w:rsidRDefault="00774FD6"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t>2.3.1 Objetivos do controle</w:t>
      </w:r>
    </w:p>
    <w:p w:rsidR="00774FD6" w:rsidRPr="00BC68D6" w:rsidRDefault="00774FD6" w:rsidP="00BC68D6">
      <w:pPr>
        <w:spacing w:after="0" w:line="240" w:lineRule="auto"/>
        <w:jc w:val="both"/>
        <w:rPr>
          <w:rFonts w:ascii="Times New Roman" w:hAnsi="Times New Roman" w:cs="Times New Roman"/>
          <w:color w:val="000000" w:themeColor="text1"/>
          <w:sz w:val="24"/>
          <w:szCs w:val="24"/>
        </w:rPr>
      </w:pPr>
    </w:p>
    <w:p w:rsidR="00774FD6" w:rsidRPr="00BC68D6" w:rsidRDefault="00774FD6" w:rsidP="00BC68D6">
      <w:pPr>
        <w:spacing w:after="0" w:line="240" w:lineRule="auto"/>
        <w:ind w:firstLine="851"/>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Os objetivos do Controle Interno estão no artigo 74 da Constituição Federal de 88, que assim mensura:</w:t>
      </w:r>
    </w:p>
    <w:p w:rsidR="00774FD6" w:rsidRPr="00BC68D6" w:rsidRDefault="00774FD6" w:rsidP="00BC68D6">
      <w:pPr>
        <w:spacing w:after="0" w:line="240" w:lineRule="auto"/>
        <w:rPr>
          <w:rFonts w:ascii="Times New Roman" w:eastAsia="Times New Roman" w:hAnsi="Times New Roman" w:cs="Times New Roman"/>
          <w:sz w:val="24"/>
          <w:szCs w:val="24"/>
          <w:lang w:eastAsia="pt-BR"/>
        </w:rPr>
      </w:pPr>
    </w:p>
    <w:p w:rsidR="00774FD6" w:rsidRPr="00BC68D6" w:rsidRDefault="00774FD6" w:rsidP="00BC68D6">
      <w:pPr>
        <w:pStyle w:val="SemEspaamento"/>
        <w:ind w:left="2268"/>
        <w:jc w:val="both"/>
        <w:rPr>
          <w:rFonts w:ascii="Times New Roman" w:hAnsi="Times New Roman"/>
          <w:sz w:val="20"/>
          <w:szCs w:val="20"/>
          <w:lang w:eastAsia="pt-BR"/>
        </w:rPr>
      </w:pPr>
      <w:r w:rsidRPr="00BC68D6">
        <w:rPr>
          <w:rFonts w:ascii="Times New Roman" w:hAnsi="Times New Roman"/>
          <w:bCs/>
          <w:sz w:val="20"/>
          <w:szCs w:val="20"/>
          <w:lang w:eastAsia="pt-BR"/>
        </w:rPr>
        <w:t>Art. 74.</w:t>
      </w:r>
      <w:r w:rsidRPr="00BC68D6">
        <w:rPr>
          <w:rFonts w:ascii="Times New Roman" w:hAnsi="Times New Roman"/>
          <w:sz w:val="20"/>
          <w:szCs w:val="20"/>
          <w:lang w:eastAsia="pt-BR"/>
        </w:rPr>
        <w:t xml:space="preserve"> Os Poderes Legislativo, Executivo e Judiciário manterão, de forma integrada, sistema de controle interno com a finalidade de:</w:t>
      </w:r>
    </w:p>
    <w:p w:rsidR="00774FD6" w:rsidRPr="00BC68D6" w:rsidRDefault="00774FD6" w:rsidP="00BC68D6">
      <w:pPr>
        <w:pStyle w:val="SemEspaamento"/>
        <w:ind w:left="2268"/>
        <w:jc w:val="both"/>
        <w:rPr>
          <w:rFonts w:ascii="Times New Roman" w:hAnsi="Times New Roman"/>
          <w:sz w:val="20"/>
          <w:szCs w:val="20"/>
          <w:lang w:eastAsia="pt-BR"/>
        </w:rPr>
      </w:pPr>
      <w:r w:rsidRPr="00BC68D6">
        <w:rPr>
          <w:rFonts w:ascii="Times New Roman" w:hAnsi="Times New Roman"/>
          <w:bCs/>
          <w:sz w:val="20"/>
          <w:szCs w:val="20"/>
          <w:lang w:eastAsia="pt-BR"/>
        </w:rPr>
        <w:t xml:space="preserve">I </w:t>
      </w:r>
      <w:r w:rsidRPr="00BC68D6">
        <w:rPr>
          <w:rFonts w:ascii="Times New Roman" w:hAnsi="Times New Roman"/>
          <w:sz w:val="20"/>
          <w:szCs w:val="20"/>
          <w:lang w:eastAsia="pt-BR"/>
        </w:rPr>
        <w:t xml:space="preserve">- avaliar o cumprimento das metas previstas no plano plurianual, a execução dos programas de governo e dos orçamentos da União; </w:t>
      </w:r>
    </w:p>
    <w:p w:rsidR="00774FD6" w:rsidRPr="00BC68D6" w:rsidRDefault="00774FD6" w:rsidP="00BC68D6">
      <w:pPr>
        <w:pStyle w:val="SemEspaamento"/>
        <w:ind w:left="2268"/>
        <w:jc w:val="both"/>
        <w:rPr>
          <w:rFonts w:ascii="Times New Roman" w:hAnsi="Times New Roman"/>
          <w:sz w:val="20"/>
          <w:szCs w:val="20"/>
          <w:lang w:eastAsia="pt-BR"/>
        </w:rPr>
      </w:pPr>
      <w:r w:rsidRPr="00BC68D6">
        <w:rPr>
          <w:rFonts w:ascii="Times New Roman" w:hAnsi="Times New Roman"/>
          <w:bCs/>
          <w:sz w:val="20"/>
          <w:szCs w:val="20"/>
          <w:lang w:eastAsia="pt-BR"/>
        </w:rPr>
        <w:t xml:space="preserve">II </w:t>
      </w:r>
      <w:r w:rsidRPr="00BC68D6">
        <w:rPr>
          <w:rFonts w:ascii="Times New Roman" w:hAnsi="Times New Roman"/>
          <w:sz w:val="20"/>
          <w:szCs w:val="20"/>
          <w:lang w:eastAsia="pt-BR"/>
        </w:rPr>
        <w:t xml:space="preserve">- comprovar a legalidade e avaliar os resultados, quanto à eficácia e eficiência, da gestão orçamentária, financeira e patrimonial nos órgãos e entidades da administração federal, bem como da aplicação de recursos públicos por entidades de direito privado; </w:t>
      </w:r>
    </w:p>
    <w:p w:rsidR="00774FD6" w:rsidRPr="00BC68D6" w:rsidRDefault="00774FD6" w:rsidP="00BC68D6">
      <w:pPr>
        <w:pStyle w:val="SemEspaamento"/>
        <w:ind w:left="2268"/>
        <w:jc w:val="both"/>
        <w:rPr>
          <w:rFonts w:ascii="Times New Roman" w:hAnsi="Times New Roman"/>
          <w:sz w:val="20"/>
          <w:szCs w:val="20"/>
          <w:lang w:eastAsia="pt-BR"/>
        </w:rPr>
      </w:pPr>
      <w:r w:rsidRPr="00BC68D6">
        <w:rPr>
          <w:rFonts w:ascii="Times New Roman" w:hAnsi="Times New Roman"/>
          <w:bCs/>
          <w:sz w:val="20"/>
          <w:szCs w:val="20"/>
          <w:lang w:eastAsia="pt-BR"/>
        </w:rPr>
        <w:t xml:space="preserve">III </w:t>
      </w:r>
      <w:r w:rsidRPr="00BC68D6">
        <w:rPr>
          <w:rFonts w:ascii="Times New Roman" w:hAnsi="Times New Roman"/>
          <w:sz w:val="20"/>
          <w:szCs w:val="20"/>
          <w:lang w:eastAsia="pt-BR"/>
        </w:rPr>
        <w:t xml:space="preserve">- exercer o controle das operações de crédito, avais e garantias, bem como dos direitos e haveres da União; </w:t>
      </w:r>
    </w:p>
    <w:p w:rsidR="00774FD6" w:rsidRPr="00BC68D6" w:rsidRDefault="00774FD6" w:rsidP="00BC68D6">
      <w:pPr>
        <w:pStyle w:val="SemEspaamento"/>
        <w:ind w:left="2268"/>
        <w:jc w:val="both"/>
        <w:rPr>
          <w:rFonts w:ascii="Times New Roman" w:hAnsi="Times New Roman"/>
          <w:sz w:val="20"/>
          <w:szCs w:val="20"/>
          <w:lang w:eastAsia="pt-BR"/>
        </w:rPr>
      </w:pPr>
      <w:r w:rsidRPr="00BC68D6">
        <w:rPr>
          <w:rFonts w:ascii="Times New Roman" w:hAnsi="Times New Roman"/>
          <w:bCs/>
          <w:sz w:val="20"/>
          <w:szCs w:val="20"/>
          <w:lang w:eastAsia="pt-BR"/>
        </w:rPr>
        <w:lastRenderedPageBreak/>
        <w:t xml:space="preserve">IV </w:t>
      </w:r>
      <w:r w:rsidRPr="00BC68D6">
        <w:rPr>
          <w:rFonts w:ascii="Times New Roman" w:hAnsi="Times New Roman"/>
          <w:sz w:val="20"/>
          <w:szCs w:val="20"/>
          <w:lang w:eastAsia="pt-BR"/>
        </w:rPr>
        <w:t>- apoiar o controle externo no exercício de sua missão institucional.</w:t>
      </w:r>
      <w:r w:rsidRPr="00BC68D6">
        <w:rPr>
          <w:rStyle w:val="Refdenotaderodap"/>
          <w:rFonts w:ascii="Times New Roman" w:hAnsi="Times New Roman"/>
          <w:sz w:val="20"/>
          <w:szCs w:val="20"/>
          <w:lang w:eastAsia="pt-BR"/>
        </w:rPr>
        <w:footnoteReference w:id="9"/>
      </w:r>
    </w:p>
    <w:p w:rsidR="00774FD6" w:rsidRPr="00BC68D6" w:rsidRDefault="00774FD6" w:rsidP="00BC68D6">
      <w:pPr>
        <w:pStyle w:val="SemEspaamento"/>
        <w:ind w:left="2268"/>
        <w:jc w:val="both"/>
        <w:rPr>
          <w:rFonts w:ascii="Times New Roman" w:hAnsi="Times New Roman"/>
          <w:sz w:val="24"/>
          <w:szCs w:val="24"/>
          <w:lang w:eastAsia="pt-BR"/>
        </w:rPr>
      </w:pPr>
    </w:p>
    <w:p w:rsidR="00774FD6" w:rsidRPr="00BC68D6" w:rsidRDefault="00774FD6" w:rsidP="00BC68D6">
      <w:pPr>
        <w:spacing w:after="0" w:line="240" w:lineRule="auto"/>
        <w:ind w:firstLine="709"/>
        <w:jc w:val="both"/>
        <w:rPr>
          <w:rFonts w:ascii="Times New Roman" w:hAnsi="Times New Roman" w:cs="Times New Roman"/>
          <w:sz w:val="24"/>
          <w:szCs w:val="24"/>
          <w:lang w:eastAsia="pt-BR"/>
        </w:rPr>
      </w:pPr>
      <w:r w:rsidRPr="00BC68D6">
        <w:rPr>
          <w:rFonts w:ascii="Times New Roman" w:hAnsi="Times New Roman" w:cs="Times New Roman"/>
          <w:sz w:val="24"/>
          <w:szCs w:val="24"/>
          <w:lang w:eastAsia="pt-BR"/>
        </w:rPr>
        <w:t xml:space="preserve">Logo, seu objetivo é o bom gerenciamento dos negócios públicos, auxiliando na boa gestão pública em relação ao cumprimento das metas e planos de governo, garantindo assim a eficiência e eficácia operacional da entidade, proporcionando razoável margem de erros intencionais ou não e fraudes </w:t>
      </w:r>
      <w:r w:rsidRPr="00BC68D6">
        <w:rPr>
          <w:rStyle w:val="nfase"/>
          <w:rFonts w:ascii="Times New Roman" w:hAnsi="Times New Roman" w:cs="Times New Roman"/>
          <w:sz w:val="24"/>
          <w:szCs w:val="24"/>
        </w:rPr>
        <w:t>salvaguardando o patrimônio.</w:t>
      </w:r>
    </w:p>
    <w:p w:rsidR="00774FD6" w:rsidRPr="00BC68D6" w:rsidRDefault="00774FD6" w:rsidP="00BC68D6">
      <w:pPr>
        <w:spacing w:after="0" w:line="240" w:lineRule="auto"/>
        <w:rPr>
          <w:rFonts w:ascii="Times New Roman" w:hAnsi="Times New Roman" w:cs="Times New Roman"/>
          <w:b/>
          <w:sz w:val="24"/>
          <w:szCs w:val="24"/>
        </w:rPr>
      </w:pPr>
    </w:p>
    <w:p w:rsidR="00774FD6" w:rsidRPr="00BC68D6" w:rsidRDefault="00774FD6"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t>2.3.2 Formas de controle</w:t>
      </w:r>
    </w:p>
    <w:p w:rsidR="00774FD6" w:rsidRPr="00BC68D6" w:rsidRDefault="00774FD6" w:rsidP="00BC68D6">
      <w:pPr>
        <w:spacing w:after="0" w:line="240" w:lineRule="auto"/>
        <w:jc w:val="both"/>
        <w:rPr>
          <w:rFonts w:ascii="Times New Roman" w:hAnsi="Times New Roman" w:cs="Times New Roman"/>
          <w:b/>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As formas de controle interno são utilizadas por todos os integrantes do controle, sem que saibam quais estão utilizando: São três formas: Prévio ou Preventivo, Concomitante ou Sucessivo e </w:t>
      </w:r>
      <w:r w:rsidR="00BC68D6" w:rsidRPr="00BC68D6">
        <w:rPr>
          <w:rFonts w:ascii="Times New Roman" w:hAnsi="Times New Roman" w:cs="Times New Roman"/>
          <w:sz w:val="24"/>
          <w:szCs w:val="24"/>
        </w:rPr>
        <w:t>Subseqüente</w:t>
      </w:r>
      <w:r w:rsidRPr="00BC68D6">
        <w:rPr>
          <w:rFonts w:ascii="Times New Roman" w:hAnsi="Times New Roman" w:cs="Times New Roman"/>
          <w:sz w:val="24"/>
          <w:szCs w:val="24"/>
        </w:rPr>
        <w:t xml:space="preserve"> ou Corretivo (SILVA, 2013).</w:t>
      </w:r>
    </w:p>
    <w:p w:rsidR="00774FD6" w:rsidRPr="00BC68D6" w:rsidRDefault="00774FD6" w:rsidP="00BC68D6">
      <w:pPr>
        <w:spacing w:after="0" w:line="240" w:lineRule="auto"/>
        <w:ind w:firstLine="708"/>
        <w:jc w:val="both"/>
        <w:rPr>
          <w:rFonts w:ascii="Times New Roman" w:hAnsi="Times New Roman" w:cs="Times New Roman"/>
          <w:b/>
          <w:sz w:val="24"/>
          <w:szCs w:val="24"/>
        </w:rPr>
      </w:pPr>
    </w:p>
    <w:p w:rsidR="00774FD6" w:rsidRPr="00BC68D6" w:rsidRDefault="00774FD6" w:rsidP="00BC68D6">
      <w:pPr>
        <w:spacing w:after="0" w:line="240" w:lineRule="auto"/>
        <w:jc w:val="both"/>
        <w:rPr>
          <w:rFonts w:ascii="Times New Roman" w:hAnsi="Times New Roman" w:cs="Times New Roman"/>
          <w:color w:val="000000" w:themeColor="text1"/>
          <w:sz w:val="24"/>
          <w:szCs w:val="24"/>
        </w:rPr>
      </w:pPr>
      <w:r w:rsidRPr="00BC68D6">
        <w:rPr>
          <w:rFonts w:ascii="Times New Roman" w:hAnsi="Times New Roman" w:cs="Times New Roman"/>
          <w:color w:val="000000" w:themeColor="text1"/>
          <w:sz w:val="24"/>
          <w:szCs w:val="24"/>
        </w:rPr>
        <w:t>2.3.2.1 Prévio ou preventivo</w:t>
      </w:r>
    </w:p>
    <w:p w:rsidR="00774FD6" w:rsidRPr="00BC68D6" w:rsidRDefault="00774FD6" w:rsidP="00BC68D6">
      <w:pPr>
        <w:spacing w:after="0" w:line="240" w:lineRule="auto"/>
        <w:jc w:val="both"/>
        <w:rPr>
          <w:rFonts w:ascii="Times New Roman" w:hAnsi="Times New Roman" w:cs="Times New Roman"/>
          <w:color w:val="000000" w:themeColor="text1"/>
          <w:sz w:val="24"/>
          <w:szCs w:val="24"/>
        </w:rPr>
      </w:pP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hAnsi="Times New Roman" w:cs="Times New Roman"/>
          <w:sz w:val="24"/>
          <w:szCs w:val="24"/>
        </w:rPr>
        <w:t>O controle Prévio ou preventivo</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é aquele que antecede uma atividade antes do início ou da conclusão do ato administrativo, dando a oportunidade de correção. Gera um requisito para eficiência, evitando as ocorrências de falhas, ilegalidades e irregularidades, tendo assim mais segurança.</w:t>
      </w:r>
      <w:r w:rsidRPr="00BC68D6">
        <w:rPr>
          <w:rFonts w:ascii="Times New Roman" w:eastAsia="Times New Roman" w:hAnsi="Times New Roman" w:cs="Times New Roman"/>
          <w:sz w:val="24"/>
          <w:szCs w:val="24"/>
          <w:lang w:eastAsia="pt-BR"/>
        </w:rPr>
        <w:t>Segundo Silva, (2013, p.6):</w:t>
      </w:r>
    </w:p>
    <w:p w:rsidR="00774FD6" w:rsidRPr="00BC68D6" w:rsidRDefault="00774FD6" w:rsidP="00BC68D6">
      <w:pPr>
        <w:spacing w:after="0" w:line="240" w:lineRule="auto"/>
        <w:ind w:firstLine="709"/>
        <w:jc w:val="both"/>
        <w:rPr>
          <w:rFonts w:ascii="Times New Roman" w:hAnsi="Times New Roman" w:cs="Times New Roman"/>
          <w:sz w:val="24"/>
          <w:szCs w:val="24"/>
        </w:rPr>
      </w:pP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Entende-se como controle prévio a ação que antecede á inclusão da atividade administrativa. Na prática, citamos um processo licitatório onde o controle prévio indicará nas análises das minutas de editais de licitação, bem como de seus anexos, e no transcorrer do certame.</w:t>
      </w:r>
    </w:p>
    <w:p w:rsidR="00774FD6" w:rsidRPr="00BC68D6" w:rsidRDefault="00774FD6" w:rsidP="00BC68D6">
      <w:pPr>
        <w:spacing w:after="0" w:line="240" w:lineRule="auto"/>
        <w:ind w:left="2268"/>
        <w:jc w:val="both"/>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A forma mais eficiente de controle prévio é a formalização de normas, manuais e outras instruções que norteiam os atos da administração pública, dando padrão e qualidade aos atos.</w:t>
      </w:r>
    </w:p>
    <w:p w:rsidR="00774FD6" w:rsidRPr="00BC68D6" w:rsidRDefault="00774FD6" w:rsidP="00BC68D6">
      <w:pPr>
        <w:spacing w:after="0" w:line="240" w:lineRule="auto"/>
        <w:ind w:firstLine="708"/>
        <w:jc w:val="both"/>
        <w:rPr>
          <w:rFonts w:ascii="Times New Roman" w:hAnsi="Times New Roman" w:cs="Times New Roman"/>
          <w:sz w:val="24"/>
          <w:szCs w:val="24"/>
        </w:rPr>
      </w:pPr>
    </w:p>
    <w:p w:rsidR="00774FD6" w:rsidRPr="00BC68D6" w:rsidRDefault="00774FD6"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2.3.2.2 Concomitante ou Sucessivo</w:t>
      </w:r>
    </w:p>
    <w:p w:rsidR="00774FD6" w:rsidRPr="00BC68D6" w:rsidRDefault="00774FD6" w:rsidP="00BC68D6">
      <w:pPr>
        <w:spacing w:after="0" w:line="240" w:lineRule="auto"/>
        <w:ind w:firstLine="708"/>
        <w:jc w:val="both"/>
        <w:rPr>
          <w:rFonts w:ascii="Times New Roman" w:hAnsi="Times New Roman" w:cs="Times New Roman"/>
          <w:b/>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É o controle exercido durante o ato/fato acompanhado durante a atividade no momento em que é realizado. Evita falhas, desperdícios, irregularidades e ilegalidade sanáveis ou insanáveis, pois está ali para verificar a regularidade de sua formação.</w:t>
      </w:r>
    </w:p>
    <w:p w:rsidR="00774FD6" w:rsidRPr="00BC68D6" w:rsidRDefault="00774FD6" w:rsidP="00BC68D6">
      <w:pPr>
        <w:spacing w:after="0" w:line="240" w:lineRule="auto"/>
        <w:ind w:firstLine="708"/>
        <w:jc w:val="both"/>
        <w:rPr>
          <w:rFonts w:ascii="Times New Roman" w:hAnsi="Times New Roman" w:cs="Times New Roman"/>
          <w:i/>
          <w:sz w:val="24"/>
          <w:szCs w:val="24"/>
        </w:rPr>
      </w:pPr>
      <w:r w:rsidRPr="00BC68D6">
        <w:rPr>
          <w:rFonts w:ascii="Times New Roman" w:hAnsi="Times New Roman" w:cs="Times New Roman"/>
          <w:sz w:val="24"/>
          <w:szCs w:val="24"/>
        </w:rPr>
        <w:t>No conceito de Silva (2013), entende-se que no controle concomitante há o acompanhamento da realização da atividade administrativa no momento do ato, para que este não se desvirtue de sua natureza, coibindo falhas, desvios e até fraudes. O principal objetivo do controle concomitante é evitar distorções e corrigi-las imediatamente, proporcionando a continuidade do referido procedimento, ou seja: num processo licitatório, verificar a publicidade dos atos, a formalização exigida, o acompanhamento da execução contratual quanto ao que foi contratado e a análise da regularidade das despesas.</w:t>
      </w:r>
    </w:p>
    <w:p w:rsidR="00774FD6" w:rsidRPr="00BC68D6" w:rsidRDefault="00774FD6" w:rsidP="00922F91">
      <w:pPr>
        <w:spacing w:after="0" w:line="240" w:lineRule="auto"/>
        <w:jc w:val="both"/>
        <w:rPr>
          <w:rFonts w:ascii="Times New Roman" w:hAnsi="Times New Roman" w:cs="Times New Roman"/>
          <w:sz w:val="24"/>
          <w:szCs w:val="24"/>
        </w:rPr>
      </w:pPr>
    </w:p>
    <w:p w:rsidR="00774FD6" w:rsidRPr="00BC68D6" w:rsidRDefault="00922F91" w:rsidP="00BC68D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774FD6" w:rsidRPr="00BC68D6">
        <w:rPr>
          <w:rFonts w:ascii="Times New Roman" w:hAnsi="Times New Roman" w:cs="Times New Roman"/>
          <w:sz w:val="24"/>
          <w:szCs w:val="24"/>
        </w:rPr>
        <w:t xml:space="preserve"> CONTROLE EXTERNO </w:t>
      </w:r>
    </w:p>
    <w:p w:rsidR="00774FD6" w:rsidRPr="00BC68D6" w:rsidRDefault="00774FD6" w:rsidP="00BC68D6">
      <w:pPr>
        <w:spacing w:after="0" w:line="240" w:lineRule="auto"/>
        <w:ind w:firstLine="708"/>
        <w:jc w:val="center"/>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No Brasil o controle externo é exercido por dois órgãos autônomos: O Poder Legislativo e o Órgão de Controle Externo. O Poder Legislativo é composto pela câmara dos deputados e Senado Federal, englobando também os estados, compostos pelos deputados e </w:t>
      </w:r>
      <w:r w:rsidRPr="00BC68D6">
        <w:rPr>
          <w:rFonts w:ascii="Times New Roman" w:hAnsi="Times New Roman" w:cs="Times New Roman"/>
          <w:sz w:val="24"/>
          <w:szCs w:val="24"/>
        </w:rPr>
        <w:lastRenderedPageBreak/>
        <w:t>nos municípios pelos vereadores.Além da elaboração das leis, os próprios integrantes do Poder Legislativo têm seu poder de aprovar ou rejeitar as leis propostas pelo Poder Executivo.</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O Tribunal de Contas é o órgão responsável pela fiscalização dos gastos públicos. No âmbito federal, a responsabilidade é do Tribunal de Contas da União (TCU) e nos âmbitos municipal e estadual, na maioria dos casos, a responsabilidade é dos Tribunais de Contas dos Estados (TCE’s).</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O órgão responsável pelo controle externo é o Tribunal de Contas que fiscaliza os gestores públicos. O TCE do Rio grande do Norte teve início em 12 de janeiro de 1961, data oficial da sua criação. </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Instalado em meio a uma histórica disputa política no Rio Grande do Norte, o Tribunal de Contas enfrentou sua primeira grande batalha no começo do Governo de Aluízio Alves, quando teve que provar sua constitucionalidade no Supremo Tribunal Federal, sendo vitorioso.</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Apesar do embate inicial, o Tribunal de Contas manteve relações amistosas com o Governo, que também contribuiu para a sua consolidação junto à sociedade. O segundo presidente do TCE, Romildo Gurgel, destacou-se como o grande articulador dessa consolidação, conscientizando a classe política da missão do Tribunal de Contas em fiscalizar o bom emprego do dinheiro público do Estado e dos municípios.</w:t>
      </w:r>
      <w:r w:rsidRPr="00BC68D6">
        <w:rPr>
          <w:rStyle w:val="Refdenotaderodap"/>
          <w:rFonts w:ascii="Times New Roman" w:hAnsi="Times New Roman" w:cs="Times New Roman"/>
          <w:sz w:val="24"/>
          <w:szCs w:val="24"/>
        </w:rPr>
        <w:footnoteReference w:id="10"/>
      </w:r>
      <w:r w:rsidRPr="00BC68D6">
        <w:rPr>
          <w:rFonts w:ascii="Times New Roman" w:hAnsi="Times New Roman" w:cs="Times New Roman"/>
          <w:sz w:val="24"/>
          <w:szCs w:val="24"/>
        </w:rPr>
        <w:t xml:space="preserve">O controle de forma geral foi elaborado para manter o equilíbrio no estado e sociedade, tendo a necessidade resguardar a administração pública. </w:t>
      </w:r>
    </w:p>
    <w:p w:rsidR="00774FD6" w:rsidRPr="00BC68D6" w:rsidRDefault="00774FD6" w:rsidP="00BC68D6">
      <w:pPr>
        <w:spacing w:after="0" w:line="240" w:lineRule="auto"/>
        <w:ind w:firstLine="708"/>
        <w:jc w:val="both"/>
        <w:rPr>
          <w:rFonts w:ascii="Times New Roman" w:hAnsi="Times New Roman" w:cs="Times New Roman"/>
          <w:sz w:val="24"/>
          <w:szCs w:val="24"/>
        </w:rPr>
      </w:pP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xml:space="preserve">Art. 32. Para fins de possibilidade efetiva fiscalização da sua Administração, na conformidade com o disposto nos artigos 31, 70 e 74 da Constituição Federal, compete ao Estado e a todo Município do Estado do Rio Grande do Norte, na forma da lei, instituir, estruturar e implementar o funcionamento da unidade organizacional responsável pela coordenação, orientação e acompanhamento do seu respectivo sistema de controle interno. </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1° cada órgão representativo do Poder Executivo e Legislativo do Estado e de todo Município, o Tribunal de Justiça, a Procuradoria Geral de Justiça, a Defensoria Pública, o Tribunal de Contas e qualquer das entidades da administração indireta e estadual e municipal deverão possuir em regime funcionamento sua própria unidade de controle interno. (Resol. n° 004/2013-TCE/RN, art. 32).</w:t>
      </w:r>
      <w:r w:rsidRPr="00BC68D6">
        <w:rPr>
          <w:rStyle w:val="Refdenotaderodap"/>
          <w:rFonts w:ascii="Times New Roman" w:hAnsi="Times New Roman" w:cs="Times New Roman"/>
          <w:sz w:val="20"/>
          <w:szCs w:val="20"/>
          <w:lang w:val="en-US"/>
        </w:rPr>
        <w:footnoteReference w:id="11"/>
      </w:r>
    </w:p>
    <w:p w:rsidR="00774FD6" w:rsidRPr="00BC68D6" w:rsidRDefault="00774FD6" w:rsidP="00BC68D6">
      <w:pPr>
        <w:spacing w:after="0" w:line="240" w:lineRule="auto"/>
        <w:ind w:left="2268"/>
        <w:jc w:val="both"/>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As expressões CONTROLE INTERNO e CONTROLE EXTERNO surgiram na Administração Pública brasileira com a Lei n° 4.320/64, cujo Titulo VIII dispõe sobre o CONTROLE DA EXECUÇÃO ORÇAMENTARIA, e compreende o (art. 75): </w:t>
      </w:r>
    </w:p>
    <w:p w:rsidR="00774FD6" w:rsidRPr="00BC68D6" w:rsidRDefault="00774FD6" w:rsidP="00BC68D6">
      <w:pPr>
        <w:pStyle w:val="PargrafodaLista"/>
        <w:numPr>
          <w:ilvl w:val="0"/>
          <w:numId w:val="4"/>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A legalidade dos atos de que resultem a arrecadação da receita ou da realização da despesa, o nascimento ou a extinção de direitos e obrigações;</w:t>
      </w:r>
    </w:p>
    <w:p w:rsidR="00774FD6" w:rsidRPr="00BC68D6" w:rsidRDefault="00774FD6" w:rsidP="00BC68D6">
      <w:pPr>
        <w:pStyle w:val="PargrafodaLista"/>
        <w:numPr>
          <w:ilvl w:val="0"/>
          <w:numId w:val="4"/>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A fidelidade funcional dos agentes da administração, responsáveis por bens e valores públicos;</w:t>
      </w:r>
    </w:p>
    <w:p w:rsidR="00774FD6" w:rsidRPr="00BC68D6" w:rsidRDefault="00774FD6" w:rsidP="00BC68D6">
      <w:pPr>
        <w:pStyle w:val="PargrafodaLista"/>
        <w:numPr>
          <w:ilvl w:val="0"/>
          <w:numId w:val="4"/>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O cumprimento do programa de trabalho, expresso em termos monetários e em termos de realização de obras e prestação de serviços.</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No tocante ao CONTROLE INTERNO, a Lei em apreço fez dispõe, em seu art. 76, verbis:</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 xml:space="preserve">Art. 76 – O poder Executivo exercerá os três tipos de controle a que se refere o art. 75, sem prejuízo das atribuições do Tribunal de Contas ou órgão equivalente. </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No que concerne ao CONTROLE EXTERNO, o art. 81, assim dispõe:Art. 81 O controle de execução </w:t>
      </w:r>
      <w:r w:rsidR="00BC68D6" w:rsidRPr="00BC68D6">
        <w:rPr>
          <w:rFonts w:ascii="Times New Roman" w:hAnsi="Times New Roman" w:cs="Times New Roman"/>
          <w:sz w:val="24"/>
          <w:szCs w:val="24"/>
        </w:rPr>
        <w:t>orçamentária</w:t>
      </w:r>
      <w:r w:rsidRPr="00BC68D6">
        <w:rPr>
          <w:rFonts w:ascii="Times New Roman" w:hAnsi="Times New Roman" w:cs="Times New Roman"/>
          <w:sz w:val="24"/>
          <w:szCs w:val="24"/>
        </w:rPr>
        <w:t xml:space="preserve"> pelo Poder Legislativo terá por objetivo verificar a </w:t>
      </w:r>
      <w:r w:rsidRPr="00BC68D6">
        <w:rPr>
          <w:rFonts w:ascii="Times New Roman" w:hAnsi="Times New Roman" w:cs="Times New Roman"/>
          <w:sz w:val="24"/>
          <w:szCs w:val="24"/>
        </w:rPr>
        <w:lastRenderedPageBreak/>
        <w:t>probidade da administração, a guarda e legal emprego dos dinheiros públicos e o cumprimento da Lei de Orçamento.</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Portanto, é uma fiscalização exercida pelo Congresso Nacional sobre as atividades na administração pública observando-se as questões contábeis, financeiras, orçamentárias, operacionais e patrimoniais, para assim ter as informações de seus atos e atividades exercidas pelos entes públicos, evitando desvios nas normas estabelecidas. Cabe averiguar probidade dos atos na administração, havendo sempre uma regularidade nos gastos públicos, seja do emprego de bens ou normas em seus valores de dinheiro público.</w:t>
      </w:r>
    </w:p>
    <w:p w:rsidR="00774FD6" w:rsidRPr="00BC68D6" w:rsidRDefault="00774FD6" w:rsidP="00BC68D6">
      <w:pPr>
        <w:spacing w:after="0" w:line="240" w:lineRule="auto"/>
        <w:ind w:firstLine="708"/>
        <w:rPr>
          <w:rFonts w:ascii="Times New Roman" w:hAnsi="Times New Roman" w:cs="Times New Roman"/>
          <w:sz w:val="24"/>
          <w:szCs w:val="24"/>
        </w:rPr>
      </w:pPr>
    </w:p>
    <w:p w:rsidR="00774FD6" w:rsidRPr="00BC68D6" w:rsidRDefault="00922F91" w:rsidP="00BC68D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774FD6" w:rsidRPr="00BC68D6">
        <w:rPr>
          <w:rFonts w:ascii="Times New Roman" w:hAnsi="Times New Roman" w:cs="Times New Roman"/>
          <w:sz w:val="24"/>
          <w:szCs w:val="24"/>
        </w:rPr>
        <w:t xml:space="preserve"> ESTRUTURA ORGANIZACIONAL DA CONTROLADORIA </w:t>
      </w:r>
    </w:p>
    <w:p w:rsidR="00774FD6" w:rsidRPr="00BC68D6" w:rsidRDefault="00774FD6" w:rsidP="00BC68D6">
      <w:pPr>
        <w:spacing w:after="0" w:line="240" w:lineRule="auto"/>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Toda estrutura administrativa complexa de grande volume, como é o caso da administração pública necessita ter um</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órgão de controle, pois há uma preocupação em seus processos para que sejam bem desenvolvidos na gestão, daí surgi</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 xml:space="preserve">na administração pública um órgão interno para garantir que as informações sejam adequadas em seus processos decisórios. </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Para ser um bom controlador é necessário haver conhecimento em diversas gestões e está por dentro da tecnologia da informação para se aplicar aos setores. Ademais, é preciso demostrar a capacidade de resolver os problemas surgidos no decorrer dos tempos, para assim saber tomar as decisões adequadas, visando assim ações de melhoria.</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O objetivo principal da controladoria é prevenir e proporcionar aos gestores a antecipação de eventuais desvios aos padrões estabelecidos. Ressalta-se que no ato de criaçãoda Controladoria devem-se observar as formas de controles existentes na atuação e abordagem das atribuições desta área perante os atos administrativos do órgão. </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A estruturação da Controladoria se faz necessária na medida em que uma organização evolui e atinge determinado porte com uma complexidade maior de operações, e seu gestor percebe que precisa de um apoio para acompanhar de perto todas as ações com a mesma eficiência.</w:t>
      </w: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 xml:space="preserve">A controladora possui uma visão moderna em seu gerenciamento de gastos e proporciona eficiência segura em seus recursos públicos. Responsável por toda coordenação e estruturação da Controladoria no órgão público, o controlador é também o </w:t>
      </w:r>
      <w:r w:rsidR="00BC68D6" w:rsidRPr="00BC68D6">
        <w:rPr>
          <w:rFonts w:ascii="Times New Roman" w:hAnsi="Times New Roman" w:cs="Times New Roman"/>
          <w:sz w:val="24"/>
          <w:szCs w:val="24"/>
        </w:rPr>
        <w:t>co-responsável</w:t>
      </w:r>
      <w:r w:rsidRPr="00BC68D6">
        <w:rPr>
          <w:rFonts w:ascii="Times New Roman" w:hAnsi="Times New Roman" w:cs="Times New Roman"/>
          <w:sz w:val="24"/>
          <w:szCs w:val="24"/>
        </w:rPr>
        <w:t xml:space="preserve"> pelos atos da gestão. Chefe da área, deve se posicionar sobre qualquer fato ilegal e que possa causar prejuízos à administração. É a opinião final sobre qualquer ponto de vista da estrutura no tocante ao controle interno.</w:t>
      </w:r>
    </w:p>
    <w:p w:rsidR="00774FD6" w:rsidRPr="00BC68D6" w:rsidRDefault="00774FD6" w:rsidP="00BC68D6">
      <w:pPr>
        <w:spacing w:after="0" w:line="240" w:lineRule="auto"/>
        <w:ind w:firstLine="708"/>
        <w:jc w:val="both"/>
        <w:rPr>
          <w:rFonts w:ascii="Times New Roman" w:hAnsi="Times New Roman" w:cs="Times New Roman"/>
        </w:rPr>
      </w:pPr>
      <w:r w:rsidRPr="00BC68D6">
        <w:rPr>
          <w:rFonts w:ascii="Times New Roman" w:hAnsi="Times New Roman" w:cs="Times New Roman"/>
          <w:sz w:val="24"/>
          <w:szCs w:val="24"/>
        </w:rPr>
        <w:t>A Controladoria avalia o cumprimento de metas previstas e a execução do Plano Plurianual (PPA), da Lei Orçamentária Anual (LOA), da Lei de Diretrizes Orçamentárias (LDO) e do Quadro de Detalhamento de Despesas (QDD) das Prefeituras.“A Controladoria, classificada como órgão central do sistema de controle interno, seria uma espécie de órgão da Administração Pública localizado no nível de assessoramento do dirigente máximo da administração” (CHAVES, 2011, p. 17)</w:t>
      </w:r>
      <w:r w:rsidRPr="00BC68D6">
        <w:rPr>
          <w:rFonts w:ascii="Times New Roman" w:hAnsi="Times New Roman" w:cs="Times New Roman"/>
          <w:sz w:val="20"/>
          <w:szCs w:val="20"/>
        </w:rPr>
        <w:t>.</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 controladoria Municipal deve ser acompanhada na execução dos registros de atos e fatos contábeis, assessorar e colocar todas as informações geradas à disposição dos gestores públicos para a tomada de decisões. De acordo com a ACF/88 Constituição Federal de 1988:</w:t>
      </w:r>
    </w:p>
    <w:p w:rsidR="00774FD6" w:rsidRPr="00BC68D6" w:rsidRDefault="00774FD6" w:rsidP="00BC68D6">
      <w:pPr>
        <w:spacing w:after="0" w:line="240" w:lineRule="auto"/>
        <w:ind w:firstLine="709"/>
        <w:jc w:val="both"/>
        <w:rPr>
          <w:rFonts w:ascii="Times New Roman" w:hAnsi="Times New Roman" w:cs="Times New Roman"/>
          <w:sz w:val="24"/>
          <w:szCs w:val="24"/>
        </w:rPr>
      </w:pP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Art.31. A fiscalização do Município será exercida pelo Poder Legislativo Municipal, mediante controle externo, e pelos sistemas de controle interno do poder executivo Municipal, na forma da lei.</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Art.35. O Estado não intervirá em seus Municípios, nem a União nos Municípios localizados em Território Federal, exceto quando.</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xml:space="preserve">Art.70. A fiscalização contábil financeira, </w:t>
      </w:r>
      <w:r w:rsidR="00BC68D6" w:rsidRPr="00BC68D6">
        <w:rPr>
          <w:rFonts w:ascii="Times New Roman" w:hAnsi="Times New Roman" w:cs="Times New Roman"/>
          <w:sz w:val="20"/>
          <w:szCs w:val="20"/>
        </w:rPr>
        <w:t>orçamentária</w:t>
      </w:r>
      <w:r w:rsidRPr="00BC68D6">
        <w:rPr>
          <w:rFonts w:ascii="Times New Roman" w:hAnsi="Times New Roman" w:cs="Times New Roman"/>
          <w:sz w:val="20"/>
          <w:szCs w:val="20"/>
        </w:rPr>
        <w:t xml:space="preserve">, operacional e patrimonial da união e das entidades da administração direta e indireta, quanto à legalidade, </w:t>
      </w:r>
      <w:r w:rsidRPr="00BC68D6">
        <w:rPr>
          <w:rFonts w:ascii="Times New Roman" w:hAnsi="Times New Roman" w:cs="Times New Roman"/>
          <w:sz w:val="20"/>
          <w:szCs w:val="20"/>
        </w:rPr>
        <w:lastRenderedPageBreak/>
        <w:t>legitimidade, economicidade, aplicação das subvenções e renuncia de receitas, será exercida pelo congresso Nacional, mediante controle interno de cada Poder.</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Art. 71. O controle externo, a cargo do Congresso Nacional, será exercido com o auxílio do Tribunal de Contas da União, ao qual compete.</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Art.74. Os poderes legislativo, executivo e judiciário, manterão de forma integrada sistema de controle interno com a finalidade de:</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I. Avaliar o cumprimento das metas previstas no plano plurianual, a execução dos programas de governo e dos orçamentos da união;</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xml:space="preserve">II. Comprovar a legalidade e avaliar os resultados, quanto a avaliar os resultados, quanto à eficácia e eficiência, da gestão </w:t>
      </w:r>
      <w:r w:rsidR="00BC68D6" w:rsidRPr="00BC68D6">
        <w:rPr>
          <w:rFonts w:ascii="Times New Roman" w:hAnsi="Times New Roman" w:cs="Times New Roman"/>
          <w:sz w:val="20"/>
          <w:szCs w:val="20"/>
        </w:rPr>
        <w:t>orçamentária</w:t>
      </w:r>
      <w:r w:rsidRPr="00BC68D6">
        <w:rPr>
          <w:rFonts w:ascii="Times New Roman" w:hAnsi="Times New Roman" w:cs="Times New Roman"/>
          <w:sz w:val="20"/>
          <w:szCs w:val="20"/>
        </w:rPr>
        <w:t>, financeira e patrimonial nos órgãos e entidades da administração federal, bem como da aplicação de recursos públicos por entidades de direito privado;</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III. Exerce o controle das operações de credito, avais e garantias, bem como os direitos e haveres da união;</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 xml:space="preserve">IV. Apoiar o controle externo no exercício de sua missão instrucional. </w:t>
      </w: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Art. 75. As normas estabelecidas nesta seção aplicam-se, no que couber, à organização, composição e fiscalização dos Tribunais de Contas dos Estados e do Distrito Federal, bem como dos Tribunais e Conselhos de Contas dos Municípios.</w:t>
      </w:r>
    </w:p>
    <w:p w:rsidR="00774FD6" w:rsidRPr="00BC68D6" w:rsidRDefault="00774FD6" w:rsidP="00BC68D6">
      <w:pPr>
        <w:spacing w:after="0" w:line="240" w:lineRule="auto"/>
        <w:ind w:left="2268"/>
        <w:jc w:val="both"/>
        <w:rPr>
          <w:rFonts w:ascii="Times New Roman" w:hAnsi="Times New Roman" w:cs="Times New Roman"/>
          <w:sz w:val="24"/>
          <w:szCs w:val="24"/>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Diante da ACF/88 a Constituição Federal de 1988 definiu como missão da Controladoria nos municípios coordenar e formular as diretrizes de controle interno do Poder Executivo e exercer os controles contábeis, financeiros, orçamentários, operacionais, patrimoniais e da aplicação das subvenções e renúncias de receitas, bem como gerar informação para subsidiar as tomadas de decisões relacionadas aos programas de governo.</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922F91" w:rsidP="00BC6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774FD6" w:rsidRPr="00BC68D6">
        <w:rPr>
          <w:rFonts w:ascii="Times New Roman" w:hAnsi="Times New Roman" w:cs="Times New Roman"/>
          <w:sz w:val="24"/>
          <w:szCs w:val="24"/>
        </w:rPr>
        <w:t xml:space="preserve"> A FUNÇÃO DA CONTROLADORIA NA ADMINISTRAÇÃO PÚBLICA </w:t>
      </w:r>
    </w:p>
    <w:p w:rsidR="00774FD6" w:rsidRPr="00BC68D6" w:rsidRDefault="00774FD6"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 xml:space="preserve">      MUNICIPAL</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774FD6" w:rsidP="00BC68D6">
      <w:pPr>
        <w:spacing w:after="0" w:line="240" w:lineRule="auto"/>
        <w:ind w:firstLine="708"/>
        <w:jc w:val="both"/>
        <w:rPr>
          <w:rFonts w:ascii="Times New Roman" w:hAnsi="Times New Roman" w:cs="Times New Roman"/>
          <w:sz w:val="24"/>
          <w:szCs w:val="24"/>
        </w:rPr>
      </w:pPr>
      <w:r w:rsidRPr="00BC68D6">
        <w:rPr>
          <w:rFonts w:ascii="Times New Roman" w:hAnsi="Times New Roman" w:cs="Times New Roman"/>
          <w:sz w:val="24"/>
          <w:szCs w:val="24"/>
        </w:rPr>
        <w:t>O controle verifica a eficiência e eficácia dos resultados e é exercido pela Controladoria Municipal que interage com o controle externo quando necessário. No</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tocante às organizações públicas, especialmente nos municípios, a controladoria é</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o órgão administrativo que admi</w:t>
      </w:r>
      <w:r w:rsidR="00BC68D6">
        <w:rPr>
          <w:rFonts w:ascii="Times New Roman" w:hAnsi="Times New Roman" w:cs="Times New Roman"/>
          <w:sz w:val="24"/>
          <w:szCs w:val="24"/>
        </w:rPr>
        <w:t>nistra as informações econômico físico financeiro, com o fim de subsidiar o gestor público na correta avaliação dos resultados econômicos da entidade governamental</w:t>
      </w:r>
      <w:r w:rsidRPr="00BC68D6">
        <w:rPr>
          <w:rFonts w:ascii="Times New Roman" w:hAnsi="Times New Roman" w:cs="Times New Roman"/>
          <w:sz w:val="24"/>
          <w:szCs w:val="24"/>
        </w:rPr>
        <w:t>. Isso gera subsídio para a diminuição da assimetria informacional entre o</w:t>
      </w:r>
      <w:r w:rsidR="00BC68D6">
        <w:rPr>
          <w:rFonts w:ascii="Times New Roman" w:hAnsi="Times New Roman" w:cs="Times New Roman"/>
          <w:sz w:val="24"/>
          <w:szCs w:val="24"/>
        </w:rPr>
        <w:t xml:space="preserve"> </w:t>
      </w:r>
      <w:r w:rsidRPr="00BC68D6">
        <w:rPr>
          <w:rFonts w:ascii="Times New Roman" w:hAnsi="Times New Roman" w:cs="Times New Roman"/>
          <w:sz w:val="24"/>
          <w:szCs w:val="24"/>
        </w:rPr>
        <w:t>administrador público e a sociedade (SLOMSKI, 2003).</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A função que a controladoria tem em um setor público é de fundamental importância e responsabilidade, pois deve ser executado somente o que a lei permite para não ocorrer futuros constrangimentos. Ela tem a função de planejar, organizar, executar e controlar recursos para atingir metas e objetivos nos órgãos; preservar os interesses da organização contra ilegalidades, erros e irregularidades, como também recomenda os ajustes operacionais e fiscaliza no processo de entrada e saída. </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A função da controladoria é uma exigência constitucional e quando é colocada em prática dificulta as falhas até chegar a sua meta. </w:t>
      </w:r>
      <w:r w:rsidRPr="00BC68D6">
        <w:rPr>
          <w:rFonts w:ascii="Times New Roman" w:eastAsia="Times New Roman" w:hAnsi="Times New Roman" w:cs="Times New Roman"/>
          <w:sz w:val="24"/>
          <w:szCs w:val="24"/>
          <w:lang w:eastAsia="pt-BR"/>
        </w:rPr>
        <w:t xml:space="preserve">Porém, este trabalho corrobora com a </w:t>
      </w:r>
      <w:r w:rsidR="00BC68D6" w:rsidRPr="00BC68D6">
        <w:rPr>
          <w:rFonts w:ascii="Times New Roman" w:eastAsia="Times New Roman" w:hAnsi="Times New Roman" w:cs="Times New Roman"/>
          <w:sz w:val="24"/>
          <w:szCs w:val="24"/>
          <w:lang w:eastAsia="pt-BR"/>
        </w:rPr>
        <w:t>idéia</w:t>
      </w:r>
      <w:r w:rsidRPr="00BC68D6">
        <w:rPr>
          <w:rFonts w:ascii="Times New Roman" w:eastAsia="Times New Roman" w:hAnsi="Times New Roman" w:cs="Times New Roman"/>
          <w:sz w:val="24"/>
          <w:szCs w:val="24"/>
          <w:lang w:eastAsia="pt-BR"/>
        </w:rPr>
        <w:t xml:space="preserve"> de que existe um grupo de funções comuns da controladoria, aqui denominadas de funções típicas. </w:t>
      </w:r>
    </w:p>
    <w:p w:rsidR="00774FD6" w:rsidRPr="00BC68D6" w:rsidRDefault="00774FD6" w:rsidP="00BC68D6">
      <w:pPr>
        <w:spacing w:after="0" w:line="240" w:lineRule="auto"/>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De acordo com</w:t>
      </w:r>
      <w:r w:rsidR="00BC68D6">
        <w:rPr>
          <w:rFonts w:ascii="Times New Roman" w:eastAsia="Times New Roman" w:hAnsi="Times New Roman" w:cs="Times New Roman"/>
          <w:sz w:val="24"/>
          <w:szCs w:val="24"/>
          <w:lang w:eastAsia="pt-BR"/>
        </w:rPr>
        <w:t xml:space="preserve"> </w:t>
      </w:r>
      <w:r w:rsidRPr="00BC68D6">
        <w:rPr>
          <w:rFonts w:ascii="Times New Roman" w:eastAsia="Times New Roman" w:hAnsi="Times New Roman" w:cs="Times New Roman"/>
          <w:sz w:val="24"/>
          <w:szCs w:val="24"/>
          <w:lang w:eastAsia="pt-BR"/>
        </w:rPr>
        <w:t xml:space="preserve">Willson, Roehl-Anderson e Bragg (1999 apud SUZART, MARCELINO, ROCHA, 2010,p. 4) são funções típicas da controladoria: </w:t>
      </w:r>
    </w:p>
    <w:p w:rsidR="00774FD6" w:rsidRPr="00BC68D6" w:rsidRDefault="00774FD6" w:rsidP="00BC68D6">
      <w:pPr>
        <w:spacing w:after="0" w:line="240" w:lineRule="auto"/>
        <w:jc w:val="both"/>
        <w:rPr>
          <w:rFonts w:ascii="Times New Roman" w:eastAsia="Times New Roman" w:hAnsi="Times New Roman" w:cs="Times New Roman"/>
          <w:sz w:val="24"/>
          <w:szCs w:val="24"/>
          <w:lang w:eastAsia="pt-BR"/>
        </w:rPr>
      </w:pPr>
    </w:p>
    <w:p w:rsidR="00774FD6" w:rsidRPr="00BC68D6" w:rsidRDefault="00774FD6" w:rsidP="00BC68D6">
      <w:pPr>
        <w:spacing w:after="0" w:line="240" w:lineRule="auto"/>
        <w:ind w:left="2268"/>
        <w:jc w:val="both"/>
        <w:rPr>
          <w:rFonts w:ascii="Times New Roman" w:eastAsia="Times New Roman" w:hAnsi="Times New Roman" w:cs="Times New Roman"/>
          <w:sz w:val="20"/>
          <w:szCs w:val="20"/>
          <w:lang w:eastAsia="pt-BR"/>
        </w:rPr>
      </w:pPr>
      <w:r w:rsidRPr="00BC68D6">
        <w:rPr>
          <w:rFonts w:ascii="Times New Roman" w:eastAsia="Times New Roman" w:hAnsi="Times New Roman" w:cs="Times New Roman"/>
          <w:sz w:val="20"/>
          <w:szCs w:val="20"/>
          <w:lang w:eastAsia="pt-BR"/>
        </w:rPr>
        <w:t xml:space="preserve">Função de planejamento: Relaciona-se com o desenvolvimento de um plano Operacional integrado, a curto e longo prazo, alinhado com os objetivos e as metas da instituição;Função de controle: Consistem na elaboração de padrões, destinados a avaliação do desempenho organizacional e a comparação dos resultados alcançados;Função informativa: Refere-se às atividades de elaborar, analisar e interpretar relatórios que contenham informações importantes ao processo </w:t>
      </w:r>
      <w:r w:rsidRPr="00BC68D6">
        <w:rPr>
          <w:rFonts w:ascii="Times New Roman" w:eastAsia="Times New Roman" w:hAnsi="Times New Roman" w:cs="Times New Roman"/>
          <w:sz w:val="20"/>
          <w:szCs w:val="20"/>
          <w:lang w:eastAsia="pt-BR"/>
        </w:rPr>
        <w:lastRenderedPageBreak/>
        <w:t>decisório;Função contábil: Compreende as atividades desempenhadas pela contabilidade financeira, fiscal e de custos, visando, em especial, o fornecimento de informações fundamentais ao processo decisório;Função complementar: Corresponde as demais atividades desempenhadas pela controladoria, tais como, atender ao pedido de informações de terceiros entre outras.</w:t>
      </w:r>
    </w:p>
    <w:p w:rsidR="00774FD6" w:rsidRPr="00BC68D6" w:rsidRDefault="00774FD6" w:rsidP="00BC68D6">
      <w:pPr>
        <w:spacing w:after="0" w:line="240" w:lineRule="auto"/>
        <w:ind w:left="2268"/>
        <w:jc w:val="both"/>
        <w:rPr>
          <w:rFonts w:ascii="Times New Roman" w:eastAsia="Times New Roman" w:hAnsi="Times New Roman" w:cs="Times New Roman"/>
          <w:sz w:val="24"/>
          <w:szCs w:val="24"/>
          <w:lang w:eastAsia="pt-BR"/>
        </w:rPr>
      </w:pPr>
    </w:p>
    <w:p w:rsidR="00774FD6" w:rsidRPr="00BC68D6" w:rsidRDefault="00774FD6" w:rsidP="00BC68D6">
      <w:pPr>
        <w:spacing w:after="0" w:line="240" w:lineRule="auto"/>
        <w:ind w:firstLine="709"/>
        <w:jc w:val="both"/>
        <w:rPr>
          <w:rFonts w:ascii="Times New Roman" w:hAnsi="Times New Roman" w:cs="Times New Roman"/>
          <w:color w:val="000000"/>
          <w:sz w:val="24"/>
          <w:szCs w:val="24"/>
        </w:rPr>
      </w:pPr>
      <w:r w:rsidRPr="00BC68D6">
        <w:rPr>
          <w:rFonts w:ascii="Times New Roman" w:hAnsi="Times New Roman" w:cs="Times New Roman"/>
          <w:color w:val="000000"/>
          <w:sz w:val="24"/>
          <w:szCs w:val="24"/>
        </w:rPr>
        <w:t>A Controladoria é imprescindível na medida em que</w:t>
      </w:r>
      <w:r w:rsidR="00BC68D6">
        <w:rPr>
          <w:rFonts w:ascii="Times New Roman" w:hAnsi="Times New Roman" w:cs="Times New Roman"/>
          <w:color w:val="000000"/>
          <w:sz w:val="24"/>
          <w:szCs w:val="24"/>
        </w:rPr>
        <w:t xml:space="preserve"> </w:t>
      </w:r>
      <w:r w:rsidRPr="00BC68D6">
        <w:rPr>
          <w:rFonts w:ascii="Times New Roman" w:hAnsi="Times New Roman" w:cs="Times New Roman"/>
          <w:color w:val="000000"/>
          <w:sz w:val="24"/>
          <w:szCs w:val="24"/>
        </w:rPr>
        <w:t>contribui para acompanhar com eficiência as ações da organização municipal. Compreende-se que as funções típicas da Controladoria é desenvolver um bom planejamento a curto e em longo prazo, neste sentido buscando as informações com maior desempenho, desde a sua elaboração até o seu processo de decisões, assim avaliando as obrigações, os direitos e os deveres do município nos programas governamentais e orçamentários, proporcionando subsídios para assegurar o gerenciamento dos negócios públicos.</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De acordo com os autores Almeida, Parisi e Pereira (1999, apud SUZART, MARCELINO, ROCHA, 2010) as funções da controladoria objetivam permitir o processo de gestão e destacam as seguintes funções:a) Subsidiar o processo de gestão: Refere-se ao apoio e à estruturação das fases do processo de gestão, através do uso de sistema de informações que auxiliem a tomada de decisões; apoiar a avaliação de desempenho: Compreende a elaboração da análise de desempenho das áreas, dos gestores e da entidade; apoiar a avaliação de resultado: Relaciona-se com análise e avaliação do resultado da instituição, em todas as suas dimensões, colaborando para o desenvolvimento de padrões; gerir os sistemas de informações: Consiste na elaboração de modelos de decisões e de modelos de informações para o apoio à gestão e por fim, atender aos agentes do mercado: Refere-se às atividades desempenhadas para atender às demandas externas a organização.</w:t>
      </w:r>
    </w:p>
    <w:p w:rsidR="00774FD6" w:rsidRPr="00BC68D6" w:rsidRDefault="00774FD6" w:rsidP="00BC68D6">
      <w:pPr>
        <w:spacing w:after="0" w:line="240" w:lineRule="auto"/>
        <w:ind w:firstLine="709"/>
        <w:jc w:val="both"/>
        <w:rPr>
          <w:rFonts w:ascii="Times New Roman" w:hAnsi="Times New Roman" w:cs="Times New Roman"/>
          <w:color w:val="000000"/>
          <w:sz w:val="24"/>
          <w:szCs w:val="24"/>
        </w:rPr>
      </w:pPr>
      <w:r w:rsidRPr="00BC68D6">
        <w:rPr>
          <w:rFonts w:ascii="Times New Roman" w:eastAsia="Times New Roman" w:hAnsi="Times New Roman" w:cs="Times New Roman"/>
          <w:color w:val="000000"/>
          <w:sz w:val="24"/>
          <w:szCs w:val="24"/>
          <w:lang w:eastAsia="pt-BR"/>
        </w:rPr>
        <w:t xml:space="preserve">De acordo com que foi ressaltada pelos autores, a função tem como objetivo resguardar a entidade dos resultados viabilizando a otimização dos resultados dos recursos públicos oferecidos ao município, assegurando assim os créditos orçamentários. </w:t>
      </w:r>
      <w:r w:rsidRPr="00BC68D6">
        <w:rPr>
          <w:rFonts w:ascii="Times New Roman" w:hAnsi="Times New Roman" w:cs="Times New Roman"/>
          <w:color w:val="000000"/>
          <w:sz w:val="24"/>
          <w:szCs w:val="24"/>
        </w:rPr>
        <w:t xml:space="preserve">A Controladoria tem como desempenho orientar os gestores municipais em relação à aplicação dos gastos públicos por meio de informações especialmente antecedentes, proporcionando ao gestor atitudes da realização do fato, possibilitando intervenções para possíveis mudanças nas ações empreendidas.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Na concepção do teórico Piai (2000,apud SUZART, MARCELINO, ROCHA 2010, p.4), as funções típicas da controladoria são: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p>
    <w:p w:rsidR="00774FD6" w:rsidRPr="00BC68D6" w:rsidRDefault="00774FD6" w:rsidP="00BC68D6">
      <w:pPr>
        <w:spacing w:after="0" w:line="240" w:lineRule="auto"/>
        <w:ind w:left="2268"/>
        <w:jc w:val="both"/>
        <w:rPr>
          <w:rFonts w:ascii="Times New Roman" w:eastAsia="Times New Roman" w:hAnsi="Times New Roman" w:cs="Times New Roman"/>
          <w:sz w:val="20"/>
          <w:szCs w:val="20"/>
          <w:lang w:eastAsia="pt-BR"/>
        </w:rPr>
      </w:pPr>
      <w:r w:rsidRPr="00BC68D6">
        <w:rPr>
          <w:rFonts w:ascii="Times New Roman" w:eastAsia="Times New Roman" w:hAnsi="Times New Roman" w:cs="Times New Roman"/>
          <w:sz w:val="20"/>
          <w:szCs w:val="20"/>
          <w:lang w:eastAsia="pt-BR"/>
        </w:rPr>
        <w:t xml:space="preserve">Função informacional: Fornecer informações (situação econômico-financeira, desempenho de setores, gestores e da organização etc.) que suportam a tomada de decisões; Função de avaliação do desempenho e do resultado: Compete à controladoria acompanhar e avaliar o desempenho e o resultado da organização, em todos os níveis; Função de planejamento: Esta função se relaciona com a formulação dos objetivos, a definição de cenários e a coordenação das atividades que compõe o planejamento da organização; Função de apoio às operações: Refere-se ao desenvolvimento de sistemas de informações que auxiliem na organização das operações, assim como, na identificação antecipada dos resultados destas. </w:t>
      </w:r>
    </w:p>
    <w:p w:rsidR="00774FD6" w:rsidRPr="00BC68D6" w:rsidRDefault="00774FD6" w:rsidP="00BC68D6">
      <w:pPr>
        <w:spacing w:after="0" w:line="240" w:lineRule="auto"/>
        <w:ind w:left="2268"/>
        <w:jc w:val="both"/>
        <w:rPr>
          <w:rFonts w:ascii="Times New Roman" w:eastAsia="Times New Roman" w:hAnsi="Times New Roman" w:cs="Times New Roman"/>
          <w:sz w:val="24"/>
          <w:szCs w:val="24"/>
          <w:lang w:eastAsia="pt-BR"/>
        </w:rPr>
      </w:pPr>
    </w:p>
    <w:p w:rsidR="00774FD6" w:rsidRPr="00BC68D6" w:rsidRDefault="00774FD6" w:rsidP="00BC68D6">
      <w:pPr>
        <w:spacing w:after="0" w:line="240" w:lineRule="auto"/>
        <w:ind w:firstLine="709"/>
        <w:jc w:val="both"/>
        <w:rPr>
          <w:rFonts w:ascii="Times New Roman" w:eastAsia="Times New Roman" w:hAnsi="Times New Roman" w:cs="Times New Roman"/>
          <w:color w:val="000000"/>
          <w:sz w:val="24"/>
          <w:szCs w:val="24"/>
          <w:lang w:eastAsia="pt-BR"/>
        </w:rPr>
      </w:pPr>
      <w:r w:rsidRPr="00BC68D6">
        <w:rPr>
          <w:rFonts w:ascii="Times New Roman" w:eastAsia="Times New Roman" w:hAnsi="Times New Roman" w:cs="Times New Roman"/>
          <w:color w:val="000000"/>
          <w:sz w:val="24"/>
          <w:szCs w:val="24"/>
          <w:lang w:eastAsia="pt-BR"/>
        </w:rPr>
        <w:t>A função típica da controladoria é fornecer informações para a tomada de decisões dos setores, portanto avaliando o desempenho e seus resultados, apoiando, auxiliando, acompanhando, fiscalizando, orientando e controlando os órgãos. Visando dessa maneira a maximização do desempenho e qualidade da gestão pública.</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Borinelli (2006, apud SUZART, MARCELINO, ROCHA, 2010) propõe uma Estrutura Conceitual Básica da Controladoria ao descrever as seguintes funções:</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a) Função contábil: Corresponde à gestão das atividades desenvolvidas pela contabilidade financeira;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lastRenderedPageBreak/>
        <w:t xml:space="preserve">b) função gerencial-estratégica: Está relacionada com as atividades que visam o apoio à tomada de decisões e ao alcance dos objetivos organizacionais;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c) função de custos: Relaciona-se com as atividades desenvolvidas pela contabilidade de custos;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d) função tributária: Corresponde à gestão das atividades desenvolvidas pela contabilidade fiscal;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e) função de proteção e controle dos ativos: Compreende as atividades de salvaguarda dos ativos da organização;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f) função de controle interno: Está relacionada com o desenvolvimento, a implementação e o acompanhamento do sistema de controle interno; </w:t>
      </w:r>
    </w:p>
    <w:p w:rsidR="00774FD6" w:rsidRPr="00BC68D6" w:rsidRDefault="00774FD6" w:rsidP="00BC68D6">
      <w:pPr>
        <w:spacing w:after="0" w:line="240" w:lineRule="auto"/>
        <w:ind w:firstLine="709"/>
        <w:jc w:val="both"/>
        <w:rPr>
          <w:rFonts w:ascii="Times New Roman" w:eastAsia="Times New Roman" w:hAnsi="Times New Roman" w:cs="Times New Roman"/>
          <w:sz w:val="24"/>
          <w:szCs w:val="24"/>
          <w:lang w:eastAsia="pt-BR"/>
        </w:rPr>
      </w:pPr>
      <w:r w:rsidRPr="00BC68D6">
        <w:rPr>
          <w:rFonts w:ascii="Times New Roman" w:eastAsia="Times New Roman" w:hAnsi="Times New Roman" w:cs="Times New Roman"/>
          <w:sz w:val="24"/>
          <w:szCs w:val="24"/>
          <w:lang w:eastAsia="pt-BR"/>
        </w:rPr>
        <w:t xml:space="preserve">g) função de controle de riscos: Vincula-se às atividades de gestão de riscos com a evidenciação de seus efeitos; </w:t>
      </w:r>
    </w:p>
    <w:p w:rsidR="00774FD6" w:rsidRPr="00BC68D6" w:rsidRDefault="00774FD6" w:rsidP="00BC68D6">
      <w:pPr>
        <w:spacing w:after="0" w:line="240" w:lineRule="auto"/>
        <w:ind w:firstLine="709"/>
        <w:jc w:val="both"/>
        <w:rPr>
          <w:rFonts w:ascii="Times New Roman" w:eastAsia="Times New Roman" w:hAnsi="Times New Roman" w:cs="Times New Roman"/>
          <w:color w:val="FF0000"/>
          <w:sz w:val="24"/>
          <w:szCs w:val="24"/>
          <w:lang w:eastAsia="pt-BR"/>
        </w:rPr>
      </w:pPr>
      <w:r w:rsidRPr="00BC68D6">
        <w:rPr>
          <w:rFonts w:ascii="Times New Roman" w:eastAsia="Times New Roman" w:hAnsi="Times New Roman" w:cs="Times New Roman"/>
          <w:sz w:val="24"/>
          <w:szCs w:val="24"/>
          <w:lang w:eastAsia="pt-BR"/>
        </w:rPr>
        <w:t xml:space="preserve">h) função de gestão de informação: Estas atividades envolvem a criação e a modelagem dos sistemas de informações de natureza contábil, financeira, econômica, patrimonial e gerencial. </w:t>
      </w:r>
    </w:p>
    <w:p w:rsidR="00774FD6" w:rsidRPr="00BC68D6" w:rsidRDefault="00774FD6" w:rsidP="00BC68D6">
      <w:pPr>
        <w:spacing w:after="0" w:line="240" w:lineRule="auto"/>
        <w:ind w:firstLine="709"/>
        <w:jc w:val="both"/>
        <w:rPr>
          <w:rFonts w:ascii="Times New Roman" w:hAnsi="Times New Roman" w:cs="Times New Roman"/>
          <w:color w:val="000000"/>
          <w:sz w:val="24"/>
          <w:szCs w:val="24"/>
        </w:rPr>
      </w:pPr>
      <w:r w:rsidRPr="00BC68D6">
        <w:rPr>
          <w:rFonts w:ascii="Times New Roman" w:eastAsia="Times New Roman" w:hAnsi="Times New Roman" w:cs="Times New Roman"/>
          <w:color w:val="000000"/>
          <w:sz w:val="24"/>
          <w:szCs w:val="24"/>
          <w:lang w:eastAsia="pt-BR"/>
        </w:rPr>
        <w:t xml:space="preserve">Mediante as palavras de Borinelli, as funções estão ligadas às atividades organizacionais desenvolvidas pela gestão em cada setor, que as desenvolve com estratégias, visando o controle, a organização e a responsabilidade que cada um possui. </w:t>
      </w:r>
      <w:r w:rsidRPr="00BC68D6">
        <w:rPr>
          <w:rFonts w:ascii="Times New Roman" w:hAnsi="Times New Roman" w:cs="Times New Roman"/>
          <w:color w:val="000000"/>
          <w:sz w:val="24"/>
          <w:szCs w:val="24"/>
        </w:rPr>
        <w:t>As informações devem ser compreensíveis e relevantes para o processo da estrutura básica da controladoria.</w:t>
      </w:r>
    </w:p>
    <w:p w:rsidR="00774FD6" w:rsidRPr="00BC68D6" w:rsidRDefault="00774FD6" w:rsidP="00BC68D6">
      <w:pPr>
        <w:spacing w:after="0" w:line="240" w:lineRule="auto"/>
        <w:ind w:firstLine="709"/>
        <w:jc w:val="both"/>
        <w:rPr>
          <w:rFonts w:ascii="Times New Roman" w:eastAsia="Times New Roman" w:hAnsi="Times New Roman" w:cs="Times New Roman"/>
          <w:color w:val="FF0000"/>
          <w:sz w:val="24"/>
          <w:szCs w:val="24"/>
          <w:lang w:eastAsia="pt-BR"/>
        </w:rPr>
      </w:pPr>
    </w:p>
    <w:p w:rsidR="00774FD6" w:rsidRPr="00BC68D6" w:rsidRDefault="00922F91" w:rsidP="00BC6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774FD6" w:rsidRPr="00BC68D6">
        <w:rPr>
          <w:rFonts w:ascii="Times New Roman" w:hAnsi="Times New Roman" w:cs="Times New Roman"/>
          <w:sz w:val="24"/>
          <w:szCs w:val="24"/>
        </w:rPr>
        <w:t xml:space="preserve"> A MISSÃO DA CONTROLADORIA NO SETOR PÚBLICO MUNICIPAL</w:t>
      </w:r>
    </w:p>
    <w:p w:rsidR="00774FD6" w:rsidRPr="00BC68D6" w:rsidRDefault="00774FD6" w:rsidP="00BC68D6">
      <w:pPr>
        <w:spacing w:after="0" w:line="240" w:lineRule="auto"/>
        <w:jc w:val="both"/>
        <w:rPr>
          <w:rFonts w:ascii="Times New Roman" w:eastAsia="Times New Roman" w:hAnsi="Times New Roman" w:cs="Times New Roman"/>
          <w:color w:val="FF0000"/>
          <w:sz w:val="24"/>
          <w:szCs w:val="24"/>
          <w:lang w:eastAsia="pt-BR"/>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A controladoria auxiliará na gestão da empresa para que se obtenha o sucesso esperado pelos seus gestores.  </w:t>
      </w:r>
      <w:r w:rsidRPr="00BC68D6">
        <w:rPr>
          <w:rFonts w:ascii="Times New Roman" w:hAnsi="Times New Roman" w:cs="Times New Roman"/>
          <w:color w:val="111111"/>
          <w:sz w:val="24"/>
          <w:szCs w:val="24"/>
          <w:shd w:val="clear" w:color="auto" w:fill="FFFFFF"/>
        </w:rPr>
        <w:t>Na abordagem de Chaves (2011, p. 18), a controladoria em sua acepção tem “a finalidade de agregar diversas atividades como: auditoria, correição, prevenção e combate a desvios para otimizar o resultado da administração”.</w:t>
      </w:r>
      <w:r w:rsidRPr="00BC68D6">
        <w:rPr>
          <w:rFonts w:ascii="Times New Roman" w:hAnsi="Times New Roman" w:cs="Times New Roman"/>
          <w:sz w:val="24"/>
          <w:szCs w:val="24"/>
        </w:rPr>
        <w:tab/>
        <w:t xml:space="preserve">Nessa mesma perspectiva, Almeida, Parisi e Pereira(2009) discorrem que a controladoria tem como missão assegurar a eficácia da organização através da otimização dos resultados. </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Reforçando esses pressupostos, Padoveze (2008) por sua vez, afirma que a missão da controladoria é ser o suporte de todo processo de gestão empresarial através de seu sistema de informação e de apoio a gestão.</w:t>
      </w: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Sendo vista como unidade administrativa, a controladoria deve ser estruturada em duas grandes áreas: a contábil e fiscal; e a de planejamento e controle. A primeira tem seu foco nas informações societárias, físicas e funções de guardar de ativos. Já a segunda incorpora o orçamento, projeções e simulações, custos e a contabilidade por responsabilidade (PADOVEZE, 2005).</w:t>
      </w:r>
    </w:p>
    <w:p w:rsidR="00774FD6" w:rsidRPr="00BC68D6" w:rsidRDefault="00774FD6" w:rsidP="001932CC">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Conforme ficou explicitado, percebe-se que a missão da controladoria para o setor público é de significativa importância, pois é a base para que se tenha uma gestão positiva e bom controle quanto aos gastos públicos.</w:t>
      </w:r>
    </w:p>
    <w:p w:rsidR="00774FD6" w:rsidRPr="00BC68D6" w:rsidRDefault="00922F91" w:rsidP="00BC6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774FD6" w:rsidRPr="00BC68D6">
        <w:rPr>
          <w:rFonts w:ascii="Times New Roman" w:hAnsi="Times New Roman" w:cs="Times New Roman"/>
          <w:sz w:val="24"/>
          <w:szCs w:val="24"/>
        </w:rPr>
        <w:t xml:space="preserve"> CENÁRIO ATUAL</w:t>
      </w:r>
    </w:p>
    <w:p w:rsidR="00774FD6" w:rsidRPr="00BC68D6" w:rsidRDefault="00774FD6" w:rsidP="00BC68D6">
      <w:pPr>
        <w:spacing w:after="0" w:line="240" w:lineRule="auto"/>
        <w:jc w:val="both"/>
        <w:rPr>
          <w:rFonts w:ascii="Times New Roman" w:hAnsi="Times New Roman" w:cs="Times New Roman"/>
          <w:sz w:val="24"/>
          <w:szCs w:val="24"/>
        </w:rPr>
      </w:pPr>
    </w:p>
    <w:p w:rsidR="00774FD6" w:rsidRPr="00BC68D6" w:rsidRDefault="00774FD6"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Diante do cenário atual na economia do país, observa-se que a gestão pública vem se deteriorando nessas últimas décadas. Assim, a situação em que o Brasil se encontra tanto em termos da baixa qualidade na oferta de serviços públicos quanto no baixo nível de transparência e de corrupção na administração pública não é um fato novo.</w:t>
      </w:r>
    </w:p>
    <w:p w:rsidR="00774FD6" w:rsidRPr="00BC68D6" w:rsidRDefault="00774FD6" w:rsidP="00BC68D6">
      <w:pPr>
        <w:spacing w:after="0" w:line="240" w:lineRule="auto"/>
        <w:ind w:firstLine="709"/>
        <w:jc w:val="both"/>
        <w:rPr>
          <w:rFonts w:ascii="Times New Roman" w:hAnsi="Times New Roman" w:cs="Times New Roman"/>
          <w:sz w:val="24"/>
          <w:szCs w:val="24"/>
          <w:lang w:eastAsia="pt-BR"/>
        </w:rPr>
      </w:pPr>
      <w:r w:rsidRPr="00BC68D6">
        <w:rPr>
          <w:rFonts w:ascii="Times New Roman" w:hAnsi="Times New Roman" w:cs="Times New Roman"/>
          <w:sz w:val="24"/>
          <w:szCs w:val="24"/>
        </w:rPr>
        <w:t>O país vem apresentando sinais de desaceleração no seu processo de crescimento, provocando persistência na inflação, a</w:t>
      </w:r>
      <w:r w:rsidRPr="00BC68D6">
        <w:rPr>
          <w:rFonts w:ascii="Times New Roman" w:hAnsi="Times New Roman" w:cs="Times New Roman"/>
          <w:sz w:val="24"/>
          <w:szCs w:val="24"/>
          <w:lang w:eastAsia="pt-BR"/>
        </w:rPr>
        <w:t>umento da violência e maior sensação de insegurança, maiores demandas no âmbito municipal, mobilidade e transporte urbano.</w:t>
      </w:r>
    </w:p>
    <w:p w:rsidR="00774FD6" w:rsidRPr="00BC68D6" w:rsidRDefault="00774FD6" w:rsidP="00BC68D6">
      <w:pPr>
        <w:spacing w:after="0" w:line="240" w:lineRule="auto"/>
        <w:ind w:firstLine="709"/>
        <w:jc w:val="both"/>
        <w:rPr>
          <w:rFonts w:ascii="Times New Roman" w:hAnsi="Times New Roman" w:cs="Times New Roman"/>
          <w:sz w:val="24"/>
          <w:szCs w:val="24"/>
          <w:lang w:eastAsia="pt-BR"/>
        </w:rPr>
      </w:pPr>
      <w:r w:rsidRPr="00BC68D6">
        <w:rPr>
          <w:rFonts w:ascii="Times New Roman" w:hAnsi="Times New Roman" w:cs="Times New Roman"/>
          <w:sz w:val="24"/>
          <w:szCs w:val="24"/>
          <w:lang w:eastAsia="pt-BR"/>
        </w:rPr>
        <w:lastRenderedPageBreak/>
        <w:t>Essa desac</w:t>
      </w:r>
      <w:r w:rsidR="00BC68D6">
        <w:rPr>
          <w:rFonts w:ascii="Times New Roman" w:hAnsi="Times New Roman" w:cs="Times New Roman"/>
          <w:sz w:val="24"/>
          <w:szCs w:val="24"/>
          <w:lang w:eastAsia="pt-BR"/>
        </w:rPr>
        <w:t>eleração também provoca déficit e</w:t>
      </w:r>
      <w:r w:rsidRPr="00BC68D6">
        <w:rPr>
          <w:rFonts w:ascii="Times New Roman" w:hAnsi="Times New Roman" w:cs="Times New Roman"/>
          <w:sz w:val="24"/>
          <w:szCs w:val="24"/>
          <w:lang w:eastAsia="pt-BR"/>
        </w:rPr>
        <w:t xml:space="preserve">conômico, qualidade de vida insatisfatória,com carência e ausência de espaços para lazer e esportes, </w:t>
      </w:r>
      <w:r w:rsidRPr="00BC68D6">
        <w:rPr>
          <w:rFonts w:ascii="Times New Roman" w:hAnsi="Times New Roman" w:cs="Times New Roman"/>
          <w:sz w:val="24"/>
          <w:szCs w:val="24"/>
        </w:rPr>
        <w:t>perspectivas de elevação do nível de desemprego e baixo nível de crescimento do produto interno bruto (PIB).</w:t>
      </w:r>
    </w:p>
    <w:p w:rsidR="00774FD6" w:rsidRPr="00BC68D6" w:rsidRDefault="00774FD6" w:rsidP="00BC68D6">
      <w:pPr>
        <w:spacing w:after="0" w:line="240" w:lineRule="auto"/>
        <w:ind w:firstLine="709"/>
        <w:jc w:val="both"/>
        <w:rPr>
          <w:rFonts w:ascii="Times New Roman" w:hAnsi="Times New Roman" w:cs="Times New Roman"/>
          <w:sz w:val="24"/>
          <w:szCs w:val="24"/>
          <w:lang w:eastAsia="pt-BR"/>
        </w:rPr>
      </w:pPr>
      <w:r w:rsidRPr="00BC68D6">
        <w:rPr>
          <w:rFonts w:ascii="Times New Roman" w:hAnsi="Times New Roman" w:cs="Times New Roman"/>
          <w:sz w:val="24"/>
          <w:szCs w:val="24"/>
        </w:rPr>
        <w:t>Essa foi uma crise anunciada conforme evidenciado em diversos estudos acadêmicos que apontavam para o esgotamento do modelo de administração pública no país.Esse cenário é a determinação da população de exigir mudanças drásticas na governança pública. A intensificação das vozes das multidões nas ruas veio acompanhada por acentuada queda na aprovação dos governantes pela população.</w:t>
      </w:r>
    </w:p>
    <w:p w:rsidR="00774FD6" w:rsidRPr="00BC68D6" w:rsidRDefault="00774FD6" w:rsidP="00BC68D6">
      <w:pPr>
        <w:spacing w:after="0" w:line="240" w:lineRule="auto"/>
        <w:ind w:firstLine="709"/>
        <w:jc w:val="both"/>
        <w:rPr>
          <w:rFonts w:ascii="Times New Roman" w:hAnsi="Times New Roman" w:cs="Times New Roman"/>
          <w:sz w:val="24"/>
          <w:szCs w:val="24"/>
        </w:rPr>
      </w:pPr>
    </w:p>
    <w:p w:rsidR="00774FD6" w:rsidRPr="00BC68D6" w:rsidRDefault="00774FD6" w:rsidP="00BC68D6">
      <w:pPr>
        <w:spacing w:after="0" w:line="240" w:lineRule="auto"/>
        <w:ind w:left="2268"/>
        <w:jc w:val="both"/>
        <w:rPr>
          <w:rFonts w:ascii="Times New Roman" w:hAnsi="Times New Roman" w:cs="Times New Roman"/>
          <w:sz w:val="20"/>
          <w:szCs w:val="20"/>
        </w:rPr>
      </w:pPr>
      <w:r w:rsidRPr="00BC68D6">
        <w:rPr>
          <w:rFonts w:ascii="Times New Roman" w:hAnsi="Times New Roman" w:cs="Times New Roman"/>
          <w:sz w:val="20"/>
          <w:szCs w:val="20"/>
        </w:rPr>
        <w:t>O cenário sombrio da economia brasileiro que se vislumbra em 2014 tem na sua origem os sistemáticos equívocos na gestão da política econômica, notadamente das políticas fiscal e monetária, e de estratégias contraditórias, agravada pela postura intervencionista do governo na economia, que não foi compreendida pelos agentes econômicos.</w:t>
      </w:r>
      <w:r w:rsidRPr="00BC68D6">
        <w:rPr>
          <w:rStyle w:val="Refdenotaderodap"/>
          <w:rFonts w:ascii="Times New Roman" w:hAnsi="Times New Roman" w:cs="Times New Roman"/>
          <w:sz w:val="20"/>
          <w:szCs w:val="20"/>
        </w:rPr>
        <w:footnoteReference w:id="12"/>
      </w:r>
    </w:p>
    <w:p w:rsidR="00774FD6" w:rsidRPr="00BC68D6" w:rsidRDefault="00774FD6" w:rsidP="00BC68D6">
      <w:pPr>
        <w:spacing w:after="0" w:line="240" w:lineRule="auto"/>
        <w:ind w:firstLine="709"/>
        <w:jc w:val="both"/>
        <w:rPr>
          <w:rFonts w:ascii="Times New Roman" w:hAnsi="Times New Roman" w:cs="Times New Roman"/>
          <w:sz w:val="24"/>
          <w:szCs w:val="24"/>
        </w:rPr>
      </w:pPr>
    </w:p>
    <w:p w:rsidR="00253052" w:rsidRPr="00BC68D6" w:rsidRDefault="00774FD6" w:rsidP="00BC68D6">
      <w:pPr>
        <w:spacing w:after="0" w:line="240" w:lineRule="auto"/>
        <w:rPr>
          <w:rFonts w:ascii="Times New Roman" w:hAnsi="Times New Roman" w:cs="Times New Roman"/>
          <w:sz w:val="24"/>
          <w:szCs w:val="24"/>
        </w:rPr>
      </w:pPr>
      <w:r w:rsidRPr="00BC68D6">
        <w:rPr>
          <w:rFonts w:ascii="Times New Roman" w:hAnsi="Times New Roman" w:cs="Times New Roman"/>
          <w:sz w:val="24"/>
          <w:szCs w:val="24"/>
        </w:rPr>
        <w:t>Diante dessa realidade, faz-se necessário alertar que não é possível mudar a situação de deterioração do funcionamento da administração pública no Brasil nos níveis federal, estadual e municipal de forma rápida e com consistência.  A solução desse complexo e amplo problema somente irá ocorrer em longo prazo.</w:t>
      </w:r>
    </w:p>
    <w:p w:rsidR="001932CC" w:rsidRDefault="001932CC" w:rsidP="00BC68D6">
      <w:pPr>
        <w:spacing w:after="0" w:line="240" w:lineRule="auto"/>
        <w:jc w:val="both"/>
        <w:rPr>
          <w:rFonts w:ascii="Times New Roman" w:hAnsi="Times New Roman" w:cs="Times New Roman"/>
          <w:b/>
          <w:color w:val="000000"/>
          <w:sz w:val="24"/>
          <w:szCs w:val="24"/>
        </w:rPr>
      </w:pPr>
    </w:p>
    <w:p w:rsidR="00253052" w:rsidRPr="00BC68D6" w:rsidRDefault="00253052" w:rsidP="00BC68D6">
      <w:pPr>
        <w:spacing w:after="0" w:line="240" w:lineRule="auto"/>
        <w:jc w:val="both"/>
        <w:rPr>
          <w:rFonts w:ascii="Times New Roman" w:hAnsi="Times New Roman" w:cs="Times New Roman"/>
          <w:color w:val="000000"/>
          <w:sz w:val="24"/>
          <w:szCs w:val="24"/>
        </w:rPr>
      </w:pPr>
      <w:r w:rsidRPr="00BC68D6">
        <w:rPr>
          <w:rFonts w:ascii="Times New Roman" w:hAnsi="Times New Roman" w:cs="Times New Roman"/>
          <w:b/>
          <w:color w:val="000000"/>
          <w:sz w:val="24"/>
          <w:szCs w:val="24"/>
        </w:rPr>
        <w:t>3 METODOLOGIA</w:t>
      </w:r>
    </w:p>
    <w:p w:rsidR="00253052" w:rsidRPr="00BC68D6" w:rsidRDefault="00253052" w:rsidP="00BC68D6">
      <w:pPr>
        <w:spacing w:after="0" w:line="240" w:lineRule="auto"/>
        <w:ind w:firstLine="709"/>
        <w:jc w:val="both"/>
        <w:rPr>
          <w:rFonts w:ascii="Times New Roman" w:hAnsi="Times New Roman" w:cs="Times New Roman"/>
          <w:sz w:val="24"/>
          <w:szCs w:val="24"/>
        </w:rPr>
      </w:pPr>
    </w:p>
    <w:p w:rsidR="00253052" w:rsidRPr="00BC68D6" w:rsidRDefault="00253052" w:rsidP="00BC68D6">
      <w:pPr>
        <w:pStyle w:val="SemEspaamento"/>
        <w:ind w:firstLine="709"/>
        <w:jc w:val="both"/>
        <w:rPr>
          <w:rFonts w:ascii="Times New Roman" w:hAnsi="Times New Roman"/>
          <w:color w:val="000000"/>
          <w:sz w:val="24"/>
          <w:szCs w:val="24"/>
        </w:rPr>
      </w:pPr>
      <w:r w:rsidRPr="00BC68D6">
        <w:rPr>
          <w:rFonts w:ascii="Times New Roman" w:hAnsi="Times New Roman"/>
          <w:color w:val="000000"/>
          <w:sz w:val="24"/>
          <w:szCs w:val="24"/>
        </w:rPr>
        <w:t>O presente trabalho baseou-se em uma pesquisa qualitativa</w:t>
      </w:r>
      <w:r w:rsidR="00BC68D6">
        <w:rPr>
          <w:rFonts w:ascii="Times New Roman" w:hAnsi="Times New Roman"/>
          <w:color w:val="000000"/>
          <w:sz w:val="24"/>
          <w:szCs w:val="24"/>
        </w:rPr>
        <w:t xml:space="preserve"> </w:t>
      </w:r>
      <w:r w:rsidRPr="00BC68D6">
        <w:rPr>
          <w:rFonts w:ascii="Times New Roman" w:hAnsi="Times New Roman"/>
          <w:color w:val="000000"/>
          <w:sz w:val="24"/>
          <w:szCs w:val="24"/>
        </w:rPr>
        <w:t>de caráter exploratório por meio de um estudo de caso. Neste capítulo, pretende-se demonstrar os procedimentos metodológicos e tipo de pesquisa utilizado. Abordam-se também os critérios para a construção do universo de estudo, o método de coleta de dados, a forma de tratamento desses dados e, por fim, as limitações do método escolhido.</w:t>
      </w:r>
    </w:p>
    <w:p w:rsidR="00253052" w:rsidRPr="00BC68D6" w:rsidRDefault="00253052" w:rsidP="00BC68D6">
      <w:pPr>
        <w:pStyle w:val="SemEspaamento"/>
        <w:ind w:firstLine="709"/>
        <w:jc w:val="both"/>
        <w:rPr>
          <w:rFonts w:ascii="Times New Roman" w:hAnsi="Times New Roman"/>
          <w:color w:val="000000"/>
          <w:sz w:val="24"/>
          <w:szCs w:val="24"/>
        </w:rPr>
      </w:pPr>
      <w:r w:rsidRPr="00BC68D6">
        <w:rPr>
          <w:rFonts w:ascii="Times New Roman" w:hAnsi="Times New Roman"/>
          <w:color w:val="000000"/>
          <w:sz w:val="24"/>
          <w:szCs w:val="24"/>
        </w:rPr>
        <w:t xml:space="preserve">A pesquisa é bibliográfica e partiu da revisão de literatura sob a temática abrangendo livros, artigos acadêmicos, leis, resoluções, </w:t>
      </w:r>
      <w:r w:rsidRPr="00BC68D6">
        <w:rPr>
          <w:rFonts w:ascii="Times New Roman" w:hAnsi="Times New Roman"/>
          <w:i/>
          <w:color w:val="000000"/>
          <w:sz w:val="24"/>
          <w:szCs w:val="24"/>
        </w:rPr>
        <w:t>e-books</w:t>
      </w:r>
      <w:r w:rsidRPr="00BC68D6">
        <w:rPr>
          <w:rFonts w:ascii="Times New Roman" w:hAnsi="Times New Roman"/>
          <w:color w:val="000000"/>
          <w:sz w:val="24"/>
          <w:szCs w:val="24"/>
        </w:rPr>
        <w:t xml:space="preserve"> e revistas que buscassem resgatar o tema a ser trabalhado na pesquisa. F</w:t>
      </w:r>
      <w:r w:rsidRPr="00BC68D6">
        <w:rPr>
          <w:rFonts w:ascii="Times New Roman" w:hAnsi="Times New Roman"/>
          <w:sz w:val="24"/>
          <w:szCs w:val="24"/>
        </w:rPr>
        <w:t xml:space="preserve">oi feita mediante análise determinada extraindo os pontos relevantes ao tema explicitado, com o fim de justificar as ações apresentadas. Os textos escolhidos para suporte teórico foram submetidos à análise de conteúdo e apreciação; catalogados e empregados na construção textual do desenvolvimento deste trabalho. </w:t>
      </w:r>
    </w:p>
    <w:p w:rsidR="00253052" w:rsidRPr="00BC68D6" w:rsidRDefault="00253052" w:rsidP="001932C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C68D6">
        <w:rPr>
          <w:rFonts w:ascii="Times New Roman" w:hAnsi="Times New Roman" w:cs="Times New Roman"/>
          <w:color w:val="000000"/>
          <w:sz w:val="24"/>
          <w:szCs w:val="24"/>
        </w:rPr>
        <w:t xml:space="preserve">Esta pesquisa foi realizada através de estudo de caso em três Prefeituras na região do Seridó, em que se utilizou das informações coletadas através da técnica de entrevista com os responsáveis pelo setor de controle interno. Para coleta de dados foram elaboradas 10 perguntas estruturadas em forma de questionário, relacionadas com a problemática do tema em estudo, utilizadas para a análise de dados. Para mensuração das respostas obtidas, utilizou-se como objetivos de acordo com a Resolução 013/2013 do TCE. </w:t>
      </w:r>
    </w:p>
    <w:p w:rsidR="00253052" w:rsidRPr="00BC68D6" w:rsidRDefault="00253052" w:rsidP="00BC68D6">
      <w:pPr>
        <w:pStyle w:val="SemEspaamento"/>
        <w:ind w:firstLine="709"/>
        <w:jc w:val="both"/>
        <w:rPr>
          <w:rFonts w:ascii="Times New Roman" w:hAnsi="Times New Roman"/>
          <w:sz w:val="24"/>
          <w:szCs w:val="24"/>
        </w:rPr>
      </w:pPr>
      <w:r w:rsidRPr="00BC68D6">
        <w:rPr>
          <w:rFonts w:ascii="Times New Roman" w:hAnsi="Times New Roman"/>
          <w:color w:val="000000"/>
          <w:sz w:val="24"/>
          <w:szCs w:val="24"/>
        </w:rPr>
        <w:t>A entrevista obedeceu a uma estrutura pré-formulada e separada em quatro partes para melhor entendimento e análise dos resultados, sendo estas partes distribuídas da seguinte forma, nessa ordem: caracterização das entidades, caracterização dos respondentes, e resultado dos dados obtidos.</w:t>
      </w:r>
    </w:p>
    <w:p w:rsidR="00253052" w:rsidRPr="00BC68D6" w:rsidRDefault="00253052" w:rsidP="001932CC">
      <w:pPr>
        <w:spacing w:after="0" w:line="240" w:lineRule="auto"/>
        <w:jc w:val="both"/>
        <w:rPr>
          <w:rFonts w:ascii="Times New Roman" w:hAnsi="Times New Roman" w:cs="Times New Roman"/>
          <w:color w:val="000000"/>
          <w:sz w:val="24"/>
          <w:szCs w:val="24"/>
        </w:rPr>
      </w:pPr>
    </w:p>
    <w:p w:rsidR="00253052" w:rsidRPr="00BC68D6" w:rsidRDefault="001932CC" w:rsidP="00BC68D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3.1</w:t>
      </w:r>
      <w:r w:rsidR="00253052" w:rsidRPr="00BC68D6">
        <w:rPr>
          <w:rFonts w:ascii="Times New Roman" w:hAnsi="Times New Roman" w:cs="Times New Roman"/>
          <w:color w:val="000000"/>
          <w:sz w:val="24"/>
          <w:szCs w:val="24"/>
        </w:rPr>
        <w:t xml:space="preserve"> </w:t>
      </w:r>
      <w:r w:rsidR="00253052" w:rsidRPr="00BC68D6">
        <w:rPr>
          <w:rFonts w:ascii="Times New Roman" w:hAnsi="Times New Roman" w:cs="Times New Roman"/>
          <w:sz w:val="24"/>
          <w:szCs w:val="24"/>
        </w:rPr>
        <w:t>CARACTERIZAÇÃO DAS ENTIDADES</w:t>
      </w:r>
    </w:p>
    <w:p w:rsidR="00253052" w:rsidRPr="00BC68D6" w:rsidRDefault="00253052" w:rsidP="00BC68D6">
      <w:pPr>
        <w:spacing w:after="0" w:line="240" w:lineRule="auto"/>
        <w:jc w:val="both"/>
        <w:rPr>
          <w:rFonts w:ascii="Times New Roman" w:hAnsi="Times New Roman" w:cs="Times New Roman"/>
          <w:b/>
          <w:sz w:val="24"/>
          <w:szCs w:val="24"/>
        </w:rPr>
      </w:pPr>
    </w:p>
    <w:p w:rsidR="00253052" w:rsidRPr="00BC68D6" w:rsidRDefault="00253052" w:rsidP="00BC68D6">
      <w:pPr>
        <w:autoSpaceDE w:val="0"/>
        <w:autoSpaceDN w:val="0"/>
        <w:adjustRightInd w:val="0"/>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lastRenderedPageBreak/>
        <w:t>Foram objeto desse estudo três entidade da região do Seridó no estado do Rio Grande do Norte: a Prefeitura Municipal de Acari-RN, Prefeitura Municipal de Carnaúba dos Dantas-RN e Prefeitura Municipal de Tenente Laurentino Cruz-RN.</w:t>
      </w:r>
    </w:p>
    <w:p w:rsidR="00253052" w:rsidRPr="00BC68D6" w:rsidRDefault="00253052" w:rsidP="00BC68D6">
      <w:pPr>
        <w:autoSpaceDE w:val="0"/>
        <w:autoSpaceDN w:val="0"/>
        <w:adjustRightInd w:val="0"/>
        <w:spacing w:after="0" w:line="240" w:lineRule="auto"/>
        <w:ind w:firstLine="709"/>
        <w:jc w:val="both"/>
        <w:rPr>
          <w:rFonts w:ascii="Times New Roman" w:hAnsi="Times New Roman" w:cs="Times New Roman"/>
          <w:b/>
        </w:rPr>
      </w:pPr>
    </w:p>
    <w:p w:rsidR="00253052" w:rsidRPr="00BC68D6" w:rsidRDefault="001932CC" w:rsidP="00BC68D6">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3.1</w:t>
      </w:r>
      <w:r w:rsidR="00253052" w:rsidRPr="00BC68D6">
        <w:rPr>
          <w:rFonts w:ascii="Times New Roman" w:hAnsi="Times New Roman" w:cs="Times New Roman"/>
          <w:b/>
          <w:color w:val="000000"/>
          <w:sz w:val="24"/>
          <w:szCs w:val="24"/>
        </w:rPr>
        <w:t>.1</w:t>
      </w:r>
      <w:r w:rsidR="00253052" w:rsidRPr="00BC68D6">
        <w:rPr>
          <w:rFonts w:ascii="Times New Roman" w:hAnsi="Times New Roman" w:cs="Times New Roman"/>
          <w:b/>
          <w:sz w:val="24"/>
          <w:szCs w:val="24"/>
        </w:rPr>
        <w:t>Caracterização dos respondentes</w:t>
      </w:r>
    </w:p>
    <w:p w:rsidR="00253052" w:rsidRPr="00BC68D6" w:rsidRDefault="00253052" w:rsidP="00BC68D6">
      <w:pPr>
        <w:spacing w:after="0" w:line="240" w:lineRule="auto"/>
        <w:ind w:firstLine="709"/>
        <w:jc w:val="both"/>
        <w:rPr>
          <w:rFonts w:ascii="Times New Roman" w:hAnsi="Times New Roman" w:cs="Times New Roman"/>
          <w:sz w:val="24"/>
          <w:szCs w:val="24"/>
        </w:rPr>
      </w:pPr>
    </w:p>
    <w:p w:rsidR="00253052" w:rsidRPr="00BC68D6" w:rsidRDefault="00253052" w:rsidP="00BC68D6">
      <w:pPr>
        <w:autoSpaceDE w:val="0"/>
        <w:autoSpaceDN w:val="0"/>
        <w:adjustRightInd w:val="0"/>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A tabela 1 apresenta as características dos respondentes, no que se refere à titulação acadêmica, função e tempo de atuação na entidade. </w:t>
      </w:r>
    </w:p>
    <w:p w:rsidR="00253052" w:rsidRPr="00BC68D6" w:rsidRDefault="00253052" w:rsidP="00BC68D6">
      <w:pPr>
        <w:autoSpaceDE w:val="0"/>
        <w:autoSpaceDN w:val="0"/>
        <w:adjustRightInd w:val="0"/>
        <w:spacing w:after="0" w:line="240" w:lineRule="auto"/>
        <w:jc w:val="both"/>
        <w:rPr>
          <w:rFonts w:ascii="Times New Roman" w:hAnsi="Times New Roman" w:cs="Times New Roman"/>
          <w:highlight w:val="yellow"/>
        </w:rPr>
      </w:pPr>
    </w:p>
    <w:tbl>
      <w:tblPr>
        <w:tblStyle w:val="Tabelacomgrade"/>
        <w:tblW w:w="0" w:type="auto"/>
        <w:tblLook w:val="04A0"/>
      </w:tblPr>
      <w:tblGrid>
        <w:gridCol w:w="2691"/>
        <w:gridCol w:w="3104"/>
        <w:gridCol w:w="2279"/>
      </w:tblGrid>
      <w:tr w:rsidR="00253052" w:rsidRPr="00BC68D6" w:rsidTr="00BE2C4A">
        <w:trPr>
          <w:trHeight w:val="603"/>
        </w:trPr>
        <w:tc>
          <w:tcPr>
            <w:tcW w:w="2691" w:type="dxa"/>
          </w:tcPr>
          <w:p w:rsidR="00253052" w:rsidRPr="00BC68D6" w:rsidRDefault="00253052" w:rsidP="00BC68D6">
            <w:pPr>
              <w:pStyle w:val="SemEspaamento"/>
              <w:rPr>
                <w:rFonts w:ascii="Times New Roman" w:hAnsi="Times New Roman"/>
                <w:b/>
                <w:sz w:val="24"/>
                <w:szCs w:val="24"/>
              </w:rPr>
            </w:pPr>
            <w:r w:rsidRPr="00BC68D6">
              <w:rPr>
                <w:rFonts w:ascii="Times New Roman" w:hAnsi="Times New Roman"/>
                <w:b/>
                <w:sz w:val="24"/>
                <w:szCs w:val="24"/>
              </w:rPr>
              <w:t>RESPONDENTE</w:t>
            </w:r>
          </w:p>
        </w:tc>
        <w:tc>
          <w:tcPr>
            <w:tcW w:w="3104" w:type="dxa"/>
          </w:tcPr>
          <w:p w:rsidR="00253052" w:rsidRPr="00BC68D6" w:rsidRDefault="00253052" w:rsidP="00BC68D6">
            <w:pPr>
              <w:pStyle w:val="SemEspaamento"/>
              <w:rPr>
                <w:rFonts w:ascii="Times New Roman" w:hAnsi="Times New Roman"/>
                <w:b/>
                <w:sz w:val="24"/>
                <w:szCs w:val="24"/>
              </w:rPr>
            </w:pPr>
            <w:r w:rsidRPr="00BC68D6">
              <w:rPr>
                <w:rFonts w:ascii="Times New Roman" w:hAnsi="Times New Roman"/>
                <w:b/>
                <w:sz w:val="24"/>
                <w:szCs w:val="24"/>
              </w:rPr>
              <w:t>FORMAÇÃ PROFISSIONAL E FUNÇÃO</w:t>
            </w:r>
          </w:p>
        </w:tc>
        <w:tc>
          <w:tcPr>
            <w:tcW w:w="2279" w:type="dxa"/>
          </w:tcPr>
          <w:p w:rsidR="00253052" w:rsidRPr="00BC68D6" w:rsidRDefault="00253052" w:rsidP="00BC68D6">
            <w:pPr>
              <w:pStyle w:val="SemEspaamento"/>
              <w:rPr>
                <w:rFonts w:ascii="Times New Roman" w:hAnsi="Times New Roman"/>
                <w:b/>
                <w:sz w:val="24"/>
                <w:szCs w:val="24"/>
              </w:rPr>
            </w:pPr>
            <w:r w:rsidRPr="00BC68D6">
              <w:rPr>
                <w:rFonts w:ascii="Times New Roman" w:hAnsi="Times New Roman"/>
                <w:b/>
                <w:sz w:val="24"/>
                <w:szCs w:val="24"/>
              </w:rPr>
              <w:t xml:space="preserve">TEMPO DE ATUAÇÃO DA ENTIDADE </w:t>
            </w:r>
          </w:p>
        </w:tc>
      </w:tr>
      <w:tr w:rsidR="00253052" w:rsidRPr="00BC68D6" w:rsidTr="00BE2C4A">
        <w:trPr>
          <w:trHeight w:val="603"/>
        </w:trPr>
        <w:tc>
          <w:tcPr>
            <w:tcW w:w="2691" w:type="dxa"/>
          </w:tcPr>
          <w:p w:rsidR="00253052" w:rsidRPr="00BC68D6" w:rsidRDefault="00253052" w:rsidP="00BC68D6">
            <w:pPr>
              <w:pStyle w:val="SemEspaamento"/>
              <w:ind w:right="-312"/>
              <w:rPr>
                <w:rFonts w:ascii="Times New Roman" w:hAnsi="Times New Roman"/>
                <w:sz w:val="24"/>
                <w:szCs w:val="24"/>
              </w:rPr>
            </w:pPr>
            <w:r w:rsidRPr="00BC68D6">
              <w:rPr>
                <w:rFonts w:ascii="Times New Roman" w:hAnsi="Times New Roman"/>
                <w:sz w:val="24"/>
                <w:szCs w:val="24"/>
              </w:rPr>
              <w:t>Andréa Simone Medeiros de Lima</w:t>
            </w:r>
          </w:p>
        </w:tc>
        <w:tc>
          <w:tcPr>
            <w:tcW w:w="3104" w:type="dxa"/>
          </w:tcPr>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Graduada em Direito</w:t>
            </w:r>
          </w:p>
          <w:p w:rsidR="00253052" w:rsidRPr="00BC68D6" w:rsidRDefault="00253052" w:rsidP="00BC68D6">
            <w:pPr>
              <w:pStyle w:val="SemEspaamento"/>
              <w:rPr>
                <w:rFonts w:ascii="Times New Roman" w:hAnsi="Times New Roman"/>
              </w:rPr>
            </w:pPr>
            <w:r w:rsidRPr="00BC68D6">
              <w:rPr>
                <w:rFonts w:ascii="Times New Roman" w:hAnsi="Times New Roman"/>
                <w:sz w:val="24"/>
                <w:szCs w:val="24"/>
              </w:rPr>
              <w:t>Função: Secretaria Adjunta de planejamento.</w:t>
            </w:r>
          </w:p>
        </w:tc>
        <w:tc>
          <w:tcPr>
            <w:tcW w:w="2279" w:type="dxa"/>
          </w:tcPr>
          <w:p w:rsidR="00253052" w:rsidRPr="00BC68D6" w:rsidRDefault="00253052" w:rsidP="00BC68D6">
            <w:pPr>
              <w:autoSpaceDE w:val="0"/>
              <w:autoSpaceDN w:val="0"/>
              <w:adjustRightInd w:val="0"/>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1 Ano</w:t>
            </w:r>
          </w:p>
        </w:tc>
      </w:tr>
      <w:tr w:rsidR="00253052" w:rsidRPr="00BC68D6" w:rsidTr="00BE2C4A">
        <w:trPr>
          <w:trHeight w:val="603"/>
        </w:trPr>
        <w:tc>
          <w:tcPr>
            <w:tcW w:w="2691" w:type="dxa"/>
          </w:tcPr>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Breno Henrique Azevedo Bezerra de Sousa</w:t>
            </w:r>
          </w:p>
        </w:tc>
        <w:tc>
          <w:tcPr>
            <w:tcW w:w="3104" w:type="dxa"/>
          </w:tcPr>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Graduado em Ciências Contábeis.</w:t>
            </w: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Função: Controlador </w:t>
            </w:r>
          </w:p>
        </w:tc>
        <w:tc>
          <w:tcPr>
            <w:tcW w:w="2279" w:type="dxa"/>
          </w:tcPr>
          <w:p w:rsidR="00253052" w:rsidRPr="00BC68D6" w:rsidRDefault="00253052" w:rsidP="00BC68D6">
            <w:pPr>
              <w:autoSpaceDE w:val="0"/>
              <w:autoSpaceDN w:val="0"/>
              <w:adjustRightInd w:val="0"/>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5 Anos</w:t>
            </w:r>
          </w:p>
        </w:tc>
      </w:tr>
      <w:tr w:rsidR="00253052" w:rsidRPr="00BC68D6" w:rsidTr="00BE2C4A">
        <w:trPr>
          <w:trHeight w:val="580"/>
        </w:trPr>
        <w:tc>
          <w:tcPr>
            <w:tcW w:w="2691" w:type="dxa"/>
          </w:tcPr>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Francisca Vanuza da Costa</w:t>
            </w:r>
          </w:p>
        </w:tc>
        <w:tc>
          <w:tcPr>
            <w:tcW w:w="3104" w:type="dxa"/>
          </w:tcPr>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Graduada em Ciências Econômicas.</w:t>
            </w: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Função: Controladora </w:t>
            </w:r>
          </w:p>
        </w:tc>
        <w:tc>
          <w:tcPr>
            <w:tcW w:w="2279" w:type="dxa"/>
          </w:tcPr>
          <w:p w:rsidR="00253052" w:rsidRPr="00BC68D6" w:rsidRDefault="00253052" w:rsidP="00BC68D6">
            <w:pPr>
              <w:autoSpaceDE w:val="0"/>
              <w:autoSpaceDN w:val="0"/>
              <w:adjustRightInd w:val="0"/>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2 Anos</w:t>
            </w:r>
          </w:p>
        </w:tc>
      </w:tr>
    </w:tbl>
    <w:p w:rsidR="00253052" w:rsidRPr="00BC68D6" w:rsidRDefault="00253052" w:rsidP="00BC68D6">
      <w:pPr>
        <w:autoSpaceDE w:val="0"/>
        <w:autoSpaceDN w:val="0"/>
        <w:adjustRightInd w:val="0"/>
        <w:spacing w:after="0" w:line="240" w:lineRule="auto"/>
        <w:jc w:val="both"/>
        <w:rPr>
          <w:rFonts w:ascii="Times New Roman" w:hAnsi="Times New Roman" w:cs="Times New Roman"/>
          <w:sz w:val="20"/>
          <w:szCs w:val="20"/>
        </w:rPr>
      </w:pPr>
      <w:r w:rsidRPr="00BC68D6">
        <w:rPr>
          <w:rFonts w:ascii="Times New Roman" w:hAnsi="Times New Roman" w:cs="Times New Roman"/>
          <w:sz w:val="20"/>
          <w:szCs w:val="20"/>
        </w:rPr>
        <w:t>Fonte: Respondentes dos questionários</w:t>
      </w:r>
    </w:p>
    <w:p w:rsidR="00253052" w:rsidRPr="00BC68D6" w:rsidRDefault="00253052" w:rsidP="00BC68D6">
      <w:pPr>
        <w:autoSpaceDE w:val="0"/>
        <w:autoSpaceDN w:val="0"/>
        <w:adjustRightInd w:val="0"/>
        <w:spacing w:after="0" w:line="240" w:lineRule="auto"/>
        <w:jc w:val="both"/>
        <w:rPr>
          <w:rFonts w:ascii="Times New Roman" w:hAnsi="Times New Roman" w:cs="Times New Roman"/>
          <w:sz w:val="20"/>
          <w:szCs w:val="20"/>
        </w:rPr>
      </w:pPr>
      <w:r w:rsidRPr="00BC68D6">
        <w:rPr>
          <w:rFonts w:ascii="Times New Roman" w:hAnsi="Times New Roman" w:cs="Times New Roman"/>
          <w:sz w:val="20"/>
          <w:szCs w:val="20"/>
        </w:rPr>
        <w:t>Arquivo: das autoras, 2015.</w:t>
      </w:r>
    </w:p>
    <w:p w:rsidR="00253052" w:rsidRPr="00BC68D6" w:rsidRDefault="00253052" w:rsidP="00BC68D6">
      <w:pPr>
        <w:autoSpaceDE w:val="0"/>
        <w:autoSpaceDN w:val="0"/>
        <w:adjustRightInd w:val="0"/>
        <w:spacing w:after="0" w:line="240" w:lineRule="auto"/>
        <w:jc w:val="both"/>
        <w:rPr>
          <w:rFonts w:ascii="Times New Roman" w:hAnsi="Times New Roman" w:cs="Times New Roman"/>
          <w:sz w:val="20"/>
          <w:szCs w:val="20"/>
        </w:rPr>
      </w:pPr>
    </w:p>
    <w:p w:rsidR="00253052" w:rsidRPr="00BC68D6" w:rsidRDefault="00253052" w:rsidP="00BC68D6">
      <w:pPr>
        <w:autoSpaceDE w:val="0"/>
        <w:autoSpaceDN w:val="0"/>
        <w:adjustRightInd w:val="0"/>
        <w:spacing w:after="0" w:line="240" w:lineRule="auto"/>
        <w:jc w:val="both"/>
        <w:rPr>
          <w:rFonts w:ascii="Times New Roman" w:hAnsi="Times New Roman" w:cs="Times New Roman"/>
          <w:sz w:val="20"/>
          <w:szCs w:val="20"/>
        </w:rPr>
      </w:pPr>
    </w:p>
    <w:p w:rsidR="00253052" w:rsidRPr="00BC68D6" w:rsidRDefault="001932CC" w:rsidP="00BC68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253052" w:rsidRPr="00BC68D6">
        <w:rPr>
          <w:rFonts w:ascii="Times New Roman" w:hAnsi="Times New Roman" w:cs="Times New Roman"/>
          <w:sz w:val="24"/>
          <w:szCs w:val="24"/>
        </w:rPr>
        <w:t xml:space="preserve"> DESCRIÇÃO E ANÁLISE DOS RESULTADOS</w:t>
      </w:r>
    </w:p>
    <w:p w:rsidR="00253052" w:rsidRPr="00BC68D6" w:rsidRDefault="00253052" w:rsidP="00BC68D6">
      <w:pPr>
        <w:spacing w:after="0" w:line="240" w:lineRule="auto"/>
        <w:jc w:val="both"/>
        <w:rPr>
          <w:rFonts w:ascii="Times New Roman" w:hAnsi="Times New Roman" w:cs="Times New Roman"/>
          <w:color w:val="000000"/>
          <w:sz w:val="24"/>
          <w:szCs w:val="24"/>
        </w:rPr>
      </w:pP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Para que a coleta de informações fosse mais precisa, aplicaram-se questionários objetivando identificar como atua o controle interno nos municípios. O questionário está formado por 10(dez) questões subjetivas, sendo aplicado em três prefeituras, visando assim à obtenção mais precisa de dados relacionados de como atua o controle interno na entidade.</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Verificou-se através do estudo de caso, que nos municípios pesquisados existe uma estrutura do controle interno, com algumas limitações, e fazem a publicação dos relatórios exigidos pela Lei de Responsabilidade Fiscal mesmo que de forma parcial ou incompleta. Portanto, a análise geral do estudo apresenta que os municípios pesquisados estão evoluindo quanto à questão de transparência nas contas municipais. Porém, ressalta-se que muitas administrações não apresentam quaisquer dados de cumprimento da Lei de Responsabilidade Fiscal e transparência para com o cidadão. O cumprimento das Leis que visam proporcionar maior transparência nas administrações municipais passa pelos gestores públicos, que devem priorizar o respeito com a população e o compromisso de prestar contas perante a sociedade.</w:t>
      </w:r>
    </w:p>
    <w:p w:rsidR="001932CC" w:rsidRPr="001932CC" w:rsidRDefault="00253052" w:rsidP="001932CC">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A realização dessa pesquisa permitiu uma coleta de informações mais precisas com a aplicação de questionários. Objetivando identificar como atua o controle interno nos municípios de acordo com a resolução 013/2013 do TCE/RN. O questionário está formado por 10(dez) questões subjetivas, sendo aplicado em três prefeituras. Assim dividido em 5 gráficos: Primeiro gráfico aspecto do controle interno, segundo, responsabilidade e periodicidade, terceiro gráfico, procedimentos de revisão e acompanhamento dos controles internos; quarto, ferramentas de controles utilizadas e no quinto gráfico o resultado geral da pesquisa. </w:t>
      </w:r>
    </w:p>
    <w:p w:rsidR="001932CC" w:rsidRDefault="001932CC" w:rsidP="00BC68D6">
      <w:pPr>
        <w:spacing w:after="0" w:line="240" w:lineRule="auto"/>
        <w:jc w:val="both"/>
        <w:rPr>
          <w:rFonts w:ascii="Times New Roman" w:hAnsi="Times New Roman" w:cs="Times New Roman"/>
          <w:b/>
          <w:sz w:val="24"/>
          <w:szCs w:val="24"/>
        </w:rPr>
      </w:pPr>
    </w:p>
    <w:p w:rsidR="00922F91" w:rsidRDefault="00922F91" w:rsidP="00BC68D6">
      <w:pPr>
        <w:spacing w:after="0" w:line="240" w:lineRule="auto"/>
        <w:jc w:val="both"/>
        <w:rPr>
          <w:rFonts w:ascii="Times New Roman" w:hAnsi="Times New Roman" w:cs="Times New Roman"/>
          <w:b/>
          <w:sz w:val="24"/>
          <w:szCs w:val="24"/>
        </w:rPr>
      </w:pPr>
    </w:p>
    <w:p w:rsidR="00922F91" w:rsidRDefault="00922F91" w:rsidP="00BC68D6">
      <w:pPr>
        <w:spacing w:after="0" w:line="240" w:lineRule="auto"/>
        <w:jc w:val="both"/>
        <w:rPr>
          <w:rFonts w:ascii="Times New Roman" w:hAnsi="Times New Roman" w:cs="Times New Roman"/>
          <w:b/>
          <w:sz w:val="24"/>
          <w:szCs w:val="24"/>
        </w:rPr>
      </w:pPr>
    </w:p>
    <w:p w:rsidR="00253052" w:rsidRPr="00BC68D6" w:rsidRDefault="001932CC" w:rsidP="00BC68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00253052" w:rsidRPr="00BC68D6">
        <w:rPr>
          <w:rFonts w:ascii="Times New Roman" w:hAnsi="Times New Roman" w:cs="Times New Roman"/>
          <w:b/>
          <w:sz w:val="24"/>
          <w:szCs w:val="24"/>
        </w:rPr>
        <w:t>.1Perguntas</w:t>
      </w:r>
    </w:p>
    <w:p w:rsidR="00253052" w:rsidRPr="00BC68D6" w:rsidRDefault="00253052" w:rsidP="00BC68D6">
      <w:pPr>
        <w:spacing w:after="0" w:line="240" w:lineRule="auto"/>
        <w:jc w:val="both"/>
        <w:rPr>
          <w:rFonts w:ascii="Times New Roman" w:hAnsi="Times New Roman" w:cs="Times New Roman"/>
          <w:b/>
          <w:sz w:val="24"/>
          <w:szCs w:val="24"/>
        </w:rPr>
      </w:pP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Existe uma unidade central do controle interno?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Essa pergunta buscou evidenciar a existência de um setor específico do Controle Interno conforme previsto na resolução 013/2013, (seção IV, Art.6) ao ter como identificar se o setor está alocado em uma unidade administrativa já existente ou que tenha sido criada na estrutura do poder municipal, cuja competência não seja exclusivamente o do exercício interno. (seção IV, art.6, parágrafo único) Resolução 013/2013. </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Como está estruturada a unidade central do controle interno?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Aqui se evidenciou a estrutura da central do controle interno previsto no art. 9, onde cada unidade de controle interno deverá possuir estrutura física, equipamentos e quadro pessoal condizentes com o porte e complexidade de atribuições de poder, órgão ou entidade no qual desenvolva sua atividade. (seção V, art. 9, parágrafo único) da Resolução 013/2013.</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A quem compete a coordenação das atividades do controle interno?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Essas atividades do controle interno poderão ficar a cargo de unidades setoriais de controle interno e quando for este o caso deverão ser especificamente criadas ou previstas em lei de regulamentação, por meios dela ou por decreto específico (seção VI, art. 7, parágrafo único), Resolução 013/2013 do TCE/RN.</w:t>
      </w:r>
    </w:p>
    <w:p w:rsidR="00253052" w:rsidRPr="00BC68D6" w:rsidRDefault="00253052" w:rsidP="00BC68D6">
      <w:pPr>
        <w:spacing w:after="0" w:line="240" w:lineRule="auto"/>
        <w:ind w:firstLine="709"/>
        <w:jc w:val="both"/>
        <w:rPr>
          <w:rFonts w:ascii="Times New Roman" w:hAnsi="Times New Roman" w:cs="Times New Roman"/>
          <w:sz w:val="24"/>
          <w:szCs w:val="24"/>
        </w:rPr>
      </w:pPr>
    </w:p>
    <w:p w:rsidR="00253052" w:rsidRPr="00BC68D6" w:rsidRDefault="00253052"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t>GRÁFICO COM BASE NAS RESPOSTAS</w:t>
      </w:r>
    </w:p>
    <w:p w:rsidR="00253052" w:rsidRPr="00BC68D6" w:rsidRDefault="00253052"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Gráfico 01- Aspectos do Controle Interno</w:t>
      </w:r>
    </w:p>
    <w:p w:rsidR="00253052" w:rsidRPr="00BC68D6" w:rsidRDefault="00253052" w:rsidP="00BC68D6">
      <w:pPr>
        <w:spacing w:after="0" w:line="240" w:lineRule="auto"/>
        <w:rPr>
          <w:rFonts w:ascii="Times New Roman" w:hAnsi="Times New Roman" w:cs="Times New Roman"/>
        </w:rPr>
      </w:pPr>
      <w:r w:rsidRPr="00BC68D6">
        <w:rPr>
          <w:rFonts w:ascii="Times New Roman" w:hAnsi="Times New Roman" w:cs="Times New Roman"/>
          <w:noProof/>
          <w:lang w:eastAsia="pt-BR"/>
        </w:rPr>
        <w:drawing>
          <wp:inline distT="0" distB="0" distL="0" distR="0">
            <wp:extent cx="4171950" cy="2019300"/>
            <wp:effectExtent l="19050" t="0" r="1905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3052" w:rsidRPr="00BC68D6" w:rsidRDefault="00253052" w:rsidP="00BC68D6">
      <w:pPr>
        <w:spacing w:after="0" w:line="240" w:lineRule="auto"/>
        <w:rPr>
          <w:rFonts w:ascii="Times New Roman" w:hAnsi="Times New Roman" w:cs="Times New Roman"/>
          <w:sz w:val="20"/>
          <w:szCs w:val="20"/>
        </w:rPr>
      </w:pPr>
      <w:r w:rsidRPr="00BC68D6">
        <w:rPr>
          <w:rFonts w:ascii="Times New Roman" w:hAnsi="Times New Roman" w:cs="Times New Roman"/>
          <w:sz w:val="20"/>
          <w:szCs w:val="20"/>
        </w:rPr>
        <w:t xml:space="preserve">     Fonte: Dados coletados em pesquisa realizada pelas próprias autoras no ano de 2015.</w:t>
      </w:r>
    </w:p>
    <w:p w:rsidR="00253052" w:rsidRPr="00BC68D6" w:rsidRDefault="00253052" w:rsidP="00BC68D6">
      <w:pPr>
        <w:spacing w:after="0" w:line="240" w:lineRule="auto"/>
        <w:rPr>
          <w:rFonts w:ascii="Times New Roman" w:hAnsi="Times New Roman" w:cs="Times New Roman"/>
          <w:sz w:val="20"/>
          <w:szCs w:val="20"/>
        </w:rPr>
      </w:pP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No gráfico 01, uma das prefeituras entrevistadas não atende ao paramento previsto na (seção IV, art.6) da resolução 013/2013, no qual deve ser atribuída à unidade organizacional específica, enquanto que as demais estão atendendo ao disposto na (seção IV, art.9) da resolução 013/2013 onde cada unidade de controle deverá possuir um quadro de pessoas, estrutura física e equipamentos no qual desenvolva suas atividades. Já de acordo com a (seção IV, art. 7) da Resolução 013/2013 as prefeituras entrevistadas estão no paramento em que o art. 7 que a coordenação das atividades de controle interno poderá ficar a cargo de unidades setoriais de controle interno.</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Como é composto o quadro de pessoas pertencentes ao setor do controle interno? Identifique se pertence ao quadro permanente ou temporário do órgão.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Essa pergunta evidenciou o porcentual de funcionários pertencentes ao quadro permanente do receptivo órgão municipal. Uma vez que conforme a (seção V, art. 10) da Resolução 013/2013 fica estabelecido que a maioria destes seja formada por servidores pertencentes ao quadro permanente do órgão.</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Quando foi feito o último relatório de Gestão Fiscal? Com qual periocidade o mesmo é elaborado? (Poderia disponibilizar o último relatório?).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lastRenderedPageBreak/>
        <w:t xml:space="preserve">Essa pergunta buscou evidenciar a verificação do Relatório de Gestão Fiscal, previsto na (seção VI, art. 11, parágrafo III) da Resolução 013/2013, onde busca a consistência do Relatório de Gestão Fiscal, estabelecidos pelos arts. 54 e 55 da LRF. </w:t>
      </w:r>
    </w:p>
    <w:p w:rsidR="00253052" w:rsidRPr="00BC68D6" w:rsidRDefault="00253052" w:rsidP="00BC68D6">
      <w:pPr>
        <w:spacing w:after="0" w:line="240" w:lineRule="auto"/>
        <w:ind w:firstLine="709"/>
        <w:jc w:val="both"/>
        <w:rPr>
          <w:rFonts w:ascii="Times New Roman" w:hAnsi="Times New Roman" w:cs="Times New Roman"/>
          <w:sz w:val="24"/>
          <w:szCs w:val="24"/>
        </w:rPr>
      </w:pPr>
    </w:p>
    <w:p w:rsidR="00BC68D6" w:rsidRPr="00BC68D6" w:rsidRDefault="00253052"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t>GRÁFICO COM BASE NAS RESPOSTAS</w:t>
      </w:r>
    </w:p>
    <w:p w:rsidR="00253052" w:rsidRPr="00BC68D6" w:rsidRDefault="00253052"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Gráfico 02 – Responsabilidade e Periodicidade</w:t>
      </w:r>
    </w:p>
    <w:p w:rsidR="00253052" w:rsidRPr="00BC68D6" w:rsidRDefault="00253052" w:rsidP="00BC68D6">
      <w:pPr>
        <w:spacing w:after="0" w:line="240" w:lineRule="auto"/>
        <w:rPr>
          <w:rFonts w:ascii="Times New Roman" w:hAnsi="Times New Roman" w:cs="Times New Roman"/>
        </w:rPr>
      </w:pPr>
      <w:r w:rsidRPr="00BC68D6">
        <w:rPr>
          <w:rFonts w:ascii="Times New Roman" w:hAnsi="Times New Roman" w:cs="Times New Roman"/>
          <w:noProof/>
          <w:lang w:eastAsia="pt-BR"/>
        </w:rPr>
        <w:drawing>
          <wp:inline distT="0" distB="0" distL="0" distR="0">
            <wp:extent cx="4171950" cy="1885950"/>
            <wp:effectExtent l="19050" t="0" r="1905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3052" w:rsidRPr="00BC68D6" w:rsidRDefault="00253052" w:rsidP="00BC68D6">
      <w:pPr>
        <w:spacing w:after="0" w:line="240" w:lineRule="auto"/>
        <w:rPr>
          <w:rFonts w:ascii="Times New Roman" w:hAnsi="Times New Roman" w:cs="Times New Roman"/>
          <w:sz w:val="20"/>
          <w:szCs w:val="20"/>
        </w:rPr>
      </w:pPr>
      <w:r w:rsidRPr="00BC68D6">
        <w:rPr>
          <w:rFonts w:ascii="Times New Roman" w:hAnsi="Times New Roman" w:cs="Times New Roman"/>
          <w:sz w:val="20"/>
          <w:szCs w:val="20"/>
        </w:rPr>
        <w:t>Fonte: Dados coletados em pesquisa realizada pelas próprias autoras no ano de 2015.</w:t>
      </w:r>
    </w:p>
    <w:p w:rsidR="00253052" w:rsidRPr="00BC68D6" w:rsidRDefault="00253052" w:rsidP="00BC68D6">
      <w:pPr>
        <w:spacing w:after="0" w:line="240" w:lineRule="auto"/>
        <w:jc w:val="center"/>
        <w:rPr>
          <w:rFonts w:ascii="Times New Roman" w:hAnsi="Times New Roman" w:cs="Times New Roman"/>
        </w:rPr>
      </w:pP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No gráfico 02 verifica-se que nas das prefeituras entrevistadas não corresponde a (seção V, art. 10) da Resolução 013/2013 do TCE/RN, pois as funções são ocupadas por cargos comissionados com profissionais de formação em outra área. Apenas em uma é ocupado por profissional da área, mas com cargo comissionado. Das prefeituras entrevistadas duas estão atendendo ao (seção VI, art. 11 parágrafo III) da Resolução 013/2013 que faz o relatório a cada semestre; outra não está na organização das informações. </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Existe o controle das operações de crédito, avais, garantias, direitos e haveres do município? Como são feitos esses controles?</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Aqui se evidencia a competência da unidade central de controle interno em cada poder, além de outras atribuições fixadas, por lei municipal, no ato de sua criação, previsto na (Seção VI, art. 11, parágrafo IV) da Resolução 103/2013 onde busca verificar o controle das operações e o cumprimento das leis vigentes.</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Existe um acompanhamento e controle das metas estabelecidas no plurianual? Como é feito esse acompanhamento?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Essa pergunta buscou evidenciar a competência a unidade central de controle interno em cada poder, além de outras atribuições que forem fixadas por lei municipal, no ato de sua criação, previsto na (Seção VI, art. 11, parágrafo IX) Resolução 013/2013, onde busca avaliar o cumprimento das metas estabelecidas do Plano Plurianual. </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Quantas auditorias externas foram realizadas nos últimos 3 anos?</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Essa pergunta buscou evidenciar a competência da unidade central de controle interno em cada poder, além de outras atribuições fixadas por lei municipal, no ato de sua criação, previsto na (seção VI, art. 11, parágrafo XII) da Resolução 013/2013, onde se há auditorias sobre a gestão dos recursos públicos municipais e aplicação de subvenções e renúncia de receitas. </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Das auditorias executadas nesses últimos 3 anos, quantas foram solicitadas por iniciativa própria?</w:t>
      </w:r>
    </w:p>
    <w:p w:rsidR="00253052" w:rsidRPr="00BC68D6" w:rsidRDefault="00253052" w:rsidP="00922F91">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Essa pergunta buscou evidenciar a competência a unidade central de controle interno em cada poder, além de outras atribuições que forem fixadas por lei municipal, no ato de sua criação, previsto na (seção VI, art. 11, parágrafo XII) da Resolução 013/2013, onde se há auditorias sobre a gestão dos recursos públicos municipais e aplicação de sub</w:t>
      </w:r>
      <w:r w:rsidR="00922F91">
        <w:rPr>
          <w:rFonts w:ascii="Times New Roman" w:hAnsi="Times New Roman" w:cs="Times New Roman"/>
          <w:sz w:val="24"/>
          <w:szCs w:val="24"/>
        </w:rPr>
        <w:t>venções e renúncia de receitas.</w:t>
      </w:r>
    </w:p>
    <w:p w:rsidR="00253052" w:rsidRPr="00BC68D6" w:rsidRDefault="00253052"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lastRenderedPageBreak/>
        <w:t>GRÁFICO COM BASE NAS RESPOSTAS</w:t>
      </w:r>
    </w:p>
    <w:p w:rsidR="00253052" w:rsidRPr="00BC68D6" w:rsidRDefault="00253052"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Gráfico 03 – Procedimentos de revisão e acompanhamento dos controles internos</w:t>
      </w:r>
    </w:p>
    <w:p w:rsidR="00253052" w:rsidRPr="00BC68D6" w:rsidRDefault="00253052" w:rsidP="00BC68D6">
      <w:pPr>
        <w:spacing w:after="0" w:line="240" w:lineRule="auto"/>
        <w:ind w:firstLine="709"/>
        <w:jc w:val="both"/>
        <w:rPr>
          <w:rFonts w:ascii="Times New Roman" w:hAnsi="Times New Roman" w:cs="Times New Roman"/>
          <w:b/>
          <w:sz w:val="24"/>
          <w:szCs w:val="24"/>
        </w:rPr>
      </w:pPr>
    </w:p>
    <w:p w:rsidR="00253052" w:rsidRPr="00BC68D6" w:rsidRDefault="00253052" w:rsidP="00BC68D6">
      <w:pPr>
        <w:spacing w:after="0" w:line="240" w:lineRule="auto"/>
        <w:rPr>
          <w:rFonts w:ascii="Times New Roman" w:hAnsi="Times New Roman" w:cs="Times New Roman"/>
        </w:rPr>
      </w:pPr>
      <w:r w:rsidRPr="00BC68D6">
        <w:rPr>
          <w:rFonts w:ascii="Times New Roman" w:hAnsi="Times New Roman" w:cs="Times New Roman"/>
          <w:noProof/>
          <w:lang w:eastAsia="pt-BR"/>
        </w:rPr>
        <w:drawing>
          <wp:inline distT="0" distB="0" distL="0" distR="0">
            <wp:extent cx="5172075" cy="2590800"/>
            <wp:effectExtent l="19050" t="0" r="952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3052" w:rsidRPr="00BC68D6" w:rsidRDefault="00253052" w:rsidP="00BC68D6">
      <w:pPr>
        <w:spacing w:after="0" w:line="240" w:lineRule="auto"/>
        <w:rPr>
          <w:rFonts w:ascii="Times New Roman" w:hAnsi="Times New Roman" w:cs="Times New Roman"/>
          <w:sz w:val="20"/>
          <w:szCs w:val="20"/>
        </w:rPr>
      </w:pPr>
      <w:r w:rsidRPr="00BC68D6">
        <w:rPr>
          <w:rFonts w:ascii="Times New Roman" w:hAnsi="Times New Roman" w:cs="Times New Roman"/>
          <w:sz w:val="20"/>
          <w:szCs w:val="20"/>
        </w:rPr>
        <w:t>Fonte: Dados coletados em pesquisa realizada pelas próprias autoras no ano de 2015.</w:t>
      </w:r>
    </w:p>
    <w:p w:rsidR="00253052" w:rsidRPr="00BC68D6" w:rsidRDefault="00253052" w:rsidP="00BC68D6">
      <w:pPr>
        <w:spacing w:after="0" w:line="240" w:lineRule="auto"/>
        <w:rPr>
          <w:rFonts w:ascii="Times New Roman" w:hAnsi="Times New Roman" w:cs="Times New Roman"/>
          <w:szCs w:val="24"/>
        </w:rPr>
      </w:pP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O gráfico 03 mostra que das prefeituras entrevistadas, apenas uma atende a (seção VI, art. 11, parag. IV), as outras não se fez se quer alguma vez, por não serem efetuadas, diante das respostas do questionário aplicado nas prefeituras, apenas uma não corresponde a (seção VI, art. 11, parágrafo IX) da resolução 013/2013 que avalia o comprimento das metas estabelecidas no final de cada exercício financeiro, e diante do processo de despesas, as prefeituras entrevistadas nos últimos três anos não ouve auditoria externa; assim não está aplicando como previsto na (seção VI, art. 11, parágrafo XII) da Resolução 013/2013. </w:t>
      </w:r>
    </w:p>
    <w:p w:rsidR="00253052" w:rsidRPr="00BC68D6" w:rsidRDefault="00253052" w:rsidP="00BC68D6">
      <w:pPr>
        <w:pStyle w:val="PargrafodaLista"/>
        <w:numPr>
          <w:ilvl w:val="0"/>
          <w:numId w:val="1"/>
        </w:num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Relacione das opções abaixo quais operações são objeto de controle interno justificando com a respectiva ferramenta de controle.</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Essa pergunta buscou evidenciar as unidades do controle interno que estão estabelecendo acompanhamento e controles pontuais assim previstos na (seção VII, art. 16, parag. Único) da Resolução 013/2013 do TCE/RN.</w:t>
      </w:r>
    </w:p>
    <w:p w:rsidR="00253052" w:rsidRPr="00BC68D6" w:rsidRDefault="00253052" w:rsidP="00BC68D6">
      <w:pPr>
        <w:spacing w:after="0" w:line="240" w:lineRule="auto"/>
        <w:jc w:val="both"/>
        <w:rPr>
          <w:rFonts w:ascii="Times New Roman" w:hAnsi="Times New Roman" w:cs="Times New Roman"/>
          <w:b/>
          <w:sz w:val="24"/>
          <w:szCs w:val="24"/>
        </w:rPr>
      </w:pPr>
    </w:p>
    <w:p w:rsidR="00253052" w:rsidRPr="00BC68D6" w:rsidRDefault="00253052"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t>GRÁFICO COM BASE NAS RESPOSTAS</w:t>
      </w:r>
    </w:p>
    <w:p w:rsidR="00253052" w:rsidRPr="00BC68D6" w:rsidRDefault="00253052"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Gráfico 04 – Ferramentas de controles utilizados</w:t>
      </w:r>
    </w:p>
    <w:p w:rsidR="00253052" w:rsidRPr="00BC68D6" w:rsidRDefault="00253052" w:rsidP="00BC68D6">
      <w:pPr>
        <w:spacing w:after="0" w:line="240" w:lineRule="auto"/>
        <w:jc w:val="both"/>
        <w:rPr>
          <w:rFonts w:ascii="Times New Roman" w:hAnsi="Times New Roman" w:cs="Times New Roman"/>
          <w:b/>
          <w:sz w:val="24"/>
          <w:szCs w:val="24"/>
        </w:rPr>
      </w:pPr>
    </w:p>
    <w:p w:rsidR="00253052" w:rsidRPr="00BC68D6" w:rsidRDefault="00253052" w:rsidP="00BC68D6">
      <w:pPr>
        <w:spacing w:after="0" w:line="240" w:lineRule="auto"/>
        <w:rPr>
          <w:rFonts w:ascii="Times New Roman" w:hAnsi="Times New Roman" w:cs="Times New Roman"/>
        </w:rPr>
      </w:pPr>
      <w:r w:rsidRPr="00BC68D6">
        <w:rPr>
          <w:rFonts w:ascii="Times New Roman" w:hAnsi="Times New Roman" w:cs="Times New Roman"/>
          <w:noProof/>
          <w:lang w:eastAsia="pt-BR"/>
        </w:rPr>
        <w:drawing>
          <wp:inline distT="0" distB="0" distL="0" distR="0">
            <wp:extent cx="3429000" cy="1771650"/>
            <wp:effectExtent l="19050" t="0" r="1905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3052" w:rsidRPr="00BC68D6" w:rsidRDefault="00253052" w:rsidP="00BC68D6">
      <w:pPr>
        <w:spacing w:after="0" w:line="240" w:lineRule="auto"/>
        <w:rPr>
          <w:rFonts w:ascii="Times New Roman" w:hAnsi="Times New Roman" w:cs="Times New Roman"/>
          <w:sz w:val="20"/>
          <w:szCs w:val="20"/>
        </w:rPr>
      </w:pPr>
      <w:r w:rsidRPr="00BC68D6">
        <w:rPr>
          <w:rFonts w:ascii="Times New Roman" w:hAnsi="Times New Roman" w:cs="Times New Roman"/>
          <w:sz w:val="20"/>
          <w:szCs w:val="20"/>
        </w:rPr>
        <w:t>Fonte: Dados coletados em pesquisa realizada pelas próprias autoras no ano de 2015.</w:t>
      </w:r>
    </w:p>
    <w:p w:rsidR="00253052" w:rsidRPr="00BC68D6" w:rsidRDefault="00253052" w:rsidP="00BC68D6">
      <w:pPr>
        <w:spacing w:after="0" w:line="240" w:lineRule="auto"/>
        <w:rPr>
          <w:rFonts w:ascii="Times New Roman" w:hAnsi="Times New Roman" w:cs="Times New Roman"/>
          <w:sz w:val="20"/>
          <w:szCs w:val="20"/>
        </w:rPr>
      </w:pPr>
    </w:p>
    <w:p w:rsidR="00253052" w:rsidRPr="00922F91" w:rsidRDefault="00253052" w:rsidP="00922F91">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O gráfico 04 mostra que de acordo com as resposta as prefeituras, buscam mesmo com suas limitações, compreender e atender a (seção VII, art. 16) da Resolução 013/2013 do TCE/RN.</w:t>
      </w:r>
    </w:p>
    <w:p w:rsidR="00253052" w:rsidRPr="00BC68D6" w:rsidRDefault="00253052" w:rsidP="00BC68D6">
      <w:pPr>
        <w:spacing w:after="0" w:line="240" w:lineRule="auto"/>
        <w:jc w:val="both"/>
        <w:rPr>
          <w:rFonts w:ascii="Times New Roman" w:hAnsi="Times New Roman" w:cs="Times New Roman"/>
          <w:b/>
          <w:sz w:val="24"/>
          <w:szCs w:val="24"/>
        </w:rPr>
      </w:pPr>
      <w:r w:rsidRPr="00BC68D6">
        <w:rPr>
          <w:rFonts w:ascii="Times New Roman" w:hAnsi="Times New Roman" w:cs="Times New Roman"/>
          <w:b/>
          <w:sz w:val="24"/>
          <w:szCs w:val="24"/>
        </w:rPr>
        <w:lastRenderedPageBreak/>
        <w:t>GRÁFICO RESULTADO GERAL</w:t>
      </w:r>
    </w:p>
    <w:p w:rsidR="00253052" w:rsidRPr="00BC68D6" w:rsidRDefault="00253052" w:rsidP="00BC68D6">
      <w:pPr>
        <w:spacing w:after="0" w:line="240" w:lineRule="auto"/>
        <w:jc w:val="both"/>
        <w:rPr>
          <w:rFonts w:ascii="Times New Roman" w:hAnsi="Times New Roman" w:cs="Times New Roman"/>
          <w:sz w:val="24"/>
          <w:szCs w:val="24"/>
        </w:rPr>
      </w:pPr>
      <w:r w:rsidRPr="00BC68D6">
        <w:rPr>
          <w:rFonts w:ascii="Times New Roman" w:hAnsi="Times New Roman" w:cs="Times New Roman"/>
          <w:sz w:val="24"/>
          <w:szCs w:val="24"/>
        </w:rPr>
        <w:t>GRÁFICO 05 – Resultado geral</w:t>
      </w:r>
    </w:p>
    <w:p w:rsidR="00253052" w:rsidRPr="00BC68D6" w:rsidRDefault="00253052" w:rsidP="00BC68D6">
      <w:pPr>
        <w:spacing w:after="0" w:line="240" w:lineRule="auto"/>
        <w:rPr>
          <w:rFonts w:ascii="Times New Roman" w:hAnsi="Times New Roman" w:cs="Times New Roman"/>
        </w:rPr>
      </w:pPr>
      <w:r w:rsidRPr="00BC68D6">
        <w:rPr>
          <w:rFonts w:ascii="Times New Roman" w:hAnsi="Times New Roman" w:cs="Times New Roman"/>
          <w:noProof/>
          <w:lang w:eastAsia="pt-BR"/>
        </w:rPr>
        <w:drawing>
          <wp:inline distT="0" distB="0" distL="0" distR="0">
            <wp:extent cx="3657600" cy="2905946"/>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2102" cy="2917468"/>
                    </a:xfrm>
                    <a:prstGeom prst="rect">
                      <a:avLst/>
                    </a:prstGeom>
                    <a:noFill/>
                    <a:ln>
                      <a:noFill/>
                    </a:ln>
                  </pic:spPr>
                </pic:pic>
              </a:graphicData>
            </a:graphic>
          </wp:inline>
        </w:drawing>
      </w:r>
    </w:p>
    <w:p w:rsidR="00253052" w:rsidRPr="00BC68D6" w:rsidRDefault="00253052" w:rsidP="00BC68D6">
      <w:pPr>
        <w:spacing w:after="0" w:line="240" w:lineRule="auto"/>
        <w:rPr>
          <w:rFonts w:ascii="Times New Roman" w:hAnsi="Times New Roman" w:cs="Times New Roman"/>
          <w:sz w:val="20"/>
          <w:szCs w:val="20"/>
        </w:rPr>
      </w:pPr>
      <w:r w:rsidRPr="00BC68D6">
        <w:rPr>
          <w:rFonts w:ascii="Times New Roman" w:hAnsi="Times New Roman" w:cs="Times New Roman"/>
          <w:sz w:val="20"/>
          <w:szCs w:val="20"/>
        </w:rPr>
        <w:t>Fonte: Dados coletados em pesquisa realizada pelas próprias autoras no ano de 2015.</w:t>
      </w:r>
    </w:p>
    <w:p w:rsidR="00253052" w:rsidRPr="00BC68D6" w:rsidRDefault="00253052" w:rsidP="00BC68D6">
      <w:pPr>
        <w:spacing w:after="0" w:line="240" w:lineRule="auto"/>
        <w:ind w:firstLine="709"/>
        <w:jc w:val="both"/>
        <w:rPr>
          <w:rFonts w:ascii="Times New Roman" w:hAnsi="Times New Roman" w:cs="Times New Roman"/>
          <w:sz w:val="24"/>
          <w:szCs w:val="24"/>
        </w:rPr>
      </w:pP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 Verificou-se, através do estudo de caso, que nos municípios pesquisados existe uma estrutura do controle internomesmo com algumas limitações; fazem a públicação dos relatórios exigidos pela Lei de Responsabilidade Fiscal mesmo que de forma parcial ou incompleta. </w:t>
      </w:r>
    </w:p>
    <w:p w:rsidR="00253052" w:rsidRPr="00BC68D6" w:rsidRDefault="00253052" w:rsidP="00BC68D6">
      <w:pPr>
        <w:spacing w:after="0" w:line="240" w:lineRule="auto"/>
        <w:ind w:firstLine="709"/>
        <w:jc w:val="both"/>
        <w:rPr>
          <w:rFonts w:ascii="Times New Roman" w:hAnsi="Times New Roman" w:cs="Times New Roman"/>
          <w:color w:val="000000"/>
          <w:sz w:val="24"/>
          <w:szCs w:val="24"/>
        </w:rPr>
      </w:pPr>
      <w:r w:rsidRPr="00BC68D6">
        <w:rPr>
          <w:rFonts w:ascii="Times New Roman" w:hAnsi="Times New Roman" w:cs="Times New Roman"/>
          <w:sz w:val="24"/>
          <w:szCs w:val="24"/>
        </w:rPr>
        <w:t>Portanto, a análise geral do estudo apresenta que um dos municípios pesquisados está evoluindo quanto à questão de transparência nas contas municipais, porém ressalta-se que muitas administrações não apresentam quaisquer dados de cumprimento da Lei de Responsabilidade Fiscal e transparência para com o cidadão. O cumprimento das Leis que visam proporcionar maior transparência nas administrações municipais passa pelos gestores públicos que devem priorizar o respeito com a população e o compromisso de prestar contas perante a sociedade.</w:t>
      </w:r>
    </w:p>
    <w:p w:rsidR="00253052" w:rsidRPr="00BC68D6" w:rsidRDefault="00253052" w:rsidP="00BC68D6">
      <w:pPr>
        <w:spacing w:after="0" w:line="240" w:lineRule="auto"/>
        <w:jc w:val="both"/>
        <w:rPr>
          <w:rFonts w:ascii="Times New Roman" w:hAnsi="Times New Roman" w:cs="Times New Roman"/>
          <w:color w:val="000000"/>
          <w:sz w:val="24"/>
          <w:szCs w:val="24"/>
        </w:rPr>
      </w:pPr>
    </w:p>
    <w:p w:rsidR="00253052" w:rsidRPr="00BC68D6" w:rsidRDefault="00253052" w:rsidP="00BC68D6">
      <w:pPr>
        <w:spacing w:after="0" w:line="240" w:lineRule="auto"/>
        <w:jc w:val="both"/>
        <w:rPr>
          <w:rFonts w:ascii="Times New Roman" w:hAnsi="Times New Roman" w:cs="Times New Roman"/>
          <w:b/>
          <w:color w:val="000000"/>
          <w:sz w:val="24"/>
          <w:szCs w:val="24"/>
        </w:rPr>
      </w:pPr>
      <w:r w:rsidRPr="00BC68D6">
        <w:rPr>
          <w:rFonts w:ascii="Times New Roman" w:hAnsi="Times New Roman" w:cs="Times New Roman"/>
          <w:b/>
          <w:color w:val="000000"/>
          <w:sz w:val="24"/>
          <w:szCs w:val="24"/>
        </w:rPr>
        <w:t>4 CONSIDERAÇÕES FINAIS</w:t>
      </w:r>
    </w:p>
    <w:p w:rsidR="00253052" w:rsidRPr="00BC68D6" w:rsidRDefault="00253052" w:rsidP="00BC68D6">
      <w:pPr>
        <w:spacing w:after="0" w:line="240" w:lineRule="auto"/>
        <w:jc w:val="both"/>
        <w:rPr>
          <w:rFonts w:ascii="Times New Roman" w:hAnsi="Times New Roman" w:cs="Times New Roman"/>
          <w:color w:val="000000"/>
          <w:sz w:val="24"/>
          <w:szCs w:val="24"/>
        </w:rPr>
      </w:pPr>
    </w:p>
    <w:p w:rsidR="00253052" w:rsidRPr="00BC68D6" w:rsidRDefault="00253052" w:rsidP="00922F91">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lang w:eastAsia="pt-BR"/>
        </w:rPr>
        <w:t xml:space="preserve">As análises realizadas no presente trabalho permitem um ponto de vista abrangente aos estudos sobre a importância da controladoria na gestão pública municipal, </w:t>
      </w:r>
      <w:r w:rsidRPr="00BC68D6">
        <w:rPr>
          <w:rFonts w:ascii="Times New Roman" w:hAnsi="Times New Roman" w:cs="Times New Roman"/>
          <w:sz w:val="24"/>
          <w:szCs w:val="24"/>
        </w:rPr>
        <w:t xml:space="preserve">com a missão de zelar pelo controle interno e pela correta </w:t>
      </w:r>
      <w:r w:rsidR="00922F91">
        <w:rPr>
          <w:rFonts w:ascii="Times New Roman" w:hAnsi="Times New Roman" w:cs="Times New Roman"/>
          <w:sz w:val="24"/>
          <w:szCs w:val="24"/>
        </w:rPr>
        <w:t xml:space="preserve">aplicação dos recursos públicos, </w:t>
      </w:r>
      <w:r w:rsidRPr="00BC68D6">
        <w:rPr>
          <w:rFonts w:ascii="Times New Roman" w:hAnsi="Times New Roman" w:cs="Times New Roman"/>
          <w:sz w:val="24"/>
          <w:szCs w:val="24"/>
        </w:rPr>
        <w:t>estabelecendo ações preventivas no combate à corrupção e à improbidade administrativa, um importante órgão de fiscalização contábil, financeira e orçamentária do município, que acompanha a execução orçamentária e financeira das Prefeituras, bem como, faz análises e emite pareceres sobre a legalidade dos atos dos administradores municipais.</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 Esta pesquisa passa a ser vista como um referencial de estudo que abordam que o controle público</w:t>
      </w:r>
      <w:r w:rsidRPr="00BC68D6">
        <w:rPr>
          <w:rFonts w:ascii="Times New Roman" w:hAnsi="Times New Roman" w:cs="Times New Roman"/>
          <w:sz w:val="24"/>
          <w:szCs w:val="24"/>
          <w:lang w:eastAsia="pt-BR"/>
        </w:rPr>
        <w:t xml:space="preserve"> tem como pressupostos a transparência, a equidade, a prestação de contas e a responsabilidade corporativa, atributos na resolução 013/2013 e também impostos pela</w:t>
      </w:r>
      <w:r w:rsidRPr="00BC68D6">
        <w:rPr>
          <w:rFonts w:ascii="Times New Roman" w:hAnsi="Times New Roman" w:cs="Times New Roman"/>
          <w:sz w:val="24"/>
          <w:szCs w:val="24"/>
        </w:rPr>
        <w:t xml:space="preserve"> Lei Complementar nº 101, de 04 de maio de 2000, chamada Lei de Responsabilidade Fiscal (LRF). Está inserida tanto na área privada, quanto no setor público, este último, sendo fator determinante para os gestores na Direção da Gestão Pública Administrativa Municipal, que busca agir de forma eficiente.</w:t>
      </w:r>
    </w:p>
    <w:p w:rsidR="00922F91" w:rsidRDefault="00253052" w:rsidP="00922F91">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color w:val="111111"/>
          <w:sz w:val="24"/>
          <w:szCs w:val="24"/>
          <w:shd w:val="clear" w:color="auto" w:fill="FFFFFF"/>
        </w:rPr>
        <w:t xml:space="preserve">Para atingir a meta da pesquisa foi empregado um estudo de caso e, a partir deste estudo ficou evidenciada a importância </w:t>
      </w:r>
      <w:r w:rsidRPr="00BC68D6">
        <w:rPr>
          <w:rFonts w:ascii="Times New Roman" w:hAnsi="Times New Roman" w:cs="Times New Roman"/>
          <w:sz w:val="24"/>
          <w:szCs w:val="24"/>
        </w:rPr>
        <w:t xml:space="preserve">da controladoria no exercício da gestão pública, </w:t>
      </w:r>
      <w:r w:rsidRPr="00BC68D6">
        <w:rPr>
          <w:rFonts w:ascii="Times New Roman" w:hAnsi="Times New Roman" w:cs="Times New Roman"/>
          <w:sz w:val="24"/>
          <w:szCs w:val="24"/>
        </w:rPr>
        <w:lastRenderedPageBreak/>
        <w:t>principalmente quando o gestor necessita tomar decisões, cumprir os programas, metas e ações municipais num ambiente de controle.</w:t>
      </w:r>
    </w:p>
    <w:p w:rsidR="00253052" w:rsidRPr="00922F91" w:rsidRDefault="00253052" w:rsidP="00922F91">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color w:val="111111"/>
          <w:sz w:val="24"/>
          <w:szCs w:val="24"/>
          <w:shd w:val="clear" w:color="auto" w:fill="FFFFFF"/>
        </w:rPr>
        <w:t>Este estudo realizou-se com o objetivo de entender o controle interno público na gestão municipal</w:t>
      </w:r>
      <w:r w:rsidRPr="00BC68D6">
        <w:rPr>
          <w:rFonts w:ascii="Times New Roman" w:hAnsi="Times New Roman" w:cs="Times New Roman"/>
          <w:sz w:val="24"/>
          <w:szCs w:val="24"/>
        </w:rPr>
        <w:t xml:space="preserve"> nas prefeituras </w:t>
      </w:r>
      <w:r w:rsidRPr="00BC68D6">
        <w:rPr>
          <w:rFonts w:ascii="Times New Roman" w:hAnsi="Times New Roman" w:cs="Times New Roman"/>
          <w:color w:val="111111"/>
          <w:sz w:val="24"/>
          <w:szCs w:val="24"/>
          <w:shd w:val="clear" w:color="auto" w:fill="FFFFFF"/>
        </w:rPr>
        <w:t>municipais de Acari-RN, Carnaúba dos Dantas-RN e Tenente Laurentino Cruz-RN, diante da resolução 013/2013 o (TCE/RN).</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color w:val="111111"/>
          <w:sz w:val="24"/>
          <w:szCs w:val="24"/>
          <w:shd w:val="clear" w:color="auto" w:fill="FFFFFF"/>
        </w:rPr>
        <w:t>Conforme</w:t>
      </w:r>
      <w:r w:rsidRPr="00BC68D6">
        <w:rPr>
          <w:rFonts w:ascii="Times New Roman" w:hAnsi="Times New Roman" w:cs="Times New Roman"/>
          <w:sz w:val="24"/>
          <w:szCs w:val="24"/>
        </w:rPr>
        <w:t xml:space="preserve"> as informações coletadas há necessidade de implementar o sistema de controle interno, de uma estrutura adequada ao setor do controle interno,  qualificar o pessoal responsável pelo controle, onde os mecanismos de controle interno adotados são de extrema importância para o desenvolvimento das atividades na gestão da prefeitura, onde são considerados norteadores para evitar erros que pode ferir os princípios da administração pública e causar danos à população.</w:t>
      </w:r>
    </w:p>
    <w:p w:rsidR="00253052" w:rsidRPr="00BC68D6" w:rsidRDefault="00253052" w:rsidP="00BC68D6">
      <w:pPr>
        <w:spacing w:after="0" w:line="240" w:lineRule="auto"/>
        <w:ind w:firstLine="709"/>
        <w:jc w:val="both"/>
        <w:rPr>
          <w:rFonts w:ascii="Times New Roman" w:hAnsi="Times New Roman" w:cs="Times New Roman"/>
          <w:sz w:val="24"/>
          <w:szCs w:val="24"/>
        </w:rPr>
      </w:pPr>
      <w:r w:rsidRPr="00BC68D6">
        <w:rPr>
          <w:rFonts w:ascii="Times New Roman" w:hAnsi="Times New Roman" w:cs="Times New Roman"/>
          <w:sz w:val="24"/>
          <w:szCs w:val="24"/>
        </w:rPr>
        <w:t xml:space="preserve">Por fim notou-se que o CI dos municípios atualmente não está fazendo auditoria externa, destaca-se que os CI deste município sejam mais efetivos, a fim de prevenir fraudes e erros na administração pública municipal, bem como auxiliar o gestor no exercício de sua função para que esta esteja dando a continuidade da Instituição e cumprindo os princípios fundamentais </w:t>
      </w:r>
      <w:r w:rsidRPr="00BC68D6">
        <w:rPr>
          <w:rFonts w:ascii="Times New Roman" w:hAnsi="Times New Roman" w:cs="Times New Roman"/>
          <w:sz w:val="24"/>
          <w:szCs w:val="24"/>
          <w:shd w:val="clear" w:color="auto" w:fill="FFFFFF"/>
        </w:rPr>
        <w:t>presentes no artigo 37 da Constituição Federal de 1988</w:t>
      </w:r>
      <w:r w:rsidRPr="00BC68D6">
        <w:rPr>
          <w:rFonts w:ascii="Times New Roman" w:hAnsi="Times New Roman" w:cs="Times New Roman"/>
          <w:sz w:val="24"/>
          <w:szCs w:val="24"/>
        </w:rPr>
        <w:t xml:space="preserve"> que é a Legalidade, Impessoalidade, Moralidade, Publicidade e Eficiência, cumprindo as determinações da resolução 013/2013 do TCE/RN e a Lei de Responsabilidade Fiscal de 2000 é através da Controladoria. </w:t>
      </w:r>
    </w:p>
    <w:p w:rsidR="00253052" w:rsidRPr="00BC68D6" w:rsidRDefault="00253052" w:rsidP="00BC68D6">
      <w:pPr>
        <w:tabs>
          <w:tab w:val="left" w:pos="3270"/>
        </w:tabs>
        <w:spacing w:after="0" w:line="240" w:lineRule="auto"/>
        <w:ind w:firstLine="709"/>
        <w:jc w:val="both"/>
        <w:rPr>
          <w:rFonts w:ascii="Times New Roman" w:hAnsi="Times New Roman" w:cs="Times New Roman"/>
        </w:rPr>
      </w:pPr>
      <w:r w:rsidRPr="00BC68D6">
        <w:rPr>
          <w:rFonts w:ascii="Times New Roman" w:hAnsi="Times New Roman" w:cs="Times New Roman"/>
        </w:rPr>
        <w:tab/>
      </w:r>
    </w:p>
    <w:p w:rsidR="00253052" w:rsidRPr="00BC68D6" w:rsidRDefault="00253052" w:rsidP="00BC68D6">
      <w:pPr>
        <w:spacing w:after="0" w:line="240" w:lineRule="auto"/>
        <w:jc w:val="center"/>
        <w:rPr>
          <w:rFonts w:ascii="Times New Roman" w:hAnsi="Times New Roman" w:cs="Times New Roman"/>
          <w:b/>
          <w:color w:val="000000"/>
          <w:sz w:val="24"/>
          <w:szCs w:val="24"/>
        </w:rPr>
      </w:pPr>
      <w:r w:rsidRPr="00BC68D6">
        <w:rPr>
          <w:rFonts w:ascii="Times New Roman" w:hAnsi="Times New Roman" w:cs="Times New Roman"/>
          <w:b/>
          <w:color w:val="000000"/>
          <w:sz w:val="24"/>
          <w:szCs w:val="24"/>
        </w:rPr>
        <w:t>REFERÊNCIAS</w:t>
      </w:r>
    </w:p>
    <w:p w:rsidR="00253052" w:rsidRPr="00BC68D6" w:rsidRDefault="00253052" w:rsidP="00BC68D6">
      <w:pPr>
        <w:spacing w:after="0" w:line="240" w:lineRule="auto"/>
        <w:jc w:val="center"/>
        <w:rPr>
          <w:rFonts w:ascii="Times New Roman" w:hAnsi="Times New Roman" w:cs="Times New Roman"/>
          <w:b/>
          <w:color w:val="000000"/>
          <w:sz w:val="24"/>
          <w:szCs w:val="24"/>
        </w:rPr>
      </w:pPr>
    </w:p>
    <w:p w:rsidR="00253052" w:rsidRPr="00BC68D6" w:rsidRDefault="00253052" w:rsidP="00BC68D6">
      <w:pPr>
        <w:pStyle w:val="SemEspaamento"/>
        <w:rPr>
          <w:rFonts w:ascii="Times New Roman" w:hAnsi="Times New Roman"/>
          <w:color w:val="000000"/>
          <w:sz w:val="24"/>
          <w:szCs w:val="24"/>
        </w:rPr>
      </w:pPr>
      <w:r w:rsidRPr="00BC68D6">
        <w:rPr>
          <w:rFonts w:ascii="Times New Roman" w:hAnsi="Times New Roman"/>
          <w:b/>
          <w:color w:val="000000"/>
          <w:sz w:val="24"/>
          <w:szCs w:val="24"/>
        </w:rPr>
        <w:t>ADMINISTRAÇÃO PÚBLICA</w:t>
      </w:r>
      <w:r w:rsidRPr="00BC68D6">
        <w:rPr>
          <w:rFonts w:ascii="Times New Roman" w:hAnsi="Times New Roman"/>
          <w:color w:val="000000"/>
          <w:sz w:val="24"/>
          <w:szCs w:val="24"/>
        </w:rPr>
        <w:t xml:space="preserve">. Portal </w:t>
      </w:r>
      <w:hyperlink r:id="rId14" w:tooltip="Ir para a página inicial" w:history="1">
        <w:r w:rsidRPr="00BC68D6">
          <w:rPr>
            <w:rStyle w:val="Hyperlink"/>
            <w:rFonts w:ascii="Times New Roman" w:hAnsi="Times New Roman"/>
            <w:color w:val="000000"/>
            <w:sz w:val="24"/>
            <w:szCs w:val="24"/>
          </w:rPr>
          <w:t>Consciência Política</w:t>
        </w:r>
      </w:hyperlink>
      <w:r w:rsidRPr="00BC68D6">
        <w:rPr>
          <w:rFonts w:ascii="Times New Roman" w:hAnsi="Times New Roman"/>
          <w:color w:val="000000"/>
          <w:sz w:val="24"/>
          <w:szCs w:val="24"/>
        </w:rPr>
        <w:t>. Disponível em:</w:t>
      </w:r>
      <w:hyperlink r:id="rId15" w:history="1">
        <w:r w:rsidRPr="00BC68D6">
          <w:rPr>
            <w:rStyle w:val="Hyperlink"/>
            <w:rFonts w:ascii="Times New Roman" w:hAnsi="Times New Roman"/>
            <w:color w:val="000000"/>
            <w:sz w:val="24"/>
            <w:szCs w:val="24"/>
          </w:rPr>
          <w:t>http://www.portalconscienciapolitica.com.br/administra%C3%A7%C3%A3o-pública/</w:t>
        </w:r>
      </w:hyperlink>
      <w:r w:rsidRPr="00BC68D6">
        <w:rPr>
          <w:rStyle w:val="Hyperlink"/>
          <w:rFonts w:ascii="Times New Roman" w:hAnsi="Times New Roman"/>
          <w:color w:val="000000"/>
          <w:sz w:val="24"/>
          <w:szCs w:val="24"/>
        </w:rPr>
        <w:t>&gt;</w:t>
      </w:r>
      <w:r w:rsidRPr="00BC68D6">
        <w:rPr>
          <w:rFonts w:ascii="Times New Roman" w:hAnsi="Times New Roman"/>
          <w:color w:val="000000"/>
          <w:sz w:val="24"/>
          <w:szCs w:val="24"/>
        </w:rPr>
        <w:t>Acesso em: 22 set. 2015.</w:t>
      </w:r>
    </w:p>
    <w:p w:rsidR="00253052" w:rsidRPr="00BC68D6" w:rsidRDefault="00253052" w:rsidP="00BC68D6">
      <w:pPr>
        <w:pStyle w:val="SemEspaamento"/>
        <w:rPr>
          <w:rFonts w:ascii="Times New Roman" w:hAnsi="Times New Roman"/>
          <w:color w:val="000000"/>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t xml:space="preserve">A EVOLUÇÃO DA ADMINISTRAÇÃO PÚBLICA. </w:t>
      </w:r>
      <w:r w:rsidRPr="00BC68D6">
        <w:rPr>
          <w:rFonts w:ascii="Times New Roman" w:hAnsi="Times New Roman"/>
          <w:sz w:val="24"/>
          <w:szCs w:val="24"/>
        </w:rPr>
        <w:t>Disponível em:&lt;</w:t>
      </w:r>
      <w:hyperlink r:id="rId16" w:history="1">
        <w:r w:rsidRPr="00BC68D6">
          <w:rPr>
            <w:rStyle w:val="Hyperlink"/>
            <w:rFonts w:ascii="Times New Roman" w:hAnsi="Times New Roman"/>
            <w:color w:val="000000"/>
            <w:sz w:val="24"/>
            <w:szCs w:val="24"/>
          </w:rPr>
          <w:t>http://www.administradores.com.br/artigos/carreira/a-evolucao-da-administracao-pública/50650/</w:t>
        </w:r>
      </w:hyperlink>
      <w:r w:rsidRPr="00BC68D6">
        <w:rPr>
          <w:rStyle w:val="Hyperlink"/>
          <w:rFonts w:ascii="Times New Roman" w:hAnsi="Times New Roman"/>
          <w:color w:val="000000"/>
          <w:sz w:val="24"/>
          <w:szCs w:val="24"/>
        </w:rPr>
        <w:t>&gt;</w:t>
      </w:r>
      <w:r w:rsidRPr="00BC68D6">
        <w:rPr>
          <w:rFonts w:ascii="Times New Roman" w:hAnsi="Times New Roman"/>
          <w:sz w:val="24"/>
          <w:szCs w:val="24"/>
        </w:rPr>
        <w:t>Acesso em: 22 set. 2015.</w:t>
      </w:r>
    </w:p>
    <w:p w:rsidR="00253052" w:rsidRPr="00BC68D6" w:rsidRDefault="00253052" w:rsidP="00BC68D6">
      <w:pPr>
        <w:spacing w:after="0" w:line="240" w:lineRule="auto"/>
        <w:rPr>
          <w:rFonts w:ascii="Times New Roman" w:hAnsi="Times New Roman" w:cs="Times New Roman"/>
        </w:rPr>
      </w:pPr>
    </w:p>
    <w:p w:rsidR="00253052" w:rsidRPr="00BC68D6" w:rsidRDefault="00253052" w:rsidP="00BC68D6">
      <w:pPr>
        <w:pStyle w:val="SemEspaamento"/>
        <w:rPr>
          <w:rFonts w:ascii="Times New Roman" w:hAnsi="Times New Roman"/>
          <w:sz w:val="24"/>
          <w:szCs w:val="24"/>
          <w:lang w:eastAsia="pt-BR"/>
        </w:rPr>
      </w:pPr>
      <w:r w:rsidRPr="00BC68D6">
        <w:rPr>
          <w:rFonts w:ascii="Times New Roman" w:hAnsi="Times New Roman"/>
          <w:sz w:val="24"/>
          <w:szCs w:val="24"/>
          <w:lang w:eastAsia="pt-BR"/>
        </w:rPr>
        <w:t xml:space="preserve">ALMEIDA, Lauro Brito de;PARISI, Claudio; PEREIRA, Carlos Alberto. Controladoria. In: CATELLI, Armando (Coord.) </w:t>
      </w:r>
      <w:r w:rsidRPr="00BC68D6">
        <w:rPr>
          <w:rFonts w:ascii="Times New Roman" w:hAnsi="Times New Roman"/>
          <w:b/>
          <w:sz w:val="24"/>
          <w:szCs w:val="24"/>
          <w:lang w:eastAsia="pt-BR"/>
        </w:rPr>
        <w:t xml:space="preserve">Controladoria: </w:t>
      </w:r>
      <w:r w:rsidRPr="00BC68D6">
        <w:rPr>
          <w:rFonts w:ascii="Times New Roman" w:hAnsi="Times New Roman"/>
          <w:sz w:val="24"/>
          <w:szCs w:val="24"/>
          <w:lang w:eastAsia="pt-BR"/>
        </w:rPr>
        <w:t>uma abordagem da gestão econômica gecon.2. ed. São Paulo: Atlas, 2009.</w:t>
      </w:r>
    </w:p>
    <w:p w:rsidR="00253052" w:rsidRPr="00BC68D6" w:rsidRDefault="00253052" w:rsidP="00BC68D6">
      <w:pPr>
        <w:pStyle w:val="SemEspaamento"/>
        <w:rPr>
          <w:rFonts w:ascii="Times New Roman" w:hAnsi="Times New Roman"/>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AMARAL, J. J. F. </w:t>
      </w:r>
      <w:r w:rsidRPr="00BC68D6">
        <w:rPr>
          <w:rFonts w:ascii="Times New Roman" w:hAnsi="Times New Roman"/>
          <w:b/>
          <w:sz w:val="24"/>
          <w:szCs w:val="24"/>
        </w:rPr>
        <w:t>Como fazer uma pesquisa bibliográfica.</w:t>
      </w:r>
      <w:r w:rsidRPr="00BC68D6">
        <w:rPr>
          <w:rFonts w:ascii="Times New Roman" w:hAnsi="Times New Roman"/>
          <w:sz w:val="24"/>
          <w:szCs w:val="24"/>
        </w:rPr>
        <w:t xml:space="preserve"> Fortaleza, 2007. </w:t>
      </w:r>
    </w:p>
    <w:p w:rsidR="00253052" w:rsidRPr="00BC68D6" w:rsidRDefault="00253052" w:rsidP="00BC68D6">
      <w:pPr>
        <w:spacing w:after="0" w:line="240" w:lineRule="auto"/>
        <w:rPr>
          <w:rFonts w:ascii="Times New Roman" w:hAnsi="Times New Roman" w:cs="Times New Roman"/>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t>ART. 74 DA CONSTITUIÇÃO FEDERAL DE 88.</w:t>
      </w:r>
      <w:r w:rsidRPr="00BC68D6">
        <w:rPr>
          <w:rFonts w:ascii="Times New Roman" w:hAnsi="Times New Roman"/>
          <w:sz w:val="24"/>
          <w:szCs w:val="24"/>
        </w:rPr>
        <w:t>JusBrasil. Disponível em:&lt;</w:t>
      </w:r>
      <w:hyperlink r:id="rId17" w:history="1">
        <w:r w:rsidRPr="00BC68D6">
          <w:rPr>
            <w:rStyle w:val="Hyperlink"/>
            <w:rFonts w:ascii="Times New Roman" w:hAnsi="Times New Roman"/>
            <w:color w:val="000000"/>
            <w:sz w:val="24"/>
            <w:szCs w:val="24"/>
          </w:rPr>
          <w:t>http://www.jusbrasil.com.br/topicos/10630501/artigo-74-da-constituicao-federal-de-1988</w:t>
        </w:r>
      </w:hyperlink>
      <w:r w:rsidRPr="00BC68D6">
        <w:rPr>
          <w:rStyle w:val="Hyperlink"/>
          <w:rFonts w:ascii="Times New Roman" w:hAnsi="Times New Roman"/>
          <w:color w:val="000000"/>
          <w:sz w:val="24"/>
          <w:szCs w:val="24"/>
        </w:rPr>
        <w:t>&gt; Acesso em:</w:t>
      </w:r>
      <w:r w:rsidRPr="00BC68D6">
        <w:rPr>
          <w:rFonts w:ascii="Times New Roman" w:hAnsi="Times New Roman"/>
          <w:sz w:val="24"/>
          <w:szCs w:val="24"/>
        </w:rPr>
        <w:t xml:space="preserve"> 15 nov. 2015.</w:t>
      </w:r>
    </w:p>
    <w:p w:rsidR="00253052" w:rsidRPr="00BC68D6" w:rsidRDefault="00253052" w:rsidP="00BC68D6">
      <w:pPr>
        <w:spacing w:after="0" w:line="240" w:lineRule="auto"/>
        <w:rPr>
          <w:rFonts w:ascii="Times New Roman" w:hAnsi="Times New Roman" w:cs="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BENTO, António V. </w:t>
      </w:r>
      <w:r w:rsidRPr="00BC68D6">
        <w:rPr>
          <w:rFonts w:ascii="Times New Roman" w:hAnsi="Times New Roman"/>
          <w:b/>
          <w:sz w:val="24"/>
          <w:szCs w:val="24"/>
        </w:rPr>
        <w:t xml:space="preserve">Como fazer uma revisão da literatura: </w:t>
      </w:r>
      <w:r w:rsidRPr="00BC68D6">
        <w:rPr>
          <w:rFonts w:ascii="Times New Roman" w:hAnsi="Times New Roman"/>
          <w:sz w:val="24"/>
          <w:szCs w:val="24"/>
        </w:rPr>
        <w:t xml:space="preserve">considerações teóricas e práticas.Disponível em: http://www3.uma.pt/bento/Repositorio/Revisaodaliteratura.pdf </w:t>
      </w: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Acesso em: 24 abr.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CHAVES, R. S. </w:t>
      </w:r>
      <w:r w:rsidRPr="00BC68D6">
        <w:rPr>
          <w:rFonts w:ascii="Times New Roman" w:hAnsi="Times New Roman"/>
          <w:b/>
          <w:bCs/>
          <w:sz w:val="24"/>
          <w:szCs w:val="24"/>
        </w:rPr>
        <w:t>Auditoria e controladoria no setor público</w:t>
      </w:r>
      <w:r w:rsidRPr="00BC68D6">
        <w:rPr>
          <w:rFonts w:ascii="Times New Roman" w:hAnsi="Times New Roman"/>
          <w:b/>
          <w:sz w:val="24"/>
          <w:szCs w:val="24"/>
        </w:rPr>
        <w:t>: fortalecimento dos controles internos</w:t>
      </w:r>
      <w:r w:rsidRPr="00BC68D6">
        <w:rPr>
          <w:rFonts w:ascii="Times New Roman" w:hAnsi="Times New Roman"/>
          <w:sz w:val="24"/>
          <w:szCs w:val="24"/>
        </w:rPr>
        <w:t xml:space="preserve">: Com Jurisprudência do TCU. 1 ed. Curitiba PR: Juruá, 2011. </w:t>
      </w: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bCs/>
          <w:sz w:val="24"/>
          <w:szCs w:val="24"/>
        </w:rPr>
        <w:t xml:space="preserve">CONSTITUIÇÃO-COMPILADO, </w:t>
      </w:r>
      <w:r w:rsidRPr="00BC68D6">
        <w:rPr>
          <w:rFonts w:ascii="Times New Roman" w:hAnsi="Times New Roman"/>
          <w:sz w:val="24"/>
          <w:szCs w:val="24"/>
        </w:rPr>
        <w:t>Disponível em:&lt;http://www.planalto.gov.br/ccivil_03/constituicao/constituicaocompilado.htm&gt;</w:t>
      </w: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Acesso em: 13 mai. 2015.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lastRenderedPageBreak/>
        <w:t>COMO FUNCIONA O CONTROLE EXTERNO.</w:t>
      </w:r>
      <w:r w:rsidRPr="00BC68D6">
        <w:rPr>
          <w:rFonts w:ascii="Times New Roman" w:hAnsi="Times New Roman"/>
          <w:sz w:val="24"/>
          <w:szCs w:val="24"/>
        </w:rPr>
        <w:t xml:space="preserve"> Portal dos Tribunais de contas do Brasil. Disponível em:</w:t>
      </w:r>
      <w:hyperlink r:id="rId18" w:history="1">
        <w:r w:rsidRPr="00BC68D6">
          <w:rPr>
            <w:rStyle w:val="Hyperlink"/>
            <w:rFonts w:ascii="Times New Roman" w:hAnsi="Times New Roman"/>
            <w:sz w:val="24"/>
            <w:szCs w:val="24"/>
          </w:rPr>
          <w:t xml:space="preserve">http://www.controlepúblico.org.br/controle-social/controle-externo&gt; Acesso em: </w:t>
        </w:r>
      </w:hyperlink>
      <w:r w:rsidRPr="00BC68D6">
        <w:rPr>
          <w:rFonts w:ascii="Times New Roman" w:hAnsi="Times New Roman"/>
          <w:sz w:val="24"/>
          <w:szCs w:val="24"/>
        </w:rPr>
        <w:t xml:space="preserve">20 out. 2015.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bCs/>
          <w:sz w:val="24"/>
          <w:szCs w:val="24"/>
        </w:rPr>
        <w:t xml:space="preserve">CONCEITOS QUE CONTRIBUEM PARA UM BOM SISTEMA DE </w:t>
      </w:r>
      <w:hyperlink r:id="rId19" w:tgtFrame="_blank" w:history="1">
        <w:r w:rsidRPr="00BC68D6">
          <w:rPr>
            <w:rStyle w:val="Hyperlink"/>
            <w:rFonts w:ascii="Times New Roman" w:hAnsi="Times New Roman"/>
            <w:b/>
            <w:color w:val="000000"/>
            <w:sz w:val="24"/>
            <w:szCs w:val="24"/>
          </w:rPr>
          <w:t>CONTROLE INTERNO</w:t>
        </w:r>
      </w:hyperlink>
      <w:r w:rsidRPr="00BC68D6">
        <w:rPr>
          <w:rFonts w:ascii="Times New Roman" w:hAnsi="Times New Roman"/>
          <w:b/>
          <w:bCs/>
          <w:sz w:val="24"/>
          <w:szCs w:val="24"/>
        </w:rPr>
        <w:t xml:space="preserve">. </w:t>
      </w:r>
      <w:r w:rsidRPr="00BC68D6">
        <w:rPr>
          <w:rFonts w:ascii="Times New Roman" w:hAnsi="Times New Roman"/>
          <w:bCs/>
          <w:sz w:val="24"/>
          <w:szCs w:val="24"/>
        </w:rPr>
        <w:t>Portal da Auditoria.Disponível em:</w:t>
      </w:r>
      <w:r w:rsidRPr="00BC68D6">
        <w:rPr>
          <w:rFonts w:ascii="Times New Roman" w:hAnsi="Times New Roman"/>
          <w:sz w:val="24"/>
          <w:szCs w:val="24"/>
        </w:rPr>
        <w:t>&lt;</w:t>
      </w:r>
      <w:hyperlink r:id="rId20" w:history="1">
        <w:r w:rsidRPr="00BC68D6">
          <w:rPr>
            <w:rStyle w:val="Hyperlink"/>
            <w:rFonts w:ascii="Times New Roman" w:hAnsi="Times New Roman"/>
            <w:color w:val="000000"/>
            <w:sz w:val="24"/>
            <w:szCs w:val="24"/>
          </w:rPr>
          <w:t>http://www.portaldeauditoria.com.br/sobreauditoria/conceitos-basicos-de-controles-internos.asp</w:t>
        </w:r>
      </w:hyperlink>
      <w:r w:rsidRPr="00BC68D6">
        <w:rPr>
          <w:rFonts w:ascii="Times New Roman" w:hAnsi="Times New Roman"/>
          <w:sz w:val="24"/>
          <w:szCs w:val="24"/>
        </w:rPr>
        <w:t>&gt; Acesso em: 01 nov. 2015.</w:t>
      </w:r>
    </w:p>
    <w:p w:rsidR="00253052" w:rsidRPr="00BC68D6" w:rsidRDefault="00253052" w:rsidP="00BC68D6">
      <w:pPr>
        <w:pStyle w:val="SemEspaamento"/>
        <w:rPr>
          <w:rFonts w:ascii="Times New Roman" w:hAnsi="Times New Roman"/>
          <w:b/>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CRUZ, Cleyton. </w:t>
      </w:r>
      <w:r w:rsidRPr="00BC68D6">
        <w:rPr>
          <w:rFonts w:ascii="Times New Roman" w:hAnsi="Times New Roman"/>
          <w:b/>
          <w:sz w:val="24"/>
          <w:szCs w:val="24"/>
        </w:rPr>
        <w:t xml:space="preserve">Administração pública. </w:t>
      </w:r>
      <w:r w:rsidRPr="00BC68D6">
        <w:rPr>
          <w:rFonts w:ascii="Times New Roman" w:hAnsi="Times New Roman"/>
          <w:sz w:val="24"/>
          <w:szCs w:val="24"/>
        </w:rPr>
        <w:t>Disponível em:&lt;</w:t>
      </w:r>
      <w:hyperlink r:id="rId21" w:history="1">
        <w:r w:rsidRPr="00BC68D6">
          <w:rPr>
            <w:rStyle w:val="Hyperlink"/>
            <w:rFonts w:ascii="Times New Roman" w:hAnsi="Times New Roman"/>
            <w:color w:val="000000"/>
            <w:sz w:val="24"/>
            <w:szCs w:val="24"/>
          </w:rPr>
          <w:t>http://www.ebah.com.br/content/ABAAAAJu0AD/administracao-pública</w:t>
        </w:r>
      </w:hyperlink>
      <w:r w:rsidRPr="00BC68D6">
        <w:rPr>
          <w:rStyle w:val="Hyperlink"/>
          <w:rFonts w:ascii="Times New Roman" w:hAnsi="Times New Roman"/>
          <w:color w:val="000000"/>
          <w:sz w:val="24"/>
          <w:szCs w:val="24"/>
        </w:rPr>
        <w:t>&gt;</w:t>
      </w:r>
      <w:r w:rsidRPr="00BC68D6">
        <w:rPr>
          <w:rFonts w:ascii="Times New Roman" w:hAnsi="Times New Roman"/>
          <w:sz w:val="24"/>
          <w:szCs w:val="24"/>
        </w:rPr>
        <w:t>Acesso em:10 set.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CRUZ. Flávio da, GLOCK. José Osvaldo. C</w:t>
      </w:r>
      <w:r w:rsidRPr="00BC68D6">
        <w:rPr>
          <w:rFonts w:ascii="Times New Roman" w:hAnsi="Times New Roman"/>
          <w:b/>
          <w:sz w:val="24"/>
          <w:szCs w:val="24"/>
        </w:rPr>
        <w:t>ontrole interno nos municípios:</w:t>
      </w:r>
      <w:r w:rsidRPr="00BC68D6">
        <w:rPr>
          <w:rFonts w:ascii="Times New Roman" w:hAnsi="Times New Roman"/>
          <w:sz w:val="24"/>
          <w:szCs w:val="24"/>
        </w:rPr>
        <w:t>orientação para a implantação e relacionamento com os tribunais de contas. 3 ed. São Paulo: Atlas, 2003.</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DAMASCENA, Luzivalda Guedes/ SOUZA, Cristiane de Oliveira. </w:t>
      </w:r>
      <w:r w:rsidRPr="00BC68D6">
        <w:rPr>
          <w:rFonts w:ascii="Times New Roman" w:hAnsi="Times New Roman"/>
          <w:b/>
          <w:sz w:val="24"/>
          <w:szCs w:val="24"/>
        </w:rPr>
        <w:t xml:space="preserve">O controle interno na gestão pública municipal: </w:t>
      </w:r>
      <w:r w:rsidRPr="00BC68D6">
        <w:rPr>
          <w:rFonts w:ascii="Times New Roman" w:hAnsi="Times New Roman"/>
          <w:sz w:val="24"/>
          <w:szCs w:val="24"/>
        </w:rPr>
        <w:t>estudo de caso na prefeitura de Itaporanga–PB. Disponível em:&lt;http://biblioteca.virtual.ufpb.br/files/o_controle_interno_na_gestao_pablica_municipal_estudo_de_caso_na_prefeitura_de_itaporanga_a_pb_1343917431.pdf&gt;Acesso em: 03 mai.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GIL, A. C. </w:t>
      </w:r>
      <w:r w:rsidRPr="00BC68D6">
        <w:rPr>
          <w:rFonts w:ascii="Times New Roman" w:hAnsi="Times New Roman"/>
          <w:b/>
          <w:bCs/>
          <w:sz w:val="24"/>
          <w:szCs w:val="24"/>
        </w:rPr>
        <w:t>Métodos e técnicas de pesquisa social</w:t>
      </w:r>
      <w:r w:rsidRPr="00BC68D6">
        <w:rPr>
          <w:rFonts w:ascii="Times New Roman" w:hAnsi="Times New Roman"/>
          <w:sz w:val="24"/>
          <w:szCs w:val="24"/>
        </w:rPr>
        <w:t xml:space="preserve">. 5 ed. São Paulo: Atlas, 2008.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Style w:val="fn"/>
          <w:rFonts w:ascii="Times New Roman" w:hAnsi="Times New Roman"/>
          <w:color w:val="000000"/>
          <w:sz w:val="24"/>
          <w:szCs w:val="24"/>
        </w:rPr>
        <w:t xml:space="preserve">KESSLER. Luiz Eduardo Bassan. </w:t>
      </w:r>
      <w:r w:rsidRPr="00BC68D6">
        <w:rPr>
          <w:rStyle w:val="fn"/>
          <w:rFonts w:ascii="Times New Roman" w:hAnsi="Times New Roman"/>
          <w:b/>
          <w:color w:val="000000"/>
          <w:sz w:val="24"/>
          <w:szCs w:val="24"/>
        </w:rPr>
        <w:t>E</w:t>
      </w:r>
      <w:r w:rsidRPr="00BC68D6">
        <w:rPr>
          <w:rFonts w:ascii="Times New Roman" w:hAnsi="Times New Roman"/>
          <w:b/>
          <w:sz w:val="24"/>
          <w:szCs w:val="24"/>
        </w:rPr>
        <w:t>nfoque clássico de estudo sobre controle interno</w:t>
      </w:r>
      <w:r w:rsidRPr="00BC68D6">
        <w:rPr>
          <w:rFonts w:ascii="Times New Roman" w:hAnsi="Times New Roman"/>
          <w:sz w:val="24"/>
          <w:szCs w:val="24"/>
        </w:rPr>
        <w:t xml:space="preserve"> (2010). Disponível em:&lt;</w:t>
      </w:r>
      <w:hyperlink r:id="rId22" w:history="1">
        <w:r w:rsidRPr="00BC68D6">
          <w:rPr>
            <w:rStyle w:val="Hyperlink"/>
            <w:rFonts w:ascii="Times New Roman" w:hAnsi="Times New Roman"/>
            <w:color w:val="000000"/>
            <w:sz w:val="24"/>
            <w:szCs w:val="24"/>
          </w:rPr>
          <w:t>http://controleinterno.blogspot.com.br/2010/10/enfoque-classico-de-estudo-sobre.html</w:t>
        </w:r>
      </w:hyperlink>
      <w:r w:rsidRPr="00BC68D6">
        <w:rPr>
          <w:rFonts w:ascii="Times New Roman" w:hAnsi="Times New Roman"/>
          <w:sz w:val="24"/>
          <w:szCs w:val="24"/>
        </w:rPr>
        <w:t>&gt; Acesso em: 01 nov.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t>LEI DE RESPONSABILIDADE FISCAL</w:t>
      </w:r>
      <w:r w:rsidRPr="00BC68D6">
        <w:rPr>
          <w:rFonts w:ascii="Times New Roman" w:hAnsi="Times New Roman"/>
          <w:sz w:val="24"/>
          <w:szCs w:val="24"/>
        </w:rPr>
        <w:t xml:space="preserve"> – TESOURO NACIONAL. Disponível em &lt;http://www.tesouro.fazenda.gov.br/pt_PT/lei-de-responsabilidade-fiscal&gt;</w:t>
      </w: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Acesso em: 20 mai. 2015.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Style w:val="Forte"/>
          <w:rFonts w:ascii="Times New Roman" w:hAnsi="Times New Roman"/>
          <w:sz w:val="24"/>
          <w:szCs w:val="24"/>
        </w:rPr>
        <w:t xml:space="preserve">LUNELLI,Reinaldo Luiz. </w:t>
      </w:r>
      <w:r w:rsidRPr="00BC68D6">
        <w:rPr>
          <w:rFonts w:ascii="Times New Roman" w:hAnsi="Times New Roman"/>
          <w:b/>
          <w:sz w:val="24"/>
          <w:szCs w:val="24"/>
        </w:rPr>
        <w:t>A importância da controladoria</w:t>
      </w:r>
      <w:r w:rsidRPr="00BC68D6">
        <w:rPr>
          <w:rFonts w:ascii="Times New Roman" w:hAnsi="Times New Roman"/>
          <w:sz w:val="24"/>
          <w:szCs w:val="24"/>
        </w:rPr>
        <w:t>. Disponível em:&lt;</w:t>
      </w:r>
      <w:hyperlink r:id="rId23" w:tgtFrame="_blank" w:history="1">
        <w:r w:rsidRPr="00BC68D6">
          <w:rPr>
            <w:rFonts w:ascii="Times New Roman" w:hAnsi="Times New Roman"/>
            <w:sz w:val="24"/>
            <w:szCs w:val="24"/>
          </w:rPr>
          <w:t>http://www.portaldecontabilidade.com.br/tematicas/importancia-controladoria.htm</w:t>
        </w:r>
      </w:hyperlink>
      <w:r w:rsidRPr="00BC68D6">
        <w:rPr>
          <w:rFonts w:ascii="Times New Roman" w:hAnsi="Times New Roman"/>
          <w:sz w:val="24"/>
          <w:szCs w:val="24"/>
        </w:rPr>
        <w:t> &gt;Acesso em: 15 out.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spacing w:after="0" w:line="240" w:lineRule="auto"/>
        <w:rPr>
          <w:rFonts w:ascii="Times New Roman" w:hAnsi="Times New Roman" w:cs="Times New Roman"/>
          <w:sz w:val="24"/>
          <w:szCs w:val="24"/>
        </w:rPr>
      </w:pPr>
      <w:r w:rsidRPr="00BC68D6">
        <w:rPr>
          <w:rFonts w:ascii="Times New Roman" w:hAnsi="Times New Roman" w:cs="Times New Roman"/>
          <w:sz w:val="24"/>
          <w:szCs w:val="24"/>
        </w:rPr>
        <w:t xml:space="preserve">MURILO, Marcelo. </w:t>
      </w:r>
      <w:r w:rsidRPr="00BC68D6">
        <w:rPr>
          <w:rFonts w:ascii="Times New Roman" w:hAnsi="Times New Roman" w:cs="Times New Roman"/>
          <w:b/>
          <w:sz w:val="24"/>
          <w:szCs w:val="24"/>
        </w:rPr>
        <w:t xml:space="preserve">A importância da controladoria interna municipal. </w:t>
      </w:r>
      <w:r w:rsidRPr="00BC68D6">
        <w:rPr>
          <w:rFonts w:ascii="Times New Roman" w:hAnsi="Times New Roman" w:cs="Times New Roman"/>
          <w:sz w:val="24"/>
          <w:szCs w:val="24"/>
        </w:rPr>
        <w:t xml:space="preserve">2008. Disponível em: </w:t>
      </w:r>
      <w:hyperlink r:id="rId24" w:history="1">
        <w:r w:rsidRPr="00BC68D6">
          <w:rPr>
            <w:rStyle w:val="Hyperlink"/>
            <w:rFonts w:ascii="Times New Roman" w:hAnsi="Times New Roman" w:cs="Times New Roman"/>
            <w:color w:val="000000"/>
            <w:sz w:val="24"/>
            <w:szCs w:val="24"/>
          </w:rPr>
          <w:t>http://www.administradores.com.br/artigos/negocios/a-importancia-da-controladoria-interna-municipal/24168/</w:t>
        </w:r>
      </w:hyperlink>
      <w:r w:rsidRPr="00BC68D6">
        <w:rPr>
          <w:rFonts w:ascii="Times New Roman" w:hAnsi="Times New Roman" w:cs="Times New Roman"/>
          <w:sz w:val="24"/>
          <w:szCs w:val="24"/>
        </w:rPr>
        <w:t xml:space="preserve"> Acesso em: 06 out. 2015.</w:t>
      </w:r>
    </w:p>
    <w:p w:rsidR="00253052" w:rsidRPr="00BC68D6" w:rsidRDefault="00253052" w:rsidP="00BC68D6">
      <w:pPr>
        <w:spacing w:after="0" w:line="240" w:lineRule="auto"/>
        <w:rPr>
          <w:rFonts w:ascii="Times New Roman" w:hAnsi="Times New Roman" w:cs="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OLIVEIRA, A. B. S. </w:t>
      </w:r>
      <w:r w:rsidRPr="00BC68D6">
        <w:rPr>
          <w:rFonts w:ascii="Times New Roman" w:hAnsi="Times New Roman"/>
          <w:b/>
          <w:bCs/>
          <w:sz w:val="24"/>
          <w:szCs w:val="24"/>
        </w:rPr>
        <w:t xml:space="preserve">Controladoria governamental: </w:t>
      </w:r>
      <w:r w:rsidRPr="00BC68D6">
        <w:rPr>
          <w:rFonts w:ascii="Times New Roman" w:hAnsi="Times New Roman"/>
          <w:sz w:val="24"/>
          <w:szCs w:val="24"/>
        </w:rPr>
        <w:t xml:space="preserve">Governança e controle econômico na implantação das politicas públicas. São Paulo: Atlas, 2010.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color w:val="000000"/>
          <w:sz w:val="24"/>
          <w:szCs w:val="24"/>
        </w:rPr>
      </w:pPr>
      <w:r w:rsidRPr="00BC68D6">
        <w:rPr>
          <w:rFonts w:ascii="Times New Roman" w:hAnsi="Times New Roman"/>
          <w:color w:val="000000"/>
          <w:sz w:val="24"/>
          <w:szCs w:val="24"/>
        </w:rPr>
        <w:t>OLIVEIRA. Gustavo Justino de. C</w:t>
      </w:r>
      <w:r w:rsidRPr="00BC68D6">
        <w:rPr>
          <w:rFonts w:ascii="Times New Roman" w:eastAsia="Times New Roman" w:hAnsi="Times New Roman"/>
          <w:b/>
          <w:color w:val="000000"/>
          <w:sz w:val="24"/>
          <w:szCs w:val="24"/>
          <w:lang w:eastAsia="pt-BR"/>
        </w:rPr>
        <w:t xml:space="preserve">ontrole da administração pública. </w:t>
      </w:r>
      <w:r w:rsidRPr="00BC68D6">
        <w:rPr>
          <w:rFonts w:ascii="Times New Roman" w:eastAsia="Times New Roman" w:hAnsi="Times New Roman"/>
          <w:color w:val="000000"/>
          <w:sz w:val="24"/>
          <w:szCs w:val="24"/>
          <w:lang w:eastAsia="pt-BR"/>
        </w:rPr>
        <w:t>Disponível em:&lt;</w:t>
      </w:r>
      <w:hyperlink r:id="rId25" w:history="1">
        <w:r w:rsidRPr="00BC68D6">
          <w:rPr>
            <w:rStyle w:val="Hyperlink"/>
            <w:rFonts w:ascii="Times New Roman" w:eastAsia="Times New Roman" w:hAnsi="Times New Roman"/>
            <w:color w:val="000000"/>
            <w:sz w:val="24"/>
            <w:szCs w:val="24"/>
            <w:lang w:eastAsia="pt-BR"/>
          </w:rPr>
          <w:t>https://moodle.unipampa.edu.br/pluginfile.php/130571/mod_resource/content/1/Controle%20da%20Administra%C3%A7%C3%A3o%20P%C3%BAblica.pdf</w:t>
        </w:r>
      </w:hyperlink>
      <w:r w:rsidRPr="00BC68D6">
        <w:rPr>
          <w:rFonts w:ascii="Times New Roman" w:eastAsia="Times New Roman" w:hAnsi="Times New Roman"/>
          <w:color w:val="000000"/>
          <w:sz w:val="24"/>
          <w:szCs w:val="24"/>
          <w:lang w:eastAsia="pt-BR"/>
        </w:rPr>
        <w:t>&gt;</w:t>
      </w:r>
      <w:r w:rsidRPr="00BC68D6">
        <w:rPr>
          <w:rFonts w:ascii="Times New Roman" w:hAnsi="Times New Roman"/>
          <w:color w:val="000000"/>
          <w:sz w:val="24"/>
          <w:szCs w:val="24"/>
        </w:rPr>
        <w:t>Acesso em: 26 out.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OLIVEIRA, LeonildaJandra de./ BERTINETTI, Maria Cristina Vitoria Tavares. </w:t>
      </w:r>
      <w:r w:rsidRPr="00BC68D6">
        <w:rPr>
          <w:rFonts w:ascii="Times New Roman" w:hAnsi="Times New Roman"/>
          <w:b/>
          <w:bCs/>
          <w:sz w:val="24"/>
          <w:szCs w:val="24"/>
        </w:rPr>
        <w:t xml:space="preserve">Importância da controladoria no âmbito da gestão pública municipal. </w:t>
      </w:r>
      <w:r w:rsidRPr="00BC68D6">
        <w:rPr>
          <w:rFonts w:ascii="Times New Roman" w:hAnsi="Times New Roman"/>
          <w:sz w:val="24"/>
          <w:szCs w:val="24"/>
        </w:rPr>
        <w:t xml:space="preserve">Disponível em: </w:t>
      </w:r>
      <w:hyperlink r:id="rId26" w:history="1">
        <w:r w:rsidRPr="00BC68D6">
          <w:rPr>
            <w:rStyle w:val="Hyperlink"/>
            <w:rFonts w:ascii="Times New Roman" w:hAnsi="Times New Roman"/>
            <w:bCs/>
            <w:color w:val="000000" w:themeColor="text1"/>
            <w:sz w:val="24"/>
            <w:szCs w:val="24"/>
          </w:rPr>
          <w:t>http://www.revistanativa.com.br/index.php/revistanativa/article/view/34/html&gt;</w:t>
        </w:r>
        <w:r w:rsidRPr="00BC68D6">
          <w:rPr>
            <w:rStyle w:val="Hyperlink"/>
            <w:rFonts w:ascii="Times New Roman" w:hAnsi="Times New Roman"/>
            <w:color w:val="000000" w:themeColor="text1"/>
            <w:sz w:val="24"/>
            <w:szCs w:val="24"/>
          </w:rPr>
          <w:t>Acesso em: 17 abr. 2015</w:t>
        </w:r>
      </w:hyperlink>
      <w:r w:rsidRPr="00BC68D6">
        <w:rPr>
          <w:rFonts w:ascii="Times New Roman" w:hAnsi="Times New Roman"/>
          <w:color w:val="000000" w:themeColor="text1"/>
          <w:sz w:val="24"/>
          <w:szCs w:val="24"/>
        </w:rPr>
        <w:t>.</w:t>
      </w:r>
    </w:p>
    <w:p w:rsidR="00253052" w:rsidRPr="00BC68D6" w:rsidRDefault="00253052" w:rsidP="00BC68D6">
      <w:pPr>
        <w:pStyle w:val="SemEspaamento"/>
        <w:rPr>
          <w:rFonts w:ascii="Times New Roman" w:hAnsi="Times New Roman"/>
          <w:color w:val="000000"/>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OLIVEIRA, Luiz Martins de; DINIZ, André Filho. </w:t>
      </w:r>
      <w:r w:rsidRPr="00BC68D6">
        <w:rPr>
          <w:rFonts w:ascii="Times New Roman" w:hAnsi="Times New Roman"/>
          <w:b/>
          <w:sz w:val="24"/>
          <w:szCs w:val="24"/>
        </w:rPr>
        <w:t>Curso básico de auditoria</w:t>
      </w:r>
      <w:r w:rsidRPr="00BC68D6">
        <w:rPr>
          <w:rFonts w:ascii="Times New Roman" w:hAnsi="Times New Roman"/>
          <w:sz w:val="24"/>
          <w:szCs w:val="24"/>
        </w:rPr>
        <w:t xml:space="preserve">. São Paulo: Atlas, 2001.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PADOVEZE, Clóvis Luís. </w:t>
      </w:r>
      <w:r w:rsidRPr="00BC68D6">
        <w:rPr>
          <w:rFonts w:ascii="Times New Roman" w:hAnsi="Times New Roman"/>
          <w:b/>
          <w:sz w:val="24"/>
          <w:szCs w:val="24"/>
        </w:rPr>
        <w:t xml:space="preserve">Controladoria estratégica e operacional: </w:t>
      </w:r>
      <w:r w:rsidRPr="00BC68D6">
        <w:rPr>
          <w:rFonts w:ascii="Times New Roman" w:hAnsi="Times New Roman"/>
          <w:sz w:val="24"/>
          <w:szCs w:val="24"/>
        </w:rPr>
        <w:t xml:space="preserve">conceitos, estrutura, aplicação.São Paulo: Pioneira Thomson Learning, 2005.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_____. </w:t>
      </w:r>
      <w:r w:rsidRPr="00BC68D6">
        <w:rPr>
          <w:rFonts w:ascii="Times New Roman" w:hAnsi="Times New Roman"/>
          <w:b/>
          <w:sz w:val="24"/>
          <w:szCs w:val="24"/>
        </w:rPr>
        <w:t xml:space="preserve">Contabilidade gerencial: </w:t>
      </w:r>
      <w:r w:rsidRPr="00BC68D6">
        <w:rPr>
          <w:rFonts w:ascii="Times New Roman" w:hAnsi="Times New Roman"/>
          <w:sz w:val="24"/>
          <w:szCs w:val="24"/>
        </w:rPr>
        <w:t>um enfoque em sistema de informação contábil.5ed. São Paulo: Pioneira Thomson Learning2008.</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eastAsia="Times New Roman" w:hAnsi="Times New Roman"/>
          <w:sz w:val="24"/>
          <w:szCs w:val="24"/>
        </w:rPr>
      </w:pPr>
      <w:r w:rsidRPr="00BC68D6">
        <w:rPr>
          <w:rFonts w:ascii="Times New Roman" w:hAnsi="Times New Roman"/>
          <w:sz w:val="24"/>
          <w:szCs w:val="24"/>
        </w:rPr>
        <w:t>PEREIRA, José Matias. A economia brasileira em 2014 (2013).</w:t>
      </w:r>
      <w:r w:rsidRPr="00BC68D6">
        <w:rPr>
          <w:rFonts w:ascii="Times New Roman" w:hAnsi="Times New Roman"/>
          <w:b/>
          <w:sz w:val="24"/>
          <w:szCs w:val="24"/>
        </w:rPr>
        <w:t>Jornal do Brasil.</w:t>
      </w:r>
      <w:r w:rsidRPr="00BC68D6">
        <w:rPr>
          <w:rFonts w:ascii="Times New Roman" w:hAnsi="Times New Roman"/>
          <w:sz w:val="24"/>
          <w:szCs w:val="24"/>
        </w:rPr>
        <w:t xml:space="preserve"> Disponível em: </w:t>
      </w:r>
      <w:hyperlink r:id="rId27" w:history="1">
        <w:r w:rsidRPr="00BC68D6">
          <w:rPr>
            <w:rStyle w:val="Hyperlink"/>
            <w:rFonts w:ascii="Times New Roman" w:hAnsi="Times New Roman"/>
            <w:color w:val="000000"/>
            <w:sz w:val="24"/>
            <w:szCs w:val="24"/>
          </w:rPr>
          <w:t>http://www.jb.com.br/sociedade-aberta/noticias/2013/12/02/a-economia-brasileira-em-2014/</w:t>
        </w:r>
      </w:hyperlink>
      <w:r w:rsidRPr="00BC68D6">
        <w:rPr>
          <w:rFonts w:ascii="Times New Roman" w:hAnsi="Times New Roman"/>
          <w:sz w:val="24"/>
          <w:szCs w:val="24"/>
        </w:rPr>
        <w:t>&gt;Acesso em: 21 nov.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PEQUENO, Marilia. </w:t>
      </w:r>
      <w:r w:rsidRPr="00BC68D6">
        <w:rPr>
          <w:rFonts w:ascii="Times New Roman" w:hAnsi="Times New Roman"/>
          <w:b/>
          <w:bCs/>
          <w:sz w:val="24"/>
          <w:szCs w:val="24"/>
        </w:rPr>
        <w:t xml:space="preserve">Controladoria pública: </w:t>
      </w:r>
      <w:r w:rsidRPr="00BC68D6">
        <w:rPr>
          <w:rFonts w:ascii="Times New Roman" w:hAnsi="Times New Roman"/>
          <w:bCs/>
          <w:sz w:val="24"/>
          <w:szCs w:val="24"/>
        </w:rPr>
        <w:t>um estudo comparativo entre a prefeitura do rio de janeiro e a prefeituras do caco de Santo Agostinho.</w:t>
      </w:r>
      <w:r w:rsidRPr="00BC68D6">
        <w:rPr>
          <w:rFonts w:ascii="Times New Roman" w:hAnsi="Times New Roman"/>
          <w:sz w:val="24"/>
          <w:szCs w:val="24"/>
        </w:rPr>
        <w:t>Disponível em: http://www.controladoria.ufpe.br/newsite/v3/wp-content/uploads/file/Anais%20V%20Seminario/Marilia%20Pequeno%20-%20ARTIGO%20public.pdf&gt; Acesso em: 12 mai.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t>PRINCÍPIOS DA ADMINISTRAÇÃO PÚBLICA.</w:t>
      </w:r>
      <w:r w:rsidRPr="00BC68D6">
        <w:rPr>
          <w:rFonts w:ascii="Times New Roman" w:hAnsi="Times New Roman"/>
          <w:sz w:val="24"/>
          <w:szCs w:val="24"/>
        </w:rPr>
        <w:t xml:space="preserve"> Princípios Constitucionais. Disponível em: </w:t>
      </w:r>
      <w:hyperlink r:id="rId28" w:history="1">
        <w:r w:rsidRPr="00BC68D6">
          <w:rPr>
            <w:rStyle w:val="Hyperlink"/>
            <w:rFonts w:ascii="Times New Roman" w:hAnsi="Times New Roman"/>
            <w:color w:val="000000"/>
            <w:sz w:val="24"/>
            <w:szCs w:val="24"/>
          </w:rPr>
          <w:t>http://principios-constitucionais.info/direito-administrativo/principios-da-administracao-pública.html</w:t>
        </w:r>
      </w:hyperlink>
      <w:r w:rsidRPr="00BC68D6">
        <w:rPr>
          <w:rFonts w:ascii="Times New Roman" w:hAnsi="Times New Roman"/>
          <w:sz w:val="24"/>
          <w:szCs w:val="24"/>
        </w:rPr>
        <w:t>&gt;Acesso em: 28 out.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REBIÉN, Airton Roberto/ AMORIM, Adriana Viegas de. </w:t>
      </w:r>
      <w:r w:rsidRPr="00BC68D6">
        <w:rPr>
          <w:rFonts w:ascii="Times New Roman" w:hAnsi="Times New Roman"/>
          <w:b/>
          <w:bCs/>
          <w:sz w:val="24"/>
          <w:szCs w:val="24"/>
        </w:rPr>
        <w:t xml:space="preserve">Controladoria na administração pública municipal: </w:t>
      </w:r>
      <w:r w:rsidRPr="00BC68D6">
        <w:rPr>
          <w:rFonts w:ascii="Times New Roman" w:hAnsi="Times New Roman"/>
          <w:bCs/>
          <w:sz w:val="24"/>
          <w:szCs w:val="24"/>
        </w:rPr>
        <w:t>estudo de modelo para prefeitura de Nova Santa Rita/RS.</w:t>
      </w:r>
      <w:r w:rsidRPr="00BC68D6">
        <w:rPr>
          <w:rFonts w:ascii="Times New Roman" w:hAnsi="Times New Roman"/>
          <w:sz w:val="24"/>
          <w:szCs w:val="24"/>
        </w:rPr>
        <w:t xml:space="preserve">Disponível em: http://www.congressocfc.org.br/hotsite/trabalhos_1/136.pdf &gt;Acesso em: 03 mai. 2015.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eastAsia="Times New Roman" w:hAnsi="Times New Roman"/>
          <w:sz w:val="24"/>
          <w:szCs w:val="24"/>
          <w:lang w:eastAsia="pt-BR"/>
        </w:rPr>
      </w:pPr>
      <w:r w:rsidRPr="00BC68D6">
        <w:rPr>
          <w:rFonts w:ascii="Times New Roman" w:eastAsia="Times New Roman" w:hAnsi="Times New Roman"/>
          <w:b/>
          <w:sz w:val="24"/>
          <w:szCs w:val="24"/>
          <w:lang w:eastAsia="pt-BR"/>
        </w:rPr>
        <w:t xml:space="preserve">RESOLUÇÃO N° 004/2013. </w:t>
      </w:r>
      <w:r w:rsidRPr="00BC68D6">
        <w:rPr>
          <w:rFonts w:ascii="Times New Roman" w:eastAsia="Times New Roman" w:hAnsi="Times New Roman"/>
          <w:sz w:val="24"/>
          <w:szCs w:val="24"/>
          <w:lang w:eastAsia="pt-BR"/>
        </w:rPr>
        <w:t xml:space="preserve">Disponível em: </w:t>
      </w:r>
      <w:hyperlink r:id="rId29" w:history="1">
        <w:r w:rsidRPr="00BC68D6">
          <w:rPr>
            <w:rStyle w:val="Hyperlink"/>
            <w:rFonts w:ascii="Times New Roman" w:eastAsia="Times New Roman" w:hAnsi="Times New Roman"/>
            <w:color w:val="000000"/>
            <w:sz w:val="24"/>
            <w:szCs w:val="24"/>
            <w:lang w:eastAsia="pt-BR"/>
          </w:rPr>
          <w:t>http://adcon.rn.gov.br/ACERVO/caern_intranet/DOC/DOC000000000018614.PDF</w:t>
        </w:r>
      </w:hyperlink>
      <w:r w:rsidRPr="00BC68D6">
        <w:rPr>
          <w:rFonts w:ascii="Times New Roman" w:eastAsia="Times New Roman" w:hAnsi="Times New Roman"/>
          <w:sz w:val="24"/>
          <w:szCs w:val="24"/>
          <w:lang w:eastAsia="pt-BR"/>
        </w:rPr>
        <w:t>&gt; Acessado em 26/10/2015.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lang w:eastAsia="pt-BR"/>
        </w:rPr>
      </w:pPr>
      <w:r w:rsidRPr="00BC68D6">
        <w:rPr>
          <w:rFonts w:ascii="Times New Roman" w:hAnsi="Times New Roman"/>
          <w:b/>
          <w:sz w:val="24"/>
          <w:szCs w:val="24"/>
          <w:lang w:eastAsia="pt-BR"/>
        </w:rPr>
        <w:t xml:space="preserve">RESOLUÇÃO N° 013/2013. </w:t>
      </w:r>
      <w:r w:rsidRPr="00BC68D6">
        <w:rPr>
          <w:rFonts w:ascii="Times New Roman" w:hAnsi="Times New Roman"/>
          <w:sz w:val="24"/>
          <w:szCs w:val="24"/>
          <w:lang w:eastAsia="pt-BR"/>
        </w:rPr>
        <w:t>Disponível em:&lt;arearestrita.tce.rn.gov.br/as/Legislacao_site/download/resolucoes_tce_rn/RESOLUCAO132013.pdf&gt; Acesso em: 05 out. 205.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color w:val="000000"/>
          <w:sz w:val="24"/>
          <w:szCs w:val="24"/>
        </w:rPr>
      </w:pPr>
      <w:r w:rsidRPr="00BC68D6">
        <w:rPr>
          <w:rFonts w:ascii="Times New Roman" w:hAnsi="Times New Roman"/>
          <w:color w:val="000000"/>
          <w:sz w:val="24"/>
          <w:szCs w:val="24"/>
        </w:rPr>
        <w:t xml:space="preserve">SANTANA, Herick Santos. </w:t>
      </w:r>
      <w:r w:rsidRPr="00BC68D6">
        <w:rPr>
          <w:rFonts w:ascii="Times New Roman" w:hAnsi="Times New Roman"/>
          <w:b/>
          <w:color w:val="000000"/>
          <w:sz w:val="24"/>
          <w:szCs w:val="24"/>
        </w:rPr>
        <w:t>O controle externo da administração pública no Brasil</w:t>
      </w:r>
      <w:r w:rsidRPr="00BC68D6">
        <w:rPr>
          <w:rFonts w:ascii="Times New Roman" w:hAnsi="Times New Roman"/>
          <w:color w:val="000000"/>
          <w:sz w:val="24"/>
          <w:szCs w:val="24"/>
        </w:rPr>
        <w:t xml:space="preserve">, 2014. Disponível em: </w:t>
      </w:r>
      <w:hyperlink r:id="rId30" w:history="1">
        <w:r w:rsidRPr="00BC68D6">
          <w:rPr>
            <w:rStyle w:val="Hyperlink"/>
            <w:rFonts w:ascii="Times New Roman" w:hAnsi="Times New Roman"/>
            <w:color w:val="000000"/>
            <w:sz w:val="24"/>
            <w:szCs w:val="24"/>
          </w:rPr>
          <w:t>http://jus.com.br/artigos/26798/o-controle-externo-da-administracao-pública-no-brasil&gt;</w:t>
        </w:r>
      </w:hyperlink>
      <w:r w:rsidRPr="00BC68D6">
        <w:rPr>
          <w:rFonts w:ascii="Times New Roman" w:hAnsi="Times New Roman"/>
          <w:color w:val="000000"/>
          <w:sz w:val="24"/>
          <w:szCs w:val="24"/>
        </w:rPr>
        <w:t>Acesso em: 20 out.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eastAsia="Times New Roman" w:hAnsi="Times New Roman"/>
          <w:sz w:val="24"/>
          <w:szCs w:val="24"/>
          <w:lang w:eastAsia="pt-BR"/>
        </w:rPr>
      </w:pPr>
      <w:r w:rsidRPr="00BC68D6">
        <w:rPr>
          <w:rFonts w:ascii="Times New Roman" w:eastAsia="Times New Roman" w:hAnsi="Times New Roman"/>
          <w:b/>
          <w:sz w:val="24"/>
          <w:szCs w:val="24"/>
          <w:lang w:eastAsia="pt-BR"/>
        </w:rPr>
        <w:t>SEMINÀRIO DEBATERÀ 15 ANOS DA LRF.</w:t>
      </w:r>
      <w:r w:rsidRPr="00BC68D6">
        <w:rPr>
          <w:rFonts w:ascii="Times New Roman" w:eastAsia="Times New Roman" w:hAnsi="Times New Roman"/>
          <w:sz w:val="24"/>
          <w:szCs w:val="24"/>
          <w:lang w:eastAsia="pt-BR"/>
        </w:rPr>
        <w:t xml:space="preserve"> (2015) Contas Abertas. Disponível em: </w:t>
      </w:r>
      <w:hyperlink r:id="rId31" w:history="1">
        <w:r w:rsidRPr="00BC68D6">
          <w:rPr>
            <w:rStyle w:val="Hyperlink"/>
            <w:rFonts w:ascii="Times New Roman" w:hAnsi="Times New Roman"/>
            <w:color w:val="000000"/>
            <w:sz w:val="24"/>
            <w:szCs w:val="24"/>
          </w:rPr>
          <w:t>http://www.contasabertas.com.br/website/arquivos/11140</w:t>
        </w:r>
      </w:hyperlink>
      <w:r w:rsidRPr="00BC68D6">
        <w:rPr>
          <w:rStyle w:val="Hyperlink"/>
          <w:rFonts w:ascii="Times New Roman" w:hAnsi="Times New Roman"/>
          <w:color w:val="000000"/>
          <w:sz w:val="24"/>
          <w:szCs w:val="24"/>
        </w:rPr>
        <w:t>&gt; Acesso em: 26 set.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color w:val="000000"/>
          <w:sz w:val="24"/>
          <w:szCs w:val="24"/>
        </w:rPr>
        <w:t>SILVA. Elderson Ferreira da,</w:t>
      </w:r>
      <w:r w:rsidRPr="00BC68D6">
        <w:rPr>
          <w:rFonts w:ascii="Times New Roman" w:hAnsi="Times New Roman"/>
          <w:b/>
          <w:sz w:val="24"/>
          <w:szCs w:val="24"/>
        </w:rPr>
        <w:t>Controladoria na administração pública</w:t>
      </w:r>
      <w:r w:rsidRPr="00BC68D6">
        <w:rPr>
          <w:rFonts w:ascii="Times New Roman" w:hAnsi="Times New Roman"/>
          <w:sz w:val="24"/>
          <w:szCs w:val="24"/>
        </w:rPr>
        <w:t>.São Paulo: Editora Atlas S.A., 2013.</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lang w:eastAsia="pt-BR"/>
        </w:rPr>
      </w:pPr>
      <w:r w:rsidRPr="00BC68D6">
        <w:rPr>
          <w:rFonts w:ascii="Times New Roman" w:hAnsi="Times New Roman"/>
          <w:sz w:val="24"/>
          <w:szCs w:val="24"/>
          <w:lang w:eastAsia="pt-BR"/>
        </w:rPr>
        <w:t xml:space="preserve">SLOMSKI, Valmor. </w:t>
      </w:r>
      <w:r w:rsidRPr="00BC68D6">
        <w:rPr>
          <w:rFonts w:ascii="Times New Roman" w:hAnsi="Times New Roman"/>
          <w:b/>
          <w:sz w:val="24"/>
          <w:szCs w:val="24"/>
          <w:lang w:eastAsia="pt-BR"/>
        </w:rPr>
        <w:t xml:space="preserve">Manual de contabilidade pública: </w:t>
      </w:r>
      <w:r w:rsidRPr="00BC68D6">
        <w:rPr>
          <w:rFonts w:ascii="Times New Roman" w:hAnsi="Times New Roman"/>
          <w:sz w:val="24"/>
          <w:szCs w:val="24"/>
          <w:lang w:eastAsia="pt-BR"/>
        </w:rPr>
        <w:t>um enfoque na contabilidade municipal, de acordo com a lei de responsabilidade fiscal.2ed. São Paulo: Atlas, 2003.</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 xml:space="preserve">SOUZA, C. S. de. </w:t>
      </w:r>
      <w:r w:rsidRPr="00BC68D6">
        <w:rPr>
          <w:rFonts w:ascii="Times New Roman" w:hAnsi="Times New Roman"/>
          <w:b/>
          <w:sz w:val="24"/>
          <w:szCs w:val="24"/>
        </w:rPr>
        <w:t>O papel do controle interno na gestão dos gastos municipais.</w:t>
      </w:r>
      <w:r w:rsidRPr="00BC68D6">
        <w:rPr>
          <w:rFonts w:ascii="Times New Roman" w:hAnsi="Times New Roman"/>
          <w:sz w:val="24"/>
          <w:szCs w:val="24"/>
        </w:rPr>
        <w:t xml:space="preserve"> Curitiba: FAE, 2008. </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sz w:val="24"/>
          <w:szCs w:val="24"/>
        </w:rPr>
        <w:t>SUZART, JanilsonAntonio da Silva/MARCELINO, Carolina Venturini/ROCHA, Joseilton Silveira da.</w:t>
      </w:r>
      <w:r w:rsidRPr="00BC68D6">
        <w:rPr>
          <w:rFonts w:ascii="Times New Roman" w:hAnsi="Times New Roman"/>
          <w:b/>
          <w:bCs/>
          <w:sz w:val="24"/>
          <w:szCs w:val="24"/>
        </w:rPr>
        <w:t>As instituições brasileiras de controladoria pública:</w:t>
      </w:r>
      <w:r w:rsidRPr="00BC68D6">
        <w:rPr>
          <w:rFonts w:ascii="Times New Roman" w:hAnsi="Times New Roman"/>
          <w:bCs/>
          <w:sz w:val="24"/>
          <w:szCs w:val="24"/>
        </w:rPr>
        <w:t xml:space="preserve"> teoria versus prática. </w:t>
      </w:r>
      <w:r w:rsidRPr="00BC68D6">
        <w:rPr>
          <w:rFonts w:ascii="Times New Roman" w:hAnsi="Times New Roman"/>
          <w:sz w:val="24"/>
          <w:szCs w:val="24"/>
        </w:rPr>
        <w:t>Disponível em:&lt;https://repositorio.ufba.br/ri/bitstream/ri/6998/1/artigo%20-%20versao%20final%20congresso%20usp.pdf&gt; Acesso em: 08 mai.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t>TRIBUNAL DE CONTAS DO ESTADO RIO GRANDE DO NORTE</w:t>
      </w:r>
      <w:r w:rsidRPr="00BC68D6">
        <w:rPr>
          <w:rFonts w:ascii="Times New Roman" w:hAnsi="Times New Roman"/>
          <w:sz w:val="24"/>
          <w:szCs w:val="24"/>
        </w:rPr>
        <w:t>. Disponível em:&lt;</w:t>
      </w:r>
      <w:hyperlink r:id="rId32" w:history="1">
        <w:r w:rsidRPr="00BC68D6">
          <w:rPr>
            <w:rStyle w:val="Hyperlink"/>
            <w:rFonts w:ascii="Times New Roman" w:hAnsi="Times New Roman"/>
            <w:color w:val="000000"/>
            <w:sz w:val="24"/>
            <w:szCs w:val="24"/>
          </w:rPr>
          <w:t xml:space="preserve">http://www.tce.rn.gov.br/Institucional </w:t>
        </w:r>
      </w:hyperlink>
      <w:r w:rsidRPr="00BC68D6">
        <w:rPr>
          <w:rFonts w:ascii="Times New Roman" w:hAnsi="Times New Roman"/>
          <w:sz w:val="24"/>
          <w:szCs w:val="24"/>
        </w:rPr>
        <w:t>&gt; Acesso em: 10 set. 2015.</w:t>
      </w:r>
    </w:p>
    <w:p w:rsidR="00253052" w:rsidRPr="00BC68D6" w:rsidRDefault="00253052" w:rsidP="00BC68D6">
      <w:pPr>
        <w:pStyle w:val="SemEspaamento"/>
        <w:rPr>
          <w:rFonts w:ascii="Times New Roman" w:hAnsi="Times New Roman"/>
          <w:sz w:val="24"/>
          <w:szCs w:val="24"/>
        </w:rPr>
      </w:pPr>
    </w:p>
    <w:p w:rsidR="00253052" w:rsidRPr="00BC68D6" w:rsidRDefault="00253052" w:rsidP="00BC68D6">
      <w:pPr>
        <w:pStyle w:val="SemEspaamento"/>
        <w:rPr>
          <w:rFonts w:ascii="Times New Roman" w:hAnsi="Times New Roman"/>
          <w:sz w:val="24"/>
          <w:szCs w:val="24"/>
        </w:rPr>
      </w:pPr>
      <w:r w:rsidRPr="00BC68D6">
        <w:rPr>
          <w:rFonts w:ascii="Times New Roman" w:hAnsi="Times New Roman"/>
          <w:b/>
          <w:sz w:val="24"/>
          <w:szCs w:val="24"/>
        </w:rPr>
        <w:t>TRIBUNAL DE CONTAS DA UNIÃO</w:t>
      </w:r>
      <w:r w:rsidRPr="00BC68D6">
        <w:rPr>
          <w:rFonts w:ascii="Times New Roman" w:hAnsi="Times New Roman"/>
          <w:sz w:val="24"/>
          <w:szCs w:val="24"/>
        </w:rPr>
        <w:t>. Disponível em:&lt;</w:t>
      </w:r>
      <w:hyperlink r:id="rId33" w:history="1">
        <w:r w:rsidRPr="00BC68D6">
          <w:rPr>
            <w:rStyle w:val="Hyperlink"/>
            <w:rFonts w:ascii="Times New Roman" w:hAnsi="Times New Roman"/>
            <w:color w:val="000000"/>
            <w:sz w:val="24"/>
            <w:szCs w:val="24"/>
          </w:rPr>
          <w:t>http://portal.tcu.gov.br/cidadao/cidadao.htm</w:t>
        </w:r>
      </w:hyperlink>
      <w:r w:rsidRPr="00BC68D6">
        <w:rPr>
          <w:rFonts w:ascii="Times New Roman" w:hAnsi="Times New Roman"/>
          <w:sz w:val="24"/>
          <w:szCs w:val="24"/>
        </w:rPr>
        <w:t xml:space="preserve">&gt; Acesso em: 05 set. 2015. </w:t>
      </w:r>
    </w:p>
    <w:p w:rsidR="00253052" w:rsidRPr="00BC68D6" w:rsidRDefault="00253052" w:rsidP="00BC68D6">
      <w:pPr>
        <w:spacing w:after="0" w:line="240" w:lineRule="auto"/>
        <w:rPr>
          <w:rFonts w:ascii="Times New Roman" w:hAnsi="Times New Roman" w:cs="Times New Roman"/>
        </w:rPr>
      </w:pPr>
    </w:p>
    <w:sectPr w:rsidR="00253052" w:rsidRPr="00BC68D6" w:rsidSect="00253052">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9F1" w:rsidRDefault="00FD79F1" w:rsidP="00774FD6">
      <w:pPr>
        <w:spacing w:after="0" w:line="240" w:lineRule="auto"/>
      </w:pPr>
      <w:r>
        <w:separator/>
      </w:r>
    </w:p>
  </w:endnote>
  <w:endnote w:type="continuationSeparator" w:id="1">
    <w:p w:rsidR="00FD79F1" w:rsidRDefault="00FD79F1" w:rsidP="0077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9F1" w:rsidRDefault="00FD79F1" w:rsidP="00774FD6">
      <w:pPr>
        <w:spacing w:after="0" w:line="240" w:lineRule="auto"/>
      </w:pPr>
      <w:r>
        <w:separator/>
      </w:r>
    </w:p>
  </w:footnote>
  <w:footnote w:type="continuationSeparator" w:id="1">
    <w:p w:rsidR="00FD79F1" w:rsidRDefault="00FD79F1" w:rsidP="00774FD6">
      <w:pPr>
        <w:spacing w:after="0" w:line="240" w:lineRule="auto"/>
      </w:pPr>
      <w:r>
        <w:continuationSeparator/>
      </w:r>
    </w:p>
  </w:footnote>
  <w:footnote w:id="2">
    <w:p w:rsidR="00253052" w:rsidRPr="00BC5F35" w:rsidRDefault="00253052">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 xml:space="preserve"> </w:t>
      </w:r>
      <w:r w:rsidR="007D79A2">
        <w:rPr>
          <w:rFonts w:ascii="Times New Roman" w:hAnsi="Times New Roman" w:cs="Times New Roman"/>
        </w:rPr>
        <w:t xml:space="preserve">Autora; </w:t>
      </w:r>
      <w:r w:rsidR="00922F91" w:rsidRPr="00BC5F35">
        <w:rPr>
          <w:rFonts w:ascii="Times New Roman" w:hAnsi="Times New Roman" w:cs="Times New Roman"/>
        </w:rPr>
        <w:t>Graduada em Ciências Contábeis pela Faculdade do Seridó</w:t>
      </w:r>
      <w:r w:rsidR="00D14773" w:rsidRPr="00BC5F35">
        <w:rPr>
          <w:rFonts w:ascii="Times New Roman" w:hAnsi="Times New Roman" w:cs="Times New Roman"/>
        </w:rPr>
        <w:t xml:space="preserve">. Email: </w:t>
      </w:r>
      <w:hyperlink r:id="rId1" w:history="1">
        <w:r w:rsidR="00D14773" w:rsidRPr="00BC5F35">
          <w:rPr>
            <w:rStyle w:val="Hyperlink"/>
            <w:rFonts w:ascii="Times New Roman" w:hAnsi="Times New Roman" w:cs="Times New Roman"/>
          </w:rPr>
          <w:t>ynaelle15@hotmail.com</w:t>
        </w:r>
      </w:hyperlink>
    </w:p>
  </w:footnote>
  <w:footnote w:id="3">
    <w:p w:rsidR="00253052" w:rsidRPr="00BC5F35" w:rsidRDefault="00253052">
      <w:pPr>
        <w:pStyle w:val="Textodenotaderodap"/>
        <w:rPr>
          <w:rFonts w:ascii="Times New Roman" w:hAnsi="Times New Roman" w:cs="Times New Roman"/>
        </w:rPr>
      </w:pPr>
      <w:r w:rsidRPr="00BC5F35">
        <w:rPr>
          <w:rStyle w:val="Refdenotaderodap"/>
          <w:rFonts w:ascii="Times New Roman" w:hAnsi="Times New Roman" w:cs="Times New Roman"/>
        </w:rPr>
        <w:footnoteRef/>
      </w:r>
      <w:r w:rsidR="00D14773" w:rsidRPr="00BC5F35">
        <w:rPr>
          <w:rFonts w:ascii="Times New Roman" w:hAnsi="Times New Roman" w:cs="Times New Roman"/>
        </w:rPr>
        <w:t xml:space="preserve"> </w:t>
      </w:r>
      <w:r w:rsidR="007D79A2">
        <w:rPr>
          <w:rFonts w:ascii="Times New Roman" w:hAnsi="Times New Roman" w:cs="Times New Roman"/>
        </w:rPr>
        <w:t xml:space="preserve">Autora; </w:t>
      </w:r>
      <w:r w:rsidR="00922F91" w:rsidRPr="00BC5F35">
        <w:rPr>
          <w:rFonts w:ascii="Times New Roman" w:hAnsi="Times New Roman" w:cs="Times New Roman"/>
        </w:rPr>
        <w:t>Graduada em Ciências Contábeis pela Faculdade do Seridó</w:t>
      </w:r>
      <w:r w:rsidR="00AC7D6E" w:rsidRPr="00BC5F35">
        <w:rPr>
          <w:rFonts w:ascii="Times New Roman" w:hAnsi="Times New Roman" w:cs="Times New Roman"/>
        </w:rPr>
        <w:t xml:space="preserve">. Email: </w:t>
      </w:r>
      <w:hyperlink r:id="rId2" w:history="1">
        <w:r w:rsidR="00D14773" w:rsidRPr="00BC5F35">
          <w:rPr>
            <w:rStyle w:val="Hyperlink"/>
            <w:rFonts w:ascii="Times New Roman" w:hAnsi="Times New Roman" w:cs="Times New Roman"/>
          </w:rPr>
          <w:t>iza_acari11@hotmail.com</w:t>
        </w:r>
      </w:hyperlink>
    </w:p>
  </w:footnote>
  <w:footnote w:id="4">
    <w:p w:rsidR="00BC5F35" w:rsidRPr="00BC5F35" w:rsidRDefault="00BC5F35">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 xml:space="preserve"> </w:t>
      </w:r>
      <w:r w:rsidR="002C35C1">
        <w:rPr>
          <w:rFonts w:ascii="Times New Roman" w:hAnsi="Times New Roman" w:cs="Times New Roman"/>
        </w:rPr>
        <w:t xml:space="preserve">Co-Autor; </w:t>
      </w:r>
      <w:r w:rsidRPr="00BC5F35">
        <w:rPr>
          <w:rFonts w:ascii="Times New Roman" w:hAnsi="Times New Roman" w:cs="Times New Roman"/>
        </w:rPr>
        <w:t xml:space="preserve">Graduando em Ciências Contábeis pela Universidade Federal do Rio Grande do Norte. Email: </w:t>
      </w:r>
      <w:hyperlink r:id="rId3" w:history="1">
        <w:r w:rsidRPr="00BC5F35">
          <w:rPr>
            <w:rStyle w:val="Hyperlink"/>
            <w:rFonts w:ascii="Times New Roman" w:hAnsi="Times New Roman" w:cs="Times New Roman"/>
          </w:rPr>
          <w:t>gutembergsouza10@outlook.com</w:t>
        </w:r>
      </w:hyperlink>
    </w:p>
  </w:footnote>
  <w:footnote w:id="5">
    <w:p w:rsidR="00253052" w:rsidRPr="00BC5F35" w:rsidRDefault="00253052">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 xml:space="preserve"> </w:t>
      </w:r>
      <w:r w:rsidR="002C35C1">
        <w:rPr>
          <w:rFonts w:ascii="Times New Roman" w:hAnsi="Times New Roman" w:cs="Times New Roman"/>
        </w:rPr>
        <w:t xml:space="preserve">Co-Autor; </w:t>
      </w:r>
      <w:r w:rsidR="00922F91" w:rsidRPr="00BC5F35">
        <w:rPr>
          <w:rFonts w:ascii="Times New Roman" w:hAnsi="Times New Roman" w:cs="Times New Roman"/>
        </w:rPr>
        <w:t xml:space="preserve">Graduado em Ciências Contábeis pela Faculdade do Seridó; Pós Graduando em Auditoria e Perícia Contábil pelo Centro Universitário do Rio Grande do Norte. Email: </w:t>
      </w:r>
      <w:hyperlink r:id="rId4" w:history="1">
        <w:r w:rsidR="009D5998" w:rsidRPr="00BC5F35">
          <w:rPr>
            <w:rStyle w:val="Hyperlink"/>
            <w:rFonts w:ascii="Times New Roman" w:hAnsi="Times New Roman" w:cs="Times New Roman"/>
          </w:rPr>
          <w:t>pqnopvns@gmail.com</w:t>
        </w:r>
      </w:hyperlink>
    </w:p>
  </w:footnote>
  <w:footnote w:id="6">
    <w:p w:rsidR="00253052" w:rsidRPr="00BC5F35" w:rsidRDefault="00253052">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 xml:space="preserve"> </w:t>
      </w:r>
      <w:r w:rsidR="00D14773" w:rsidRPr="00BC5F35">
        <w:rPr>
          <w:rFonts w:ascii="Times New Roman" w:hAnsi="Times New Roman" w:cs="Times New Roman"/>
        </w:rPr>
        <w:t>P</w:t>
      </w:r>
      <w:r w:rsidR="009D5998" w:rsidRPr="00BC5F35">
        <w:rPr>
          <w:rFonts w:ascii="Times New Roman" w:hAnsi="Times New Roman" w:cs="Times New Roman"/>
        </w:rPr>
        <w:t>rofessor Orientador do Curso de Ciências Contábei</w:t>
      </w:r>
      <w:r w:rsidR="00AC7D6E" w:rsidRPr="00BC5F35">
        <w:rPr>
          <w:rFonts w:ascii="Times New Roman" w:hAnsi="Times New Roman" w:cs="Times New Roman"/>
        </w:rPr>
        <w:t xml:space="preserve">s da Faculdade do Seridó. Email: </w:t>
      </w:r>
      <w:hyperlink r:id="rId5" w:history="1">
        <w:r w:rsidR="00AC7D6E" w:rsidRPr="00BC5F35">
          <w:rPr>
            <w:rStyle w:val="Hyperlink"/>
            <w:rFonts w:ascii="Times New Roman" w:hAnsi="Times New Roman" w:cs="Times New Roman"/>
          </w:rPr>
          <w:t>renatolima.isp@gmail.com</w:t>
        </w:r>
      </w:hyperlink>
    </w:p>
  </w:footnote>
  <w:footnote w:id="7">
    <w:p w:rsidR="00253052" w:rsidRPr="00BC5F35" w:rsidRDefault="00253052" w:rsidP="00774FD6">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Informação retirada do site http://www.tesouro.fazenda.gov.br/pt_PT/lei-de-responsabilidade-fiscal</w:t>
      </w:r>
    </w:p>
  </w:footnote>
  <w:footnote w:id="8">
    <w:p w:rsidR="00253052" w:rsidRPr="00BC5F35" w:rsidRDefault="00253052" w:rsidP="00774FD6">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Informação retirada do site http://www.tesouro.fazenda.gov.br/pt_PT/lei-de-responsabilidade-fiscal</w:t>
      </w:r>
    </w:p>
    <w:p w:rsidR="00253052" w:rsidRPr="00BC5F35" w:rsidRDefault="00253052" w:rsidP="00774FD6">
      <w:pPr>
        <w:pStyle w:val="Textodenotaderodap"/>
        <w:rPr>
          <w:rFonts w:ascii="Times New Roman" w:hAnsi="Times New Roman" w:cs="Times New Roman"/>
        </w:rPr>
      </w:pPr>
    </w:p>
  </w:footnote>
  <w:footnote w:id="9">
    <w:p w:rsidR="00253052" w:rsidRPr="00BC5F35" w:rsidRDefault="00253052" w:rsidP="00774FD6">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Informação retirada do site http://www.jusbrasil.com.br/topicos/10630501/artigo-74-da-constituicao-federal-de-1988</w:t>
      </w:r>
    </w:p>
  </w:footnote>
  <w:footnote w:id="10">
    <w:p w:rsidR="00253052" w:rsidRPr="00BC5F35" w:rsidRDefault="00253052" w:rsidP="00774FD6">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 xml:space="preserve"> Disponível em :</w:t>
      </w:r>
      <w:hyperlink r:id="rId6" w:history="1">
        <w:r w:rsidR="00AC7D6E" w:rsidRPr="00BC5F35">
          <w:rPr>
            <w:rStyle w:val="Hyperlink"/>
            <w:rFonts w:ascii="Times New Roman" w:hAnsi="Times New Roman" w:cs="Times New Roman"/>
          </w:rPr>
          <w:t>http://www.tce.rn.gov.br/Institucional/Historico</w:t>
        </w:r>
      </w:hyperlink>
    </w:p>
  </w:footnote>
  <w:footnote w:id="11">
    <w:p w:rsidR="00253052" w:rsidRPr="00BC5F35" w:rsidRDefault="00253052" w:rsidP="00774FD6">
      <w:pPr>
        <w:spacing w:after="0" w:line="240" w:lineRule="auto"/>
        <w:jc w:val="both"/>
        <w:rPr>
          <w:rFonts w:ascii="Times New Roman" w:hAnsi="Times New Roman" w:cs="Times New Roman"/>
          <w:sz w:val="20"/>
          <w:szCs w:val="20"/>
        </w:rPr>
      </w:pPr>
      <w:r w:rsidRPr="00BC5F35">
        <w:rPr>
          <w:rStyle w:val="Refdenotaderodap"/>
          <w:rFonts w:ascii="Times New Roman" w:hAnsi="Times New Roman" w:cs="Times New Roman"/>
          <w:sz w:val="20"/>
          <w:szCs w:val="20"/>
        </w:rPr>
        <w:footnoteRef/>
      </w:r>
      <w:r w:rsidRPr="00BC5F35">
        <w:rPr>
          <w:rFonts w:ascii="Times New Roman" w:hAnsi="Times New Roman" w:cs="Times New Roman"/>
          <w:sz w:val="20"/>
          <w:szCs w:val="20"/>
        </w:rPr>
        <w:t xml:space="preserve"> Disponível em: </w:t>
      </w:r>
      <w:hyperlink r:id="rId7" w:history="1">
        <w:r w:rsidRPr="00BC5F35">
          <w:rPr>
            <w:rStyle w:val="Hyperlink"/>
            <w:rFonts w:ascii="Times New Roman" w:hAnsi="Times New Roman" w:cs="Times New Roman"/>
            <w:sz w:val="20"/>
            <w:szCs w:val="20"/>
          </w:rPr>
          <w:t>http://adcon.rn.gov.br/ACERVO/caern_intranet/DOC/DOC000000000018614.PDF</w:t>
        </w:r>
      </w:hyperlink>
    </w:p>
    <w:p w:rsidR="00253052" w:rsidRPr="00BC5F35" w:rsidRDefault="00253052" w:rsidP="00774FD6">
      <w:pPr>
        <w:rPr>
          <w:rFonts w:ascii="Times New Roman" w:hAnsi="Times New Roman" w:cs="Times New Roman"/>
          <w:sz w:val="20"/>
          <w:szCs w:val="20"/>
        </w:rPr>
      </w:pPr>
    </w:p>
  </w:footnote>
  <w:footnote w:id="12">
    <w:p w:rsidR="00253052" w:rsidRPr="00BC5F35" w:rsidRDefault="00253052" w:rsidP="00774FD6">
      <w:pPr>
        <w:pStyle w:val="Textodenotaderodap"/>
        <w:rPr>
          <w:rFonts w:ascii="Times New Roman" w:hAnsi="Times New Roman" w:cs="Times New Roman"/>
        </w:rPr>
      </w:pPr>
      <w:r w:rsidRPr="00BC5F35">
        <w:rPr>
          <w:rStyle w:val="Refdenotaderodap"/>
          <w:rFonts w:ascii="Times New Roman" w:hAnsi="Times New Roman" w:cs="Times New Roman"/>
        </w:rPr>
        <w:footnoteRef/>
      </w:r>
      <w:r w:rsidRPr="00BC5F35">
        <w:rPr>
          <w:rFonts w:ascii="Times New Roman" w:hAnsi="Times New Roman" w:cs="Times New Roman"/>
        </w:rPr>
        <w:t>Informação retirada do site http://www.jb.com.br/sociedade-aberta/noticias/2013/12/02/a-economia-brasileira-em-2014/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91C10"/>
    <w:multiLevelType w:val="hybridMultilevel"/>
    <w:tmpl w:val="B1FA4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F607B9"/>
    <w:multiLevelType w:val="hybridMultilevel"/>
    <w:tmpl w:val="F990A0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A901A3"/>
    <w:multiLevelType w:val="hybridMultilevel"/>
    <w:tmpl w:val="DF788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52538B"/>
    <w:multiLevelType w:val="hybridMultilevel"/>
    <w:tmpl w:val="861EA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74FD6"/>
    <w:rsid w:val="000D31D6"/>
    <w:rsid w:val="00141C6C"/>
    <w:rsid w:val="001932CC"/>
    <w:rsid w:val="00195B4F"/>
    <w:rsid w:val="00253052"/>
    <w:rsid w:val="00264A7F"/>
    <w:rsid w:val="002C35C1"/>
    <w:rsid w:val="003B28FC"/>
    <w:rsid w:val="00634C89"/>
    <w:rsid w:val="00774FD6"/>
    <w:rsid w:val="007D79A2"/>
    <w:rsid w:val="00922F91"/>
    <w:rsid w:val="009B21AB"/>
    <w:rsid w:val="009D5998"/>
    <w:rsid w:val="00AC7D6E"/>
    <w:rsid w:val="00BC5F35"/>
    <w:rsid w:val="00BC68D6"/>
    <w:rsid w:val="00BE2C4A"/>
    <w:rsid w:val="00D14773"/>
    <w:rsid w:val="00DD5F0A"/>
    <w:rsid w:val="00EE4B7F"/>
    <w:rsid w:val="00EF31D6"/>
    <w:rsid w:val="00FD7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D6"/>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74FD6"/>
    <w:pPr>
      <w:spacing w:line="240" w:lineRule="auto"/>
      <w:jc w:val="left"/>
    </w:pPr>
    <w:rPr>
      <w:rFonts w:ascii="Calibri" w:eastAsia="Calibri" w:hAnsi="Calibri" w:cs="Times New Roman"/>
    </w:rPr>
  </w:style>
  <w:style w:type="paragraph" w:styleId="PargrafodaLista">
    <w:name w:val="List Paragraph"/>
    <w:basedOn w:val="Normal"/>
    <w:uiPriority w:val="34"/>
    <w:qFormat/>
    <w:rsid w:val="00774FD6"/>
    <w:pPr>
      <w:ind w:left="720"/>
      <w:contextualSpacing/>
    </w:pPr>
  </w:style>
  <w:style w:type="character" w:styleId="Hyperlink">
    <w:name w:val="Hyperlink"/>
    <w:basedOn w:val="Fontepargpadro"/>
    <w:uiPriority w:val="99"/>
    <w:unhideWhenUsed/>
    <w:rsid w:val="00774FD6"/>
    <w:rPr>
      <w:color w:val="0000FF" w:themeColor="hyperlink"/>
      <w:u w:val="single"/>
    </w:rPr>
  </w:style>
  <w:style w:type="paragraph" w:styleId="Textodenotaderodap">
    <w:name w:val="footnote text"/>
    <w:basedOn w:val="Normal"/>
    <w:link w:val="TextodenotaderodapChar"/>
    <w:uiPriority w:val="99"/>
    <w:semiHidden/>
    <w:unhideWhenUsed/>
    <w:rsid w:val="00774F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4FD6"/>
    <w:rPr>
      <w:sz w:val="20"/>
      <w:szCs w:val="20"/>
    </w:rPr>
  </w:style>
  <w:style w:type="character" w:styleId="Refdenotaderodap">
    <w:name w:val="footnote reference"/>
    <w:basedOn w:val="Fontepargpadro"/>
    <w:uiPriority w:val="99"/>
    <w:semiHidden/>
    <w:unhideWhenUsed/>
    <w:rsid w:val="00774FD6"/>
    <w:rPr>
      <w:vertAlign w:val="superscript"/>
    </w:rPr>
  </w:style>
  <w:style w:type="character" w:styleId="nfase">
    <w:name w:val="Emphasis"/>
    <w:basedOn w:val="Fontepargpadro"/>
    <w:uiPriority w:val="20"/>
    <w:qFormat/>
    <w:rsid w:val="00774FD6"/>
    <w:rPr>
      <w:i/>
      <w:iCs/>
    </w:rPr>
  </w:style>
  <w:style w:type="paragraph" w:styleId="Textodebalo">
    <w:name w:val="Balloon Text"/>
    <w:basedOn w:val="Normal"/>
    <w:link w:val="TextodebaloChar"/>
    <w:uiPriority w:val="99"/>
    <w:semiHidden/>
    <w:unhideWhenUsed/>
    <w:rsid w:val="00774F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4FD6"/>
    <w:rPr>
      <w:rFonts w:ascii="Tahoma" w:hAnsi="Tahoma" w:cs="Tahoma"/>
      <w:sz w:val="16"/>
      <w:szCs w:val="16"/>
    </w:rPr>
  </w:style>
  <w:style w:type="paragraph" w:styleId="Cabealho">
    <w:name w:val="header"/>
    <w:basedOn w:val="Normal"/>
    <w:link w:val="CabealhoChar"/>
    <w:uiPriority w:val="99"/>
    <w:semiHidden/>
    <w:unhideWhenUsed/>
    <w:rsid w:val="000D31D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31D6"/>
  </w:style>
  <w:style w:type="paragraph" w:styleId="Rodap">
    <w:name w:val="footer"/>
    <w:basedOn w:val="Normal"/>
    <w:link w:val="RodapChar"/>
    <w:uiPriority w:val="99"/>
    <w:unhideWhenUsed/>
    <w:rsid w:val="000D31D6"/>
    <w:pPr>
      <w:tabs>
        <w:tab w:val="center" w:pos="4252"/>
        <w:tab w:val="right" w:pos="8504"/>
      </w:tabs>
      <w:spacing w:after="0" w:line="240" w:lineRule="auto"/>
    </w:pPr>
  </w:style>
  <w:style w:type="character" w:customStyle="1" w:styleId="RodapChar">
    <w:name w:val="Rodapé Char"/>
    <w:basedOn w:val="Fontepargpadro"/>
    <w:link w:val="Rodap"/>
    <w:uiPriority w:val="99"/>
    <w:rsid w:val="000D31D6"/>
  </w:style>
  <w:style w:type="paragraph" w:styleId="Pr-formataoHTML">
    <w:name w:val="HTML Preformatted"/>
    <w:basedOn w:val="Normal"/>
    <w:link w:val="Pr-formataoHTMLChar"/>
    <w:uiPriority w:val="99"/>
    <w:semiHidden/>
    <w:unhideWhenUsed/>
    <w:rsid w:val="0025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53052"/>
    <w:rPr>
      <w:rFonts w:ascii="Courier New" w:eastAsia="Times New Roman" w:hAnsi="Courier New" w:cs="Courier New"/>
      <w:sz w:val="20"/>
      <w:szCs w:val="20"/>
      <w:lang w:eastAsia="pt-BR"/>
    </w:rPr>
  </w:style>
  <w:style w:type="character" w:styleId="Forte">
    <w:name w:val="Strong"/>
    <w:basedOn w:val="Fontepargpadro"/>
    <w:uiPriority w:val="22"/>
    <w:qFormat/>
    <w:rsid w:val="00253052"/>
    <w:rPr>
      <w:b/>
      <w:bCs/>
    </w:rPr>
  </w:style>
  <w:style w:type="table" w:styleId="Tabelacomgrade">
    <w:name w:val="Table Grid"/>
    <w:basedOn w:val="Tabelanormal"/>
    <w:uiPriority w:val="59"/>
    <w:rsid w:val="0025305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Fontepargpadro"/>
    <w:rsid w:val="00253052"/>
  </w:style>
</w:styles>
</file>

<file path=word/webSettings.xml><?xml version="1.0" encoding="utf-8"?>
<w:webSettings xmlns:r="http://schemas.openxmlformats.org/officeDocument/2006/relationships" xmlns:w="http://schemas.openxmlformats.org/wordprocessingml/2006/main">
  <w:divs>
    <w:div w:id="1667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controlepublico.org.br/controle-social/controle-externo%3e%20Acesso%20em:%20" TargetMode="External"/><Relationship Id="rId26" Type="http://schemas.openxmlformats.org/officeDocument/2006/relationships/hyperlink" Target="http://www.revistanativa.com.br/index.php/revistanativa/article/view/34/html%3e%20Acesso%20em:%2017%20abr.%202015" TargetMode="External"/><Relationship Id="rId3" Type="http://schemas.openxmlformats.org/officeDocument/2006/relationships/styles" Target="styles.xml"/><Relationship Id="rId21" Type="http://schemas.openxmlformats.org/officeDocument/2006/relationships/hyperlink" Target="http://www.ebah.com.br/content/ABAAAAJu0AD/administracao-public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jusbrasil.com.br/topicos/10630501/artigo-74-da-constituicao-federal-de-1988" TargetMode="External"/><Relationship Id="rId25" Type="http://schemas.openxmlformats.org/officeDocument/2006/relationships/hyperlink" Target="https://moodle.unipampa.edu.br/pluginfile.php/130571/mod_resource/content/1/Controle%20da%20Administra%C3%A7%C3%A3o%20P%C3%BAblica.pdf" TargetMode="External"/><Relationship Id="rId33" Type="http://schemas.openxmlformats.org/officeDocument/2006/relationships/hyperlink" Target="http://portal.tcu.gov.br/cidadao/cidadao.htm" TargetMode="External"/><Relationship Id="rId2" Type="http://schemas.openxmlformats.org/officeDocument/2006/relationships/numbering" Target="numbering.xml"/><Relationship Id="rId16" Type="http://schemas.openxmlformats.org/officeDocument/2006/relationships/hyperlink" Target="http://www.administradores.com.br/artigos/carreira/a-evolucao-da-administracao-publica/50650/" TargetMode="External"/><Relationship Id="rId20" Type="http://schemas.openxmlformats.org/officeDocument/2006/relationships/hyperlink" Target="http://www.portaldeauditoria.com.br/sobreauditoria/conceitos-basicos-de-controles-internos.asp" TargetMode="External"/><Relationship Id="rId29" Type="http://schemas.openxmlformats.org/officeDocument/2006/relationships/hyperlink" Target="http://adcon.rn.gov.br/ACERVO/caern_intranet/DOC/DOC0000000000186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administradores.com.br/artigos/negocios/a-importancia-da-controladoria-interna-municipal/24168/" TargetMode="External"/><Relationship Id="rId32" Type="http://schemas.openxmlformats.org/officeDocument/2006/relationships/hyperlink" Target="http://www.tce.rn.gov.br/Institucional%20" TargetMode="External"/><Relationship Id="rId5" Type="http://schemas.openxmlformats.org/officeDocument/2006/relationships/webSettings" Target="webSettings.xml"/><Relationship Id="rId15" Type="http://schemas.openxmlformats.org/officeDocument/2006/relationships/hyperlink" Target="http://www.portalconscienciapolitica.com.br/administra%C3%A7%C3%A3o-publica/" TargetMode="External"/><Relationship Id="rId23" Type="http://schemas.openxmlformats.org/officeDocument/2006/relationships/hyperlink" Target="http://www.portaldecontabilidade.com.br/tematicas/importancia-controladoria.htm" TargetMode="External"/><Relationship Id="rId28" Type="http://schemas.openxmlformats.org/officeDocument/2006/relationships/hyperlink" Target="http://principios-constitucionais.info/direito-administrativo/principios-da-administracao-publica.html" TargetMode="External"/><Relationship Id="rId10" Type="http://schemas.openxmlformats.org/officeDocument/2006/relationships/chart" Target="charts/chart2.xml"/><Relationship Id="rId19" Type="http://schemas.openxmlformats.org/officeDocument/2006/relationships/hyperlink" Target="http://www.portaldeauditoria.com.br/controles-internos-seguranca-gestao-eficaz.asp" TargetMode="External"/><Relationship Id="rId31" Type="http://schemas.openxmlformats.org/officeDocument/2006/relationships/hyperlink" Target="http://www.contasabertas.com.br/website/arquivos/1114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portalconscienciapolitica.com.br/home/" TargetMode="External"/><Relationship Id="rId22" Type="http://schemas.openxmlformats.org/officeDocument/2006/relationships/hyperlink" Target="http://controleinterno.blogspot.com.br/2010/10/enfoque-classico-de-estudo-sobre.html" TargetMode="External"/><Relationship Id="rId27" Type="http://schemas.openxmlformats.org/officeDocument/2006/relationships/hyperlink" Target="http://www.jb.com.br/sociedade-aberta/noticias/2013/12/02/a-economia-brasileira-em-2014/" TargetMode="External"/><Relationship Id="rId30" Type="http://schemas.openxmlformats.org/officeDocument/2006/relationships/hyperlink" Target="http://jus.com.br/artigos/26798/o-controle-externo-da-administracao-publica-no-brasil%3e%2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gutembergsouza10@outlook.com" TargetMode="External"/><Relationship Id="rId7" Type="http://schemas.openxmlformats.org/officeDocument/2006/relationships/hyperlink" Target="http://adcon.rn.gov.br/ACERVO/caern_intranet/DOC/DOC000000000018614.PDF" TargetMode="External"/><Relationship Id="rId2" Type="http://schemas.openxmlformats.org/officeDocument/2006/relationships/hyperlink" Target="mailto:iza_acari11@hotmail.com" TargetMode="External"/><Relationship Id="rId1" Type="http://schemas.openxmlformats.org/officeDocument/2006/relationships/hyperlink" Target="mailto:ynaelle15@hotmail.com" TargetMode="External"/><Relationship Id="rId6" Type="http://schemas.openxmlformats.org/officeDocument/2006/relationships/hyperlink" Target="http://www.tce.rn.gov.br/Institucional/Historico" TargetMode="External"/><Relationship Id="rId5" Type="http://schemas.openxmlformats.org/officeDocument/2006/relationships/hyperlink" Target="mailto:mailt:renatolima.isp@gmail.com" TargetMode="External"/><Relationship Id="rId4" Type="http://schemas.openxmlformats.org/officeDocument/2006/relationships/hyperlink" Target="mailto:pqnopvns@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dor\Google%20Drive\02%20-%20Innovate%20Contabilidade%20e%20Auditoria\83%20-%20RENATO\BKP%20DELL\FAS\ORIENTA&#199;&#213;ES\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dor\Google%20Drive\02%20-%20Innovate%20Contabilidade%20e%20Auditoria\83%20-%20RENATO\BKP%20DELL\FAS\ORIENTA&#199;&#213;ES\result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dor\Google%20Drive\02%20-%20Innovate%20Contabilidade%20e%20Auditoria\83%20-%20RENATO\BKP%20DELL\FAS\ORIENTA&#199;&#213;ES\result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dor\Google%20Drive\02%20-%20Innovate%20Contabilidade%20e%20Auditoria\83%20-%20RENATO\BKP%20DELL\FAS\ORIENTA&#199;&#213;ES\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600"/>
              <a:t>ASPECTOS DO CONTROLE INTERNO</a:t>
            </a:r>
          </a:p>
        </c:rich>
      </c:tx>
    </c:title>
    <c:plotArea>
      <c:layout/>
      <c:barChart>
        <c:barDir val="bar"/>
        <c:grouping val="clustered"/>
        <c:ser>
          <c:idx val="0"/>
          <c:order val="0"/>
          <c:tx>
            <c:strRef>
              <c:f>LUIZA!$G$14</c:f>
              <c:strCache>
                <c:ptCount val="1"/>
                <c:pt idx="0">
                  <c:v>Unidade Central do Controle Interno</c:v>
                </c:pt>
              </c:strCache>
            </c:strRef>
          </c:tx>
          <c:cat>
            <c:strRef>
              <c:f>LUIZA!$H$13:$J$13</c:f>
              <c:strCache>
                <c:ptCount val="3"/>
                <c:pt idx="0">
                  <c:v>Atende</c:v>
                </c:pt>
                <c:pt idx="1">
                  <c:v>Não Atende</c:v>
                </c:pt>
                <c:pt idx="2">
                  <c:v>Total</c:v>
                </c:pt>
              </c:strCache>
            </c:strRef>
          </c:cat>
          <c:val>
            <c:numRef>
              <c:f>LUIZA!$H$14:$J$14</c:f>
              <c:numCache>
                <c:formatCode>General</c:formatCode>
                <c:ptCount val="3"/>
                <c:pt idx="0">
                  <c:v>2</c:v>
                </c:pt>
                <c:pt idx="1">
                  <c:v>1</c:v>
                </c:pt>
                <c:pt idx="2">
                  <c:v>3</c:v>
                </c:pt>
              </c:numCache>
            </c:numRef>
          </c:val>
        </c:ser>
        <c:ser>
          <c:idx val="1"/>
          <c:order val="1"/>
          <c:tx>
            <c:strRef>
              <c:f>LUIZA!$G$15</c:f>
              <c:strCache>
                <c:ptCount val="1"/>
                <c:pt idx="0">
                  <c:v>Estrutura da Unidade Central do Controle Interno</c:v>
                </c:pt>
              </c:strCache>
            </c:strRef>
          </c:tx>
          <c:cat>
            <c:strRef>
              <c:f>LUIZA!$H$13:$J$13</c:f>
              <c:strCache>
                <c:ptCount val="3"/>
                <c:pt idx="0">
                  <c:v>Atende</c:v>
                </c:pt>
                <c:pt idx="1">
                  <c:v>Não Atende</c:v>
                </c:pt>
                <c:pt idx="2">
                  <c:v>Total</c:v>
                </c:pt>
              </c:strCache>
            </c:strRef>
          </c:cat>
          <c:val>
            <c:numRef>
              <c:f>LUIZA!$H$15:$J$15</c:f>
              <c:numCache>
                <c:formatCode>General</c:formatCode>
                <c:ptCount val="3"/>
                <c:pt idx="0">
                  <c:v>3</c:v>
                </c:pt>
                <c:pt idx="1">
                  <c:v>0</c:v>
                </c:pt>
                <c:pt idx="2">
                  <c:v>3</c:v>
                </c:pt>
              </c:numCache>
            </c:numRef>
          </c:val>
        </c:ser>
        <c:ser>
          <c:idx val="2"/>
          <c:order val="2"/>
          <c:tx>
            <c:strRef>
              <c:f>LUIZA!$G$16</c:f>
              <c:strCache>
                <c:ptCount val="1"/>
                <c:pt idx="0">
                  <c:v>Resposável pela Coordenação das Atividades de Controle Interno</c:v>
                </c:pt>
              </c:strCache>
            </c:strRef>
          </c:tx>
          <c:cat>
            <c:strRef>
              <c:f>LUIZA!$H$13:$J$13</c:f>
              <c:strCache>
                <c:ptCount val="3"/>
                <c:pt idx="0">
                  <c:v>Atende</c:v>
                </c:pt>
                <c:pt idx="1">
                  <c:v>Não Atende</c:v>
                </c:pt>
                <c:pt idx="2">
                  <c:v>Total</c:v>
                </c:pt>
              </c:strCache>
            </c:strRef>
          </c:cat>
          <c:val>
            <c:numRef>
              <c:f>LUIZA!$H$16:$J$16</c:f>
              <c:numCache>
                <c:formatCode>General</c:formatCode>
                <c:ptCount val="3"/>
                <c:pt idx="0">
                  <c:v>3</c:v>
                </c:pt>
                <c:pt idx="1">
                  <c:v>0</c:v>
                </c:pt>
                <c:pt idx="2">
                  <c:v>3</c:v>
                </c:pt>
              </c:numCache>
            </c:numRef>
          </c:val>
        </c:ser>
        <c:axId val="70412160"/>
        <c:axId val="71193344"/>
      </c:barChart>
      <c:catAx>
        <c:axId val="70412160"/>
        <c:scaling>
          <c:orientation val="minMax"/>
        </c:scaling>
        <c:axPos val="l"/>
        <c:tickLblPos val="nextTo"/>
        <c:crossAx val="71193344"/>
        <c:crosses val="autoZero"/>
        <c:auto val="1"/>
        <c:lblAlgn val="ctr"/>
        <c:lblOffset val="100"/>
      </c:catAx>
      <c:valAx>
        <c:axId val="71193344"/>
        <c:scaling>
          <c:orientation val="minMax"/>
        </c:scaling>
        <c:axPos val="b"/>
        <c:majorGridlines/>
        <c:numFmt formatCode="General" sourceLinked="1"/>
        <c:tickLblPos val="nextTo"/>
        <c:crossAx val="704121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a:t>RESPONSABILIDADE E PERIODICIDADE</a:t>
            </a:r>
          </a:p>
        </c:rich>
      </c:tx>
    </c:title>
    <c:plotArea>
      <c:layout/>
      <c:barChart>
        <c:barDir val="bar"/>
        <c:grouping val="clustered"/>
        <c:ser>
          <c:idx val="0"/>
          <c:order val="0"/>
          <c:tx>
            <c:strRef>
              <c:f>LUIZA!$G$36</c:f>
              <c:strCache>
                <c:ptCount val="1"/>
                <c:pt idx="0">
                  <c:v>Composição do quadro de pessoas pertencentes ao setor do controle interno</c:v>
                </c:pt>
              </c:strCache>
            </c:strRef>
          </c:tx>
          <c:cat>
            <c:strRef>
              <c:f>LUIZA!$H$35:$J$35</c:f>
              <c:strCache>
                <c:ptCount val="3"/>
                <c:pt idx="0">
                  <c:v>Atende</c:v>
                </c:pt>
                <c:pt idx="1">
                  <c:v>Não Atende</c:v>
                </c:pt>
                <c:pt idx="2">
                  <c:v>Total</c:v>
                </c:pt>
              </c:strCache>
            </c:strRef>
          </c:cat>
          <c:val>
            <c:numRef>
              <c:f>LUIZA!$H$36:$J$36</c:f>
              <c:numCache>
                <c:formatCode>General</c:formatCode>
                <c:ptCount val="3"/>
                <c:pt idx="0">
                  <c:v>0</c:v>
                </c:pt>
                <c:pt idx="1">
                  <c:v>3</c:v>
                </c:pt>
                <c:pt idx="2">
                  <c:v>3</c:v>
                </c:pt>
              </c:numCache>
            </c:numRef>
          </c:val>
        </c:ser>
        <c:ser>
          <c:idx val="1"/>
          <c:order val="1"/>
          <c:tx>
            <c:strRef>
              <c:f>LUIZA!$G$37</c:f>
              <c:strCache>
                <c:ptCount val="1"/>
                <c:pt idx="0">
                  <c:v>Periodicidade do Relatório da Gestão Fiscal</c:v>
                </c:pt>
              </c:strCache>
            </c:strRef>
          </c:tx>
          <c:cat>
            <c:strRef>
              <c:f>LUIZA!$H$35:$J$35</c:f>
              <c:strCache>
                <c:ptCount val="3"/>
                <c:pt idx="0">
                  <c:v>Atende</c:v>
                </c:pt>
                <c:pt idx="1">
                  <c:v>Não Atende</c:v>
                </c:pt>
                <c:pt idx="2">
                  <c:v>Total</c:v>
                </c:pt>
              </c:strCache>
            </c:strRef>
          </c:cat>
          <c:val>
            <c:numRef>
              <c:f>LUIZA!$H$37:$J$37</c:f>
              <c:numCache>
                <c:formatCode>General</c:formatCode>
                <c:ptCount val="3"/>
                <c:pt idx="0">
                  <c:v>2</c:v>
                </c:pt>
                <c:pt idx="1">
                  <c:v>1</c:v>
                </c:pt>
                <c:pt idx="2">
                  <c:v>3</c:v>
                </c:pt>
              </c:numCache>
            </c:numRef>
          </c:val>
        </c:ser>
        <c:axId val="103356288"/>
        <c:axId val="103357824"/>
      </c:barChart>
      <c:catAx>
        <c:axId val="103356288"/>
        <c:scaling>
          <c:orientation val="minMax"/>
        </c:scaling>
        <c:axPos val="l"/>
        <c:majorTickMark val="none"/>
        <c:tickLblPos val="nextTo"/>
        <c:crossAx val="103357824"/>
        <c:crosses val="autoZero"/>
        <c:auto val="1"/>
        <c:lblAlgn val="ctr"/>
        <c:lblOffset val="100"/>
      </c:catAx>
      <c:valAx>
        <c:axId val="103357824"/>
        <c:scaling>
          <c:orientation val="minMax"/>
        </c:scaling>
        <c:axPos val="b"/>
        <c:majorGridlines/>
        <c:numFmt formatCode="General" sourceLinked="1"/>
        <c:majorTickMark val="none"/>
        <c:tickLblPos val="nextTo"/>
        <c:crossAx val="10335628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PROCEDIMENTOS DE REVISÃO E ACOMPANHAMENTO DOS CONTROLES INTERNOS</a:t>
            </a:r>
          </a:p>
        </c:rich>
      </c:tx>
    </c:title>
    <c:plotArea>
      <c:layout/>
      <c:barChart>
        <c:barDir val="bar"/>
        <c:grouping val="clustered"/>
        <c:ser>
          <c:idx val="0"/>
          <c:order val="0"/>
          <c:tx>
            <c:strRef>
              <c:f>LUIZA!$G$55</c:f>
              <c:strCache>
                <c:ptCount val="1"/>
                <c:pt idx="0">
                  <c:v>Controle das operações de credito, avais, garantias, direitos e haveres do município</c:v>
                </c:pt>
              </c:strCache>
            </c:strRef>
          </c:tx>
          <c:cat>
            <c:strRef>
              <c:f>LUIZA!$H$54:$J$54</c:f>
              <c:strCache>
                <c:ptCount val="3"/>
                <c:pt idx="0">
                  <c:v>Atende</c:v>
                </c:pt>
                <c:pt idx="1">
                  <c:v>Não Atende</c:v>
                </c:pt>
                <c:pt idx="2">
                  <c:v>Total</c:v>
                </c:pt>
              </c:strCache>
            </c:strRef>
          </c:cat>
          <c:val>
            <c:numRef>
              <c:f>LUIZA!$H$55:$J$55</c:f>
              <c:numCache>
                <c:formatCode>General</c:formatCode>
                <c:ptCount val="3"/>
                <c:pt idx="0">
                  <c:v>1</c:v>
                </c:pt>
                <c:pt idx="1">
                  <c:v>2</c:v>
                </c:pt>
                <c:pt idx="2">
                  <c:v>3</c:v>
                </c:pt>
              </c:numCache>
            </c:numRef>
          </c:val>
        </c:ser>
        <c:ser>
          <c:idx val="1"/>
          <c:order val="1"/>
          <c:tx>
            <c:strRef>
              <c:f>LUIZA!$G$56</c:f>
              <c:strCache>
                <c:ptCount val="1"/>
                <c:pt idx="0">
                  <c:v>Acompanhamento e controle das metas estabelecidas no plurianual</c:v>
                </c:pt>
              </c:strCache>
            </c:strRef>
          </c:tx>
          <c:cat>
            <c:strRef>
              <c:f>LUIZA!$H$54:$J$54</c:f>
              <c:strCache>
                <c:ptCount val="3"/>
                <c:pt idx="0">
                  <c:v>Atende</c:v>
                </c:pt>
                <c:pt idx="1">
                  <c:v>Não Atende</c:v>
                </c:pt>
                <c:pt idx="2">
                  <c:v>Total</c:v>
                </c:pt>
              </c:strCache>
            </c:strRef>
          </c:cat>
          <c:val>
            <c:numRef>
              <c:f>LUIZA!$H$56:$J$56</c:f>
              <c:numCache>
                <c:formatCode>General</c:formatCode>
                <c:ptCount val="3"/>
                <c:pt idx="0">
                  <c:v>2</c:v>
                </c:pt>
                <c:pt idx="1">
                  <c:v>1</c:v>
                </c:pt>
                <c:pt idx="2">
                  <c:v>3</c:v>
                </c:pt>
              </c:numCache>
            </c:numRef>
          </c:val>
        </c:ser>
        <c:ser>
          <c:idx val="2"/>
          <c:order val="2"/>
          <c:tx>
            <c:strRef>
              <c:f>LUIZA!$G$57</c:f>
              <c:strCache>
                <c:ptCount val="1"/>
                <c:pt idx="0">
                  <c:v>Periodicidade de Auditorias Externas</c:v>
                </c:pt>
              </c:strCache>
            </c:strRef>
          </c:tx>
          <c:cat>
            <c:strRef>
              <c:f>LUIZA!$H$54:$J$54</c:f>
              <c:strCache>
                <c:ptCount val="3"/>
                <c:pt idx="0">
                  <c:v>Atende</c:v>
                </c:pt>
                <c:pt idx="1">
                  <c:v>Não Atende</c:v>
                </c:pt>
                <c:pt idx="2">
                  <c:v>Total</c:v>
                </c:pt>
              </c:strCache>
            </c:strRef>
          </c:cat>
          <c:val>
            <c:numRef>
              <c:f>LUIZA!$H$57:$J$57</c:f>
              <c:numCache>
                <c:formatCode>General</c:formatCode>
                <c:ptCount val="3"/>
                <c:pt idx="0">
                  <c:v>0</c:v>
                </c:pt>
                <c:pt idx="1">
                  <c:v>3</c:v>
                </c:pt>
                <c:pt idx="2">
                  <c:v>3</c:v>
                </c:pt>
              </c:numCache>
            </c:numRef>
          </c:val>
        </c:ser>
        <c:axId val="129030016"/>
        <c:axId val="70148096"/>
      </c:barChart>
      <c:catAx>
        <c:axId val="129030016"/>
        <c:scaling>
          <c:orientation val="minMax"/>
        </c:scaling>
        <c:axPos val="l"/>
        <c:majorTickMark val="none"/>
        <c:tickLblPos val="nextTo"/>
        <c:crossAx val="70148096"/>
        <c:crosses val="autoZero"/>
        <c:auto val="1"/>
        <c:lblAlgn val="ctr"/>
        <c:lblOffset val="100"/>
      </c:catAx>
      <c:valAx>
        <c:axId val="70148096"/>
        <c:scaling>
          <c:orientation val="minMax"/>
        </c:scaling>
        <c:axPos val="b"/>
        <c:majorGridlines/>
        <c:numFmt formatCode="General" sourceLinked="1"/>
        <c:majorTickMark val="none"/>
        <c:tickLblPos val="nextTo"/>
        <c:crossAx val="12903001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a:t>FERRAMENTAS DE CONTROLES UTILZADAS</a:t>
            </a:r>
          </a:p>
        </c:rich>
      </c:tx>
    </c:title>
    <c:plotArea>
      <c:layout/>
      <c:barChart>
        <c:barDir val="bar"/>
        <c:grouping val="clustered"/>
        <c:ser>
          <c:idx val="0"/>
          <c:order val="0"/>
          <c:tx>
            <c:strRef>
              <c:f>LUIZA!$G$76</c:f>
              <c:strCache>
                <c:ptCount val="1"/>
                <c:pt idx="0">
                  <c:v>Atendimento ao art. 16 Seção VII, parag. Único) Resolução 013/2013.</c:v>
                </c:pt>
              </c:strCache>
            </c:strRef>
          </c:tx>
          <c:cat>
            <c:strRef>
              <c:f>LUIZA!$H$75:$J$75</c:f>
              <c:strCache>
                <c:ptCount val="3"/>
                <c:pt idx="0">
                  <c:v>Atende</c:v>
                </c:pt>
                <c:pt idx="1">
                  <c:v>Não Atende</c:v>
                </c:pt>
                <c:pt idx="2">
                  <c:v>Total</c:v>
                </c:pt>
              </c:strCache>
            </c:strRef>
          </c:cat>
          <c:val>
            <c:numRef>
              <c:f>LUIZA!$H$76:$J$76</c:f>
              <c:numCache>
                <c:formatCode>General</c:formatCode>
                <c:ptCount val="3"/>
                <c:pt idx="0">
                  <c:v>1</c:v>
                </c:pt>
                <c:pt idx="1">
                  <c:v>2</c:v>
                </c:pt>
                <c:pt idx="2">
                  <c:v>3</c:v>
                </c:pt>
              </c:numCache>
            </c:numRef>
          </c:val>
        </c:ser>
        <c:axId val="70393216"/>
        <c:axId val="70407296"/>
      </c:barChart>
      <c:catAx>
        <c:axId val="70393216"/>
        <c:scaling>
          <c:orientation val="minMax"/>
        </c:scaling>
        <c:axPos val="l"/>
        <c:tickLblPos val="nextTo"/>
        <c:crossAx val="70407296"/>
        <c:crosses val="autoZero"/>
        <c:auto val="1"/>
        <c:lblAlgn val="ctr"/>
        <c:lblOffset val="100"/>
      </c:catAx>
      <c:valAx>
        <c:axId val="70407296"/>
        <c:scaling>
          <c:orientation val="minMax"/>
        </c:scaling>
        <c:axPos val="b"/>
        <c:majorGridlines/>
        <c:numFmt formatCode="General" sourceLinked="1"/>
        <c:tickLblPos val="nextTo"/>
        <c:crossAx val="703932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BBCE-5D01-4325-9093-49FC820A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20</Pages>
  <Words>8843</Words>
  <Characters>47756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dcterms:created xsi:type="dcterms:W3CDTF">2016-08-26T11:23:00Z</dcterms:created>
  <dcterms:modified xsi:type="dcterms:W3CDTF">2016-08-26T20:35:00Z</dcterms:modified>
</cp:coreProperties>
</file>