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C5" w:rsidRDefault="001169C5" w:rsidP="001D1227">
      <w:pPr>
        <w:spacing w:after="0" w:line="360" w:lineRule="auto"/>
        <w:jc w:val="center"/>
        <w:rPr>
          <w:rFonts w:ascii="Times New Roman" w:hAnsi="Times New Roman" w:cs="Times New Roman"/>
          <w:b/>
          <w:sz w:val="24"/>
          <w:szCs w:val="24"/>
        </w:rPr>
      </w:pPr>
      <w:bookmarkStart w:id="0" w:name="_GoBack"/>
      <w:r w:rsidRPr="00194B10">
        <w:rPr>
          <w:rFonts w:ascii="Times New Roman" w:hAnsi="Times New Roman" w:cs="Times New Roman"/>
          <w:b/>
          <w:sz w:val="24"/>
          <w:szCs w:val="24"/>
        </w:rPr>
        <w:t>OS CATADORES DE MATERIAL RECICLÁVEL E SUA CONTRIBUIÇÃO PARA A DIMINUIÇÃO DE LIXÕES A CÉU ABERTO: RESPONSABILIDADE INTRA E INTERGERACIONAL</w:t>
      </w:r>
      <w:r w:rsidR="001D1227">
        <w:rPr>
          <w:rStyle w:val="Refdenotaderodap"/>
          <w:rFonts w:ascii="Times New Roman" w:hAnsi="Times New Roman" w:cs="Times New Roman"/>
          <w:b/>
          <w:sz w:val="24"/>
          <w:szCs w:val="24"/>
        </w:rPr>
        <w:footnoteReference w:id="1"/>
      </w:r>
    </w:p>
    <w:p w:rsidR="001169C5" w:rsidRDefault="001169C5" w:rsidP="001D1227">
      <w:pPr>
        <w:spacing w:after="0" w:line="360" w:lineRule="auto"/>
        <w:jc w:val="center"/>
        <w:rPr>
          <w:rFonts w:ascii="Times New Roman" w:hAnsi="Times New Roman" w:cs="Times New Roman"/>
          <w:b/>
          <w:sz w:val="24"/>
          <w:szCs w:val="24"/>
        </w:rPr>
      </w:pPr>
    </w:p>
    <w:p w:rsidR="001169C5" w:rsidRDefault="00927437" w:rsidP="001D12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Juliana Abreu</w:t>
      </w:r>
    </w:p>
    <w:p w:rsidR="001169C5" w:rsidRDefault="001D1227" w:rsidP="001D12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Rafaela Rodrigues</w:t>
      </w:r>
      <w:r>
        <w:rPr>
          <w:rStyle w:val="Refdenotaderodap"/>
          <w:rFonts w:ascii="Times New Roman" w:hAnsi="Times New Roman" w:cs="Times New Roman"/>
          <w:sz w:val="24"/>
          <w:szCs w:val="24"/>
        </w:rPr>
        <w:footnoteReference w:id="2"/>
      </w:r>
    </w:p>
    <w:p w:rsidR="001D1227" w:rsidRPr="00C45999" w:rsidRDefault="001D1227" w:rsidP="001D12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Isabella Pearce</w:t>
      </w:r>
      <w:r>
        <w:rPr>
          <w:rStyle w:val="Refdenotaderodap"/>
          <w:rFonts w:ascii="Times New Roman" w:hAnsi="Times New Roman" w:cs="Times New Roman"/>
          <w:sz w:val="24"/>
          <w:szCs w:val="24"/>
        </w:rPr>
        <w:footnoteReference w:id="3"/>
      </w:r>
    </w:p>
    <w:p w:rsidR="001169C5" w:rsidRDefault="001169C5" w:rsidP="001D1227">
      <w:pPr>
        <w:spacing w:after="0" w:line="360" w:lineRule="auto"/>
        <w:ind w:left="3402"/>
        <w:jc w:val="both"/>
        <w:rPr>
          <w:rFonts w:ascii="Times New Roman" w:hAnsi="Times New Roman" w:cs="Times New Roman"/>
          <w:b/>
          <w:sz w:val="24"/>
          <w:szCs w:val="24"/>
        </w:rPr>
      </w:pPr>
    </w:p>
    <w:p w:rsidR="001169C5" w:rsidRPr="00107A12" w:rsidRDefault="001169C5" w:rsidP="001D1227">
      <w:pPr>
        <w:spacing w:after="0" w:line="240" w:lineRule="auto"/>
        <w:ind w:left="3402"/>
        <w:jc w:val="both"/>
        <w:rPr>
          <w:rFonts w:ascii="Times New Roman" w:hAnsi="Times New Roman" w:cs="Times New Roman"/>
          <w:sz w:val="20"/>
          <w:szCs w:val="20"/>
        </w:rPr>
      </w:pPr>
      <w:r w:rsidRPr="00107A12">
        <w:rPr>
          <w:rFonts w:ascii="Times New Roman" w:hAnsi="Times New Roman" w:cs="Times New Roman"/>
          <w:sz w:val="20"/>
          <w:szCs w:val="20"/>
        </w:rPr>
        <w:t xml:space="preserve">Introdução; 1 Breve conceito sobre </w:t>
      </w:r>
      <w:r w:rsidR="001A087B" w:rsidRPr="00107A12">
        <w:rPr>
          <w:rFonts w:ascii="Times New Roman" w:hAnsi="Times New Roman" w:cs="Times New Roman"/>
          <w:sz w:val="20"/>
          <w:szCs w:val="20"/>
        </w:rPr>
        <w:t>os resíduos s</w:t>
      </w:r>
      <w:r w:rsidRPr="00107A12">
        <w:rPr>
          <w:rFonts w:ascii="Times New Roman" w:hAnsi="Times New Roman" w:cs="Times New Roman"/>
          <w:sz w:val="20"/>
          <w:szCs w:val="20"/>
        </w:rPr>
        <w:t xml:space="preserve">ólidos; 1.1 A importância da política dos resíduos sólidos na dimensão econômica do Desenvolvimento Sustentável; 1.2 Os catadores de materiais recicláveis na Política Nacional dos Resíduos Sólidos; 2 O princípio da Participação Popular como norteador do Desenvolvimento Sustentável; 3 Responsabilidade </w:t>
      </w:r>
      <w:r w:rsidR="001C66D4">
        <w:rPr>
          <w:rFonts w:ascii="Times New Roman" w:hAnsi="Times New Roman" w:cs="Times New Roman"/>
          <w:sz w:val="20"/>
          <w:szCs w:val="20"/>
        </w:rPr>
        <w:t xml:space="preserve">civil pelos danos causados através dos resíduos sólidos; 3.1 Responsabilidade </w:t>
      </w:r>
      <w:proofErr w:type="spellStart"/>
      <w:r w:rsidRPr="00107A12">
        <w:rPr>
          <w:rFonts w:ascii="Times New Roman" w:hAnsi="Times New Roman" w:cs="Times New Roman"/>
          <w:sz w:val="20"/>
          <w:szCs w:val="20"/>
        </w:rPr>
        <w:t>intra</w:t>
      </w:r>
      <w:proofErr w:type="spellEnd"/>
      <w:r w:rsidRPr="00107A12">
        <w:rPr>
          <w:rFonts w:ascii="Times New Roman" w:hAnsi="Times New Roman" w:cs="Times New Roman"/>
          <w:sz w:val="20"/>
          <w:szCs w:val="20"/>
        </w:rPr>
        <w:t xml:space="preserve"> e </w:t>
      </w:r>
      <w:proofErr w:type="spellStart"/>
      <w:r w:rsidRPr="00107A12">
        <w:rPr>
          <w:rFonts w:ascii="Times New Roman" w:hAnsi="Times New Roman" w:cs="Times New Roman"/>
          <w:sz w:val="20"/>
          <w:szCs w:val="20"/>
        </w:rPr>
        <w:t>intergeracional</w:t>
      </w:r>
      <w:proofErr w:type="spellEnd"/>
      <w:r w:rsidRPr="00107A12">
        <w:rPr>
          <w:rFonts w:ascii="Times New Roman" w:hAnsi="Times New Roman" w:cs="Times New Roman"/>
          <w:sz w:val="20"/>
          <w:szCs w:val="20"/>
        </w:rPr>
        <w:t xml:space="preserve"> dos catadores de   material reciclável; Conclusão; Referências.</w:t>
      </w:r>
    </w:p>
    <w:p w:rsidR="001169C5" w:rsidRDefault="001169C5" w:rsidP="001D1227">
      <w:pPr>
        <w:spacing w:after="0" w:line="360" w:lineRule="auto"/>
        <w:jc w:val="both"/>
        <w:rPr>
          <w:rFonts w:ascii="Times New Roman" w:hAnsi="Times New Roman" w:cs="Times New Roman"/>
          <w:b/>
          <w:sz w:val="24"/>
          <w:szCs w:val="24"/>
        </w:rPr>
      </w:pPr>
    </w:p>
    <w:p w:rsidR="001169C5" w:rsidRDefault="001169C5" w:rsidP="001D12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41601A" w:rsidRDefault="001169C5" w:rsidP="001D1227">
      <w:pPr>
        <w:tabs>
          <w:tab w:val="left" w:pos="822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Política dos Resíduos Sólidos contemporaneamente é imprescindível para o desenvolvimento integral da sociedade. Em primeiro lugar por ajudar a diminuir as desigualdades existentes no mundo, gerando mais </w:t>
      </w:r>
      <w:proofErr w:type="spellStart"/>
      <w:r>
        <w:rPr>
          <w:rFonts w:ascii="Times New Roman" w:eastAsia="Calibri" w:hAnsi="Times New Roman" w:cs="Times New Roman"/>
          <w:sz w:val="24"/>
          <w:szCs w:val="24"/>
        </w:rPr>
        <w:t>emprego</w:t>
      </w:r>
      <w:proofErr w:type="spellEnd"/>
      <w:r>
        <w:rPr>
          <w:rFonts w:ascii="Times New Roman" w:eastAsia="Calibri" w:hAnsi="Times New Roman" w:cs="Times New Roman"/>
          <w:sz w:val="24"/>
          <w:szCs w:val="24"/>
        </w:rPr>
        <w:t xml:space="preserve"> e mais oportunidades para as pessoas; em segundo lugar por fazer com que as cidades se tornem lugares mais agradáveis para a habitação, de forma que somente através de uma política organizada para a retirada de tais resíduos é que se pode haver a expectativa real de um lugar limpo. Além de contribuir para tais fatores, ela contribui diretamente para o desenvolvimento sustentável, que é aquele desenvolvimento tão buscado e esperado pela sociedade atual, ou seja, aquele que se preocupa com o desenvolvimento equitativo das sociedades do presente, respeitando os limites de nossos recursos naturais, pensando já para além de nossa geração, ou seja, pensando nas gerações que ainda estão por vir, para que elas possam usufruir de tudo da mesma forma ou de forma melhor do que nós já usufruímos. A partir de tal perspectiva que se pensa na responsabilidade e na importância que os catadores de materiais recicláveis possuem não só para a Política dos Resíduos Sólidos, como também para o desenvolvimento sustentável, sendo reservada aqui a imprescindibilidade da participação popular que tem o dever de ser voz ativa para melhorar a sociedade em que se vive hoje, não apenas em um âmbito nacional, mas também no mundial, pois todas as nações necessitam hoje de um desenvolvimento que integre a todos de forma igualitária.</w:t>
      </w:r>
    </w:p>
    <w:p w:rsidR="001D1227" w:rsidRDefault="001D1227" w:rsidP="001D1227">
      <w:pPr>
        <w:spacing w:after="0"/>
        <w:jc w:val="both"/>
        <w:rPr>
          <w:rFonts w:ascii="Times New Roman" w:hAnsi="Times New Roman" w:cs="Times New Roman"/>
          <w:b/>
          <w:sz w:val="24"/>
          <w:szCs w:val="24"/>
        </w:rPr>
      </w:pPr>
    </w:p>
    <w:p w:rsidR="00E4653A" w:rsidRDefault="00E4653A" w:rsidP="001D1227">
      <w:pPr>
        <w:spacing w:after="0"/>
        <w:jc w:val="both"/>
        <w:rPr>
          <w:rFonts w:ascii="Times New Roman" w:hAnsi="Times New Roman" w:cs="Times New Roman"/>
          <w:b/>
          <w:sz w:val="24"/>
          <w:szCs w:val="24"/>
        </w:rPr>
      </w:pPr>
      <w:r w:rsidRPr="00E4653A">
        <w:rPr>
          <w:rFonts w:ascii="Times New Roman" w:hAnsi="Times New Roman" w:cs="Times New Roman"/>
          <w:b/>
          <w:sz w:val="24"/>
          <w:szCs w:val="24"/>
        </w:rPr>
        <w:t xml:space="preserve">1 BREVE CONCEITO SOBRE </w:t>
      </w:r>
      <w:r w:rsidR="001A087B">
        <w:rPr>
          <w:rFonts w:ascii="Times New Roman" w:hAnsi="Times New Roman" w:cs="Times New Roman"/>
          <w:b/>
          <w:sz w:val="24"/>
          <w:szCs w:val="24"/>
        </w:rPr>
        <w:t xml:space="preserve">OS </w:t>
      </w:r>
      <w:r w:rsidRPr="00E4653A">
        <w:rPr>
          <w:rFonts w:ascii="Times New Roman" w:hAnsi="Times New Roman" w:cs="Times New Roman"/>
          <w:b/>
          <w:sz w:val="24"/>
          <w:szCs w:val="24"/>
        </w:rPr>
        <w:t>RESÍDUOS SÓLIDOS</w:t>
      </w:r>
    </w:p>
    <w:p w:rsidR="00253DDC" w:rsidRDefault="00253DDC" w:rsidP="001D1227">
      <w:pPr>
        <w:spacing w:after="0" w:line="360" w:lineRule="auto"/>
        <w:ind w:firstLine="1134"/>
        <w:jc w:val="both"/>
        <w:rPr>
          <w:rFonts w:ascii="Times New Roman" w:hAnsi="Times New Roman" w:cs="Times New Roman"/>
          <w:sz w:val="24"/>
          <w:szCs w:val="24"/>
        </w:rPr>
      </w:pPr>
      <w:r w:rsidRPr="00253DDC">
        <w:rPr>
          <w:rFonts w:ascii="Times New Roman" w:hAnsi="Times New Roman" w:cs="Times New Roman"/>
          <w:sz w:val="24"/>
          <w:szCs w:val="24"/>
        </w:rPr>
        <w:t xml:space="preserve">De acordo com a lei de </w:t>
      </w:r>
      <w:r>
        <w:rPr>
          <w:rFonts w:ascii="Times New Roman" w:hAnsi="Times New Roman" w:cs="Times New Roman"/>
          <w:sz w:val="24"/>
          <w:szCs w:val="24"/>
        </w:rPr>
        <w:t>nº 12. 305 de 2 de agosto de 2010 que dispõe sobre a Política Nacional dos Resíduos Sólidos em seu artigo 1º tal política dispõe sobre</w:t>
      </w:r>
      <w:r w:rsidRPr="00253DDC">
        <w:rPr>
          <w:rFonts w:ascii="Times New Roman" w:hAnsi="Times New Roman" w:cs="Times New Roman"/>
          <w:sz w:val="24"/>
          <w:szCs w:val="24"/>
        </w:rPr>
        <w:t xml:space="preserve">: </w:t>
      </w:r>
    </w:p>
    <w:p w:rsidR="00E4653A" w:rsidRDefault="00253DDC" w:rsidP="001D1227">
      <w:pPr>
        <w:spacing w:after="0" w:line="240" w:lineRule="auto"/>
        <w:ind w:left="2268"/>
        <w:jc w:val="both"/>
        <w:rPr>
          <w:rFonts w:ascii="Times New Roman" w:hAnsi="Times New Roman" w:cs="Times New Roman"/>
          <w:color w:val="000000"/>
          <w:sz w:val="20"/>
          <w:szCs w:val="20"/>
        </w:rPr>
      </w:pPr>
      <w:r w:rsidRPr="00253DDC">
        <w:rPr>
          <w:rFonts w:ascii="Times New Roman" w:hAnsi="Times New Roman" w:cs="Times New Roman"/>
          <w:color w:val="000000"/>
          <w:sz w:val="20"/>
          <w:szCs w:val="20"/>
        </w:rPr>
        <w:lastRenderedPageBreak/>
        <w:t>Esta Lei institui a Política Nacional de Resíduos Sólidos, dispondo sobre seus princípios, objetivos e instrumentos, bem como sobre as diretrizes relativas à gestão integrada e ao gerenciamento de resíduos sólidos, incluídos os perigosos, às responsabilidades dos geradores e do poder público e aos instrumentos econômicos aplicáveis.</w:t>
      </w:r>
    </w:p>
    <w:p w:rsidR="00253DDC" w:rsidRDefault="00253DDC" w:rsidP="001D1227">
      <w:pPr>
        <w:spacing w:after="0" w:line="360" w:lineRule="auto"/>
        <w:ind w:firstLine="1134"/>
        <w:jc w:val="both"/>
        <w:rPr>
          <w:rFonts w:ascii="Times New Roman" w:hAnsi="Times New Roman" w:cs="Times New Roman"/>
          <w:color w:val="000000"/>
          <w:sz w:val="24"/>
          <w:szCs w:val="24"/>
        </w:rPr>
      </w:pPr>
      <w:r w:rsidRPr="00253DDC">
        <w:rPr>
          <w:rFonts w:ascii="Times New Roman" w:hAnsi="Times New Roman" w:cs="Times New Roman"/>
          <w:color w:val="000000"/>
          <w:sz w:val="24"/>
          <w:szCs w:val="24"/>
        </w:rPr>
        <w:t xml:space="preserve">Tal política por tratar de um tema </w:t>
      </w:r>
      <w:r>
        <w:rPr>
          <w:rFonts w:ascii="Times New Roman" w:hAnsi="Times New Roman" w:cs="Times New Roman"/>
          <w:color w:val="000000"/>
          <w:sz w:val="24"/>
          <w:szCs w:val="24"/>
        </w:rPr>
        <w:t xml:space="preserve">bastante </w:t>
      </w:r>
      <w:r w:rsidRPr="00253DDC">
        <w:rPr>
          <w:rFonts w:ascii="Times New Roman" w:hAnsi="Times New Roman" w:cs="Times New Roman"/>
          <w:color w:val="000000"/>
          <w:sz w:val="24"/>
          <w:szCs w:val="24"/>
        </w:rPr>
        <w:t>atual</w:t>
      </w:r>
      <w:r>
        <w:rPr>
          <w:rFonts w:ascii="Times New Roman" w:hAnsi="Times New Roman" w:cs="Times New Roman"/>
          <w:color w:val="000000"/>
          <w:sz w:val="24"/>
          <w:szCs w:val="24"/>
        </w:rPr>
        <w:t xml:space="preserve"> possui instrumentos de extrema importância para o desenvolvimento econômico do país, ou seja, levando em consideração o desenvolvimento sustentável, tem-se aqui uma política que está intimamente relacionada ao desenvolvimento sustentável em si como instrumento de proteção da natureza em que vivemos, assim como tal política está relacionada a uma das dimensões do desenvolvimento sustentável, que é a dimensão econômica. </w:t>
      </w:r>
    </w:p>
    <w:p w:rsidR="00253DDC" w:rsidRDefault="00253DDC"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Ao passo que tal política viabiliza uma melhoria das condições de nosso sistema natural, ela viabiliza também um crescimento equitativo da sociedade, com fins de apaziguar as desigualdades sociais existentes no mundo hoje. </w:t>
      </w:r>
      <w:r w:rsidR="00523573">
        <w:rPr>
          <w:rFonts w:ascii="Times New Roman" w:hAnsi="Times New Roman" w:cs="Times New Roman"/>
          <w:color w:val="000000"/>
          <w:sz w:val="24"/>
          <w:szCs w:val="24"/>
        </w:rPr>
        <w:t>A Política Nacional dos Resíduos Sólidos como a</w:t>
      </w:r>
      <w:r w:rsidR="001A087B">
        <w:rPr>
          <w:rFonts w:ascii="Times New Roman" w:hAnsi="Times New Roman" w:cs="Times New Roman"/>
          <w:color w:val="000000"/>
          <w:sz w:val="24"/>
          <w:szCs w:val="24"/>
        </w:rPr>
        <w:t>sseverado pelo artigo 1º da referida lei, possui princípios a serem observados, assim como objetivos e diretrizes para a gestão organizada dos resíduos.</w:t>
      </w:r>
    </w:p>
    <w:p w:rsidR="001A087B" w:rsidRDefault="001A087B"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Mas o que vem a ser um resíduo? E mais precisamente um resíduo sólido?</w:t>
      </w:r>
      <w:r w:rsidR="00B92A26">
        <w:rPr>
          <w:rFonts w:ascii="Times New Roman" w:hAnsi="Times New Roman" w:cs="Times New Roman"/>
          <w:color w:val="000000"/>
          <w:sz w:val="24"/>
          <w:szCs w:val="24"/>
        </w:rPr>
        <w:t xml:space="preserve"> Bem, de acordo com Solange Teles da Silva (2002, p. 237) um resíduo é: </w:t>
      </w:r>
      <w:r w:rsidR="002A607A">
        <w:rPr>
          <w:rFonts w:ascii="Times New Roman" w:hAnsi="Times New Roman" w:cs="Times New Roman"/>
          <w:color w:val="000000"/>
          <w:sz w:val="24"/>
          <w:szCs w:val="24"/>
        </w:rPr>
        <w:t>“</w:t>
      </w:r>
      <w:r w:rsidR="00B92A26">
        <w:rPr>
          <w:rFonts w:ascii="Times New Roman" w:hAnsi="Times New Roman" w:cs="Times New Roman"/>
          <w:color w:val="000000"/>
          <w:sz w:val="24"/>
          <w:szCs w:val="24"/>
        </w:rPr>
        <w:t>substância ou objeto de que o detentor se desfaz ou tem a obrigação de se desfazer por força das disposições nacionais em vigor</w:t>
      </w:r>
      <w:r w:rsidR="002A607A">
        <w:rPr>
          <w:rFonts w:ascii="Times New Roman" w:hAnsi="Times New Roman" w:cs="Times New Roman"/>
          <w:color w:val="000000"/>
          <w:sz w:val="24"/>
          <w:szCs w:val="24"/>
        </w:rPr>
        <w:t>”. (</w:t>
      </w:r>
      <w:proofErr w:type="gramStart"/>
      <w:r w:rsidR="002A607A">
        <w:rPr>
          <w:rFonts w:ascii="Times New Roman" w:hAnsi="Times New Roman" w:cs="Times New Roman"/>
          <w:color w:val="000000"/>
          <w:sz w:val="24"/>
          <w:szCs w:val="24"/>
        </w:rPr>
        <w:t>apud</w:t>
      </w:r>
      <w:proofErr w:type="gramEnd"/>
      <w:r w:rsidR="002A607A">
        <w:rPr>
          <w:rFonts w:ascii="Times New Roman" w:hAnsi="Times New Roman" w:cs="Times New Roman"/>
          <w:color w:val="000000"/>
          <w:sz w:val="24"/>
          <w:szCs w:val="24"/>
        </w:rPr>
        <w:t>. Artigo 1º, a da diretiva 75/442/CCE).</w:t>
      </w:r>
    </w:p>
    <w:p w:rsidR="002A607A" w:rsidRDefault="002A607A"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relatório preliminar na versão II da Comissão Especial da Câmara, resíduo sólido é: “qualquer material, substancia ou objeto descartado resultante de atividades humanas, ou decorrentes de fenômenos naturais, que se apresentem nos estados sólidos, </w:t>
      </w:r>
      <w:proofErr w:type="spellStart"/>
      <w:r>
        <w:rPr>
          <w:rFonts w:ascii="Times New Roman" w:hAnsi="Times New Roman" w:cs="Times New Roman"/>
          <w:color w:val="000000"/>
          <w:sz w:val="24"/>
          <w:szCs w:val="24"/>
        </w:rPr>
        <w:t>semi-sólidos</w:t>
      </w:r>
      <w:proofErr w:type="spellEnd"/>
      <w:r>
        <w:rPr>
          <w:rFonts w:ascii="Times New Roman" w:hAnsi="Times New Roman" w:cs="Times New Roman"/>
          <w:color w:val="000000"/>
          <w:sz w:val="24"/>
          <w:szCs w:val="24"/>
        </w:rPr>
        <w:t>, incluindo os particulados”. (SILVA, p. 239).</w:t>
      </w:r>
    </w:p>
    <w:p w:rsidR="002A607A" w:rsidRDefault="00166E63"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mesmo relatório segundo a referida autora (2002) os resíduos sólidos se dividem em </w:t>
      </w:r>
      <w:r w:rsidR="00C0389F">
        <w:rPr>
          <w:rFonts w:ascii="Times New Roman" w:hAnsi="Times New Roman" w:cs="Times New Roman"/>
          <w:color w:val="000000"/>
          <w:sz w:val="24"/>
          <w:szCs w:val="24"/>
        </w:rPr>
        <w:t>comuns e especiais. Os resíduos comuns são também chamados de urbanos e especiais se dividem em: industriais, minerais, radioativos, da construção civil, do comercio e de serviços, tecnologia, pneumáticos, de explosivos e armamentos, de embalagens e perigos além do lodo de esgoto.</w:t>
      </w:r>
    </w:p>
    <w:p w:rsidR="00466D3C" w:rsidRDefault="00466D3C"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Levando em consideração o conceito de resíduo </w:t>
      </w:r>
      <w:r w:rsidR="00B92CBC">
        <w:rPr>
          <w:rFonts w:ascii="Times New Roman" w:hAnsi="Times New Roman" w:cs="Times New Roman"/>
          <w:color w:val="000000"/>
          <w:sz w:val="24"/>
          <w:szCs w:val="24"/>
        </w:rPr>
        <w:t>sólido, tem-se também no mesmo passo, destacar alguns princípios que norteiam a gestão dos resíduos sólidos. O primeiro deles é o princípio da prevenção, que se destaca por ser a base da gestados dos resíduos e mais precisamente do meio ambiente. Tal princípio tem por objetivo reduzir a quantidade de emissão de resíduos, para que assim consequentemente possa haver uma limitação, ou seja, diminuição da degradação do m</w:t>
      </w:r>
      <w:r w:rsidR="004315F9">
        <w:rPr>
          <w:rFonts w:ascii="Times New Roman" w:hAnsi="Times New Roman" w:cs="Times New Roman"/>
          <w:color w:val="000000"/>
          <w:sz w:val="24"/>
          <w:szCs w:val="24"/>
        </w:rPr>
        <w:t>eio ambiente devido à poluição;</w:t>
      </w:r>
      <w:r w:rsidR="00B92CBC">
        <w:rPr>
          <w:rFonts w:ascii="Times New Roman" w:hAnsi="Times New Roman" w:cs="Times New Roman"/>
          <w:color w:val="000000"/>
          <w:sz w:val="24"/>
          <w:szCs w:val="24"/>
        </w:rPr>
        <w:t xml:space="preserve"> e não só diminuição da </w:t>
      </w:r>
      <w:r w:rsidR="00B92CBC">
        <w:rPr>
          <w:rFonts w:ascii="Times New Roman" w:hAnsi="Times New Roman" w:cs="Times New Roman"/>
          <w:color w:val="000000"/>
          <w:sz w:val="24"/>
          <w:szCs w:val="24"/>
        </w:rPr>
        <w:lastRenderedPageBreak/>
        <w:t>degradação do meio ambiente, mas também a conservação da vida humana de forma digna.</w:t>
      </w:r>
      <w:r w:rsidR="006E150B">
        <w:rPr>
          <w:rFonts w:ascii="Times New Roman" w:hAnsi="Times New Roman" w:cs="Times New Roman"/>
          <w:color w:val="000000"/>
          <w:sz w:val="24"/>
          <w:szCs w:val="24"/>
        </w:rPr>
        <w:t xml:space="preserve"> (SILVA, 2002).</w:t>
      </w:r>
    </w:p>
    <w:p w:rsidR="00630E7A" w:rsidRDefault="00630E7A"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segundo princípio é o chamado princípio da informação. Este por sua vez tem com pedra basilar a participação dos cidadãos nos processos a respeito de decisões acerca do meio ambiente, como assevera o artigo 10 da Declaração do Rio de 1992, segundo Solange (2002).</w:t>
      </w:r>
    </w:p>
    <w:p w:rsidR="00630E7A" w:rsidRDefault="000C5494"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o princípio da proximidade, os resíduos devem ser eliminados em locais adequados que estejam o mais próximo possível do local de sua produção” (SILVA, p. 244). Por fim tem-se os princípios da planificação e o da responsabilidade. O primeiro tem por principal função emitir uma certa quantidade de precedências sobre a gestão dos resíduos que devem ser eliminados de acordo com a escala escolhida atravé</w:t>
      </w:r>
      <w:r w:rsidR="00107A12">
        <w:rPr>
          <w:rFonts w:ascii="Times New Roman" w:hAnsi="Times New Roman" w:cs="Times New Roman"/>
          <w:color w:val="000000"/>
          <w:sz w:val="24"/>
          <w:szCs w:val="24"/>
        </w:rPr>
        <w:t>s de um estudo. Já o segundo e ú</w:t>
      </w:r>
      <w:r>
        <w:rPr>
          <w:rFonts w:ascii="Times New Roman" w:hAnsi="Times New Roman" w:cs="Times New Roman"/>
          <w:color w:val="000000"/>
          <w:sz w:val="24"/>
          <w:szCs w:val="24"/>
        </w:rPr>
        <w:t xml:space="preserve">ltimo princípio a respeito da gestão dos resíduos </w:t>
      </w:r>
      <w:r w:rsidR="00107A12">
        <w:rPr>
          <w:rFonts w:ascii="Times New Roman" w:hAnsi="Times New Roman" w:cs="Times New Roman"/>
          <w:color w:val="000000"/>
          <w:sz w:val="24"/>
          <w:szCs w:val="24"/>
        </w:rPr>
        <w:t>preconiza a sobre a responsabilidade civil objetiva das pessoas enquanto aos poluentes descarregados no meio ambiente. “Ela prevê a responsabilidade objetiva do produtor e dos produtores de resíduos pelos danos causados por estes materiais, objetos ou substâncias que responderão individual ou solidariamente por tais danos”. (Silva, p. 246).</w:t>
      </w:r>
    </w:p>
    <w:p w:rsidR="00EE51CF" w:rsidRDefault="006E382D"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Destarte fica evidente aqui o que é um resíduo e mais precisamente um </w:t>
      </w:r>
      <w:r w:rsidR="00EE51CF">
        <w:rPr>
          <w:rFonts w:ascii="Times New Roman" w:hAnsi="Times New Roman" w:cs="Times New Roman"/>
          <w:color w:val="000000"/>
          <w:sz w:val="24"/>
          <w:szCs w:val="24"/>
        </w:rPr>
        <w:t>resíduo sólido</w:t>
      </w:r>
      <w:r>
        <w:rPr>
          <w:rFonts w:ascii="Times New Roman" w:hAnsi="Times New Roman" w:cs="Times New Roman"/>
          <w:color w:val="000000"/>
          <w:sz w:val="24"/>
          <w:szCs w:val="24"/>
        </w:rPr>
        <w:t>, demonstrando também os princípios norteadores da gestão de tais resíduos, de acordo com os dizeres da Comissão Especial da Câmara dos Deputados em seu relatório preliminar.</w:t>
      </w:r>
    </w:p>
    <w:p w:rsidR="00EE51CF" w:rsidRPr="00EE51CF" w:rsidRDefault="00EE51CF" w:rsidP="001D1227">
      <w:pPr>
        <w:pStyle w:val="PargrafodaLista"/>
        <w:numPr>
          <w:ilvl w:val="1"/>
          <w:numId w:val="2"/>
        </w:numPr>
        <w:spacing w:after="0" w:line="360" w:lineRule="auto"/>
        <w:jc w:val="both"/>
        <w:rPr>
          <w:rFonts w:ascii="Times New Roman" w:hAnsi="Times New Roman" w:cs="Times New Roman"/>
          <w:sz w:val="24"/>
          <w:szCs w:val="24"/>
        </w:rPr>
      </w:pPr>
      <w:r w:rsidRPr="00EE51CF">
        <w:rPr>
          <w:rFonts w:ascii="Times New Roman" w:hAnsi="Times New Roman" w:cs="Times New Roman"/>
          <w:b/>
          <w:i/>
          <w:sz w:val="24"/>
          <w:szCs w:val="24"/>
        </w:rPr>
        <w:t>A importância da política dos resíduos sólidos na dimensão econômica do Desenvolvimento Sustentável</w:t>
      </w:r>
    </w:p>
    <w:p w:rsidR="00EE51CF" w:rsidRDefault="008E75ED" w:rsidP="001D1227">
      <w:pPr>
        <w:pStyle w:val="PargrafodaLista"/>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Para determinar a explicar a política nacional dos resíduos sólidos dentro da dimensão econômica do desenvolvimento sustentável, tem-se primeiramente que esclarecer o que vem a ser tal dimensão.</w:t>
      </w:r>
    </w:p>
    <w:p w:rsidR="008E75ED" w:rsidRDefault="008E75ED" w:rsidP="001D1227">
      <w:pPr>
        <w:spacing w:after="0" w:line="240" w:lineRule="auto"/>
        <w:ind w:left="2268"/>
        <w:jc w:val="both"/>
        <w:rPr>
          <w:rFonts w:ascii="Times New Roman" w:hAnsi="Times New Roman" w:cs="Times New Roman"/>
          <w:sz w:val="20"/>
          <w:szCs w:val="20"/>
        </w:rPr>
      </w:pPr>
      <w:r w:rsidRPr="008E75ED">
        <w:rPr>
          <w:rFonts w:ascii="Times New Roman" w:hAnsi="Times New Roman" w:cs="Times New Roman"/>
          <w:sz w:val="20"/>
          <w:szCs w:val="20"/>
        </w:rPr>
        <w:t xml:space="preserve">A </w:t>
      </w:r>
      <w:proofErr w:type="spellStart"/>
      <w:r w:rsidRPr="008E75ED">
        <w:rPr>
          <w:rFonts w:ascii="Times New Roman" w:hAnsi="Times New Roman" w:cs="Times New Roman"/>
          <w:sz w:val="20"/>
          <w:szCs w:val="20"/>
        </w:rPr>
        <w:t>idéia</w:t>
      </w:r>
      <w:proofErr w:type="spellEnd"/>
      <w:r w:rsidRPr="008E75ED">
        <w:rPr>
          <w:rFonts w:ascii="Times New Roman" w:hAnsi="Times New Roman" w:cs="Times New Roman"/>
          <w:sz w:val="20"/>
          <w:szCs w:val="20"/>
        </w:rPr>
        <w:t xml:space="preserve"> de eficiência econômica se desdobra em muitas outras. Uma delas é a necessidade de se pensar e de se criar processos e atividades que produzam segundo altos níveis de rendimento ou, em outras palavras, que produzam muito utilizando pouca energia, matéria-prima e tempo. E uma </w:t>
      </w:r>
      <w:proofErr w:type="spellStart"/>
      <w:r w:rsidRPr="008E75ED">
        <w:rPr>
          <w:rFonts w:ascii="Times New Roman" w:hAnsi="Times New Roman" w:cs="Times New Roman"/>
          <w:sz w:val="20"/>
          <w:szCs w:val="20"/>
        </w:rPr>
        <w:t>conseqüência</w:t>
      </w:r>
      <w:proofErr w:type="spellEnd"/>
      <w:r w:rsidRPr="008E75ED">
        <w:rPr>
          <w:rFonts w:ascii="Times New Roman" w:hAnsi="Times New Roman" w:cs="Times New Roman"/>
          <w:sz w:val="20"/>
          <w:szCs w:val="20"/>
        </w:rPr>
        <w:t xml:space="preserve"> positiva disso é que, além de se diminuir a quantidade de energia utilizada e de matéria-prima retirada da natureza, também se diminui a produção de resíduos, eis que se procura utilizar ao máximo a matéria-prima que já está dentro do processo de produção</w:t>
      </w:r>
      <w:r>
        <w:rPr>
          <w:rFonts w:ascii="Times New Roman" w:hAnsi="Times New Roman" w:cs="Times New Roman"/>
          <w:sz w:val="20"/>
          <w:szCs w:val="20"/>
        </w:rPr>
        <w:t>. (PEARCE, p. 89).</w:t>
      </w:r>
    </w:p>
    <w:p w:rsidR="00B35878" w:rsidRDefault="00E34133"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tal autora, </w:t>
      </w:r>
      <w:r w:rsidR="00275F2C">
        <w:rPr>
          <w:rFonts w:ascii="Times New Roman" w:hAnsi="Times New Roman" w:cs="Times New Roman"/>
          <w:sz w:val="24"/>
          <w:szCs w:val="24"/>
        </w:rPr>
        <w:t xml:space="preserve">a dimensão econômica traz grande contribuição para uma gestão governamental que </w:t>
      </w:r>
      <w:r w:rsidR="00C42EF1">
        <w:rPr>
          <w:rFonts w:ascii="Times New Roman" w:hAnsi="Times New Roman" w:cs="Times New Roman"/>
          <w:sz w:val="24"/>
          <w:szCs w:val="24"/>
        </w:rPr>
        <w:t>consiga fazer com que o país cresça de forma equitativa e integral e ao mesmo tempo de forma com que diminua a emissão de resíduos lançados no meio. A partir daqui já se pode correlacionar a mencionada dimensão com a Política Nacional dos Resíduos S</w:t>
      </w:r>
      <w:r w:rsidR="00B35878">
        <w:rPr>
          <w:rFonts w:ascii="Times New Roman" w:hAnsi="Times New Roman" w:cs="Times New Roman"/>
          <w:sz w:val="24"/>
          <w:szCs w:val="24"/>
        </w:rPr>
        <w:t xml:space="preserve">ólidos, pois se esta dimensão visa um crescimento econômico com o máximo </w:t>
      </w:r>
      <w:r w:rsidR="00B35878">
        <w:rPr>
          <w:rFonts w:ascii="Times New Roman" w:hAnsi="Times New Roman" w:cs="Times New Roman"/>
          <w:sz w:val="24"/>
          <w:szCs w:val="24"/>
        </w:rPr>
        <w:lastRenderedPageBreak/>
        <w:t xml:space="preserve">possível de redução da emissão de resíduos ela é uma grande </w:t>
      </w:r>
      <w:proofErr w:type="spellStart"/>
      <w:r w:rsidR="00B35878">
        <w:rPr>
          <w:rFonts w:ascii="Times New Roman" w:hAnsi="Times New Roman" w:cs="Times New Roman"/>
          <w:sz w:val="24"/>
          <w:szCs w:val="24"/>
        </w:rPr>
        <w:t>contribuidora</w:t>
      </w:r>
      <w:proofErr w:type="spellEnd"/>
      <w:r w:rsidR="00B35878">
        <w:rPr>
          <w:rFonts w:ascii="Times New Roman" w:hAnsi="Times New Roman" w:cs="Times New Roman"/>
          <w:sz w:val="24"/>
          <w:szCs w:val="24"/>
        </w:rPr>
        <w:t xml:space="preserve"> para a gestão dos resíduos sólidos.</w:t>
      </w:r>
    </w:p>
    <w:p w:rsidR="00B35878" w:rsidRDefault="00B35878" w:rsidP="001D1227">
      <w:pPr>
        <w:spacing w:after="0"/>
        <w:ind w:firstLine="900"/>
        <w:jc w:val="both"/>
        <w:rPr>
          <w:rFonts w:ascii="Times New Roman" w:hAnsi="Times New Roman" w:cs="Times New Roman"/>
          <w:sz w:val="24"/>
          <w:szCs w:val="24"/>
        </w:rPr>
      </w:pPr>
      <w:r>
        <w:rPr>
          <w:rFonts w:ascii="Times New Roman" w:hAnsi="Times New Roman" w:cs="Times New Roman"/>
          <w:sz w:val="24"/>
          <w:szCs w:val="24"/>
        </w:rPr>
        <w:t>De acordo c</w:t>
      </w:r>
      <w:r w:rsidR="001D1227">
        <w:rPr>
          <w:rFonts w:ascii="Times New Roman" w:hAnsi="Times New Roman" w:cs="Times New Roman"/>
          <w:sz w:val="24"/>
          <w:szCs w:val="24"/>
        </w:rPr>
        <w:t xml:space="preserve">om Maria </w:t>
      </w:r>
      <w:proofErr w:type="spellStart"/>
      <w:r w:rsidR="001D1227">
        <w:rPr>
          <w:rFonts w:ascii="Times New Roman" w:hAnsi="Times New Roman" w:cs="Times New Roman"/>
          <w:sz w:val="24"/>
          <w:szCs w:val="24"/>
        </w:rPr>
        <w:t>Kraemer</w:t>
      </w:r>
      <w:proofErr w:type="spellEnd"/>
      <w:r w:rsidR="001D1227">
        <w:rPr>
          <w:rFonts w:ascii="Times New Roman" w:hAnsi="Times New Roman" w:cs="Times New Roman"/>
          <w:sz w:val="24"/>
          <w:szCs w:val="24"/>
        </w:rPr>
        <w:t xml:space="preserve"> (20[?], p. 4):</w:t>
      </w:r>
    </w:p>
    <w:p w:rsidR="001D1227" w:rsidRDefault="001D1227" w:rsidP="001D1227">
      <w:pPr>
        <w:spacing w:after="0"/>
        <w:ind w:firstLine="900"/>
        <w:jc w:val="both"/>
        <w:rPr>
          <w:rFonts w:ascii="Times New Roman" w:hAnsi="Times New Roman" w:cs="Times New Roman"/>
          <w:sz w:val="24"/>
          <w:szCs w:val="24"/>
        </w:rPr>
      </w:pPr>
    </w:p>
    <w:p w:rsidR="00B35878" w:rsidRDefault="00B35878" w:rsidP="001D1227">
      <w:pPr>
        <w:spacing w:after="0"/>
        <w:ind w:left="2268"/>
        <w:jc w:val="both"/>
        <w:rPr>
          <w:rFonts w:ascii="Times New Roman" w:hAnsi="Times New Roman" w:cs="Times New Roman"/>
          <w:sz w:val="20"/>
          <w:szCs w:val="20"/>
        </w:rPr>
      </w:pPr>
      <w:r w:rsidRPr="00B35878">
        <w:rPr>
          <w:rFonts w:ascii="Times New Roman" w:eastAsia="Calibri" w:hAnsi="Times New Roman" w:cs="Times New Roman"/>
          <w:sz w:val="20"/>
          <w:szCs w:val="20"/>
        </w:rPr>
        <w:t>Empresas experientes identificam resultados econômicos e resultados estratégicos do engajamento da organização na causa ambiental. Estes resultados não se viabilizam de imediato, há necessidade de que sejam corretamente planejados e organizados todos os passos para a interiorização da variável ambiental na organização para que ela possa atingir o conceito de excelência ambiental, trazendo com isso vantagem competitiva.</w:t>
      </w:r>
    </w:p>
    <w:p w:rsidR="00B35878" w:rsidRDefault="00B35878"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Aqui tal autora fala sobre a combinação de resultados econômicos positivos trazidos pela responsabilidade das empresas em relação a sua organização em prol de causas ambientais</w:t>
      </w:r>
      <w:r w:rsidR="008F1D51">
        <w:rPr>
          <w:rFonts w:ascii="Times New Roman" w:hAnsi="Times New Roman" w:cs="Times New Roman"/>
          <w:sz w:val="24"/>
          <w:szCs w:val="24"/>
        </w:rPr>
        <w:t>.</w:t>
      </w:r>
      <w:r w:rsidR="00B369C3">
        <w:rPr>
          <w:rFonts w:ascii="Times New Roman" w:hAnsi="Times New Roman" w:cs="Times New Roman"/>
          <w:sz w:val="24"/>
          <w:szCs w:val="24"/>
        </w:rPr>
        <w:t xml:space="preserve"> Maria fala também que essa responsabilidade ambiental aguça o espírito de competitividade entre as empresas, pois quant</w:t>
      </w:r>
      <w:r w:rsidR="00D43FE8">
        <w:rPr>
          <w:rFonts w:ascii="Times New Roman" w:hAnsi="Times New Roman" w:cs="Times New Roman"/>
          <w:sz w:val="24"/>
          <w:szCs w:val="24"/>
        </w:rPr>
        <w:t xml:space="preserve">o menos poluição uma empresa produzir mais perto do grau de excelência ambiental ela estará, e isso conta pontos positivos não apenas para a dimensão econômica como também para as demais dimensões do desenvolvimento sustentável, como por exemplo, as </w:t>
      </w:r>
      <w:proofErr w:type="gramStart"/>
      <w:r w:rsidR="00D43FE8">
        <w:rPr>
          <w:rFonts w:ascii="Times New Roman" w:hAnsi="Times New Roman" w:cs="Times New Roman"/>
          <w:sz w:val="24"/>
          <w:szCs w:val="24"/>
        </w:rPr>
        <w:t>dimensões tecnológica</w:t>
      </w:r>
      <w:proofErr w:type="gramEnd"/>
      <w:r w:rsidR="00D43FE8">
        <w:rPr>
          <w:rFonts w:ascii="Times New Roman" w:hAnsi="Times New Roman" w:cs="Times New Roman"/>
          <w:sz w:val="24"/>
          <w:szCs w:val="24"/>
        </w:rPr>
        <w:t xml:space="preserve"> e social. </w:t>
      </w:r>
    </w:p>
    <w:p w:rsidR="00EE159F" w:rsidRDefault="00A11422"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a PNRS está intimamente ligada a tal dimensão, até mesmo em relação aos setores que estão sujeitos ao plano de gerenciamento de tais resíduos, pois são os setores que mais despejam rejeitos no meio. Como exemplo de tais setores, temos o industrial e aqueles relacionados ao saneamento básico. (DEPARTAMENTO DO MEIO AMBIENTE, 2012). </w:t>
      </w:r>
    </w:p>
    <w:p w:rsidR="00FB0D20" w:rsidRDefault="00FB0D20" w:rsidP="001D1227">
      <w:pPr>
        <w:pStyle w:val="PargrafodaLista"/>
        <w:numPr>
          <w:ilvl w:val="1"/>
          <w:numId w:val="2"/>
        </w:numPr>
        <w:spacing w:after="0" w:line="360" w:lineRule="auto"/>
        <w:jc w:val="both"/>
        <w:rPr>
          <w:rFonts w:ascii="Times New Roman" w:hAnsi="Times New Roman" w:cs="Times New Roman"/>
          <w:b/>
          <w:i/>
          <w:sz w:val="24"/>
          <w:szCs w:val="24"/>
        </w:rPr>
      </w:pPr>
      <w:r w:rsidRPr="00934D8E">
        <w:rPr>
          <w:rFonts w:ascii="Times New Roman" w:hAnsi="Times New Roman" w:cs="Times New Roman"/>
          <w:b/>
          <w:i/>
          <w:sz w:val="24"/>
          <w:szCs w:val="24"/>
        </w:rPr>
        <w:t>Os catadores de materiais recicláveis na Política Nacional dos Resíduos Sólidos</w:t>
      </w:r>
    </w:p>
    <w:p w:rsidR="00934D8E" w:rsidRDefault="00D52CF4" w:rsidP="001D122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É notó</w:t>
      </w:r>
      <w:r w:rsidRPr="00D52CF4">
        <w:rPr>
          <w:rFonts w:ascii="Times New Roman" w:hAnsi="Times New Roman" w:cs="Times New Roman"/>
          <w:sz w:val="24"/>
          <w:szCs w:val="24"/>
        </w:rPr>
        <w:t>rio hoje o crescimento exacerbado</w:t>
      </w:r>
      <w:r>
        <w:rPr>
          <w:rFonts w:ascii="Times New Roman" w:hAnsi="Times New Roman" w:cs="Times New Roman"/>
          <w:sz w:val="24"/>
          <w:szCs w:val="24"/>
        </w:rPr>
        <w:t xml:space="preserve"> de empresas nos países em desenvolvimento, entretanto todo esse crescimento não ameniza a pobreza e as desigualdades existentes nesses locais.</w:t>
      </w:r>
    </w:p>
    <w:p w:rsidR="008E75ED" w:rsidRPr="00956C4A" w:rsidRDefault="00D52CF4" w:rsidP="001D1227">
      <w:pPr>
        <w:spacing w:after="0" w:line="240" w:lineRule="auto"/>
        <w:ind w:left="2268"/>
        <w:jc w:val="both"/>
        <w:rPr>
          <w:rFonts w:ascii="Times New Roman" w:hAnsi="Times New Roman" w:cs="Times New Roman"/>
          <w:sz w:val="20"/>
          <w:szCs w:val="20"/>
        </w:rPr>
      </w:pPr>
      <w:r w:rsidRPr="00956C4A">
        <w:rPr>
          <w:rFonts w:ascii="Times New Roman" w:hAnsi="Times New Roman" w:cs="Times New Roman"/>
          <w:sz w:val="20"/>
          <w:szCs w:val="20"/>
        </w:rPr>
        <w:t xml:space="preserve">Para a redução da pobreza </w:t>
      </w:r>
      <w:r w:rsidR="00286285" w:rsidRPr="00956C4A">
        <w:rPr>
          <w:rFonts w:ascii="Times New Roman" w:hAnsi="Times New Roman" w:cs="Times New Roman"/>
          <w:sz w:val="20"/>
          <w:szCs w:val="20"/>
        </w:rPr>
        <w:t>e inclusão social, são cruciais as intervenções diretas do governo por intermédio de políticas voltadas para a criação de capital social nos grupos e comunidades pobres. Com efeito, a criação de capital social implica que o caminho de superação sustentável da pobreza passa, necessariamente, pela identificação e potencialização dos ativos, ideias e capacidades existentes nas comunidades pobres. (FREITAS E FONSECA, P. 10 – apud. Carneiro e Costa, 2003, p. 18).</w:t>
      </w:r>
    </w:p>
    <w:p w:rsidR="00C42EF1" w:rsidRDefault="00BB1B20"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nesse compasso que tais autores começam a incluir os catadores de materiais recicláveis no combate às desigualdades e aumento da inclusão social, levando em consideração o apoio que o governo tem que dar para as cooperativas de tais trabalhadores. (2012).</w:t>
      </w:r>
    </w:p>
    <w:p w:rsidR="00BB1B20" w:rsidRDefault="00FB0CC9"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PNRS no Brasil tem como um de seus objetivos acabar co</w:t>
      </w:r>
      <w:r w:rsidR="00675CE9">
        <w:rPr>
          <w:rFonts w:ascii="Times New Roman" w:hAnsi="Times New Roman" w:cs="Times New Roman"/>
          <w:color w:val="000000"/>
          <w:sz w:val="24"/>
          <w:szCs w:val="24"/>
        </w:rPr>
        <w:t>m</w:t>
      </w:r>
      <w:r>
        <w:rPr>
          <w:rFonts w:ascii="Times New Roman" w:hAnsi="Times New Roman" w:cs="Times New Roman"/>
          <w:color w:val="000000"/>
          <w:sz w:val="24"/>
          <w:szCs w:val="24"/>
        </w:rPr>
        <w:t xml:space="preserve"> os lixões a céu aberto até o ano de 2014, o que ocasionará um baque </w:t>
      </w:r>
      <w:r w:rsidR="00675CE9">
        <w:rPr>
          <w:rFonts w:ascii="Times New Roman" w:hAnsi="Times New Roman" w:cs="Times New Roman"/>
          <w:color w:val="000000"/>
          <w:sz w:val="24"/>
          <w:szCs w:val="24"/>
        </w:rPr>
        <w:t xml:space="preserve">para os catadores de materiais </w:t>
      </w:r>
      <w:r w:rsidR="00675CE9">
        <w:rPr>
          <w:rFonts w:ascii="Times New Roman" w:hAnsi="Times New Roman" w:cs="Times New Roman"/>
          <w:color w:val="000000"/>
          <w:sz w:val="24"/>
          <w:szCs w:val="24"/>
        </w:rPr>
        <w:lastRenderedPageBreak/>
        <w:t>recicláveis, pois estes perderiam sua fonte de renda. (Freitas e Costa, 2012). É justamente pelo fato de a PNRS buscar acabar com tais lixões que o governo tem que dar subsídios para que a categoria dos catadores de materiais recicláveis se organize.</w:t>
      </w:r>
    </w:p>
    <w:p w:rsidR="00306F77" w:rsidRDefault="00306F77"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ainda com Freitas e Costa (2012), mais ou menos 60% dos catadores reconhecem a importância do seu trabalho para a sociedade e por esse motivo desejam continuar no ramo, entretanto os outros 40% demonstram a mesma classe reclamando sobre o trabalho por diversos fatores e agravam a continuação destes na categoria, como por exemplo, as condições insalubres dos locais em que estes trabalham e também e falta de seus direitos trabalhistas.</w:t>
      </w:r>
    </w:p>
    <w:p w:rsidR="00D803FB" w:rsidRDefault="00D803FB"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Desta forma o principal desafio dos catadores de materiais recicláveis é superar as condições insalubres por muitas vezes de seu trabalho, além de garantir os seus direitos trabalhistas e organizar as cooperativas para o melhor funcionamento de sua área; e mais, debater e organizar juntamente com a PNRS formas de resolver os objetivos de cada área: acabar com os lixões a céu aberto e ao mesmo tempo dar continuidade aos trabalhos dos catadores. </w:t>
      </w:r>
    </w:p>
    <w:p w:rsidR="001D1227" w:rsidRDefault="00D803FB" w:rsidP="001D122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Através da Política Nacional de Resíduos Sólidos os lixões podem até desaparecer, mas se a partir dela houver uma cooperação para com os catadores, eles podem organizarem-se e, por exemplo fazer a coleta seletiva nas residências, o que de certa forma até facilitaria o seu trabalho e daria um incentivo a mais para o desenvolvimento da consciência humanitária dos donos das residências em que os lixos são pegos.</w:t>
      </w:r>
    </w:p>
    <w:p w:rsidR="001D1227" w:rsidRDefault="001D1227" w:rsidP="001D1227">
      <w:pPr>
        <w:spacing w:after="0" w:line="360" w:lineRule="auto"/>
        <w:jc w:val="both"/>
        <w:rPr>
          <w:rFonts w:ascii="Times New Roman" w:hAnsi="Times New Roman" w:cs="Times New Roman"/>
          <w:b/>
          <w:color w:val="000000"/>
          <w:sz w:val="24"/>
          <w:szCs w:val="24"/>
        </w:rPr>
      </w:pPr>
    </w:p>
    <w:p w:rsidR="00F519D3" w:rsidRPr="001D1227" w:rsidRDefault="001D1227" w:rsidP="001D1227">
      <w:pPr>
        <w:spacing w:after="0" w:line="360" w:lineRule="auto"/>
        <w:jc w:val="both"/>
        <w:rPr>
          <w:rFonts w:ascii="Times New Roman" w:hAnsi="Times New Roman" w:cs="Times New Roman"/>
          <w:color w:val="000000"/>
          <w:sz w:val="24"/>
          <w:szCs w:val="24"/>
        </w:rPr>
      </w:pPr>
      <w:r w:rsidRPr="001D1227">
        <w:rPr>
          <w:rFonts w:ascii="Times New Roman" w:hAnsi="Times New Roman" w:cs="Times New Roman"/>
          <w:b/>
          <w:color w:val="000000"/>
          <w:sz w:val="24"/>
          <w:szCs w:val="24"/>
        </w:rPr>
        <w:t>2</w:t>
      </w:r>
      <w:r w:rsidR="008115B2" w:rsidRPr="008115B2">
        <w:rPr>
          <w:rFonts w:ascii="Times New Roman" w:hAnsi="Times New Roman" w:cs="Times New Roman"/>
          <w:b/>
          <w:sz w:val="24"/>
          <w:szCs w:val="24"/>
        </w:rPr>
        <w:t xml:space="preserve"> RESPONSABILIDADE CIVIL PELOS DANOS CAUSADOS ATRAVÉS DOS RESÍDUOS SÓLIDOS</w:t>
      </w:r>
    </w:p>
    <w:p w:rsidR="00C0389F" w:rsidRDefault="008115B2"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princípio é necessário atentarmos para o conceito de responsabilidade civil. Segundo Paula </w:t>
      </w:r>
      <w:proofErr w:type="spellStart"/>
      <w:r>
        <w:rPr>
          <w:rFonts w:ascii="Times New Roman" w:hAnsi="Times New Roman" w:cs="Times New Roman"/>
          <w:sz w:val="24"/>
          <w:szCs w:val="24"/>
        </w:rPr>
        <w:t>Tonani</w:t>
      </w:r>
      <w:proofErr w:type="spellEnd"/>
      <w:r>
        <w:rPr>
          <w:rFonts w:ascii="Times New Roman" w:hAnsi="Times New Roman" w:cs="Times New Roman"/>
          <w:sz w:val="24"/>
          <w:szCs w:val="24"/>
        </w:rPr>
        <w:t xml:space="preserve"> (2011, p. 83, apud </w:t>
      </w:r>
      <w:proofErr w:type="spellStart"/>
      <w:r>
        <w:rPr>
          <w:rFonts w:ascii="Times New Roman" w:hAnsi="Times New Roman" w:cs="Times New Roman"/>
          <w:sz w:val="24"/>
          <w:szCs w:val="24"/>
        </w:rPr>
        <w:t>Savatier</w:t>
      </w:r>
      <w:proofErr w:type="spellEnd"/>
      <w:r>
        <w:rPr>
          <w:rFonts w:ascii="Times New Roman" w:hAnsi="Times New Roman" w:cs="Times New Roman"/>
          <w:sz w:val="24"/>
          <w:szCs w:val="24"/>
        </w:rPr>
        <w:t xml:space="preserve">), responsabilidade civil é “a obrigação que pode incumbir uma pessoa a reparar o prejuízo causado a outra, por fato próprio ou por fato de pessoas ou coisas que dela dependam”. </w:t>
      </w:r>
    </w:p>
    <w:p w:rsidR="008115B2" w:rsidRDefault="00CC1F7B"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ainda </w:t>
      </w:r>
      <w:proofErr w:type="spellStart"/>
      <w:r>
        <w:rPr>
          <w:rFonts w:ascii="Times New Roman" w:hAnsi="Times New Roman" w:cs="Times New Roman"/>
          <w:sz w:val="24"/>
          <w:szCs w:val="24"/>
        </w:rPr>
        <w:t>Tonani</w:t>
      </w:r>
      <w:proofErr w:type="spellEnd"/>
      <w:r>
        <w:rPr>
          <w:rFonts w:ascii="Times New Roman" w:hAnsi="Times New Roman" w:cs="Times New Roman"/>
          <w:sz w:val="24"/>
          <w:szCs w:val="24"/>
        </w:rPr>
        <w:t xml:space="preserve"> (p. 84, apud. </w:t>
      </w:r>
      <w:r w:rsidR="008115B2">
        <w:rPr>
          <w:rFonts w:ascii="Times New Roman" w:hAnsi="Times New Roman" w:cs="Times New Roman"/>
          <w:sz w:val="24"/>
          <w:szCs w:val="24"/>
        </w:rPr>
        <w:t>Maria Helena Diniz</w:t>
      </w:r>
      <w:r>
        <w:rPr>
          <w:rFonts w:ascii="Times New Roman" w:hAnsi="Times New Roman" w:cs="Times New Roman"/>
          <w:sz w:val="24"/>
          <w:szCs w:val="24"/>
        </w:rPr>
        <w:t>, p. 34)</w:t>
      </w:r>
      <w:r w:rsidR="008115B2">
        <w:rPr>
          <w:rFonts w:ascii="Times New Roman" w:hAnsi="Times New Roman" w:cs="Times New Roman"/>
          <w:sz w:val="24"/>
          <w:szCs w:val="24"/>
        </w:rPr>
        <w:t xml:space="preserve"> responsabilidade civil </w:t>
      </w:r>
      <w:r>
        <w:rPr>
          <w:rFonts w:ascii="Times New Roman" w:hAnsi="Times New Roman" w:cs="Times New Roman"/>
          <w:sz w:val="24"/>
          <w:szCs w:val="24"/>
        </w:rPr>
        <w:t>vai ser</w:t>
      </w:r>
      <w:r w:rsidR="008115B2">
        <w:rPr>
          <w:rFonts w:ascii="Times New Roman" w:hAnsi="Times New Roman" w:cs="Times New Roman"/>
          <w:sz w:val="24"/>
          <w:szCs w:val="24"/>
        </w:rPr>
        <w:t xml:space="preserve"> a “aplicação de medidas que obriguem uma pessoa a reparar dano moral ou patrimonial causado a terceiros, em razão de ato por ela mesma praticado, por pessoa por quem ela responde, por alguma coisa a ela pertencente ou da simples, imposição legal”</w:t>
      </w:r>
      <w:r w:rsidR="00816CDA">
        <w:rPr>
          <w:rFonts w:ascii="Times New Roman" w:hAnsi="Times New Roman" w:cs="Times New Roman"/>
          <w:sz w:val="24"/>
          <w:szCs w:val="24"/>
        </w:rPr>
        <w:t xml:space="preserve">. </w:t>
      </w:r>
    </w:p>
    <w:p w:rsidR="00816CDA" w:rsidRDefault="00816CDA"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podemos aferir que a responsabilidade civil se trata de uma obrigação imposta a uma pessoa, de forma que ela venha a reparar danos causados a uma segunda pessoa. O artigo </w:t>
      </w:r>
      <w:proofErr w:type="gramStart"/>
      <w:r>
        <w:rPr>
          <w:rFonts w:ascii="Times New Roman" w:hAnsi="Times New Roman" w:cs="Times New Roman"/>
          <w:sz w:val="24"/>
          <w:szCs w:val="24"/>
        </w:rPr>
        <w:t>225,§</w:t>
      </w:r>
      <w:proofErr w:type="gramEnd"/>
      <w:r>
        <w:rPr>
          <w:rFonts w:ascii="Times New Roman" w:hAnsi="Times New Roman" w:cs="Times New Roman"/>
          <w:sz w:val="24"/>
          <w:szCs w:val="24"/>
        </w:rPr>
        <w:t xml:space="preserve"> 3º da CF/88 vai afirmar que: </w:t>
      </w:r>
    </w:p>
    <w:p w:rsidR="00816CDA" w:rsidRDefault="00816CDA" w:rsidP="001D1227">
      <w:pPr>
        <w:spacing w:after="0" w:line="240" w:lineRule="auto"/>
        <w:ind w:left="2268"/>
        <w:jc w:val="both"/>
        <w:rPr>
          <w:rFonts w:ascii="Times New Roman" w:hAnsi="Times New Roman" w:cs="Times New Roman"/>
          <w:sz w:val="20"/>
          <w:szCs w:val="20"/>
        </w:rPr>
      </w:pPr>
      <w:r w:rsidRPr="00816CDA">
        <w:rPr>
          <w:rFonts w:ascii="Times New Roman" w:hAnsi="Times New Roman" w:cs="Times New Roman"/>
          <w:sz w:val="20"/>
          <w:szCs w:val="20"/>
        </w:rPr>
        <w:lastRenderedPageBreak/>
        <w:t>Todos tem o direito ao meio ambiente ecologicamente equilibrado, bem de uso comum do povo e essencial á sadia qualidade de vida, impondo-</w:t>
      </w:r>
      <w:proofErr w:type="gramStart"/>
      <w:r w:rsidRPr="00816CDA">
        <w:rPr>
          <w:rFonts w:ascii="Times New Roman" w:hAnsi="Times New Roman" w:cs="Times New Roman"/>
          <w:sz w:val="20"/>
          <w:szCs w:val="20"/>
        </w:rPr>
        <w:t>o  ao</w:t>
      </w:r>
      <w:proofErr w:type="gramEnd"/>
      <w:r w:rsidRPr="00816CDA">
        <w:rPr>
          <w:rFonts w:ascii="Times New Roman" w:hAnsi="Times New Roman" w:cs="Times New Roman"/>
          <w:sz w:val="20"/>
          <w:szCs w:val="20"/>
        </w:rPr>
        <w:t xml:space="preserve"> Poder público e à coletividade o dever de defendê-lo e preservá-lo para as presentes e futuras gerações. §3º As condutas e atividades consideradas lesivas ao meio ambiente sujeitarão ao</w:t>
      </w:r>
      <w:r>
        <w:rPr>
          <w:rFonts w:ascii="Times New Roman" w:hAnsi="Times New Roman" w:cs="Times New Roman"/>
          <w:sz w:val="20"/>
          <w:szCs w:val="20"/>
        </w:rPr>
        <w:t>s</w:t>
      </w:r>
      <w:r w:rsidRPr="00816CDA">
        <w:rPr>
          <w:rFonts w:ascii="Times New Roman" w:hAnsi="Times New Roman" w:cs="Times New Roman"/>
          <w:sz w:val="20"/>
          <w:szCs w:val="20"/>
        </w:rPr>
        <w:t xml:space="preserve"> infratores, pessoas físicas ou jurídicas, as sanções penais e administrativas, independentemente da obrigação de reparar os danos causados.</w:t>
      </w:r>
    </w:p>
    <w:p w:rsidR="00816CDA" w:rsidRDefault="00816CDA"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se fala no artigo sobre a reparação dos danos causados ao meio ambiente, não está de relacionando apenas a reconstrução dos bens lesados, como também a manutenção dos recursos ambientais existentes (</w:t>
      </w:r>
      <w:proofErr w:type="spellStart"/>
      <w:r>
        <w:rPr>
          <w:rFonts w:ascii="Times New Roman" w:hAnsi="Times New Roman" w:cs="Times New Roman"/>
          <w:sz w:val="24"/>
          <w:szCs w:val="24"/>
        </w:rPr>
        <w:t>Tonani</w:t>
      </w:r>
      <w:proofErr w:type="spellEnd"/>
      <w:r>
        <w:rPr>
          <w:rFonts w:ascii="Times New Roman" w:hAnsi="Times New Roman" w:cs="Times New Roman"/>
          <w:sz w:val="24"/>
          <w:szCs w:val="24"/>
        </w:rPr>
        <w:t>, 2011).</w:t>
      </w:r>
    </w:p>
    <w:p w:rsidR="00816CDA" w:rsidRDefault="001D102A"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30 da Lei nº 12. 305/2010 assevera sobre a responsabilidade compartilhada dos </w:t>
      </w:r>
      <w:proofErr w:type="gramStart"/>
      <w:r>
        <w:rPr>
          <w:rFonts w:ascii="Times New Roman" w:hAnsi="Times New Roman" w:cs="Times New Roman"/>
          <w:sz w:val="24"/>
          <w:szCs w:val="24"/>
        </w:rPr>
        <w:t xml:space="preserve">fabricantes </w:t>
      </w:r>
      <w:r w:rsidR="007B1667">
        <w:rPr>
          <w:rFonts w:ascii="Times New Roman" w:hAnsi="Times New Roman" w:cs="Times New Roman"/>
          <w:sz w:val="24"/>
          <w:szCs w:val="24"/>
        </w:rPr>
        <w:t>,</w:t>
      </w:r>
      <w:proofErr w:type="gramEnd"/>
      <w:r w:rsidR="007B1667">
        <w:rPr>
          <w:rFonts w:ascii="Times New Roman" w:hAnsi="Times New Roman" w:cs="Times New Roman"/>
          <w:sz w:val="24"/>
          <w:szCs w:val="24"/>
        </w:rPr>
        <w:t xml:space="preserve"> consumidores e do Poder Público, como uma grande cadeia em que cada um tem deveres a serem cumpridos.</w:t>
      </w:r>
    </w:p>
    <w:p w:rsidR="007B1667" w:rsidRDefault="00382E6B"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objetivo primordial da responsabilidade compartilhada é compatibilizar interesses entre os agentes econômicos e sociais e os processos de gestão empresarial e mercadológica com os </w:t>
      </w:r>
      <w:r w:rsidR="00D60BA4">
        <w:rPr>
          <w:rFonts w:ascii="Times New Roman" w:hAnsi="Times New Roman" w:cs="Times New Roman"/>
          <w:sz w:val="24"/>
          <w:szCs w:val="24"/>
        </w:rPr>
        <w:t>de gestão ambiental, desenvolvendo estratégias sustentáveis”. (TONANII, p. 94).</w:t>
      </w:r>
    </w:p>
    <w:p w:rsidR="002E724D" w:rsidRDefault="002E724D"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Tais estratégias segundo a mesma autora podem ser, por exemplo, o aproveitamento dos resíduos sólidos, levando-o para sua cadeia de produção, ou seja, tais resíduos podem ser reaproveitados pelo trabalho dos catadores de materiais recicláveis, o que trará a redução de sua geração assim como a redução do desperdício desses materiais que podem ter outros fins, diminuindo assim a poluição do meio. Esse aproveitamento dos resíduos traz como </w:t>
      </w:r>
      <w:proofErr w:type="spellStart"/>
      <w:r>
        <w:rPr>
          <w:rFonts w:ascii="Times New Roman" w:hAnsi="Times New Roman" w:cs="Times New Roman"/>
          <w:sz w:val="24"/>
          <w:szCs w:val="24"/>
        </w:rPr>
        <w:t>conseqüência</w:t>
      </w:r>
      <w:proofErr w:type="spellEnd"/>
      <w:r>
        <w:rPr>
          <w:rFonts w:ascii="Times New Roman" w:hAnsi="Times New Roman" w:cs="Times New Roman"/>
          <w:sz w:val="24"/>
          <w:szCs w:val="24"/>
        </w:rPr>
        <w:t xml:space="preserve"> a redução desses, contribuindo assim para a </w:t>
      </w:r>
      <w:r w:rsidR="00F02599">
        <w:rPr>
          <w:rFonts w:ascii="Times New Roman" w:hAnsi="Times New Roman" w:cs="Times New Roman"/>
          <w:sz w:val="24"/>
          <w:szCs w:val="24"/>
        </w:rPr>
        <w:t>política dos três erres: reduzir, reutilizar e reciclar.</w:t>
      </w:r>
    </w:p>
    <w:p w:rsidR="006709FF" w:rsidRDefault="006709FF"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responsabilidade compartilhada pelo ciclo de vida do produto implica implantação de procedimentos de compra de produtos ou </w:t>
      </w:r>
      <w:proofErr w:type="gramStart"/>
      <w:r>
        <w:rPr>
          <w:rFonts w:ascii="Times New Roman" w:hAnsi="Times New Roman" w:cs="Times New Roman"/>
          <w:sz w:val="24"/>
          <w:szCs w:val="24"/>
        </w:rPr>
        <w:t>embalagens usados</w:t>
      </w:r>
      <w:proofErr w:type="gramEnd"/>
      <w:r>
        <w:rPr>
          <w:rFonts w:ascii="Times New Roman" w:hAnsi="Times New Roman" w:cs="Times New Roman"/>
          <w:sz w:val="24"/>
          <w:szCs w:val="24"/>
        </w:rPr>
        <w:t xml:space="preserve">, bem como a disponibilização de postos de entrega de resíduos reutilizáveis e recicláveis”. (TONANI, p. 95). Aqui a responsabilidade da população enquanto consumidor (a) já começa a aparecer, pois como asseverado em tal parágrafo através de políticas Públicas organizadas, a disponibilização de postos de entrega de tais resíduos </w:t>
      </w:r>
      <w:r w:rsidR="00A00414">
        <w:rPr>
          <w:rFonts w:ascii="Times New Roman" w:hAnsi="Times New Roman" w:cs="Times New Roman"/>
          <w:sz w:val="24"/>
          <w:szCs w:val="24"/>
        </w:rPr>
        <w:t>f</w:t>
      </w:r>
      <w:r>
        <w:rPr>
          <w:rFonts w:ascii="Times New Roman" w:hAnsi="Times New Roman" w:cs="Times New Roman"/>
          <w:sz w:val="24"/>
          <w:szCs w:val="24"/>
        </w:rPr>
        <w:t>az com que a população vá a esse</w:t>
      </w:r>
      <w:r w:rsidR="00A00414">
        <w:rPr>
          <w:rFonts w:ascii="Times New Roman" w:hAnsi="Times New Roman" w:cs="Times New Roman"/>
          <w:sz w:val="24"/>
          <w:szCs w:val="24"/>
        </w:rPr>
        <w:t>s</w:t>
      </w:r>
      <w:r>
        <w:rPr>
          <w:rFonts w:ascii="Times New Roman" w:hAnsi="Times New Roman" w:cs="Times New Roman"/>
          <w:sz w:val="24"/>
          <w:szCs w:val="24"/>
        </w:rPr>
        <w:t xml:space="preserve"> locais </w:t>
      </w:r>
      <w:r w:rsidR="00A00414">
        <w:rPr>
          <w:rFonts w:ascii="Times New Roman" w:hAnsi="Times New Roman" w:cs="Times New Roman"/>
          <w:sz w:val="24"/>
          <w:szCs w:val="24"/>
        </w:rPr>
        <w:t xml:space="preserve">e </w:t>
      </w:r>
      <w:r>
        <w:rPr>
          <w:rFonts w:ascii="Times New Roman" w:hAnsi="Times New Roman" w:cs="Times New Roman"/>
          <w:sz w:val="24"/>
          <w:szCs w:val="24"/>
        </w:rPr>
        <w:t>entregue</w:t>
      </w:r>
      <w:r w:rsidR="00A00414">
        <w:rPr>
          <w:rFonts w:ascii="Times New Roman" w:hAnsi="Times New Roman" w:cs="Times New Roman"/>
          <w:sz w:val="24"/>
          <w:szCs w:val="24"/>
        </w:rPr>
        <w:t>m</w:t>
      </w:r>
      <w:r>
        <w:rPr>
          <w:rFonts w:ascii="Times New Roman" w:hAnsi="Times New Roman" w:cs="Times New Roman"/>
          <w:sz w:val="24"/>
          <w:szCs w:val="24"/>
        </w:rPr>
        <w:t xml:space="preserve"> os materiais utilizados em suas residências.</w:t>
      </w:r>
      <w:r w:rsidR="00A00414">
        <w:rPr>
          <w:rFonts w:ascii="Times New Roman" w:hAnsi="Times New Roman" w:cs="Times New Roman"/>
          <w:sz w:val="24"/>
          <w:szCs w:val="24"/>
        </w:rPr>
        <w:t xml:space="preserve"> A</w:t>
      </w:r>
      <w:r>
        <w:rPr>
          <w:rFonts w:ascii="Times New Roman" w:hAnsi="Times New Roman" w:cs="Times New Roman"/>
          <w:sz w:val="24"/>
          <w:szCs w:val="24"/>
        </w:rPr>
        <w:t xml:space="preserve">qui já começa a se pensar na consciência </w:t>
      </w:r>
      <w:proofErr w:type="spellStart"/>
      <w:r>
        <w:rPr>
          <w:rFonts w:ascii="Times New Roman" w:hAnsi="Times New Roman" w:cs="Times New Roman"/>
          <w:sz w:val="24"/>
          <w:szCs w:val="24"/>
        </w:rPr>
        <w:t>sócio-ambiental</w:t>
      </w:r>
      <w:proofErr w:type="spellEnd"/>
      <w:r>
        <w:rPr>
          <w:rFonts w:ascii="Times New Roman" w:hAnsi="Times New Roman" w:cs="Times New Roman"/>
          <w:sz w:val="24"/>
          <w:szCs w:val="24"/>
        </w:rPr>
        <w:t xml:space="preserve"> dessas pessoas, ou seja, na consciência de preservação do meio ambiente e até mesmo de sua própria raça, além de f</w:t>
      </w:r>
      <w:r w:rsidR="00A00414">
        <w:rPr>
          <w:rFonts w:ascii="Times New Roman" w:hAnsi="Times New Roman" w:cs="Times New Roman"/>
          <w:sz w:val="24"/>
          <w:szCs w:val="24"/>
        </w:rPr>
        <w:t>acilitar bastante o trabalho do</w:t>
      </w:r>
      <w:r>
        <w:rPr>
          <w:rFonts w:ascii="Times New Roman" w:hAnsi="Times New Roman" w:cs="Times New Roman"/>
          <w:sz w:val="24"/>
          <w:szCs w:val="24"/>
        </w:rPr>
        <w:t>s catadores de matérias recicláveis.</w:t>
      </w:r>
    </w:p>
    <w:p w:rsidR="00A00414" w:rsidRDefault="00A131C9" w:rsidP="001D12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exemplo bastante comum a respeito de tais resíduos, é o caso das baterias de celular, que ao não serem mais necessárias ao homem </w:t>
      </w:r>
      <w:proofErr w:type="spellStart"/>
      <w:r>
        <w:rPr>
          <w:rFonts w:ascii="Times New Roman" w:hAnsi="Times New Roman" w:cs="Times New Roman"/>
          <w:sz w:val="24"/>
          <w:szCs w:val="24"/>
        </w:rPr>
        <w:t>dêem</w:t>
      </w:r>
      <w:proofErr w:type="spellEnd"/>
      <w:r>
        <w:rPr>
          <w:rFonts w:ascii="Times New Roman" w:hAnsi="Times New Roman" w:cs="Times New Roman"/>
          <w:sz w:val="24"/>
          <w:szCs w:val="24"/>
        </w:rPr>
        <w:t xml:space="preserve"> ser levadas para os locais </w:t>
      </w:r>
      <w:r>
        <w:rPr>
          <w:rFonts w:ascii="Times New Roman" w:hAnsi="Times New Roman" w:cs="Times New Roman"/>
          <w:sz w:val="24"/>
          <w:szCs w:val="24"/>
        </w:rPr>
        <w:lastRenderedPageBreak/>
        <w:t>destinados ao fabricante, para que este possa de forma ambientalmente aplicável encaminhar as baterias dos telefones celulares para os locais certos.</w:t>
      </w:r>
    </w:p>
    <w:p w:rsidR="00510CF5" w:rsidRPr="00510CF5" w:rsidRDefault="00510CF5" w:rsidP="001D1227">
      <w:pPr>
        <w:spacing w:after="0" w:line="360" w:lineRule="auto"/>
        <w:jc w:val="both"/>
        <w:rPr>
          <w:rFonts w:ascii="Times New Roman" w:hAnsi="Times New Roman" w:cs="Times New Roman"/>
          <w:b/>
          <w:i/>
          <w:sz w:val="24"/>
          <w:szCs w:val="24"/>
        </w:rPr>
      </w:pPr>
      <w:r w:rsidRPr="00510CF5">
        <w:rPr>
          <w:rFonts w:ascii="Times New Roman" w:hAnsi="Times New Roman" w:cs="Times New Roman"/>
          <w:b/>
          <w:i/>
          <w:sz w:val="24"/>
          <w:szCs w:val="24"/>
        </w:rPr>
        <w:t xml:space="preserve"> 3.1 Responsabilidade </w:t>
      </w:r>
      <w:proofErr w:type="spellStart"/>
      <w:r w:rsidRPr="00510CF5">
        <w:rPr>
          <w:rFonts w:ascii="Times New Roman" w:hAnsi="Times New Roman" w:cs="Times New Roman"/>
          <w:b/>
          <w:i/>
          <w:sz w:val="24"/>
          <w:szCs w:val="24"/>
        </w:rPr>
        <w:t>intra</w:t>
      </w:r>
      <w:proofErr w:type="spellEnd"/>
      <w:r w:rsidRPr="00510CF5">
        <w:rPr>
          <w:rFonts w:ascii="Times New Roman" w:hAnsi="Times New Roman" w:cs="Times New Roman"/>
          <w:b/>
          <w:i/>
          <w:sz w:val="24"/>
          <w:szCs w:val="24"/>
        </w:rPr>
        <w:t xml:space="preserve"> e </w:t>
      </w:r>
      <w:proofErr w:type="spellStart"/>
      <w:r w:rsidRPr="00510CF5">
        <w:rPr>
          <w:rFonts w:ascii="Times New Roman" w:hAnsi="Times New Roman" w:cs="Times New Roman"/>
          <w:b/>
          <w:i/>
          <w:sz w:val="24"/>
          <w:szCs w:val="24"/>
        </w:rPr>
        <w:t>in</w:t>
      </w:r>
      <w:r w:rsidR="00EF53DA">
        <w:rPr>
          <w:rFonts w:ascii="Times New Roman" w:hAnsi="Times New Roman" w:cs="Times New Roman"/>
          <w:b/>
          <w:i/>
          <w:sz w:val="24"/>
          <w:szCs w:val="24"/>
        </w:rPr>
        <w:t>tergeracional</w:t>
      </w:r>
      <w:proofErr w:type="spellEnd"/>
      <w:r w:rsidR="00EF53DA">
        <w:rPr>
          <w:rFonts w:ascii="Times New Roman" w:hAnsi="Times New Roman" w:cs="Times New Roman"/>
          <w:b/>
          <w:i/>
          <w:sz w:val="24"/>
          <w:szCs w:val="24"/>
        </w:rPr>
        <w:t xml:space="preserve"> dos catadores </w:t>
      </w:r>
      <w:proofErr w:type="gramStart"/>
      <w:r w:rsidR="00EF53DA">
        <w:rPr>
          <w:rFonts w:ascii="Times New Roman" w:hAnsi="Times New Roman" w:cs="Times New Roman"/>
          <w:b/>
          <w:i/>
          <w:sz w:val="24"/>
          <w:szCs w:val="24"/>
        </w:rPr>
        <w:t xml:space="preserve">de </w:t>
      </w:r>
      <w:r w:rsidRPr="00510CF5">
        <w:rPr>
          <w:rFonts w:ascii="Times New Roman" w:hAnsi="Times New Roman" w:cs="Times New Roman"/>
          <w:b/>
          <w:i/>
          <w:sz w:val="24"/>
          <w:szCs w:val="24"/>
        </w:rPr>
        <w:t xml:space="preserve"> material</w:t>
      </w:r>
      <w:proofErr w:type="gramEnd"/>
      <w:r w:rsidRPr="00510CF5">
        <w:rPr>
          <w:rFonts w:ascii="Times New Roman" w:hAnsi="Times New Roman" w:cs="Times New Roman"/>
          <w:b/>
          <w:i/>
          <w:sz w:val="24"/>
          <w:szCs w:val="24"/>
        </w:rPr>
        <w:t xml:space="preserve"> reciclável</w:t>
      </w:r>
    </w:p>
    <w:p w:rsidR="00FE2AD7" w:rsidRPr="00FE2AD7" w:rsidRDefault="00FE2AD7" w:rsidP="001D1227">
      <w:pPr>
        <w:tabs>
          <w:tab w:val="left" w:pos="1807"/>
        </w:tabs>
        <w:spacing w:after="0" w:line="240" w:lineRule="auto"/>
        <w:ind w:firstLine="1134"/>
        <w:jc w:val="both"/>
        <w:rPr>
          <w:rFonts w:ascii="Times New Roman" w:hAnsi="Times New Roman" w:cs="Times New Roman"/>
          <w:sz w:val="24"/>
          <w:szCs w:val="24"/>
        </w:rPr>
      </w:pPr>
      <w:r w:rsidRPr="00FE2AD7">
        <w:rPr>
          <w:rFonts w:ascii="Times New Roman" w:hAnsi="Times New Roman" w:cs="Times New Roman"/>
          <w:sz w:val="24"/>
          <w:szCs w:val="24"/>
        </w:rPr>
        <w:t xml:space="preserve">Michel Monteiro Ferreira (2013, p. 5, apud. </w:t>
      </w:r>
      <w:proofErr w:type="spellStart"/>
      <w:r w:rsidRPr="00FE2AD7">
        <w:rPr>
          <w:rFonts w:ascii="Times New Roman" w:hAnsi="Times New Roman" w:cs="Times New Roman"/>
          <w:sz w:val="24"/>
          <w:szCs w:val="24"/>
        </w:rPr>
        <w:t>Romansini</w:t>
      </w:r>
      <w:proofErr w:type="spellEnd"/>
      <w:r w:rsidRPr="00FE2AD7">
        <w:rPr>
          <w:rFonts w:ascii="Times New Roman" w:hAnsi="Times New Roman" w:cs="Times New Roman"/>
          <w:sz w:val="24"/>
          <w:szCs w:val="24"/>
        </w:rPr>
        <w:t>, 2005) diz que</w:t>
      </w:r>
    </w:p>
    <w:p w:rsidR="00816CDA" w:rsidRDefault="000F1CCD" w:rsidP="001D1227">
      <w:pPr>
        <w:tabs>
          <w:tab w:val="left" w:pos="1807"/>
        </w:tabs>
        <w:spacing w:after="0" w:line="240" w:lineRule="auto"/>
        <w:ind w:left="2268"/>
        <w:jc w:val="both"/>
        <w:rPr>
          <w:rFonts w:ascii="Times New Roman" w:hAnsi="Times New Roman" w:cs="Times New Roman"/>
          <w:sz w:val="20"/>
          <w:szCs w:val="20"/>
        </w:rPr>
      </w:pPr>
      <w:r w:rsidRPr="00FE2AD7">
        <w:rPr>
          <w:rFonts w:ascii="Times New Roman" w:hAnsi="Times New Roman" w:cs="Times New Roman"/>
          <w:sz w:val="20"/>
          <w:szCs w:val="20"/>
        </w:rPr>
        <w:t>Segundo a Associação Brasileira de Embalagens, no ano de 2003, foram recicladas 45% das embalagens de vidro, 77% das embalagens de papelão ondulado, 47% de aço, 89,5% das latas de alumínio, 21% de plásticos rígidos e filmes. Todas estas taxas de reciclagem não seriam possíveis se não houvesse o trabalho do catador</w:t>
      </w:r>
      <w:r w:rsidR="00FE2AD7" w:rsidRPr="00FE2AD7">
        <w:rPr>
          <w:rFonts w:ascii="Times New Roman" w:hAnsi="Times New Roman" w:cs="Times New Roman"/>
          <w:sz w:val="20"/>
          <w:szCs w:val="20"/>
        </w:rPr>
        <w:t>.</w:t>
      </w:r>
    </w:p>
    <w:p w:rsidR="00FE2AD7" w:rsidRDefault="00585FF2" w:rsidP="001D1227">
      <w:pPr>
        <w:tabs>
          <w:tab w:val="left" w:pos="1807"/>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frente Michel (2013, p. 7</w:t>
      </w:r>
      <w:r w:rsidR="006D4974">
        <w:rPr>
          <w:rFonts w:ascii="Times New Roman" w:hAnsi="Times New Roman" w:cs="Times New Roman"/>
          <w:sz w:val="24"/>
          <w:szCs w:val="24"/>
        </w:rPr>
        <w:t xml:space="preserve">), vai afirmar que: </w:t>
      </w:r>
    </w:p>
    <w:p w:rsidR="006D4974" w:rsidRPr="006D4974" w:rsidRDefault="006D4974" w:rsidP="001D1227">
      <w:pPr>
        <w:tabs>
          <w:tab w:val="left" w:pos="1807"/>
        </w:tabs>
        <w:spacing w:after="0" w:line="240" w:lineRule="auto"/>
        <w:ind w:left="2268"/>
        <w:jc w:val="both"/>
        <w:rPr>
          <w:rFonts w:ascii="Times New Roman" w:hAnsi="Times New Roman" w:cs="Times New Roman"/>
          <w:sz w:val="20"/>
          <w:szCs w:val="20"/>
        </w:rPr>
      </w:pPr>
      <w:r w:rsidRPr="006D4974">
        <w:rPr>
          <w:rFonts w:ascii="Times New Roman" w:hAnsi="Times New Roman" w:cs="Times New Roman"/>
          <w:sz w:val="20"/>
          <w:szCs w:val="20"/>
        </w:rPr>
        <w:t>Observa-se a importância econômica, social e ambiental que o catador de material realiza. Existe, por trás do trabalho deles, a redução da quantidade de resíduos sólidos proporcionando o retorno do material reciclado para a cadeia produtiva e consequentemente conservando a quantidade de recursos naturais que precisaram para se fazer um novo produto. Concomitantemente, gera-se emprego e renda, promovendo melhor qualidade de vida para a sociedade</w:t>
      </w:r>
    </w:p>
    <w:p w:rsidR="00FE2AD7" w:rsidRDefault="008F459C"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catador de material reciclável está envolvido de forma direta com duas problemáticas vividas por todos hoje em dia: as desigualdades sociais </w:t>
      </w:r>
      <w:r w:rsidR="00585FF2">
        <w:rPr>
          <w:rFonts w:ascii="Times New Roman" w:hAnsi="Times New Roman" w:cs="Times New Roman"/>
          <w:sz w:val="24"/>
          <w:szCs w:val="24"/>
        </w:rPr>
        <w:t xml:space="preserve">e a produção exagerada de lixo. E é por este motivo que deve haver a introdução de políticas que ajudem os catadores a resolver esses problemas. </w:t>
      </w:r>
    </w:p>
    <w:p w:rsidR="00585FF2" w:rsidRDefault="00585FF2"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é necessário que saibamos um pouco sobre o que vem a ser a justiça </w:t>
      </w:r>
      <w:proofErr w:type="spellStart"/>
      <w:r>
        <w:rPr>
          <w:rFonts w:ascii="Times New Roman" w:hAnsi="Times New Roman" w:cs="Times New Roman"/>
          <w:sz w:val="24"/>
          <w:szCs w:val="24"/>
        </w:rPr>
        <w:t>intra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inter</w:t>
      </w:r>
      <w:proofErr w:type="spellEnd"/>
      <w:r>
        <w:rPr>
          <w:rFonts w:ascii="Times New Roman" w:hAnsi="Times New Roman" w:cs="Times New Roman"/>
          <w:sz w:val="24"/>
          <w:szCs w:val="24"/>
        </w:rPr>
        <w:t xml:space="preserve"> geracional. Esse contexto de um duplo sentido de justiça advém justamente da problemática que assola todo o mundo: a desigualdade social. Destarte a conceito de dupla justiça vem afirmar que a todas as pessoas do planeta deve haver uma condição mínima para que essas possam ter uma vida decente. Já em relação ao futuro, tal conceito afirma que as pessoas que estão no presente utilizando todos os recursos que a natureza provê, devem consumi-los de forma que não prejudique as gerações futuras de satisfazerem suas necessidades, o que gera assim uma equidade entre as gerações. (P</w:t>
      </w:r>
      <w:r w:rsidR="00325FBF">
        <w:rPr>
          <w:rFonts w:ascii="Times New Roman" w:hAnsi="Times New Roman" w:cs="Times New Roman"/>
          <w:sz w:val="24"/>
          <w:szCs w:val="24"/>
        </w:rPr>
        <w:t>EARCE, 2011</w:t>
      </w:r>
      <w:r>
        <w:rPr>
          <w:rFonts w:ascii="Times New Roman" w:hAnsi="Times New Roman" w:cs="Times New Roman"/>
          <w:sz w:val="24"/>
          <w:szCs w:val="24"/>
        </w:rPr>
        <w:t>).</w:t>
      </w:r>
    </w:p>
    <w:p w:rsidR="00585FF2" w:rsidRDefault="001B15AD"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fora, Pearce </w:t>
      </w:r>
      <w:r w:rsidR="00325FBF">
        <w:rPr>
          <w:rFonts w:ascii="Times New Roman" w:hAnsi="Times New Roman" w:cs="Times New Roman"/>
          <w:sz w:val="24"/>
          <w:szCs w:val="24"/>
        </w:rPr>
        <w:t>(2011</w:t>
      </w:r>
      <w:r>
        <w:rPr>
          <w:rFonts w:ascii="Times New Roman" w:hAnsi="Times New Roman" w:cs="Times New Roman"/>
          <w:sz w:val="24"/>
          <w:szCs w:val="24"/>
        </w:rPr>
        <w:t>, p. 90), asseverará que:</w:t>
      </w:r>
    </w:p>
    <w:p w:rsidR="001B15AD" w:rsidRPr="00BC10F4" w:rsidRDefault="001B15AD" w:rsidP="001D1227">
      <w:pPr>
        <w:spacing w:after="0" w:line="240" w:lineRule="auto"/>
        <w:ind w:left="2268"/>
        <w:jc w:val="both"/>
        <w:rPr>
          <w:rFonts w:ascii="Times New Roman" w:hAnsi="Times New Roman" w:cs="Times New Roman"/>
          <w:sz w:val="20"/>
          <w:szCs w:val="20"/>
        </w:rPr>
      </w:pPr>
      <w:r w:rsidRPr="00BC10F4">
        <w:rPr>
          <w:rFonts w:ascii="Times New Roman" w:hAnsi="Times New Roman" w:cs="Times New Roman"/>
          <w:sz w:val="20"/>
          <w:szCs w:val="20"/>
        </w:rPr>
        <w:t xml:space="preserve">Assim, dentro da dimensão econômica, se encontram temas que se voltam prioritariamente tanto para a promoção da equidade </w:t>
      </w:r>
      <w:proofErr w:type="spellStart"/>
      <w:r w:rsidRPr="00BC10F4">
        <w:rPr>
          <w:rFonts w:ascii="Times New Roman" w:hAnsi="Times New Roman" w:cs="Times New Roman"/>
          <w:sz w:val="20"/>
          <w:szCs w:val="20"/>
        </w:rPr>
        <w:t>intergeneracional</w:t>
      </w:r>
      <w:proofErr w:type="spellEnd"/>
      <w:r w:rsidRPr="00BC10F4">
        <w:rPr>
          <w:rFonts w:ascii="Times New Roman" w:hAnsi="Times New Roman" w:cs="Times New Roman"/>
          <w:sz w:val="20"/>
          <w:szCs w:val="20"/>
        </w:rPr>
        <w:t xml:space="preserve"> como para a equidade </w:t>
      </w:r>
      <w:proofErr w:type="spellStart"/>
      <w:r w:rsidRPr="00BC10F4">
        <w:rPr>
          <w:rFonts w:ascii="Times New Roman" w:hAnsi="Times New Roman" w:cs="Times New Roman"/>
          <w:sz w:val="20"/>
          <w:szCs w:val="20"/>
        </w:rPr>
        <w:t>intrageneracional</w:t>
      </w:r>
      <w:proofErr w:type="spellEnd"/>
      <w:r w:rsidRPr="00BC10F4">
        <w:rPr>
          <w:rFonts w:ascii="Times New Roman" w:hAnsi="Times New Roman" w:cs="Times New Roman"/>
          <w:sz w:val="20"/>
          <w:szCs w:val="20"/>
        </w:rPr>
        <w:t xml:space="preserve">. O tema do comércio internacional justo é um exemplo dos que, no nível internacional, se voltam para a equidade </w:t>
      </w:r>
      <w:proofErr w:type="spellStart"/>
      <w:r w:rsidRPr="00BC10F4">
        <w:rPr>
          <w:rFonts w:ascii="Times New Roman" w:hAnsi="Times New Roman" w:cs="Times New Roman"/>
          <w:sz w:val="20"/>
          <w:szCs w:val="20"/>
        </w:rPr>
        <w:t>intra</w:t>
      </w:r>
      <w:proofErr w:type="spellEnd"/>
      <w:r w:rsidRPr="00BC10F4">
        <w:rPr>
          <w:rFonts w:ascii="Times New Roman" w:hAnsi="Times New Roman" w:cs="Times New Roman"/>
          <w:sz w:val="20"/>
          <w:szCs w:val="20"/>
        </w:rPr>
        <w:t xml:space="preserve">, enquanto que os temas correlatos à eficiência econômica se voltam mais, a princípio, para a equidade </w:t>
      </w:r>
      <w:proofErr w:type="spellStart"/>
      <w:r w:rsidRPr="00BC10F4">
        <w:rPr>
          <w:rFonts w:ascii="Times New Roman" w:hAnsi="Times New Roman" w:cs="Times New Roman"/>
          <w:sz w:val="20"/>
          <w:szCs w:val="20"/>
        </w:rPr>
        <w:t>inter</w:t>
      </w:r>
      <w:proofErr w:type="spellEnd"/>
      <w:r w:rsidRPr="00BC10F4">
        <w:rPr>
          <w:rFonts w:ascii="Times New Roman" w:hAnsi="Times New Roman" w:cs="Times New Roman"/>
          <w:sz w:val="20"/>
          <w:szCs w:val="20"/>
        </w:rPr>
        <w:t xml:space="preserve">, mas acabam se fazendo igualmente importantes para a equidade </w:t>
      </w:r>
      <w:proofErr w:type="spellStart"/>
      <w:r w:rsidRPr="00BC10F4">
        <w:rPr>
          <w:rFonts w:ascii="Times New Roman" w:hAnsi="Times New Roman" w:cs="Times New Roman"/>
          <w:sz w:val="20"/>
          <w:szCs w:val="20"/>
        </w:rPr>
        <w:t>intra</w:t>
      </w:r>
      <w:proofErr w:type="spellEnd"/>
      <w:r w:rsidRPr="00BC10F4">
        <w:rPr>
          <w:rFonts w:ascii="Times New Roman" w:hAnsi="Times New Roman" w:cs="Times New Roman"/>
          <w:sz w:val="20"/>
          <w:szCs w:val="20"/>
        </w:rPr>
        <w:t xml:space="preserve"> (pois uma economia eficiente naturalmente permite uma redistribuição social). </w:t>
      </w:r>
    </w:p>
    <w:p w:rsidR="005D0C34" w:rsidRDefault="005D0C34"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p>
    <w:p w:rsidR="001B15AD" w:rsidRDefault="00062B2C"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fica clara a responsabilidade </w:t>
      </w:r>
      <w:proofErr w:type="spellStart"/>
      <w:r>
        <w:rPr>
          <w:rFonts w:ascii="Times New Roman" w:hAnsi="Times New Roman" w:cs="Times New Roman"/>
          <w:sz w:val="24"/>
          <w:szCs w:val="24"/>
        </w:rPr>
        <w:t>intra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intergeneracional</w:t>
      </w:r>
      <w:proofErr w:type="spellEnd"/>
      <w:r>
        <w:rPr>
          <w:rFonts w:ascii="Times New Roman" w:hAnsi="Times New Roman" w:cs="Times New Roman"/>
          <w:sz w:val="24"/>
          <w:szCs w:val="24"/>
        </w:rPr>
        <w:t xml:space="preserve"> que os </w:t>
      </w:r>
      <w:r w:rsidR="005D0C34">
        <w:rPr>
          <w:rFonts w:ascii="Times New Roman" w:hAnsi="Times New Roman" w:cs="Times New Roman"/>
          <w:sz w:val="24"/>
          <w:szCs w:val="24"/>
        </w:rPr>
        <w:t>catadores</w:t>
      </w:r>
      <w:r>
        <w:rPr>
          <w:rFonts w:ascii="Times New Roman" w:hAnsi="Times New Roman" w:cs="Times New Roman"/>
          <w:sz w:val="24"/>
          <w:szCs w:val="24"/>
        </w:rPr>
        <w:t xml:space="preserve"> de materiais recicláveis possuem diante da sociedade. Ao passo que eles ajudam as cidades a ficarem mais limpas</w:t>
      </w:r>
      <w:r w:rsidR="00AE2F7D">
        <w:rPr>
          <w:rFonts w:ascii="Times New Roman" w:hAnsi="Times New Roman" w:cs="Times New Roman"/>
          <w:sz w:val="24"/>
          <w:szCs w:val="24"/>
        </w:rPr>
        <w:t xml:space="preserve"> através da catação do lixo (que pode ser reciclado) e posteriormente reciclam tais materiais ele</w:t>
      </w:r>
      <w:r w:rsidR="000E0914">
        <w:rPr>
          <w:rFonts w:ascii="Times New Roman" w:hAnsi="Times New Roman" w:cs="Times New Roman"/>
          <w:sz w:val="24"/>
          <w:szCs w:val="24"/>
        </w:rPr>
        <w:t>s</w:t>
      </w:r>
      <w:r w:rsidR="00AE2F7D">
        <w:rPr>
          <w:rFonts w:ascii="Times New Roman" w:hAnsi="Times New Roman" w:cs="Times New Roman"/>
          <w:sz w:val="24"/>
          <w:szCs w:val="24"/>
        </w:rPr>
        <w:t xml:space="preserve"> ajudam a promover a equidade para as gerações presentes, visto que além de ajudarem o meio ambiente a se equilibrar um pouco mais eles acabam criando uma nova fonte de renda para a sociedade, que é o fato de eles reciclarem os resíduos sólidos </w:t>
      </w:r>
      <w:r w:rsidR="00AE2F7D">
        <w:rPr>
          <w:rFonts w:ascii="Times New Roman" w:hAnsi="Times New Roman" w:cs="Times New Roman"/>
          <w:sz w:val="24"/>
          <w:szCs w:val="24"/>
        </w:rPr>
        <w:lastRenderedPageBreak/>
        <w:t xml:space="preserve">levados para os lixões e posteriormente a isso o venderem, o que os ajuda a manter o seu trabalho e gera uma consciência </w:t>
      </w:r>
      <w:proofErr w:type="spellStart"/>
      <w:r w:rsidR="00AE2F7D">
        <w:rPr>
          <w:rFonts w:ascii="Times New Roman" w:hAnsi="Times New Roman" w:cs="Times New Roman"/>
          <w:sz w:val="24"/>
          <w:szCs w:val="24"/>
        </w:rPr>
        <w:t>abientalmente</w:t>
      </w:r>
      <w:proofErr w:type="spellEnd"/>
      <w:r w:rsidR="00AE2F7D">
        <w:rPr>
          <w:rFonts w:ascii="Times New Roman" w:hAnsi="Times New Roman" w:cs="Times New Roman"/>
          <w:sz w:val="24"/>
          <w:szCs w:val="24"/>
        </w:rPr>
        <w:t xml:space="preserve"> humanizada.</w:t>
      </w:r>
    </w:p>
    <w:p w:rsidR="001D1227" w:rsidRDefault="00AE2F7D"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de ajudarem as gerações do presente, favorecem também as gerações futuras, pois com a reciclagem dos resíduos há também a diminuição destes no meio ambiente, fazendo assim com que a natureza possa respirar um pouco mais, facilitando assim que tal geração possa usufruir de forma igual ou melhor de tais recursos em relação a presente geração.</w:t>
      </w:r>
    </w:p>
    <w:p w:rsidR="005D0C34" w:rsidRDefault="005D0C34"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p>
    <w:p w:rsidR="001D1227" w:rsidRDefault="001D1227" w:rsidP="005D0C34">
      <w:pPr>
        <w:tabs>
          <w:tab w:val="left" w:pos="1807"/>
          <w:tab w:val="left" w:pos="2268"/>
          <w:tab w:val="left" w:pos="2410"/>
        </w:tabs>
        <w:spacing w:after="0" w:line="360" w:lineRule="auto"/>
        <w:jc w:val="center"/>
        <w:rPr>
          <w:rFonts w:ascii="Times New Roman" w:hAnsi="Times New Roman" w:cs="Times New Roman"/>
          <w:b/>
          <w:sz w:val="24"/>
          <w:szCs w:val="24"/>
        </w:rPr>
      </w:pPr>
      <w:r w:rsidRPr="005D0C34">
        <w:rPr>
          <w:rFonts w:ascii="Times New Roman" w:hAnsi="Times New Roman" w:cs="Times New Roman"/>
          <w:b/>
          <w:sz w:val="24"/>
          <w:szCs w:val="24"/>
        </w:rPr>
        <w:t>BIBLIOGRAFIA</w:t>
      </w:r>
    </w:p>
    <w:p w:rsidR="005D0C34" w:rsidRPr="005D0C34" w:rsidRDefault="005D0C34" w:rsidP="005D0C34">
      <w:pPr>
        <w:tabs>
          <w:tab w:val="left" w:pos="1807"/>
          <w:tab w:val="left" w:pos="2268"/>
          <w:tab w:val="left" w:pos="2410"/>
        </w:tabs>
        <w:spacing w:after="0" w:line="360" w:lineRule="auto"/>
        <w:jc w:val="center"/>
        <w:rPr>
          <w:rFonts w:ascii="Times New Roman" w:hAnsi="Times New Roman" w:cs="Times New Roman"/>
          <w:b/>
          <w:sz w:val="24"/>
          <w:szCs w:val="24"/>
        </w:rPr>
      </w:pPr>
    </w:p>
    <w:p w:rsidR="001D1227" w:rsidRPr="001D1227" w:rsidRDefault="001D1227" w:rsidP="001D1227">
      <w:pPr>
        <w:tabs>
          <w:tab w:val="left" w:pos="1807"/>
          <w:tab w:val="left" w:pos="2268"/>
          <w:tab w:val="left" w:pos="2410"/>
        </w:tabs>
        <w:spacing w:after="0" w:line="360" w:lineRule="auto"/>
        <w:jc w:val="both"/>
        <w:rPr>
          <w:rFonts w:ascii="Times New Roman" w:hAnsi="Times New Roman" w:cs="Times New Roman"/>
          <w:sz w:val="24"/>
          <w:szCs w:val="24"/>
        </w:rPr>
      </w:pPr>
      <w:r w:rsidRPr="00CF4626">
        <w:rPr>
          <w:rFonts w:ascii="Times New Roman" w:eastAsia="Calibri" w:hAnsi="Times New Roman" w:cs="Times New Roman"/>
          <w:sz w:val="24"/>
          <w:szCs w:val="24"/>
        </w:rPr>
        <w:t>BELLO FILHO, Ney de Barros, LEITE, José Rubens Morato (</w:t>
      </w:r>
      <w:proofErr w:type="spellStart"/>
      <w:r w:rsidRPr="00CF4626">
        <w:rPr>
          <w:rFonts w:ascii="Times New Roman" w:eastAsia="Calibri" w:hAnsi="Times New Roman" w:cs="Times New Roman"/>
          <w:sz w:val="24"/>
          <w:szCs w:val="24"/>
        </w:rPr>
        <w:t>orgs</w:t>
      </w:r>
      <w:proofErr w:type="spellEnd"/>
      <w:r w:rsidRPr="00CF4626">
        <w:rPr>
          <w:rFonts w:ascii="Times New Roman" w:eastAsia="Calibri" w:hAnsi="Times New Roman" w:cs="Times New Roman"/>
          <w:sz w:val="24"/>
          <w:szCs w:val="24"/>
        </w:rPr>
        <w:t xml:space="preserve">.). </w:t>
      </w:r>
      <w:r w:rsidRPr="00CF4626">
        <w:rPr>
          <w:rFonts w:ascii="Times New Roman" w:eastAsia="Calibri" w:hAnsi="Times New Roman" w:cs="Times New Roman"/>
          <w:b/>
          <w:sz w:val="24"/>
          <w:szCs w:val="24"/>
        </w:rPr>
        <w:t>Direito ambiental contemporâneo.</w:t>
      </w:r>
      <w:r w:rsidRPr="00CF4626">
        <w:rPr>
          <w:rFonts w:ascii="Times New Roman" w:eastAsia="Calibri" w:hAnsi="Times New Roman" w:cs="Times New Roman"/>
          <w:sz w:val="24"/>
          <w:szCs w:val="24"/>
        </w:rPr>
        <w:t xml:space="preserve"> Barueri: Manole, 2004.</w:t>
      </w:r>
    </w:p>
    <w:p w:rsidR="001D1227" w:rsidRPr="00CF4626" w:rsidRDefault="001D1227" w:rsidP="001D1227">
      <w:pPr>
        <w:spacing w:line="360" w:lineRule="auto"/>
        <w:jc w:val="both"/>
        <w:rPr>
          <w:rFonts w:ascii="Times New Roman" w:eastAsia="Calibri" w:hAnsi="Times New Roman" w:cs="Times New Roman"/>
          <w:sz w:val="24"/>
          <w:szCs w:val="24"/>
        </w:rPr>
      </w:pPr>
    </w:p>
    <w:p w:rsidR="001D1227" w:rsidRPr="00CF4626" w:rsidRDefault="001D1227" w:rsidP="001D1227">
      <w:pPr>
        <w:spacing w:line="360" w:lineRule="auto"/>
        <w:jc w:val="both"/>
        <w:rPr>
          <w:rFonts w:ascii="Times New Roman" w:hAnsi="Times New Roman" w:cs="Times New Roman"/>
          <w:sz w:val="24"/>
          <w:szCs w:val="24"/>
        </w:rPr>
      </w:pPr>
      <w:r w:rsidRPr="00CF4626">
        <w:rPr>
          <w:rFonts w:ascii="Times New Roman" w:hAnsi="Times New Roman" w:cs="Times New Roman"/>
          <w:sz w:val="24"/>
          <w:szCs w:val="24"/>
        </w:rPr>
        <w:t xml:space="preserve">BRASIL. </w:t>
      </w:r>
      <w:r w:rsidRPr="00CF4626">
        <w:rPr>
          <w:rFonts w:ascii="Times New Roman" w:hAnsi="Times New Roman" w:cs="Times New Roman"/>
          <w:b/>
          <w:sz w:val="24"/>
          <w:szCs w:val="24"/>
        </w:rPr>
        <w:t>Constituição de 1988</w:t>
      </w:r>
      <w:r w:rsidRPr="00CF4626">
        <w:rPr>
          <w:rFonts w:ascii="Times New Roman" w:hAnsi="Times New Roman" w:cs="Times New Roman"/>
          <w:sz w:val="24"/>
          <w:szCs w:val="24"/>
        </w:rPr>
        <w:t xml:space="preserve">. Constituição da República Federativa do Brasil: texto constitucional promulgado em 5 de outubro de 1988, com as alterações adotadas pelas Emendas Constitucionais </w:t>
      </w:r>
      <w:proofErr w:type="gramStart"/>
      <w:r w:rsidRPr="00CF4626">
        <w:rPr>
          <w:rFonts w:ascii="Times New Roman" w:hAnsi="Times New Roman" w:cs="Times New Roman"/>
          <w:sz w:val="24"/>
          <w:szCs w:val="24"/>
        </w:rPr>
        <w:t>n</w:t>
      </w:r>
      <w:r w:rsidRPr="00CF4626">
        <w:rPr>
          <w:rFonts w:ascii="Times New Roman" w:hAnsi="Times New Roman" w:cs="Times New Roman"/>
          <w:sz w:val="24"/>
          <w:szCs w:val="24"/>
          <w:u w:val="single"/>
          <w:vertAlign w:val="superscript"/>
        </w:rPr>
        <w:t xml:space="preserve">os </w:t>
      </w:r>
      <w:r w:rsidRPr="00CF4626">
        <w:rPr>
          <w:rFonts w:ascii="Times New Roman" w:hAnsi="Times New Roman" w:cs="Times New Roman"/>
          <w:sz w:val="24"/>
          <w:szCs w:val="24"/>
        </w:rPr>
        <w:t xml:space="preserve"> 1</w:t>
      </w:r>
      <w:proofErr w:type="gramEnd"/>
      <w:r w:rsidRPr="00CF4626">
        <w:rPr>
          <w:rFonts w:ascii="Times New Roman" w:hAnsi="Times New Roman" w:cs="Times New Roman"/>
          <w:sz w:val="24"/>
          <w:szCs w:val="24"/>
        </w:rPr>
        <w:t>/92 a 67/2010, pelo Decreto nº 186/2008 e pelas Emendas Constitucionais de Revisão n</w:t>
      </w:r>
      <w:r w:rsidRPr="00CF4626">
        <w:rPr>
          <w:rFonts w:ascii="Times New Roman" w:hAnsi="Times New Roman" w:cs="Times New Roman"/>
          <w:sz w:val="24"/>
          <w:szCs w:val="24"/>
          <w:vertAlign w:val="superscript"/>
        </w:rPr>
        <w:t xml:space="preserve">os </w:t>
      </w:r>
      <w:r w:rsidRPr="00CF4626">
        <w:rPr>
          <w:rFonts w:ascii="Times New Roman" w:hAnsi="Times New Roman" w:cs="Times New Roman"/>
          <w:sz w:val="24"/>
          <w:szCs w:val="24"/>
        </w:rPr>
        <w:t>1 a 6/94. – Brasília: Senado Federal Subsecretaria de Edições Técnicas, 2011.</w:t>
      </w:r>
    </w:p>
    <w:p w:rsidR="001D1227" w:rsidRPr="00CF4626" w:rsidRDefault="001D1227" w:rsidP="001D1227">
      <w:pPr>
        <w:spacing w:line="360" w:lineRule="auto"/>
        <w:jc w:val="both"/>
        <w:rPr>
          <w:rFonts w:ascii="Times New Roman" w:hAnsi="Times New Roman" w:cs="Times New Roman"/>
          <w:b/>
          <w:sz w:val="24"/>
          <w:szCs w:val="24"/>
        </w:rPr>
      </w:pPr>
    </w:p>
    <w:p w:rsidR="001D1227" w:rsidRPr="00CF4626" w:rsidRDefault="001D1227" w:rsidP="001D1227">
      <w:pPr>
        <w:spacing w:line="360" w:lineRule="auto"/>
        <w:jc w:val="both"/>
        <w:rPr>
          <w:rFonts w:ascii="Times New Roman" w:hAnsi="Times New Roman" w:cs="Times New Roman"/>
          <w:sz w:val="24"/>
          <w:szCs w:val="24"/>
        </w:rPr>
      </w:pPr>
      <w:r w:rsidRPr="00CF4626">
        <w:rPr>
          <w:rFonts w:ascii="Times New Roman" w:hAnsi="Times New Roman" w:cs="Times New Roman"/>
          <w:sz w:val="24"/>
          <w:szCs w:val="24"/>
        </w:rPr>
        <w:t xml:space="preserve">JACOBI, Pedro; BESEN, Gina. </w:t>
      </w:r>
      <w:r w:rsidRPr="00CF4626">
        <w:rPr>
          <w:rFonts w:ascii="Times New Roman" w:hAnsi="Times New Roman" w:cs="Times New Roman"/>
          <w:b/>
          <w:sz w:val="24"/>
          <w:szCs w:val="24"/>
        </w:rPr>
        <w:t xml:space="preserve">Gestão de resíduos sólidos em São Paulo: </w:t>
      </w:r>
      <w:r w:rsidRPr="00CF4626">
        <w:rPr>
          <w:rFonts w:ascii="Times New Roman" w:hAnsi="Times New Roman" w:cs="Times New Roman"/>
          <w:sz w:val="24"/>
          <w:szCs w:val="24"/>
        </w:rPr>
        <w:t xml:space="preserve">desafios da sustentabilidade. Revista do Direito Ambiental da Amazônia, nº 9, </w:t>
      </w:r>
      <w:proofErr w:type="spellStart"/>
      <w:r w:rsidRPr="00CF4626">
        <w:rPr>
          <w:rFonts w:ascii="Times New Roman" w:hAnsi="Times New Roman" w:cs="Times New Roman"/>
          <w:sz w:val="24"/>
          <w:szCs w:val="24"/>
        </w:rPr>
        <w:t>Jul</w:t>
      </w:r>
      <w:proofErr w:type="spellEnd"/>
      <w:r w:rsidRPr="00CF4626">
        <w:rPr>
          <w:rFonts w:ascii="Times New Roman" w:hAnsi="Times New Roman" w:cs="Times New Roman"/>
          <w:sz w:val="24"/>
          <w:szCs w:val="24"/>
        </w:rPr>
        <w:t>-Dez, 2010.</w:t>
      </w:r>
    </w:p>
    <w:p w:rsidR="001D1227" w:rsidRPr="00CF4626" w:rsidRDefault="001D1227" w:rsidP="001D1227">
      <w:pPr>
        <w:spacing w:line="360" w:lineRule="auto"/>
        <w:jc w:val="both"/>
        <w:rPr>
          <w:rFonts w:ascii="Times New Roman" w:hAnsi="Times New Roman" w:cs="Times New Roman"/>
          <w:sz w:val="24"/>
          <w:szCs w:val="24"/>
        </w:rPr>
      </w:pPr>
    </w:p>
    <w:p w:rsidR="001D1227" w:rsidRPr="00CF4626" w:rsidRDefault="001D1227" w:rsidP="001D1227">
      <w:pPr>
        <w:spacing w:line="360" w:lineRule="auto"/>
        <w:jc w:val="both"/>
        <w:rPr>
          <w:rFonts w:ascii="Times New Roman" w:hAnsi="Times New Roman" w:cs="Times New Roman"/>
          <w:sz w:val="24"/>
          <w:szCs w:val="24"/>
        </w:rPr>
      </w:pPr>
      <w:r w:rsidRPr="00CF4626">
        <w:rPr>
          <w:rFonts w:ascii="Times New Roman" w:hAnsi="Times New Roman" w:cs="Times New Roman"/>
          <w:sz w:val="24"/>
          <w:szCs w:val="24"/>
        </w:rPr>
        <w:t xml:space="preserve">ONU. </w:t>
      </w:r>
      <w:r w:rsidRPr="00CF4626">
        <w:rPr>
          <w:rFonts w:ascii="Times New Roman" w:hAnsi="Times New Roman" w:cs="Times New Roman"/>
          <w:b/>
          <w:sz w:val="24"/>
          <w:szCs w:val="24"/>
        </w:rPr>
        <w:t xml:space="preserve">Declaração do Rio sobre Meio Ambiente e Desenvolvimento Sustentável. </w:t>
      </w:r>
      <w:r w:rsidRPr="00CF4626">
        <w:rPr>
          <w:rFonts w:ascii="Times New Roman" w:hAnsi="Times New Roman" w:cs="Times New Roman"/>
          <w:sz w:val="24"/>
          <w:szCs w:val="24"/>
        </w:rPr>
        <w:t xml:space="preserve">Ministério do Meio Ambiente, 1992. Disponível em: </w:t>
      </w:r>
      <w:hyperlink r:id="rId8" w:history="1">
        <w:r w:rsidRPr="00CF4626">
          <w:rPr>
            <w:rStyle w:val="Hyperlink"/>
            <w:rFonts w:ascii="Times New Roman" w:hAnsi="Times New Roman" w:cs="Times New Roman"/>
            <w:sz w:val="24"/>
            <w:szCs w:val="24"/>
          </w:rPr>
          <w:t>http://www.onu.org.br/rio20/img/2012/01/rio92.pdf</w:t>
        </w:r>
      </w:hyperlink>
      <w:r w:rsidRPr="00CF4626">
        <w:rPr>
          <w:rFonts w:ascii="Times New Roman" w:hAnsi="Times New Roman" w:cs="Times New Roman"/>
          <w:sz w:val="24"/>
          <w:szCs w:val="24"/>
        </w:rPr>
        <w:t xml:space="preserve"> Acesso em: 20 agosto 2013.</w:t>
      </w:r>
    </w:p>
    <w:p w:rsidR="001D1227" w:rsidRPr="00CF4626" w:rsidRDefault="001D1227" w:rsidP="001D1227">
      <w:pPr>
        <w:spacing w:line="360" w:lineRule="auto"/>
        <w:jc w:val="both"/>
        <w:rPr>
          <w:rFonts w:ascii="Times New Roman" w:hAnsi="Times New Roman" w:cs="Times New Roman"/>
          <w:sz w:val="24"/>
          <w:szCs w:val="24"/>
        </w:rPr>
      </w:pPr>
    </w:p>
    <w:p w:rsidR="001D1227" w:rsidRPr="00CF4626" w:rsidRDefault="001D1227" w:rsidP="001D1227">
      <w:pPr>
        <w:spacing w:line="360" w:lineRule="auto"/>
        <w:jc w:val="both"/>
        <w:rPr>
          <w:rFonts w:ascii="Times New Roman" w:hAnsi="Times New Roman" w:cs="Times New Roman"/>
          <w:sz w:val="24"/>
          <w:szCs w:val="24"/>
        </w:rPr>
      </w:pPr>
      <w:r w:rsidRPr="00CF4626">
        <w:rPr>
          <w:rFonts w:ascii="Times New Roman" w:hAnsi="Times New Roman" w:cs="Times New Roman"/>
          <w:sz w:val="24"/>
          <w:szCs w:val="24"/>
        </w:rPr>
        <w:t xml:space="preserve">MONTEIRO, Isabella Pearce. </w:t>
      </w:r>
      <w:r w:rsidRPr="00CF4626">
        <w:rPr>
          <w:rFonts w:ascii="Times New Roman" w:hAnsi="Times New Roman" w:cs="Times New Roman"/>
          <w:b/>
          <w:sz w:val="24"/>
          <w:szCs w:val="24"/>
        </w:rPr>
        <w:t xml:space="preserve">Direito do Desenvolvimento Sustentável: </w:t>
      </w:r>
      <w:r w:rsidRPr="00CF4626">
        <w:rPr>
          <w:rFonts w:ascii="Times New Roman" w:hAnsi="Times New Roman" w:cs="Times New Roman"/>
          <w:sz w:val="24"/>
          <w:szCs w:val="24"/>
        </w:rPr>
        <w:t xml:space="preserve">produção histórica internacional, sistematização e constitucionalização do </w:t>
      </w:r>
      <w:proofErr w:type="gramStart"/>
      <w:r w:rsidRPr="00CF4626">
        <w:rPr>
          <w:rFonts w:ascii="Times New Roman" w:hAnsi="Times New Roman" w:cs="Times New Roman"/>
          <w:sz w:val="24"/>
          <w:szCs w:val="24"/>
        </w:rPr>
        <w:t>discurso  do</w:t>
      </w:r>
      <w:proofErr w:type="gramEnd"/>
      <w:r w:rsidRPr="00CF4626">
        <w:rPr>
          <w:rFonts w:ascii="Times New Roman" w:hAnsi="Times New Roman" w:cs="Times New Roman"/>
          <w:sz w:val="24"/>
          <w:szCs w:val="24"/>
        </w:rPr>
        <w:t xml:space="preserve"> desenvolvimento sustentável. Dissertação de Mestrado faculdade de Direito da Universidade de Coimbra, 2011.</w:t>
      </w:r>
    </w:p>
    <w:p w:rsidR="001D1227" w:rsidRPr="00CF4626" w:rsidRDefault="001D1227" w:rsidP="001D1227">
      <w:pPr>
        <w:spacing w:line="360" w:lineRule="auto"/>
        <w:jc w:val="both"/>
        <w:rPr>
          <w:rFonts w:ascii="Times New Roman" w:hAnsi="Times New Roman" w:cs="Times New Roman"/>
          <w:sz w:val="24"/>
          <w:szCs w:val="24"/>
        </w:rPr>
      </w:pPr>
    </w:p>
    <w:p w:rsidR="00585FF2" w:rsidRPr="000F1CCD" w:rsidRDefault="001D1227" w:rsidP="001D1227">
      <w:pPr>
        <w:tabs>
          <w:tab w:val="left" w:pos="1807"/>
          <w:tab w:val="left" w:pos="2268"/>
          <w:tab w:val="left" w:pos="2410"/>
        </w:tabs>
        <w:spacing w:after="0" w:line="360" w:lineRule="auto"/>
        <w:ind w:firstLine="1134"/>
        <w:jc w:val="both"/>
        <w:rPr>
          <w:rFonts w:ascii="Times New Roman" w:hAnsi="Times New Roman" w:cs="Times New Roman"/>
          <w:sz w:val="24"/>
          <w:szCs w:val="24"/>
        </w:rPr>
      </w:pPr>
      <w:r w:rsidRPr="00CF4626">
        <w:rPr>
          <w:rFonts w:ascii="Times New Roman" w:hAnsi="Times New Roman" w:cs="Times New Roman"/>
          <w:sz w:val="24"/>
          <w:szCs w:val="24"/>
        </w:rPr>
        <w:lastRenderedPageBreak/>
        <w:t xml:space="preserve">MONTEIRO, Isabella Pearce. </w:t>
      </w:r>
      <w:r w:rsidRPr="00CF4626">
        <w:rPr>
          <w:rFonts w:ascii="Times New Roman" w:hAnsi="Times New Roman" w:cs="Times New Roman"/>
          <w:b/>
          <w:sz w:val="24"/>
          <w:szCs w:val="24"/>
        </w:rPr>
        <w:t xml:space="preserve">Governança Democrática para </w:t>
      </w:r>
      <w:proofErr w:type="spellStart"/>
      <w:r w:rsidRPr="00CF4626">
        <w:rPr>
          <w:rFonts w:ascii="Times New Roman" w:hAnsi="Times New Roman" w:cs="Times New Roman"/>
          <w:b/>
          <w:sz w:val="24"/>
          <w:szCs w:val="24"/>
        </w:rPr>
        <w:t>oDesenvolvimento</w:t>
      </w:r>
      <w:proofErr w:type="spellEnd"/>
      <w:r w:rsidRPr="00CF4626">
        <w:rPr>
          <w:rFonts w:ascii="Times New Roman" w:hAnsi="Times New Roman" w:cs="Times New Roman"/>
          <w:b/>
          <w:sz w:val="24"/>
          <w:szCs w:val="24"/>
        </w:rPr>
        <w:t xml:space="preserve"> Sustentável. </w:t>
      </w:r>
      <w:r w:rsidRPr="00CF4626">
        <w:rPr>
          <w:rFonts w:ascii="Times New Roman" w:hAnsi="Times New Roman" w:cs="Times New Roman"/>
          <w:sz w:val="24"/>
          <w:szCs w:val="24"/>
        </w:rPr>
        <w:t xml:space="preserve">Trabalho apresentado no âmbito do Programa de </w:t>
      </w:r>
      <w:proofErr w:type="spellStart"/>
      <w:r w:rsidRPr="00CF4626">
        <w:rPr>
          <w:rFonts w:ascii="Times New Roman" w:hAnsi="Times New Roman" w:cs="Times New Roman"/>
          <w:sz w:val="24"/>
          <w:szCs w:val="24"/>
        </w:rPr>
        <w:t>Doutoradoem</w:t>
      </w:r>
      <w:proofErr w:type="spellEnd"/>
      <w:r w:rsidRPr="00CF4626">
        <w:rPr>
          <w:rFonts w:ascii="Times New Roman" w:hAnsi="Times New Roman" w:cs="Times New Roman"/>
          <w:sz w:val="24"/>
          <w:szCs w:val="24"/>
        </w:rPr>
        <w:t xml:space="preserve"> Direito Público. Faculdade de Direito da Universidade de Coimbra, 2012.</w:t>
      </w:r>
      <w:bookmarkEnd w:id="0"/>
    </w:p>
    <w:sectPr w:rsidR="00585FF2" w:rsidRPr="000F1CCD" w:rsidSect="0092743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38" w:rsidRDefault="00726B38" w:rsidP="001D1227">
      <w:pPr>
        <w:spacing w:after="0" w:line="240" w:lineRule="auto"/>
      </w:pPr>
      <w:r>
        <w:separator/>
      </w:r>
    </w:p>
  </w:endnote>
  <w:endnote w:type="continuationSeparator" w:id="0">
    <w:p w:rsidR="00726B38" w:rsidRDefault="00726B38" w:rsidP="001D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38" w:rsidRDefault="00726B38" w:rsidP="001D1227">
      <w:pPr>
        <w:spacing w:after="0" w:line="240" w:lineRule="auto"/>
      </w:pPr>
      <w:r>
        <w:separator/>
      </w:r>
    </w:p>
  </w:footnote>
  <w:footnote w:type="continuationSeparator" w:id="0">
    <w:p w:rsidR="00726B38" w:rsidRDefault="00726B38" w:rsidP="001D1227">
      <w:pPr>
        <w:spacing w:after="0" w:line="240" w:lineRule="auto"/>
      </w:pPr>
      <w:r>
        <w:continuationSeparator/>
      </w:r>
    </w:p>
  </w:footnote>
  <w:footnote w:id="1">
    <w:p w:rsidR="001D1227" w:rsidRPr="001D1227" w:rsidRDefault="001D1227" w:rsidP="001D1227">
      <w:pPr>
        <w:pStyle w:val="Textodenotaderodap"/>
        <w:rPr>
          <w:rFonts w:ascii="Times New Roman" w:hAnsi="Times New Roman" w:cs="Times New Roman"/>
        </w:rPr>
      </w:pPr>
      <w:r w:rsidRPr="001D1227">
        <w:rPr>
          <w:rStyle w:val="Refdenotaderodap"/>
          <w:rFonts w:ascii="Times New Roman" w:hAnsi="Times New Roman" w:cs="Times New Roman"/>
        </w:rPr>
        <w:footnoteRef/>
      </w:r>
      <w:r w:rsidRPr="001D1227">
        <w:rPr>
          <w:rFonts w:ascii="Times New Roman" w:hAnsi="Times New Roman" w:cs="Times New Roman"/>
        </w:rPr>
        <w:t xml:space="preserve"> </w:t>
      </w:r>
      <w:proofErr w:type="spellStart"/>
      <w:r w:rsidRPr="001D1227">
        <w:rPr>
          <w:rFonts w:ascii="Times New Roman" w:hAnsi="Times New Roman" w:cs="Times New Roman"/>
        </w:rPr>
        <w:t>Paper</w:t>
      </w:r>
      <w:proofErr w:type="spellEnd"/>
      <w:r w:rsidRPr="001D1227">
        <w:rPr>
          <w:rFonts w:ascii="Times New Roman" w:hAnsi="Times New Roman" w:cs="Times New Roman"/>
        </w:rPr>
        <w:t xml:space="preserve"> apresentado a disciplina de Direito Ambiental da Unidade de Ensino Superior Dom Bosco – </w:t>
      </w:r>
      <w:r w:rsidRPr="001D1227">
        <w:rPr>
          <w:rFonts w:ascii="Times New Roman" w:hAnsi="Times New Roman" w:cs="Times New Roman"/>
        </w:rPr>
        <w:t>UNDB</w:t>
      </w:r>
      <w:r w:rsidRPr="001D1227">
        <w:rPr>
          <w:rFonts w:ascii="Times New Roman" w:hAnsi="Times New Roman" w:cs="Times New Roman"/>
        </w:rPr>
        <w:t>.</w:t>
      </w:r>
    </w:p>
  </w:footnote>
  <w:footnote w:id="2">
    <w:p w:rsidR="001D1227" w:rsidRPr="001D1227" w:rsidRDefault="001D1227">
      <w:pPr>
        <w:pStyle w:val="Textodenotaderodap"/>
        <w:rPr>
          <w:rFonts w:ascii="Times New Roman" w:hAnsi="Times New Roman" w:cs="Times New Roman"/>
        </w:rPr>
      </w:pPr>
      <w:r w:rsidRPr="001D1227">
        <w:rPr>
          <w:rStyle w:val="Refdenotaderodap"/>
          <w:rFonts w:ascii="Times New Roman" w:hAnsi="Times New Roman" w:cs="Times New Roman"/>
        </w:rPr>
        <w:footnoteRef/>
      </w:r>
      <w:r w:rsidRPr="001D1227">
        <w:rPr>
          <w:rFonts w:ascii="Times New Roman" w:hAnsi="Times New Roman" w:cs="Times New Roman"/>
        </w:rPr>
        <w:t xml:space="preserve"> </w:t>
      </w:r>
      <w:r w:rsidRPr="001D1227">
        <w:rPr>
          <w:rFonts w:ascii="Times New Roman" w:hAnsi="Times New Roman" w:cs="Times New Roman"/>
        </w:rPr>
        <w:t>Alunas do 4º período do curso de Direito da UNDB</w:t>
      </w:r>
    </w:p>
  </w:footnote>
  <w:footnote w:id="3">
    <w:p w:rsidR="001D1227" w:rsidRDefault="001D1227">
      <w:pPr>
        <w:pStyle w:val="Textodenotaderodap"/>
      </w:pPr>
      <w:r w:rsidRPr="001D1227">
        <w:rPr>
          <w:rStyle w:val="Refdenotaderodap"/>
          <w:rFonts w:ascii="Times New Roman" w:hAnsi="Times New Roman" w:cs="Times New Roman"/>
        </w:rPr>
        <w:footnoteRef/>
      </w:r>
      <w:r w:rsidRPr="001D1227">
        <w:rPr>
          <w:rFonts w:ascii="Times New Roman" w:hAnsi="Times New Roman" w:cs="Times New Roman"/>
        </w:rPr>
        <w:t xml:space="preserve"> Professora Mestre.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705"/>
    <w:multiLevelType w:val="hybridMultilevel"/>
    <w:tmpl w:val="423202E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131D65E8"/>
    <w:multiLevelType w:val="hybridMultilevel"/>
    <w:tmpl w:val="738A100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2D0138E2"/>
    <w:multiLevelType w:val="hybridMultilevel"/>
    <w:tmpl w:val="EBD255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3EB733A0"/>
    <w:multiLevelType w:val="hybridMultilevel"/>
    <w:tmpl w:val="6296A162"/>
    <w:lvl w:ilvl="0" w:tplc="04160001">
      <w:start w:val="1"/>
      <w:numFmt w:val="bullet"/>
      <w:lvlText w:val=""/>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4" w15:restartNumberingAfterBreak="0">
    <w:nsid w:val="42C9526D"/>
    <w:multiLevelType w:val="hybridMultilevel"/>
    <w:tmpl w:val="B6B6080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15:restartNumberingAfterBreak="0">
    <w:nsid w:val="43BA7840"/>
    <w:multiLevelType w:val="hybridMultilevel"/>
    <w:tmpl w:val="1BEC724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45FA3D1E"/>
    <w:multiLevelType w:val="hybridMultilevel"/>
    <w:tmpl w:val="B010DE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52055037"/>
    <w:multiLevelType w:val="hybridMultilevel"/>
    <w:tmpl w:val="04D476D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5B906388"/>
    <w:multiLevelType w:val="multilevel"/>
    <w:tmpl w:val="4B649854"/>
    <w:lvl w:ilvl="0">
      <w:start w:val="1"/>
      <w:numFmt w:val="decimal"/>
      <w:lvlText w:val="%1"/>
      <w:lvlJc w:val="left"/>
      <w:pPr>
        <w:ind w:left="450" w:hanging="450"/>
      </w:pPr>
      <w:rPr>
        <w:rFonts w:hint="default"/>
        <w:b/>
        <w:i/>
      </w:rPr>
    </w:lvl>
    <w:lvl w:ilvl="1">
      <w:start w:val="1"/>
      <w:numFmt w:val="decimal"/>
      <w:lvlText w:val="%1.%2"/>
      <w:lvlJc w:val="left"/>
      <w:pPr>
        <w:ind w:left="450" w:hanging="45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5"/>
  </w:num>
  <w:num w:numId="2">
    <w:abstractNumId w:val="8"/>
  </w:num>
  <w:num w:numId="3">
    <w:abstractNumId w:val="6"/>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69C5"/>
    <w:rsid w:val="00003AD9"/>
    <w:rsid w:val="00010058"/>
    <w:rsid w:val="0001016E"/>
    <w:rsid w:val="00010841"/>
    <w:rsid w:val="00011E57"/>
    <w:rsid w:val="00012155"/>
    <w:rsid w:val="00014FD1"/>
    <w:rsid w:val="00015978"/>
    <w:rsid w:val="00024CC2"/>
    <w:rsid w:val="00027F7D"/>
    <w:rsid w:val="00033839"/>
    <w:rsid w:val="00035AC1"/>
    <w:rsid w:val="0003629D"/>
    <w:rsid w:val="0003788D"/>
    <w:rsid w:val="00044891"/>
    <w:rsid w:val="00045ABC"/>
    <w:rsid w:val="00047A24"/>
    <w:rsid w:val="0005392F"/>
    <w:rsid w:val="00053E02"/>
    <w:rsid w:val="000564F4"/>
    <w:rsid w:val="00060878"/>
    <w:rsid w:val="00061B26"/>
    <w:rsid w:val="00062B2C"/>
    <w:rsid w:val="0006458D"/>
    <w:rsid w:val="00065220"/>
    <w:rsid w:val="000656DF"/>
    <w:rsid w:val="00067A0A"/>
    <w:rsid w:val="0007072E"/>
    <w:rsid w:val="00070EB5"/>
    <w:rsid w:val="000746DB"/>
    <w:rsid w:val="00074AF3"/>
    <w:rsid w:val="00080270"/>
    <w:rsid w:val="00081AE9"/>
    <w:rsid w:val="00082639"/>
    <w:rsid w:val="00082F79"/>
    <w:rsid w:val="000830CF"/>
    <w:rsid w:val="00085E60"/>
    <w:rsid w:val="000869D5"/>
    <w:rsid w:val="000870D1"/>
    <w:rsid w:val="00090485"/>
    <w:rsid w:val="0009190C"/>
    <w:rsid w:val="00094A15"/>
    <w:rsid w:val="00095456"/>
    <w:rsid w:val="000957D7"/>
    <w:rsid w:val="000A1E9E"/>
    <w:rsid w:val="000A57BC"/>
    <w:rsid w:val="000A64ED"/>
    <w:rsid w:val="000A664D"/>
    <w:rsid w:val="000A72C2"/>
    <w:rsid w:val="000B0C92"/>
    <w:rsid w:val="000B275C"/>
    <w:rsid w:val="000B6BF9"/>
    <w:rsid w:val="000C15BD"/>
    <w:rsid w:val="000C45A5"/>
    <w:rsid w:val="000C5494"/>
    <w:rsid w:val="000C5528"/>
    <w:rsid w:val="000D17E6"/>
    <w:rsid w:val="000D1D3A"/>
    <w:rsid w:val="000D3602"/>
    <w:rsid w:val="000D4821"/>
    <w:rsid w:val="000D5B80"/>
    <w:rsid w:val="000D623A"/>
    <w:rsid w:val="000E0914"/>
    <w:rsid w:val="000E1BB2"/>
    <w:rsid w:val="000E205F"/>
    <w:rsid w:val="000E3EED"/>
    <w:rsid w:val="000F1B8A"/>
    <w:rsid w:val="000F1CCD"/>
    <w:rsid w:val="000F27B5"/>
    <w:rsid w:val="000F4FA7"/>
    <w:rsid w:val="001045ED"/>
    <w:rsid w:val="00107A12"/>
    <w:rsid w:val="0011076A"/>
    <w:rsid w:val="001117A2"/>
    <w:rsid w:val="00112CD4"/>
    <w:rsid w:val="00113030"/>
    <w:rsid w:val="001137EF"/>
    <w:rsid w:val="001169C5"/>
    <w:rsid w:val="001206A2"/>
    <w:rsid w:val="00126AEB"/>
    <w:rsid w:val="001331F0"/>
    <w:rsid w:val="001371AE"/>
    <w:rsid w:val="00143A3A"/>
    <w:rsid w:val="00143D23"/>
    <w:rsid w:val="00145B42"/>
    <w:rsid w:val="00147D05"/>
    <w:rsid w:val="0015338E"/>
    <w:rsid w:val="00165336"/>
    <w:rsid w:val="00166E63"/>
    <w:rsid w:val="001673B5"/>
    <w:rsid w:val="00171A0B"/>
    <w:rsid w:val="001722B9"/>
    <w:rsid w:val="0017289C"/>
    <w:rsid w:val="00173E51"/>
    <w:rsid w:val="00174EDF"/>
    <w:rsid w:val="00177451"/>
    <w:rsid w:val="0017791F"/>
    <w:rsid w:val="00180BC4"/>
    <w:rsid w:val="001824F4"/>
    <w:rsid w:val="0018615A"/>
    <w:rsid w:val="001904B1"/>
    <w:rsid w:val="001A087B"/>
    <w:rsid w:val="001A0EAA"/>
    <w:rsid w:val="001A2970"/>
    <w:rsid w:val="001A2AB6"/>
    <w:rsid w:val="001A5418"/>
    <w:rsid w:val="001B15AD"/>
    <w:rsid w:val="001B1C09"/>
    <w:rsid w:val="001B78FB"/>
    <w:rsid w:val="001C1518"/>
    <w:rsid w:val="001C2B40"/>
    <w:rsid w:val="001C417B"/>
    <w:rsid w:val="001C66D4"/>
    <w:rsid w:val="001C6C79"/>
    <w:rsid w:val="001C7164"/>
    <w:rsid w:val="001D102A"/>
    <w:rsid w:val="001D104C"/>
    <w:rsid w:val="001D1227"/>
    <w:rsid w:val="001D16BF"/>
    <w:rsid w:val="001D31C7"/>
    <w:rsid w:val="001D6853"/>
    <w:rsid w:val="001D7632"/>
    <w:rsid w:val="001E0592"/>
    <w:rsid w:val="001E3578"/>
    <w:rsid w:val="001E5701"/>
    <w:rsid w:val="001E628A"/>
    <w:rsid w:val="001F0AB4"/>
    <w:rsid w:val="001F14BF"/>
    <w:rsid w:val="002023EB"/>
    <w:rsid w:val="00205670"/>
    <w:rsid w:val="00205A79"/>
    <w:rsid w:val="00205BA7"/>
    <w:rsid w:val="0020665F"/>
    <w:rsid w:val="00212993"/>
    <w:rsid w:val="00214BEC"/>
    <w:rsid w:val="0021520B"/>
    <w:rsid w:val="00215F81"/>
    <w:rsid w:val="00216786"/>
    <w:rsid w:val="00217D1E"/>
    <w:rsid w:val="0022080A"/>
    <w:rsid w:val="00225575"/>
    <w:rsid w:val="0022618A"/>
    <w:rsid w:val="00227DCD"/>
    <w:rsid w:val="00232A6A"/>
    <w:rsid w:val="0024322E"/>
    <w:rsid w:val="00244F45"/>
    <w:rsid w:val="00247210"/>
    <w:rsid w:val="00247978"/>
    <w:rsid w:val="00247A68"/>
    <w:rsid w:val="00250F72"/>
    <w:rsid w:val="00251872"/>
    <w:rsid w:val="00253DDC"/>
    <w:rsid w:val="002566E5"/>
    <w:rsid w:val="002611A9"/>
    <w:rsid w:val="00262489"/>
    <w:rsid w:val="002657E1"/>
    <w:rsid w:val="002664B3"/>
    <w:rsid w:val="00266CEE"/>
    <w:rsid w:val="0027121B"/>
    <w:rsid w:val="00271285"/>
    <w:rsid w:val="0027266E"/>
    <w:rsid w:val="00272845"/>
    <w:rsid w:val="00275700"/>
    <w:rsid w:val="00275F2C"/>
    <w:rsid w:val="00276382"/>
    <w:rsid w:val="00286285"/>
    <w:rsid w:val="00292A91"/>
    <w:rsid w:val="002938D2"/>
    <w:rsid w:val="002A34D8"/>
    <w:rsid w:val="002A59B3"/>
    <w:rsid w:val="002A607A"/>
    <w:rsid w:val="002A6586"/>
    <w:rsid w:val="002A76A0"/>
    <w:rsid w:val="002B1965"/>
    <w:rsid w:val="002B6B3D"/>
    <w:rsid w:val="002B7113"/>
    <w:rsid w:val="002C1C6E"/>
    <w:rsid w:val="002C37DB"/>
    <w:rsid w:val="002C4A1C"/>
    <w:rsid w:val="002C74B5"/>
    <w:rsid w:val="002D1BC8"/>
    <w:rsid w:val="002D2375"/>
    <w:rsid w:val="002D570C"/>
    <w:rsid w:val="002E07C3"/>
    <w:rsid w:val="002E5306"/>
    <w:rsid w:val="002E580D"/>
    <w:rsid w:val="002E724D"/>
    <w:rsid w:val="002E72A3"/>
    <w:rsid w:val="002F1160"/>
    <w:rsid w:val="002F1390"/>
    <w:rsid w:val="002F23BB"/>
    <w:rsid w:val="002F3043"/>
    <w:rsid w:val="002F4943"/>
    <w:rsid w:val="002F5340"/>
    <w:rsid w:val="003029AE"/>
    <w:rsid w:val="003029C3"/>
    <w:rsid w:val="00306F77"/>
    <w:rsid w:val="003079A3"/>
    <w:rsid w:val="00311BBA"/>
    <w:rsid w:val="0031415A"/>
    <w:rsid w:val="003157FC"/>
    <w:rsid w:val="00320A37"/>
    <w:rsid w:val="00322A02"/>
    <w:rsid w:val="00323B6C"/>
    <w:rsid w:val="00325FBF"/>
    <w:rsid w:val="0033089E"/>
    <w:rsid w:val="00330D80"/>
    <w:rsid w:val="00331D68"/>
    <w:rsid w:val="00332828"/>
    <w:rsid w:val="00332842"/>
    <w:rsid w:val="00337736"/>
    <w:rsid w:val="00343E5F"/>
    <w:rsid w:val="00346A3D"/>
    <w:rsid w:val="003477EA"/>
    <w:rsid w:val="00352644"/>
    <w:rsid w:val="00352EC2"/>
    <w:rsid w:val="00354D1F"/>
    <w:rsid w:val="0035585B"/>
    <w:rsid w:val="00357B9B"/>
    <w:rsid w:val="0036639C"/>
    <w:rsid w:val="003666E3"/>
    <w:rsid w:val="00372175"/>
    <w:rsid w:val="0037250A"/>
    <w:rsid w:val="0037283B"/>
    <w:rsid w:val="00374B5E"/>
    <w:rsid w:val="00382E6B"/>
    <w:rsid w:val="00386686"/>
    <w:rsid w:val="00390420"/>
    <w:rsid w:val="0039168F"/>
    <w:rsid w:val="00391E03"/>
    <w:rsid w:val="0039299D"/>
    <w:rsid w:val="0039502C"/>
    <w:rsid w:val="00395E4B"/>
    <w:rsid w:val="003979C7"/>
    <w:rsid w:val="003A52F8"/>
    <w:rsid w:val="003A5E9A"/>
    <w:rsid w:val="003A7119"/>
    <w:rsid w:val="003B697A"/>
    <w:rsid w:val="003B6B02"/>
    <w:rsid w:val="003B79B4"/>
    <w:rsid w:val="003C021D"/>
    <w:rsid w:val="003C037B"/>
    <w:rsid w:val="003C3C56"/>
    <w:rsid w:val="003C60D4"/>
    <w:rsid w:val="003C6B98"/>
    <w:rsid w:val="003D133C"/>
    <w:rsid w:val="003D1388"/>
    <w:rsid w:val="003D1DC4"/>
    <w:rsid w:val="003D3AED"/>
    <w:rsid w:val="003E3527"/>
    <w:rsid w:val="003E422E"/>
    <w:rsid w:val="003E6E73"/>
    <w:rsid w:val="003E7C39"/>
    <w:rsid w:val="003F4010"/>
    <w:rsid w:val="003F449D"/>
    <w:rsid w:val="003F4CFB"/>
    <w:rsid w:val="003F75AD"/>
    <w:rsid w:val="003F7B18"/>
    <w:rsid w:val="003F7D3D"/>
    <w:rsid w:val="00400E73"/>
    <w:rsid w:val="004013A0"/>
    <w:rsid w:val="00402301"/>
    <w:rsid w:val="00402EFC"/>
    <w:rsid w:val="00403191"/>
    <w:rsid w:val="004055DE"/>
    <w:rsid w:val="00411717"/>
    <w:rsid w:val="00412A32"/>
    <w:rsid w:val="0041601A"/>
    <w:rsid w:val="00416CB2"/>
    <w:rsid w:val="0042273D"/>
    <w:rsid w:val="004239EB"/>
    <w:rsid w:val="00424ADB"/>
    <w:rsid w:val="00425694"/>
    <w:rsid w:val="0043090B"/>
    <w:rsid w:val="004315F9"/>
    <w:rsid w:val="00431BF1"/>
    <w:rsid w:val="00432CFB"/>
    <w:rsid w:val="00435FCF"/>
    <w:rsid w:val="00440C36"/>
    <w:rsid w:val="0044342E"/>
    <w:rsid w:val="00446A3D"/>
    <w:rsid w:val="00452903"/>
    <w:rsid w:val="00464A60"/>
    <w:rsid w:val="00464E91"/>
    <w:rsid w:val="004651BB"/>
    <w:rsid w:val="004657AE"/>
    <w:rsid w:val="00466D3C"/>
    <w:rsid w:val="00467C4A"/>
    <w:rsid w:val="00471043"/>
    <w:rsid w:val="004710C2"/>
    <w:rsid w:val="00472180"/>
    <w:rsid w:val="0048190E"/>
    <w:rsid w:val="00481F53"/>
    <w:rsid w:val="00484B44"/>
    <w:rsid w:val="004930DE"/>
    <w:rsid w:val="00493780"/>
    <w:rsid w:val="00496633"/>
    <w:rsid w:val="00497BDB"/>
    <w:rsid w:val="004A200C"/>
    <w:rsid w:val="004A31FC"/>
    <w:rsid w:val="004A7628"/>
    <w:rsid w:val="004B0F7A"/>
    <w:rsid w:val="004B73CB"/>
    <w:rsid w:val="004C0978"/>
    <w:rsid w:val="004C5923"/>
    <w:rsid w:val="004D1F8E"/>
    <w:rsid w:val="004D6536"/>
    <w:rsid w:val="004E10E9"/>
    <w:rsid w:val="004E3317"/>
    <w:rsid w:val="004E3C22"/>
    <w:rsid w:val="004E5300"/>
    <w:rsid w:val="004E54CA"/>
    <w:rsid w:val="004E60C7"/>
    <w:rsid w:val="004E60D6"/>
    <w:rsid w:val="004E7427"/>
    <w:rsid w:val="004E784D"/>
    <w:rsid w:val="004F120D"/>
    <w:rsid w:val="004F1396"/>
    <w:rsid w:val="004F19FF"/>
    <w:rsid w:val="004F203C"/>
    <w:rsid w:val="004F2837"/>
    <w:rsid w:val="004F3279"/>
    <w:rsid w:val="004F6066"/>
    <w:rsid w:val="004F608C"/>
    <w:rsid w:val="005001F2"/>
    <w:rsid w:val="00501566"/>
    <w:rsid w:val="00503CB7"/>
    <w:rsid w:val="005055CA"/>
    <w:rsid w:val="005062E2"/>
    <w:rsid w:val="005075EF"/>
    <w:rsid w:val="00510CF5"/>
    <w:rsid w:val="005148B9"/>
    <w:rsid w:val="00515077"/>
    <w:rsid w:val="005156CF"/>
    <w:rsid w:val="00515B5E"/>
    <w:rsid w:val="00520252"/>
    <w:rsid w:val="00523573"/>
    <w:rsid w:val="00531048"/>
    <w:rsid w:val="005319CF"/>
    <w:rsid w:val="0053319B"/>
    <w:rsid w:val="00535F29"/>
    <w:rsid w:val="00540EDB"/>
    <w:rsid w:val="00541C91"/>
    <w:rsid w:val="00542798"/>
    <w:rsid w:val="00543E7B"/>
    <w:rsid w:val="005500BD"/>
    <w:rsid w:val="005521A8"/>
    <w:rsid w:val="0055361E"/>
    <w:rsid w:val="00555724"/>
    <w:rsid w:val="00555871"/>
    <w:rsid w:val="00555FAA"/>
    <w:rsid w:val="00560E83"/>
    <w:rsid w:val="00565C9A"/>
    <w:rsid w:val="00566A65"/>
    <w:rsid w:val="00571239"/>
    <w:rsid w:val="00573212"/>
    <w:rsid w:val="00574ACD"/>
    <w:rsid w:val="00575F93"/>
    <w:rsid w:val="00576BAC"/>
    <w:rsid w:val="005770B6"/>
    <w:rsid w:val="005806E3"/>
    <w:rsid w:val="00581FD4"/>
    <w:rsid w:val="0058231B"/>
    <w:rsid w:val="00585FF2"/>
    <w:rsid w:val="00591160"/>
    <w:rsid w:val="00592A07"/>
    <w:rsid w:val="00592B0F"/>
    <w:rsid w:val="00594779"/>
    <w:rsid w:val="00595A9B"/>
    <w:rsid w:val="00597CF8"/>
    <w:rsid w:val="005A0049"/>
    <w:rsid w:val="005A25CA"/>
    <w:rsid w:val="005A413D"/>
    <w:rsid w:val="005B0364"/>
    <w:rsid w:val="005B288D"/>
    <w:rsid w:val="005B2B93"/>
    <w:rsid w:val="005C0ACD"/>
    <w:rsid w:val="005C0E4A"/>
    <w:rsid w:val="005C5A28"/>
    <w:rsid w:val="005C5E78"/>
    <w:rsid w:val="005C635A"/>
    <w:rsid w:val="005D0B11"/>
    <w:rsid w:val="005D0C34"/>
    <w:rsid w:val="005D1AC2"/>
    <w:rsid w:val="005D325C"/>
    <w:rsid w:val="005D43EA"/>
    <w:rsid w:val="005E0038"/>
    <w:rsid w:val="005E137C"/>
    <w:rsid w:val="005E67B4"/>
    <w:rsid w:val="005F1CAB"/>
    <w:rsid w:val="005F2824"/>
    <w:rsid w:val="005F3538"/>
    <w:rsid w:val="005F3E88"/>
    <w:rsid w:val="005F50EC"/>
    <w:rsid w:val="0060172E"/>
    <w:rsid w:val="00601D41"/>
    <w:rsid w:val="0060526D"/>
    <w:rsid w:val="00605F7B"/>
    <w:rsid w:val="006147F2"/>
    <w:rsid w:val="00616450"/>
    <w:rsid w:val="00630E7A"/>
    <w:rsid w:val="006310AF"/>
    <w:rsid w:val="006311FD"/>
    <w:rsid w:val="006336B9"/>
    <w:rsid w:val="00634E82"/>
    <w:rsid w:val="00635505"/>
    <w:rsid w:val="00635D08"/>
    <w:rsid w:val="006360E5"/>
    <w:rsid w:val="00640C5A"/>
    <w:rsid w:val="006420FB"/>
    <w:rsid w:val="00647396"/>
    <w:rsid w:val="00647581"/>
    <w:rsid w:val="00650773"/>
    <w:rsid w:val="0065143F"/>
    <w:rsid w:val="00651D67"/>
    <w:rsid w:val="006609D6"/>
    <w:rsid w:val="0066277D"/>
    <w:rsid w:val="006657F6"/>
    <w:rsid w:val="0066607C"/>
    <w:rsid w:val="00666447"/>
    <w:rsid w:val="00667E86"/>
    <w:rsid w:val="006709FF"/>
    <w:rsid w:val="00672350"/>
    <w:rsid w:val="00673FCD"/>
    <w:rsid w:val="00675CE9"/>
    <w:rsid w:val="006857BF"/>
    <w:rsid w:val="006878DB"/>
    <w:rsid w:val="006927CD"/>
    <w:rsid w:val="00693E3E"/>
    <w:rsid w:val="00696C57"/>
    <w:rsid w:val="00696E41"/>
    <w:rsid w:val="006976F0"/>
    <w:rsid w:val="006A19E1"/>
    <w:rsid w:val="006A4464"/>
    <w:rsid w:val="006A4D4A"/>
    <w:rsid w:val="006A6099"/>
    <w:rsid w:val="006A6954"/>
    <w:rsid w:val="006A7A95"/>
    <w:rsid w:val="006B22BE"/>
    <w:rsid w:val="006C2682"/>
    <w:rsid w:val="006D4974"/>
    <w:rsid w:val="006D5E98"/>
    <w:rsid w:val="006E0D94"/>
    <w:rsid w:val="006E150B"/>
    <w:rsid w:val="006E1F46"/>
    <w:rsid w:val="006E382D"/>
    <w:rsid w:val="006E3996"/>
    <w:rsid w:val="006F3D47"/>
    <w:rsid w:val="007020AD"/>
    <w:rsid w:val="00704353"/>
    <w:rsid w:val="007045F7"/>
    <w:rsid w:val="007068F3"/>
    <w:rsid w:val="00707B2C"/>
    <w:rsid w:val="00710FE2"/>
    <w:rsid w:val="007140EA"/>
    <w:rsid w:val="007149DF"/>
    <w:rsid w:val="00716CAF"/>
    <w:rsid w:val="00717C94"/>
    <w:rsid w:val="00722117"/>
    <w:rsid w:val="0072271D"/>
    <w:rsid w:val="00722B34"/>
    <w:rsid w:val="00724516"/>
    <w:rsid w:val="00725099"/>
    <w:rsid w:val="00725BCD"/>
    <w:rsid w:val="00725EBC"/>
    <w:rsid w:val="007264A3"/>
    <w:rsid w:val="00726B38"/>
    <w:rsid w:val="007307AC"/>
    <w:rsid w:val="00730E26"/>
    <w:rsid w:val="00734C64"/>
    <w:rsid w:val="00735222"/>
    <w:rsid w:val="007363B0"/>
    <w:rsid w:val="00740B5E"/>
    <w:rsid w:val="007414DD"/>
    <w:rsid w:val="00742F40"/>
    <w:rsid w:val="0074596F"/>
    <w:rsid w:val="007507DB"/>
    <w:rsid w:val="00750D3C"/>
    <w:rsid w:val="00751083"/>
    <w:rsid w:val="00751473"/>
    <w:rsid w:val="007519FD"/>
    <w:rsid w:val="00751F4E"/>
    <w:rsid w:val="007528F9"/>
    <w:rsid w:val="00755A53"/>
    <w:rsid w:val="00756157"/>
    <w:rsid w:val="00756E2D"/>
    <w:rsid w:val="007571FA"/>
    <w:rsid w:val="00761EEE"/>
    <w:rsid w:val="00762721"/>
    <w:rsid w:val="00762B20"/>
    <w:rsid w:val="007645A5"/>
    <w:rsid w:val="00764FB3"/>
    <w:rsid w:val="007663C1"/>
    <w:rsid w:val="00767BB8"/>
    <w:rsid w:val="007705EE"/>
    <w:rsid w:val="007725F7"/>
    <w:rsid w:val="00775EA4"/>
    <w:rsid w:val="00776AF7"/>
    <w:rsid w:val="00776EA3"/>
    <w:rsid w:val="00782CD6"/>
    <w:rsid w:val="00783D39"/>
    <w:rsid w:val="0078491E"/>
    <w:rsid w:val="00786DD4"/>
    <w:rsid w:val="00787133"/>
    <w:rsid w:val="007874E0"/>
    <w:rsid w:val="00787B29"/>
    <w:rsid w:val="00791E9F"/>
    <w:rsid w:val="00795728"/>
    <w:rsid w:val="007A0EA9"/>
    <w:rsid w:val="007A2BB9"/>
    <w:rsid w:val="007A42CE"/>
    <w:rsid w:val="007A56CD"/>
    <w:rsid w:val="007A683C"/>
    <w:rsid w:val="007A6A24"/>
    <w:rsid w:val="007A78CA"/>
    <w:rsid w:val="007B1652"/>
    <w:rsid w:val="007B1667"/>
    <w:rsid w:val="007B1E10"/>
    <w:rsid w:val="007B465B"/>
    <w:rsid w:val="007B53AB"/>
    <w:rsid w:val="007B6298"/>
    <w:rsid w:val="007B7497"/>
    <w:rsid w:val="007C2A34"/>
    <w:rsid w:val="007C4BC5"/>
    <w:rsid w:val="007C5217"/>
    <w:rsid w:val="007C7FD8"/>
    <w:rsid w:val="007D0457"/>
    <w:rsid w:val="007D0573"/>
    <w:rsid w:val="007D68EF"/>
    <w:rsid w:val="007E137B"/>
    <w:rsid w:val="007E6126"/>
    <w:rsid w:val="007E69FE"/>
    <w:rsid w:val="007F21CE"/>
    <w:rsid w:val="007F2FA2"/>
    <w:rsid w:val="007F4199"/>
    <w:rsid w:val="007F7B6B"/>
    <w:rsid w:val="007F7BEA"/>
    <w:rsid w:val="007F7CFE"/>
    <w:rsid w:val="008016DD"/>
    <w:rsid w:val="00801E0B"/>
    <w:rsid w:val="00807376"/>
    <w:rsid w:val="008115B2"/>
    <w:rsid w:val="008118F1"/>
    <w:rsid w:val="00816CDA"/>
    <w:rsid w:val="008231A4"/>
    <w:rsid w:val="00827DC0"/>
    <w:rsid w:val="008302FC"/>
    <w:rsid w:val="008315D4"/>
    <w:rsid w:val="00834FAB"/>
    <w:rsid w:val="00837826"/>
    <w:rsid w:val="00841007"/>
    <w:rsid w:val="008471FF"/>
    <w:rsid w:val="00851CA8"/>
    <w:rsid w:val="00853838"/>
    <w:rsid w:val="00855AF1"/>
    <w:rsid w:val="008612F0"/>
    <w:rsid w:val="008619F7"/>
    <w:rsid w:val="00862E62"/>
    <w:rsid w:val="00864A73"/>
    <w:rsid w:val="00873581"/>
    <w:rsid w:val="00874B8B"/>
    <w:rsid w:val="0087526F"/>
    <w:rsid w:val="008756E6"/>
    <w:rsid w:val="0087748B"/>
    <w:rsid w:val="0088063A"/>
    <w:rsid w:val="00883079"/>
    <w:rsid w:val="008833AB"/>
    <w:rsid w:val="00883E0D"/>
    <w:rsid w:val="00886432"/>
    <w:rsid w:val="008867F0"/>
    <w:rsid w:val="00886D93"/>
    <w:rsid w:val="008873EC"/>
    <w:rsid w:val="00887836"/>
    <w:rsid w:val="008878DD"/>
    <w:rsid w:val="00890114"/>
    <w:rsid w:val="008943BF"/>
    <w:rsid w:val="00897BE5"/>
    <w:rsid w:val="008A0FA8"/>
    <w:rsid w:val="008A5841"/>
    <w:rsid w:val="008A5914"/>
    <w:rsid w:val="008A5C1B"/>
    <w:rsid w:val="008B2CCB"/>
    <w:rsid w:val="008B2ECA"/>
    <w:rsid w:val="008B51CE"/>
    <w:rsid w:val="008B6619"/>
    <w:rsid w:val="008C3925"/>
    <w:rsid w:val="008C5461"/>
    <w:rsid w:val="008C7597"/>
    <w:rsid w:val="008D0AFB"/>
    <w:rsid w:val="008D3B4B"/>
    <w:rsid w:val="008D6B4A"/>
    <w:rsid w:val="008E330D"/>
    <w:rsid w:val="008E69FD"/>
    <w:rsid w:val="008E75ED"/>
    <w:rsid w:val="008F1D51"/>
    <w:rsid w:val="008F459C"/>
    <w:rsid w:val="008F598F"/>
    <w:rsid w:val="008F699B"/>
    <w:rsid w:val="009026EB"/>
    <w:rsid w:val="00903A7F"/>
    <w:rsid w:val="00904214"/>
    <w:rsid w:val="0090614D"/>
    <w:rsid w:val="00906E23"/>
    <w:rsid w:val="0092114B"/>
    <w:rsid w:val="00923D2A"/>
    <w:rsid w:val="00927437"/>
    <w:rsid w:val="009307C1"/>
    <w:rsid w:val="00930B47"/>
    <w:rsid w:val="00931153"/>
    <w:rsid w:val="009317B0"/>
    <w:rsid w:val="00931983"/>
    <w:rsid w:val="00934D8E"/>
    <w:rsid w:val="00940368"/>
    <w:rsid w:val="009406BA"/>
    <w:rsid w:val="00945636"/>
    <w:rsid w:val="009457ED"/>
    <w:rsid w:val="00946719"/>
    <w:rsid w:val="00946DCF"/>
    <w:rsid w:val="00951B63"/>
    <w:rsid w:val="0095388F"/>
    <w:rsid w:val="00955904"/>
    <w:rsid w:val="00956C4A"/>
    <w:rsid w:val="00961FB1"/>
    <w:rsid w:val="00962D6B"/>
    <w:rsid w:val="009641D1"/>
    <w:rsid w:val="00964E8D"/>
    <w:rsid w:val="00966551"/>
    <w:rsid w:val="00971D51"/>
    <w:rsid w:val="009738FF"/>
    <w:rsid w:val="00983942"/>
    <w:rsid w:val="0098450D"/>
    <w:rsid w:val="0098572E"/>
    <w:rsid w:val="00985DBF"/>
    <w:rsid w:val="00985ED4"/>
    <w:rsid w:val="0099038C"/>
    <w:rsid w:val="00991D18"/>
    <w:rsid w:val="00992D2D"/>
    <w:rsid w:val="0099367C"/>
    <w:rsid w:val="00996ED2"/>
    <w:rsid w:val="009A07A7"/>
    <w:rsid w:val="009A0B44"/>
    <w:rsid w:val="009A0F7B"/>
    <w:rsid w:val="009A55A0"/>
    <w:rsid w:val="009A5FB0"/>
    <w:rsid w:val="009A6CD1"/>
    <w:rsid w:val="009B0BD8"/>
    <w:rsid w:val="009B6894"/>
    <w:rsid w:val="009C0141"/>
    <w:rsid w:val="009C0567"/>
    <w:rsid w:val="009C1B73"/>
    <w:rsid w:val="009C361A"/>
    <w:rsid w:val="009C3939"/>
    <w:rsid w:val="009D3DF7"/>
    <w:rsid w:val="009D7C7D"/>
    <w:rsid w:val="009E19CD"/>
    <w:rsid w:val="009E28CF"/>
    <w:rsid w:val="009E3177"/>
    <w:rsid w:val="009E4693"/>
    <w:rsid w:val="009E56F3"/>
    <w:rsid w:val="009E5749"/>
    <w:rsid w:val="009F11FE"/>
    <w:rsid w:val="009F2957"/>
    <w:rsid w:val="009F4918"/>
    <w:rsid w:val="00A00414"/>
    <w:rsid w:val="00A01707"/>
    <w:rsid w:val="00A01976"/>
    <w:rsid w:val="00A03F98"/>
    <w:rsid w:val="00A040BA"/>
    <w:rsid w:val="00A04C3E"/>
    <w:rsid w:val="00A05CAD"/>
    <w:rsid w:val="00A06559"/>
    <w:rsid w:val="00A10ABF"/>
    <w:rsid w:val="00A11422"/>
    <w:rsid w:val="00A131C9"/>
    <w:rsid w:val="00A20B36"/>
    <w:rsid w:val="00A2137E"/>
    <w:rsid w:val="00A2357A"/>
    <w:rsid w:val="00A25C01"/>
    <w:rsid w:val="00A30425"/>
    <w:rsid w:val="00A37DDE"/>
    <w:rsid w:val="00A41C54"/>
    <w:rsid w:val="00A433DD"/>
    <w:rsid w:val="00A43C5C"/>
    <w:rsid w:val="00A4496D"/>
    <w:rsid w:val="00A514B6"/>
    <w:rsid w:val="00A526E6"/>
    <w:rsid w:val="00A55788"/>
    <w:rsid w:val="00A56210"/>
    <w:rsid w:val="00A7178D"/>
    <w:rsid w:val="00A73C30"/>
    <w:rsid w:val="00A75C78"/>
    <w:rsid w:val="00A76F6E"/>
    <w:rsid w:val="00A76F98"/>
    <w:rsid w:val="00A809D4"/>
    <w:rsid w:val="00A81BAC"/>
    <w:rsid w:val="00A82023"/>
    <w:rsid w:val="00A8503C"/>
    <w:rsid w:val="00A86F1E"/>
    <w:rsid w:val="00A91021"/>
    <w:rsid w:val="00A91D85"/>
    <w:rsid w:val="00AA0735"/>
    <w:rsid w:val="00AA15BF"/>
    <w:rsid w:val="00AA1741"/>
    <w:rsid w:val="00AB1869"/>
    <w:rsid w:val="00AB2BA3"/>
    <w:rsid w:val="00AB3890"/>
    <w:rsid w:val="00AB4B33"/>
    <w:rsid w:val="00AB60A3"/>
    <w:rsid w:val="00AC19F6"/>
    <w:rsid w:val="00AC4CC0"/>
    <w:rsid w:val="00AC4D3E"/>
    <w:rsid w:val="00AD2E1B"/>
    <w:rsid w:val="00AE2F7D"/>
    <w:rsid w:val="00AE7709"/>
    <w:rsid w:val="00AF249E"/>
    <w:rsid w:val="00AF5DA6"/>
    <w:rsid w:val="00B01FB9"/>
    <w:rsid w:val="00B0347C"/>
    <w:rsid w:val="00B04AF6"/>
    <w:rsid w:val="00B04C2A"/>
    <w:rsid w:val="00B07449"/>
    <w:rsid w:val="00B12CD1"/>
    <w:rsid w:val="00B14CB6"/>
    <w:rsid w:val="00B16392"/>
    <w:rsid w:val="00B2374F"/>
    <w:rsid w:val="00B24F8E"/>
    <w:rsid w:val="00B2583A"/>
    <w:rsid w:val="00B27B95"/>
    <w:rsid w:val="00B342C7"/>
    <w:rsid w:val="00B35878"/>
    <w:rsid w:val="00B369C3"/>
    <w:rsid w:val="00B41181"/>
    <w:rsid w:val="00B41AA1"/>
    <w:rsid w:val="00B44E2E"/>
    <w:rsid w:val="00B465DA"/>
    <w:rsid w:val="00B46618"/>
    <w:rsid w:val="00B50095"/>
    <w:rsid w:val="00B50A45"/>
    <w:rsid w:val="00B50F6A"/>
    <w:rsid w:val="00B50FD3"/>
    <w:rsid w:val="00B539C7"/>
    <w:rsid w:val="00B564F0"/>
    <w:rsid w:val="00B56B14"/>
    <w:rsid w:val="00B623FC"/>
    <w:rsid w:val="00B63A80"/>
    <w:rsid w:val="00B64097"/>
    <w:rsid w:val="00B648B2"/>
    <w:rsid w:val="00B659AE"/>
    <w:rsid w:val="00B76813"/>
    <w:rsid w:val="00B77A8D"/>
    <w:rsid w:val="00B80374"/>
    <w:rsid w:val="00B82F46"/>
    <w:rsid w:val="00B83524"/>
    <w:rsid w:val="00B858B5"/>
    <w:rsid w:val="00B91A19"/>
    <w:rsid w:val="00B92A26"/>
    <w:rsid w:val="00B92CBC"/>
    <w:rsid w:val="00BA17F9"/>
    <w:rsid w:val="00BA6389"/>
    <w:rsid w:val="00BA6A04"/>
    <w:rsid w:val="00BB0FF7"/>
    <w:rsid w:val="00BB1B20"/>
    <w:rsid w:val="00BB3B6C"/>
    <w:rsid w:val="00BB429D"/>
    <w:rsid w:val="00BB4452"/>
    <w:rsid w:val="00BC0A3C"/>
    <w:rsid w:val="00BC10F4"/>
    <w:rsid w:val="00BC2095"/>
    <w:rsid w:val="00BC48B1"/>
    <w:rsid w:val="00BC5D9B"/>
    <w:rsid w:val="00BC5FBB"/>
    <w:rsid w:val="00BD074C"/>
    <w:rsid w:val="00BD0C5C"/>
    <w:rsid w:val="00BD3452"/>
    <w:rsid w:val="00BD6324"/>
    <w:rsid w:val="00BE4C01"/>
    <w:rsid w:val="00BE6775"/>
    <w:rsid w:val="00BF31DC"/>
    <w:rsid w:val="00BF36D5"/>
    <w:rsid w:val="00BF3BFA"/>
    <w:rsid w:val="00BF6885"/>
    <w:rsid w:val="00C01028"/>
    <w:rsid w:val="00C012E0"/>
    <w:rsid w:val="00C033CC"/>
    <w:rsid w:val="00C0389F"/>
    <w:rsid w:val="00C045E2"/>
    <w:rsid w:val="00C22B39"/>
    <w:rsid w:val="00C269FA"/>
    <w:rsid w:val="00C30FBE"/>
    <w:rsid w:val="00C31857"/>
    <w:rsid w:val="00C320DC"/>
    <w:rsid w:val="00C32304"/>
    <w:rsid w:val="00C33C66"/>
    <w:rsid w:val="00C371EE"/>
    <w:rsid w:val="00C375EC"/>
    <w:rsid w:val="00C42EF1"/>
    <w:rsid w:val="00C4327D"/>
    <w:rsid w:val="00C4467B"/>
    <w:rsid w:val="00C44EB1"/>
    <w:rsid w:val="00C53A58"/>
    <w:rsid w:val="00C56CE5"/>
    <w:rsid w:val="00C60DA8"/>
    <w:rsid w:val="00C64583"/>
    <w:rsid w:val="00C72EB5"/>
    <w:rsid w:val="00C77E63"/>
    <w:rsid w:val="00C80590"/>
    <w:rsid w:val="00C83E1B"/>
    <w:rsid w:val="00C903C2"/>
    <w:rsid w:val="00C90A6E"/>
    <w:rsid w:val="00C92B18"/>
    <w:rsid w:val="00C931F5"/>
    <w:rsid w:val="00C9399B"/>
    <w:rsid w:val="00C9642E"/>
    <w:rsid w:val="00CA37B3"/>
    <w:rsid w:val="00CA56FF"/>
    <w:rsid w:val="00CA630B"/>
    <w:rsid w:val="00CA6472"/>
    <w:rsid w:val="00CB25D3"/>
    <w:rsid w:val="00CB4962"/>
    <w:rsid w:val="00CC1434"/>
    <w:rsid w:val="00CC1F7B"/>
    <w:rsid w:val="00CC2749"/>
    <w:rsid w:val="00CC299E"/>
    <w:rsid w:val="00CC51DF"/>
    <w:rsid w:val="00CC5251"/>
    <w:rsid w:val="00CC6A07"/>
    <w:rsid w:val="00CC7373"/>
    <w:rsid w:val="00CD0E04"/>
    <w:rsid w:val="00CD4710"/>
    <w:rsid w:val="00CD5161"/>
    <w:rsid w:val="00CE25AB"/>
    <w:rsid w:val="00CE2D78"/>
    <w:rsid w:val="00CE4766"/>
    <w:rsid w:val="00CE719D"/>
    <w:rsid w:val="00CE7467"/>
    <w:rsid w:val="00CE7470"/>
    <w:rsid w:val="00D01779"/>
    <w:rsid w:val="00D122E8"/>
    <w:rsid w:val="00D12FB3"/>
    <w:rsid w:val="00D14501"/>
    <w:rsid w:val="00D1550C"/>
    <w:rsid w:val="00D22F9B"/>
    <w:rsid w:val="00D24308"/>
    <w:rsid w:val="00D243E2"/>
    <w:rsid w:val="00D25671"/>
    <w:rsid w:val="00D27919"/>
    <w:rsid w:val="00D30254"/>
    <w:rsid w:val="00D35188"/>
    <w:rsid w:val="00D420C2"/>
    <w:rsid w:val="00D43FE8"/>
    <w:rsid w:val="00D44DE4"/>
    <w:rsid w:val="00D4585E"/>
    <w:rsid w:val="00D46F28"/>
    <w:rsid w:val="00D4734E"/>
    <w:rsid w:val="00D47CD5"/>
    <w:rsid w:val="00D50546"/>
    <w:rsid w:val="00D52CF4"/>
    <w:rsid w:val="00D551B2"/>
    <w:rsid w:val="00D60BA4"/>
    <w:rsid w:val="00D618C8"/>
    <w:rsid w:val="00D70726"/>
    <w:rsid w:val="00D715B4"/>
    <w:rsid w:val="00D767F4"/>
    <w:rsid w:val="00D779FF"/>
    <w:rsid w:val="00D77D79"/>
    <w:rsid w:val="00D803FB"/>
    <w:rsid w:val="00D9048E"/>
    <w:rsid w:val="00DA06F8"/>
    <w:rsid w:val="00DA3E80"/>
    <w:rsid w:val="00DA4F4F"/>
    <w:rsid w:val="00DA54E4"/>
    <w:rsid w:val="00DA6898"/>
    <w:rsid w:val="00DA6EDE"/>
    <w:rsid w:val="00DB0199"/>
    <w:rsid w:val="00DB67D6"/>
    <w:rsid w:val="00DB6A69"/>
    <w:rsid w:val="00DC0E54"/>
    <w:rsid w:val="00DC1EE3"/>
    <w:rsid w:val="00DC4FCB"/>
    <w:rsid w:val="00DC509F"/>
    <w:rsid w:val="00DC51C8"/>
    <w:rsid w:val="00DD1BFE"/>
    <w:rsid w:val="00DD3363"/>
    <w:rsid w:val="00DD46A9"/>
    <w:rsid w:val="00DE5D11"/>
    <w:rsid w:val="00DE787E"/>
    <w:rsid w:val="00DF3429"/>
    <w:rsid w:val="00DF35BE"/>
    <w:rsid w:val="00DF35CB"/>
    <w:rsid w:val="00DF4979"/>
    <w:rsid w:val="00E00D25"/>
    <w:rsid w:val="00E0571B"/>
    <w:rsid w:val="00E07A0C"/>
    <w:rsid w:val="00E10452"/>
    <w:rsid w:val="00E10FEC"/>
    <w:rsid w:val="00E1375B"/>
    <w:rsid w:val="00E231C8"/>
    <w:rsid w:val="00E23F34"/>
    <w:rsid w:val="00E247D5"/>
    <w:rsid w:val="00E30000"/>
    <w:rsid w:val="00E32A6F"/>
    <w:rsid w:val="00E34133"/>
    <w:rsid w:val="00E37F99"/>
    <w:rsid w:val="00E4011A"/>
    <w:rsid w:val="00E4226F"/>
    <w:rsid w:val="00E44359"/>
    <w:rsid w:val="00E4653A"/>
    <w:rsid w:val="00E5061C"/>
    <w:rsid w:val="00E55257"/>
    <w:rsid w:val="00E6250A"/>
    <w:rsid w:val="00E64A1A"/>
    <w:rsid w:val="00E671C7"/>
    <w:rsid w:val="00E7054C"/>
    <w:rsid w:val="00E7366E"/>
    <w:rsid w:val="00E74B0A"/>
    <w:rsid w:val="00E74D48"/>
    <w:rsid w:val="00E75D86"/>
    <w:rsid w:val="00E77DF0"/>
    <w:rsid w:val="00E818E3"/>
    <w:rsid w:val="00E84344"/>
    <w:rsid w:val="00E8685A"/>
    <w:rsid w:val="00E9304A"/>
    <w:rsid w:val="00E94AAA"/>
    <w:rsid w:val="00E97401"/>
    <w:rsid w:val="00EA088F"/>
    <w:rsid w:val="00EA09B5"/>
    <w:rsid w:val="00EA1148"/>
    <w:rsid w:val="00EA2A0D"/>
    <w:rsid w:val="00EA61ED"/>
    <w:rsid w:val="00EB2632"/>
    <w:rsid w:val="00EB2A46"/>
    <w:rsid w:val="00EB64C2"/>
    <w:rsid w:val="00EB77BD"/>
    <w:rsid w:val="00EC2BD2"/>
    <w:rsid w:val="00EC3538"/>
    <w:rsid w:val="00EC3AA2"/>
    <w:rsid w:val="00EC56ED"/>
    <w:rsid w:val="00EC580E"/>
    <w:rsid w:val="00EC666B"/>
    <w:rsid w:val="00EE0F62"/>
    <w:rsid w:val="00EE12C8"/>
    <w:rsid w:val="00EE159F"/>
    <w:rsid w:val="00EE2791"/>
    <w:rsid w:val="00EE29C7"/>
    <w:rsid w:val="00EE345F"/>
    <w:rsid w:val="00EE51CF"/>
    <w:rsid w:val="00EF12B9"/>
    <w:rsid w:val="00EF12E2"/>
    <w:rsid w:val="00EF1B0B"/>
    <w:rsid w:val="00EF53DA"/>
    <w:rsid w:val="00EF5881"/>
    <w:rsid w:val="00EF5A9F"/>
    <w:rsid w:val="00EF7833"/>
    <w:rsid w:val="00F006AB"/>
    <w:rsid w:val="00F02599"/>
    <w:rsid w:val="00F02ADD"/>
    <w:rsid w:val="00F041A5"/>
    <w:rsid w:val="00F05137"/>
    <w:rsid w:val="00F11303"/>
    <w:rsid w:val="00F16CDC"/>
    <w:rsid w:val="00F209BE"/>
    <w:rsid w:val="00F32E4A"/>
    <w:rsid w:val="00F33464"/>
    <w:rsid w:val="00F42B69"/>
    <w:rsid w:val="00F44F51"/>
    <w:rsid w:val="00F503B8"/>
    <w:rsid w:val="00F50E06"/>
    <w:rsid w:val="00F519D3"/>
    <w:rsid w:val="00F51B6D"/>
    <w:rsid w:val="00F52430"/>
    <w:rsid w:val="00F524B4"/>
    <w:rsid w:val="00F536DA"/>
    <w:rsid w:val="00F57DC3"/>
    <w:rsid w:val="00F64370"/>
    <w:rsid w:val="00F6668A"/>
    <w:rsid w:val="00F669F3"/>
    <w:rsid w:val="00F72F56"/>
    <w:rsid w:val="00F73284"/>
    <w:rsid w:val="00F829D9"/>
    <w:rsid w:val="00F90C4D"/>
    <w:rsid w:val="00F91208"/>
    <w:rsid w:val="00F935A9"/>
    <w:rsid w:val="00F938F3"/>
    <w:rsid w:val="00F9427A"/>
    <w:rsid w:val="00FA15C0"/>
    <w:rsid w:val="00FA1874"/>
    <w:rsid w:val="00FA3007"/>
    <w:rsid w:val="00FA6A75"/>
    <w:rsid w:val="00FB0CC9"/>
    <w:rsid w:val="00FB0D20"/>
    <w:rsid w:val="00FB0D53"/>
    <w:rsid w:val="00FB2881"/>
    <w:rsid w:val="00FB46EF"/>
    <w:rsid w:val="00FB51EF"/>
    <w:rsid w:val="00FC02F2"/>
    <w:rsid w:val="00FC6C48"/>
    <w:rsid w:val="00FD2A07"/>
    <w:rsid w:val="00FD2C31"/>
    <w:rsid w:val="00FD2F3F"/>
    <w:rsid w:val="00FD3197"/>
    <w:rsid w:val="00FD350C"/>
    <w:rsid w:val="00FD3ABD"/>
    <w:rsid w:val="00FD6AAF"/>
    <w:rsid w:val="00FE20AB"/>
    <w:rsid w:val="00FE2AD7"/>
    <w:rsid w:val="00FE6AFD"/>
    <w:rsid w:val="00FF2278"/>
    <w:rsid w:val="00FF3088"/>
    <w:rsid w:val="00FF7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4A8A3-E400-44EB-B1DE-B337B295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3DDC"/>
    <w:pPr>
      <w:ind w:left="720"/>
      <w:contextualSpacing/>
    </w:pPr>
  </w:style>
  <w:style w:type="paragraph" w:styleId="Textodenotaderodap">
    <w:name w:val="footnote text"/>
    <w:basedOn w:val="Normal"/>
    <w:link w:val="TextodenotaderodapChar"/>
    <w:uiPriority w:val="99"/>
    <w:semiHidden/>
    <w:unhideWhenUsed/>
    <w:rsid w:val="001D12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D1227"/>
    <w:rPr>
      <w:sz w:val="20"/>
      <w:szCs w:val="20"/>
    </w:rPr>
  </w:style>
  <w:style w:type="character" w:styleId="Refdenotaderodap">
    <w:name w:val="footnote reference"/>
    <w:basedOn w:val="Fontepargpadro"/>
    <w:uiPriority w:val="99"/>
    <w:semiHidden/>
    <w:unhideWhenUsed/>
    <w:rsid w:val="001D1227"/>
    <w:rPr>
      <w:vertAlign w:val="superscript"/>
    </w:rPr>
  </w:style>
  <w:style w:type="character" w:styleId="Hyperlink">
    <w:name w:val="Hyperlink"/>
    <w:basedOn w:val="Fontepargpadro"/>
    <w:uiPriority w:val="99"/>
    <w:semiHidden/>
    <w:unhideWhenUsed/>
    <w:rsid w:val="001D1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u.org.br/rio20/img/2012/01/rio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0622-4C0C-4F65-8D11-1336DB18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9</Pages>
  <Words>3277</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Rafaela Lima</cp:lastModifiedBy>
  <cp:revision>57</cp:revision>
  <dcterms:created xsi:type="dcterms:W3CDTF">2013-10-23T21:42:00Z</dcterms:created>
  <dcterms:modified xsi:type="dcterms:W3CDTF">2016-08-09T00:17:00Z</dcterms:modified>
</cp:coreProperties>
</file>