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BE6" w:rsidRPr="004D28C1" w:rsidRDefault="00BB289A" w:rsidP="004D28C1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4"/>
        </w:rPr>
        <w:t xml:space="preserve">SINOPSE DE CASE DE </w:t>
      </w:r>
      <w:r w:rsidR="00023142">
        <w:rPr>
          <w:rFonts w:ascii="Times New Roman" w:hAnsi="Times New Roman" w:cs="Times New Roman"/>
          <w:b/>
          <w:sz w:val="24"/>
        </w:rPr>
        <w:t xml:space="preserve">DIREITO </w:t>
      </w:r>
      <w:r w:rsidR="00BA02E5">
        <w:rPr>
          <w:rFonts w:ascii="Times New Roman" w:hAnsi="Times New Roman" w:cs="Times New Roman"/>
          <w:b/>
          <w:sz w:val="24"/>
        </w:rPr>
        <w:t>DA CRIANÇA E DO ADOLESCENTE</w:t>
      </w:r>
      <w:r w:rsidR="00130BE6" w:rsidRPr="00130BE6">
        <w:rPr>
          <w:rFonts w:ascii="Times New Roman" w:hAnsi="Times New Roman" w:cs="Times New Roman"/>
          <w:sz w:val="28"/>
        </w:rPr>
        <w:t>¹</w:t>
      </w:r>
    </w:p>
    <w:p w:rsidR="00C35147" w:rsidRDefault="00C35147" w:rsidP="002B2419">
      <w:pPr>
        <w:spacing w:line="360" w:lineRule="auto"/>
        <w:rPr>
          <w:rFonts w:ascii="Tahoma" w:eastAsia="MS PGothic" w:hAnsi="Tahoma" w:cs="Tahoma"/>
          <w:b/>
          <w:bCs/>
          <w:iCs/>
          <w:color w:val="000000"/>
          <w:sz w:val="28"/>
          <w:szCs w:val="20"/>
        </w:rPr>
      </w:pPr>
    </w:p>
    <w:p w:rsidR="002B2419" w:rsidRPr="00963C49" w:rsidRDefault="002B2419" w:rsidP="002B2419">
      <w:pPr>
        <w:spacing w:line="360" w:lineRule="auto"/>
        <w:jc w:val="right"/>
        <w:rPr>
          <w:rFonts w:ascii="Times New Roman" w:eastAsia="MS PGothic" w:hAnsi="Times New Roman" w:cs="Times New Roman"/>
          <w:bCs/>
          <w:i/>
          <w:iCs/>
          <w:color w:val="000000"/>
          <w:sz w:val="24"/>
          <w:szCs w:val="24"/>
          <w:vertAlign w:val="superscript"/>
        </w:rPr>
      </w:pPr>
      <w:r w:rsidRPr="00963C49">
        <w:rPr>
          <w:rFonts w:ascii="Times New Roman" w:eastAsia="MS PGothic" w:hAnsi="Times New Roman" w:cs="Times New Roman"/>
          <w:bCs/>
          <w:i/>
          <w:iCs/>
          <w:color w:val="000000"/>
          <w:sz w:val="24"/>
          <w:szCs w:val="24"/>
        </w:rPr>
        <w:t>Lucas Henrique de Almeida Carvalho</w:t>
      </w:r>
      <w:r w:rsidRPr="00963C49">
        <w:rPr>
          <w:rFonts w:ascii="Times New Roman" w:eastAsia="MS PGothic" w:hAnsi="Times New Roman" w:cs="Times New Roman"/>
          <w:bCs/>
          <w:i/>
          <w:iCs/>
          <w:color w:val="000000"/>
          <w:sz w:val="24"/>
          <w:szCs w:val="24"/>
          <w:vertAlign w:val="superscript"/>
        </w:rPr>
        <w:t>2</w:t>
      </w:r>
    </w:p>
    <w:p w:rsidR="00AA222B" w:rsidRDefault="002B2419" w:rsidP="0017616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161">
        <w:rPr>
          <w:rFonts w:ascii="Times New Roman" w:hAnsi="Times New Roman" w:cs="Times New Roman"/>
          <w:b/>
          <w:sz w:val="24"/>
          <w:szCs w:val="24"/>
        </w:rPr>
        <w:t>DESCRIÇÃO DO CASO:</w:t>
      </w:r>
    </w:p>
    <w:p w:rsidR="002660C5" w:rsidRPr="00A64C3B" w:rsidRDefault="00BA02E5" w:rsidP="007F6F2E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64C3B">
        <w:rPr>
          <w:rFonts w:ascii="Times New Roman" w:hAnsi="Times New Roman" w:cs="Times New Roman"/>
          <w:sz w:val="24"/>
          <w:szCs w:val="24"/>
        </w:rPr>
        <w:t xml:space="preserve">Barbie e Ken, </w:t>
      </w:r>
      <w:proofErr w:type="gramStart"/>
      <w:r w:rsidR="005D729B" w:rsidRPr="00A64C3B">
        <w:rPr>
          <w:rFonts w:ascii="Times New Roman" w:hAnsi="Times New Roman" w:cs="Times New Roman"/>
          <w:sz w:val="24"/>
          <w:szCs w:val="24"/>
        </w:rPr>
        <w:t>ambos</w:t>
      </w:r>
      <w:proofErr w:type="gramEnd"/>
      <w:r w:rsidR="005D729B" w:rsidRPr="00A64C3B">
        <w:rPr>
          <w:rFonts w:ascii="Times New Roman" w:hAnsi="Times New Roman" w:cs="Times New Roman"/>
          <w:sz w:val="24"/>
          <w:szCs w:val="24"/>
        </w:rPr>
        <w:t xml:space="preserve"> professores da rede municipal de ensino, após diversos anos tentando gerar um filho natural sem sucesso, optaram por adotar uma criança; a criança esc</w:t>
      </w:r>
      <w:r w:rsidR="005D729B" w:rsidRPr="00A64C3B">
        <w:rPr>
          <w:rFonts w:ascii="Times New Roman" w:hAnsi="Times New Roman" w:cs="Times New Roman"/>
          <w:sz w:val="24"/>
          <w:szCs w:val="24"/>
        </w:rPr>
        <w:t>o</w:t>
      </w:r>
      <w:r w:rsidR="005D729B" w:rsidRPr="00A64C3B">
        <w:rPr>
          <w:rFonts w:ascii="Times New Roman" w:hAnsi="Times New Roman" w:cs="Times New Roman"/>
          <w:sz w:val="24"/>
          <w:szCs w:val="24"/>
        </w:rPr>
        <w:t>lhida pelo casa</w:t>
      </w:r>
      <w:r w:rsidR="00436FF9">
        <w:rPr>
          <w:rFonts w:ascii="Times New Roman" w:hAnsi="Times New Roman" w:cs="Times New Roman"/>
          <w:sz w:val="24"/>
          <w:szCs w:val="24"/>
        </w:rPr>
        <w:t>l</w:t>
      </w:r>
      <w:r w:rsidR="005D729B" w:rsidRPr="00A64C3B">
        <w:rPr>
          <w:rFonts w:ascii="Times New Roman" w:hAnsi="Times New Roman" w:cs="Times New Roman"/>
          <w:sz w:val="24"/>
          <w:szCs w:val="24"/>
        </w:rPr>
        <w:t xml:space="preserve">, chamada Suzy e com 6 anos de vida, foi </w:t>
      </w:r>
      <w:r w:rsidR="00031BFA">
        <w:rPr>
          <w:rFonts w:ascii="Times New Roman" w:hAnsi="Times New Roman" w:cs="Times New Roman"/>
          <w:sz w:val="24"/>
          <w:szCs w:val="24"/>
        </w:rPr>
        <w:t>encontrada em uma instituição de acolhimento</w:t>
      </w:r>
      <w:r w:rsidR="005D729B" w:rsidRPr="00A64C3B">
        <w:rPr>
          <w:rFonts w:ascii="Times New Roman" w:hAnsi="Times New Roman" w:cs="Times New Roman"/>
          <w:sz w:val="24"/>
          <w:szCs w:val="24"/>
        </w:rPr>
        <w:t>.</w:t>
      </w:r>
      <w:r w:rsidR="00A170F1">
        <w:rPr>
          <w:rFonts w:ascii="Times New Roman" w:hAnsi="Times New Roman" w:cs="Times New Roman"/>
          <w:sz w:val="24"/>
          <w:szCs w:val="24"/>
        </w:rPr>
        <w:t xml:space="preserve"> </w:t>
      </w:r>
      <w:r w:rsidR="005D729B" w:rsidRPr="00A64C3B">
        <w:rPr>
          <w:rFonts w:ascii="Times New Roman" w:hAnsi="Times New Roman" w:cs="Times New Roman"/>
          <w:sz w:val="24"/>
          <w:szCs w:val="24"/>
        </w:rPr>
        <w:t xml:space="preserve">Durante </w:t>
      </w:r>
      <w:r w:rsidR="005B58D1">
        <w:rPr>
          <w:rFonts w:ascii="Times New Roman" w:hAnsi="Times New Roman" w:cs="Times New Roman"/>
          <w:sz w:val="24"/>
          <w:szCs w:val="24"/>
        </w:rPr>
        <w:t xml:space="preserve">o processo os adotantes obtiveram </w:t>
      </w:r>
      <w:r w:rsidR="008401A2" w:rsidRPr="00A64C3B">
        <w:rPr>
          <w:rFonts w:ascii="Times New Roman" w:hAnsi="Times New Roman" w:cs="Times New Roman"/>
          <w:sz w:val="24"/>
          <w:szCs w:val="24"/>
        </w:rPr>
        <w:t>a guarda provisória liminarmente</w:t>
      </w:r>
      <w:r w:rsidR="00436FF9">
        <w:rPr>
          <w:rFonts w:ascii="Times New Roman" w:hAnsi="Times New Roman" w:cs="Times New Roman"/>
          <w:sz w:val="24"/>
          <w:szCs w:val="24"/>
        </w:rPr>
        <w:t>, p</w:t>
      </w:r>
      <w:r w:rsidR="002660C5" w:rsidRPr="00A64C3B">
        <w:rPr>
          <w:rFonts w:ascii="Times New Roman" w:hAnsi="Times New Roman" w:cs="Times New Roman"/>
          <w:sz w:val="24"/>
          <w:szCs w:val="24"/>
        </w:rPr>
        <w:t>orém, uma equipe multidisciplinar só pôde proceder com o estudo social 04 meses após o deferimento da liminar de adoção.</w:t>
      </w:r>
    </w:p>
    <w:p w:rsidR="00A64C3B" w:rsidRDefault="002660C5" w:rsidP="00436FF9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64C3B">
        <w:rPr>
          <w:rFonts w:ascii="Times New Roman" w:hAnsi="Times New Roman" w:cs="Times New Roman"/>
          <w:sz w:val="24"/>
          <w:szCs w:val="24"/>
        </w:rPr>
        <w:t>Tal equipe, ao concluir seus estudos, emitiu parecer no sentido de permitir a ad</w:t>
      </w:r>
      <w:r w:rsidRPr="00A64C3B">
        <w:rPr>
          <w:rFonts w:ascii="Times New Roman" w:hAnsi="Times New Roman" w:cs="Times New Roman"/>
          <w:sz w:val="24"/>
          <w:szCs w:val="24"/>
        </w:rPr>
        <w:t>o</w:t>
      </w:r>
      <w:r w:rsidRPr="00A64C3B">
        <w:rPr>
          <w:rFonts w:ascii="Times New Roman" w:hAnsi="Times New Roman" w:cs="Times New Roman"/>
          <w:sz w:val="24"/>
          <w:szCs w:val="24"/>
        </w:rPr>
        <w:t>ção</w:t>
      </w:r>
      <w:r w:rsidR="005B58D1">
        <w:rPr>
          <w:rFonts w:ascii="Times New Roman" w:hAnsi="Times New Roman" w:cs="Times New Roman"/>
          <w:sz w:val="24"/>
          <w:szCs w:val="24"/>
        </w:rPr>
        <w:t xml:space="preserve">, </w:t>
      </w:r>
      <w:r w:rsidRPr="00A64C3B">
        <w:rPr>
          <w:rFonts w:ascii="Times New Roman" w:hAnsi="Times New Roman" w:cs="Times New Roman"/>
          <w:sz w:val="24"/>
          <w:szCs w:val="24"/>
        </w:rPr>
        <w:t xml:space="preserve">porém, fez claro em </w:t>
      </w:r>
      <w:r w:rsidR="00031BFA">
        <w:rPr>
          <w:rFonts w:ascii="Times New Roman" w:hAnsi="Times New Roman" w:cs="Times New Roman"/>
          <w:sz w:val="24"/>
          <w:szCs w:val="24"/>
        </w:rPr>
        <w:t>tal parecer</w:t>
      </w:r>
      <w:r w:rsidRPr="00A64C3B">
        <w:rPr>
          <w:rFonts w:ascii="Times New Roman" w:hAnsi="Times New Roman" w:cs="Times New Roman"/>
          <w:sz w:val="24"/>
          <w:szCs w:val="24"/>
        </w:rPr>
        <w:t xml:space="preserve"> </w:t>
      </w:r>
      <w:r w:rsidR="00031BFA">
        <w:rPr>
          <w:rFonts w:ascii="Times New Roman" w:hAnsi="Times New Roman" w:cs="Times New Roman"/>
          <w:sz w:val="24"/>
          <w:szCs w:val="24"/>
        </w:rPr>
        <w:t>o relato de</w:t>
      </w:r>
      <w:r w:rsidR="005B58D1">
        <w:rPr>
          <w:rFonts w:ascii="Times New Roman" w:hAnsi="Times New Roman" w:cs="Times New Roman"/>
          <w:sz w:val="24"/>
          <w:szCs w:val="24"/>
        </w:rPr>
        <w:t xml:space="preserve"> </w:t>
      </w:r>
      <w:r w:rsidRPr="00A64C3B">
        <w:rPr>
          <w:rFonts w:ascii="Times New Roman" w:hAnsi="Times New Roman" w:cs="Times New Roman"/>
          <w:sz w:val="24"/>
          <w:szCs w:val="24"/>
        </w:rPr>
        <w:t xml:space="preserve">que a criança </w:t>
      </w:r>
      <w:r w:rsidR="00DF45A4" w:rsidRPr="00A64C3B">
        <w:rPr>
          <w:rFonts w:ascii="Times New Roman" w:hAnsi="Times New Roman" w:cs="Times New Roman"/>
          <w:sz w:val="24"/>
          <w:szCs w:val="24"/>
        </w:rPr>
        <w:t>sofria de terrores noturnos.</w:t>
      </w:r>
      <w:r w:rsidR="00436FF9">
        <w:rPr>
          <w:rFonts w:ascii="Times New Roman" w:hAnsi="Times New Roman" w:cs="Times New Roman"/>
          <w:sz w:val="24"/>
          <w:szCs w:val="24"/>
        </w:rPr>
        <w:t xml:space="preserve"> </w:t>
      </w:r>
      <w:r w:rsidR="00DF45A4" w:rsidRPr="00A64C3B">
        <w:rPr>
          <w:rFonts w:ascii="Times New Roman" w:hAnsi="Times New Roman" w:cs="Times New Roman"/>
          <w:sz w:val="24"/>
          <w:szCs w:val="24"/>
        </w:rPr>
        <w:t>Ocorre que um ano e quatro meses após o ajuizamento da aç</w:t>
      </w:r>
      <w:r w:rsidR="00436FF9">
        <w:rPr>
          <w:rFonts w:ascii="Times New Roman" w:hAnsi="Times New Roman" w:cs="Times New Roman"/>
          <w:sz w:val="24"/>
          <w:szCs w:val="24"/>
        </w:rPr>
        <w:t xml:space="preserve">ão e adoção e antes da </w:t>
      </w:r>
      <w:r w:rsidR="00DF45A4" w:rsidRPr="00A64C3B">
        <w:rPr>
          <w:rFonts w:ascii="Times New Roman" w:hAnsi="Times New Roman" w:cs="Times New Roman"/>
          <w:sz w:val="24"/>
          <w:szCs w:val="24"/>
        </w:rPr>
        <w:t>prolação da sentença deste, os adotantes retornaram a criança Suzy à institui</w:t>
      </w:r>
      <w:r w:rsidR="00A64C3B" w:rsidRPr="00A64C3B">
        <w:rPr>
          <w:rFonts w:ascii="Times New Roman" w:hAnsi="Times New Roman" w:cs="Times New Roman"/>
          <w:sz w:val="24"/>
          <w:szCs w:val="24"/>
        </w:rPr>
        <w:t>ção em que esta foi acolh</w:t>
      </w:r>
      <w:r w:rsidR="00A64C3B" w:rsidRPr="00A64C3B">
        <w:rPr>
          <w:rFonts w:ascii="Times New Roman" w:hAnsi="Times New Roman" w:cs="Times New Roman"/>
          <w:sz w:val="24"/>
          <w:szCs w:val="24"/>
        </w:rPr>
        <w:t>i</w:t>
      </w:r>
      <w:r w:rsidR="00436FF9">
        <w:rPr>
          <w:rFonts w:ascii="Times New Roman" w:hAnsi="Times New Roman" w:cs="Times New Roman"/>
          <w:sz w:val="24"/>
          <w:szCs w:val="24"/>
        </w:rPr>
        <w:t>da.</w:t>
      </w:r>
      <w:r w:rsidR="005B5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E85" w:rsidRDefault="009F3735" w:rsidP="00A64C3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423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3E85" w:rsidRPr="00423E85">
        <w:rPr>
          <w:rFonts w:ascii="Times New Roman" w:hAnsi="Times New Roman" w:cs="Times New Roman"/>
          <w:b/>
          <w:sz w:val="24"/>
          <w:szCs w:val="24"/>
        </w:rPr>
        <w:t>Argumentação.</w:t>
      </w:r>
    </w:p>
    <w:p w:rsidR="00423E85" w:rsidRPr="00423E85" w:rsidRDefault="009F3735" w:rsidP="00423E8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23E85" w:rsidRPr="00423E85">
        <w:rPr>
          <w:rFonts w:ascii="Times New Roman" w:hAnsi="Times New Roman" w:cs="Times New Roman"/>
          <w:b/>
          <w:sz w:val="24"/>
          <w:szCs w:val="24"/>
        </w:rPr>
        <w:t xml:space="preserve">.1 </w:t>
      </w:r>
      <w:r w:rsidR="00423E85" w:rsidRPr="00423E85">
        <w:rPr>
          <w:rFonts w:ascii="Times New Roman" w:hAnsi="Times New Roman" w:cs="Times New Roman"/>
          <w:sz w:val="24"/>
          <w:szCs w:val="24"/>
        </w:rPr>
        <w:t>A devolução não pode ser aceita.</w:t>
      </w:r>
    </w:p>
    <w:p w:rsidR="00423E85" w:rsidRDefault="00E2728D" w:rsidP="00031BFA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Aquilo pelo qual passou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pequena Suzy e seus adotantes no caso estudado </w:t>
      </w:r>
      <w:r w:rsidR="001D10C3">
        <w:rPr>
          <w:rFonts w:ascii="Times New Roman" w:hAnsi="Times New Roman" w:cs="Times New Roman"/>
          <w:sz w:val="24"/>
          <w:szCs w:val="24"/>
        </w:rPr>
        <w:t>é</w:t>
      </w:r>
      <w:r w:rsidR="00C053CF">
        <w:rPr>
          <w:rFonts w:ascii="Times New Roman" w:hAnsi="Times New Roman" w:cs="Times New Roman"/>
          <w:sz w:val="24"/>
          <w:szCs w:val="24"/>
        </w:rPr>
        <w:t xml:space="preserve"> nada mais que</w:t>
      </w:r>
      <w:r w:rsidR="001D10C3">
        <w:rPr>
          <w:rFonts w:ascii="Times New Roman" w:hAnsi="Times New Roman" w:cs="Times New Roman"/>
          <w:sz w:val="24"/>
          <w:szCs w:val="24"/>
        </w:rPr>
        <w:t xml:space="preserve"> uma reação normal da criança ao novo ambiente no qual esta </w:t>
      </w:r>
      <w:r w:rsidR="00C053CF">
        <w:rPr>
          <w:rFonts w:ascii="Times New Roman" w:hAnsi="Times New Roman" w:cs="Times New Roman"/>
          <w:sz w:val="24"/>
          <w:szCs w:val="24"/>
        </w:rPr>
        <w:t>foi</w:t>
      </w:r>
      <w:r w:rsidR="001D10C3">
        <w:rPr>
          <w:rFonts w:ascii="Times New Roman" w:hAnsi="Times New Roman" w:cs="Times New Roman"/>
          <w:sz w:val="24"/>
          <w:szCs w:val="24"/>
        </w:rPr>
        <w:t xml:space="preserve"> inserida com a ad</w:t>
      </w:r>
      <w:r w:rsidR="001D10C3">
        <w:rPr>
          <w:rFonts w:ascii="Times New Roman" w:hAnsi="Times New Roman" w:cs="Times New Roman"/>
          <w:sz w:val="24"/>
          <w:szCs w:val="24"/>
        </w:rPr>
        <w:t>o</w:t>
      </w:r>
      <w:r w:rsidR="001D10C3">
        <w:rPr>
          <w:rFonts w:ascii="Times New Roman" w:hAnsi="Times New Roman" w:cs="Times New Roman"/>
          <w:sz w:val="24"/>
          <w:szCs w:val="24"/>
        </w:rPr>
        <w:t>ção, uma vez que, ainda que inicialmente a criança seja tomada por uma necessidade de agr</w:t>
      </w:r>
      <w:r w:rsidR="001D10C3">
        <w:rPr>
          <w:rFonts w:ascii="Times New Roman" w:hAnsi="Times New Roman" w:cs="Times New Roman"/>
          <w:sz w:val="24"/>
          <w:szCs w:val="24"/>
        </w:rPr>
        <w:t>a</w:t>
      </w:r>
      <w:r w:rsidR="001D10C3">
        <w:rPr>
          <w:rFonts w:ascii="Times New Roman" w:hAnsi="Times New Roman" w:cs="Times New Roman"/>
          <w:sz w:val="24"/>
          <w:szCs w:val="24"/>
        </w:rPr>
        <w:t>dar seus novos pais e tudo faça para ter seu afeto e atenção, em um segundo momento o infa</w:t>
      </w:r>
      <w:r w:rsidR="001D10C3">
        <w:rPr>
          <w:rFonts w:ascii="Times New Roman" w:hAnsi="Times New Roman" w:cs="Times New Roman"/>
          <w:sz w:val="24"/>
          <w:szCs w:val="24"/>
        </w:rPr>
        <w:t>n</w:t>
      </w:r>
      <w:r w:rsidR="001D10C3">
        <w:rPr>
          <w:rFonts w:ascii="Times New Roman" w:hAnsi="Times New Roman" w:cs="Times New Roman"/>
          <w:sz w:val="24"/>
          <w:szCs w:val="24"/>
        </w:rPr>
        <w:t>te passa, movido pelo medo e previsão de uma nova rejeição, a ter uma regressão em seu comportamento, uma vez que acredita que vai ser novamente abandonado e não deveria criar laços afetivos, por conta disto, com seus adotantes. Tal regressão</w:t>
      </w:r>
      <w:r w:rsidR="00C053CF">
        <w:rPr>
          <w:rFonts w:ascii="Times New Roman" w:hAnsi="Times New Roman" w:cs="Times New Roman"/>
          <w:sz w:val="24"/>
          <w:szCs w:val="24"/>
        </w:rPr>
        <w:t xml:space="preserve"> deve-se</w:t>
      </w:r>
      <w:r w:rsidR="00423E85">
        <w:rPr>
          <w:rFonts w:ascii="Times New Roman" w:hAnsi="Times New Roman" w:cs="Times New Roman"/>
          <w:sz w:val="24"/>
          <w:szCs w:val="24"/>
        </w:rPr>
        <w:t xml:space="preserve"> lembrar, pode se manifestar por gestos e comportamentos agressivos, insubordinação bem como enurese notu</w:t>
      </w:r>
      <w:r w:rsidR="00423E85">
        <w:rPr>
          <w:rFonts w:ascii="Times New Roman" w:hAnsi="Times New Roman" w:cs="Times New Roman"/>
          <w:sz w:val="24"/>
          <w:szCs w:val="24"/>
        </w:rPr>
        <w:t>r</w:t>
      </w:r>
      <w:r w:rsidR="00423E85">
        <w:rPr>
          <w:rFonts w:ascii="Times New Roman" w:hAnsi="Times New Roman" w:cs="Times New Roman"/>
          <w:sz w:val="24"/>
          <w:szCs w:val="24"/>
        </w:rPr>
        <w:lastRenderedPageBreak/>
        <w:t>na.</w:t>
      </w:r>
      <w:r w:rsidR="00423E85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="00031BFA">
        <w:rPr>
          <w:rFonts w:ascii="Times New Roman" w:hAnsi="Times New Roman" w:cs="Times New Roman"/>
          <w:sz w:val="24"/>
          <w:szCs w:val="24"/>
        </w:rPr>
        <w:t xml:space="preserve"> </w:t>
      </w:r>
      <w:r w:rsidR="00423E85">
        <w:rPr>
          <w:rFonts w:ascii="Times New Roman" w:hAnsi="Times New Roman" w:cs="Times New Roman"/>
          <w:sz w:val="24"/>
          <w:szCs w:val="24"/>
        </w:rPr>
        <w:t>O mau comportamento supracitado, porém, é passageiro, um</w:t>
      </w:r>
      <w:r w:rsidR="00882AC8">
        <w:rPr>
          <w:rFonts w:ascii="Times New Roman" w:hAnsi="Times New Roman" w:cs="Times New Roman"/>
          <w:sz w:val="24"/>
          <w:szCs w:val="24"/>
        </w:rPr>
        <w:t>a vez que após os dois pr</w:t>
      </w:r>
      <w:r w:rsidR="00882AC8">
        <w:rPr>
          <w:rFonts w:ascii="Times New Roman" w:hAnsi="Times New Roman" w:cs="Times New Roman"/>
          <w:sz w:val="24"/>
          <w:szCs w:val="24"/>
        </w:rPr>
        <w:t>i</w:t>
      </w:r>
      <w:r w:rsidR="00882AC8">
        <w:rPr>
          <w:rFonts w:ascii="Times New Roman" w:hAnsi="Times New Roman" w:cs="Times New Roman"/>
          <w:sz w:val="24"/>
          <w:szCs w:val="24"/>
        </w:rPr>
        <w:t xml:space="preserve">meiros estágios </w:t>
      </w:r>
      <w:r w:rsidR="00423E85">
        <w:rPr>
          <w:rFonts w:ascii="Times New Roman" w:hAnsi="Times New Roman" w:cs="Times New Roman"/>
          <w:sz w:val="24"/>
          <w:szCs w:val="24"/>
        </w:rPr>
        <w:t xml:space="preserve">vem </w:t>
      </w:r>
      <w:r w:rsidR="00882AC8">
        <w:rPr>
          <w:rFonts w:ascii="Times New Roman" w:hAnsi="Times New Roman" w:cs="Times New Roman"/>
          <w:sz w:val="24"/>
          <w:szCs w:val="24"/>
        </w:rPr>
        <w:t>uma terceira e última fase do processo de adaptação</w:t>
      </w:r>
      <w:r w:rsidR="00423E85">
        <w:rPr>
          <w:rFonts w:ascii="Times New Roman" w:hAnsi="Times New Roman" w:cs="Times New Roman"/>
          <w:sz w:val="24"/>
          <w:szCs w:val="24"/>
        </w:rPr>
        <w:t>, sendo este aquele onde a criança está totalmente adaptada ao seu novo lar e fam</w:t>
      </w:r>
      <w:r w:rsidR="00882AC8">
        <w:rPr>
          <w:rFonts w:ascii="Times New Roman" w:hAnsi="Times New Roman" w:cs="Times New Roman"/>
          <w:sz w:val="24"/>
          <w:szCs w:val="24"/>
        </w:rPr>
        <w:t>ília, cessando, assim, todo mau comportamento.</w:t>
      </w:r>
      <w:proofErr w:type="gramStart"/>
      <w:r w:rsidR="002170A8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proofErr w:type="gramEnd"/>
    </w:p>
    <w:p w:rsidR="008F5910" w:rsidRDefault="00882AC8" w:rsidP="00031BFA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Portanto, verifica-se que, no caso em tela, o comportando da pequena Suzy se da por conta de um mecanismo natural de adaptação da criança ao novo meio no qual esta se encontra e que estes comportamentos também </w:t>
      </w:r>
      <w:r w:rsidR="00DC4F67">
        <w:rPr>
          <w:rFonts w:ascii="Times New Roman" w:hAnsi="Times New Roman" w:cs="Times New Roman"/>
          <w:sz w:val="24"/>
          <w:szCs w:val="24"/>
        </w:rPr>
        <w:t>se fazem</w:t>
      </w:r>
      <w:r>
        <w:rPr>
          <w:rFonts w:ascii="Times New Roman" w:hAnsi="Times New Roman" w:cs="Times New Roman"/>
          <w:sz w:val="24"/>
          <w:szCs w:val="24"/>
        </w:rPr>
        <w:t xml:space="preserve"> presentes na criação dos filhos nat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rais, necessitando os pais apenas terem a paciência e o preparo necessários para saber lidar com a criança.</w:t>
      </w:r>
      <w:r w:rsidR="00DC4F67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 w:rsidR="00031BFA">
        <w:rPr>
          <w:rFonts w:ascii="Times New Roman" w:hAnsi="Times New Roman" w:cs="Times New Roman"/>
          <w:sz w:val="24"/>
          <w:szCs w:val="24"/>
        </w:rPr>
        <w:t xml:space="preserve"> </w:t>
      </w:r>
      <w:r w:rsidR="008F5910">
        <w:rPr>
          <w:rFonts w:ascii="Times New Roman" w:hAnsi="Times New Roman" w:cs="Times New Roman"/>
          <w:sz w:val="24"/>
          <w:szCs w:val="24"/>
        </w:rPr>
        <w:t>Ocorre que muitas vezes os adotantes acabam por certa maneira supervalor</w:t>
      </w:r>
      <w:r w:rsidR="008F5910">
        <w:rPr>
          <w:rFonts w:ascii="Times New Roman" w:hAnsi="Times New Roman" w:cs="Times New Roman"/>
          <w:sz w:val="24"/>
          <w:szCs w:val="24"/>
        </w:rPr>
        <w:t>i</w:t>
      </w:r>
      <w:r w:rsidR="008F5910">
        <w:rPr>
          <w:rFonts w:ascii="Times New Roman" w:hAnsi="Times New Roman" w:cs="Times New Roman"/>
          <w:sz w:val="24"/>
          <w:szCs w:val="24"/>
        </w:rPr>
        <w:t>zar a relação com os adotados, não admitindo que existam quaisquer tipos de óbices à adapt</w:t>
      </w:r>
      <w:r w:rsidR="008F5910">
        <w:rPr>
          <w:rFonts w:ascii="Times New Roman" w:hAnsi="Times New Roman" w:cs="Times New Roman"/>
          <w:sz w:val="24"/>
          <w:szCs w:val="24"/>
        </w:rPr>
        <w:t>a</w:t>
      </w:r>
      <w:r w:rsidR="008F5910">
        <w:rPr>
          <w:rFonts w:ascii="Times New Roman" w:hAnsi="Times New Roman" w:cs="Times New Roman"/>
          <w:sz w:val="24"/>
          <w:szCs w:val="24"/>
        </w:rPr>
        <w:t xml:space="preserve">ção do infante à família, muitas vezes atribuindo o comportamento infantil </w:t>
      </w:r>
      <w:proofErr w:type="gramStart"/>
      <w:r w:rsidR="008F5910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8F5910">
        <w:rPr>
          <w:rFonts w:ascii="Times New Roman" w:hAnsi="Times New Roman" w:cs="Times New Roman"/>
          <w:sz w:val="24"/>
          <w:szCs w:val="24"/>
        </w:rPr>
        <w:t xml:space="preserve"> preconceitos sociais e não a uma condição natural.</w:t>
      </w:r>
      <w:r w:rsidR="008F5910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</w:p>
    <w:p w:rsidR="008F5910" w:rsidRDefault="008F5910" w:rsidP="007F6F2E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fim, cabe salientar que a desistência de um processo de adoção e o retorno da criança ao </w:t>
      </w:r>
      <w:r w:rsidR="002044ED">
        <w:rPr>
          <w:rFonts w:ascii="Times New Roman" w:hAnsi="Times New Roman" w:cs="Times New Roman"/>
          <w:sz w:val="24"/>
          <w:szCs w:val="24"/>
        </w:rPr>
        <w:t>abrigo onde esta se encontrava causa efeitos psicológicos nada menos que desa</w:t>
      </w:r>
      <w:r w:rsidR="002044ED">
        <w:rPr>
          <w:rFonts w:ascii="Times New Roman" w:hAnsi="Times New Roman" w:cs="Times New Roman"/>
          <w:sz w:val="24"/>
          <w:szCs w:val="24"/>
        </w:rPr>
        <w:t>s</w:t>
      </w:r>
      <w:r w:rsidR="002044ED">
        <w:rPr>
          <w:rFonts w:ascii="Times New Roman" w:hAnsi="Times New Roman" w:cs="Times New Roman"/>
          <w:sz w:val="24"/>
          <w:szCs w:val="24"/>
        </w:rPr>
        <w:t>trosos à crian</w:t>
      </w:r>
      <w:r w:rsidR="004E77A7">
        <w:rPr>
          <w:rFonts w:ascii="Times New Roman" w:hAnsi="Times New Roman" w:cs="Times New Roman"/>
          <w:sz w:val="24"/>
          <w:szCs w:val="24"/>
        </w:rPr>
        <w:t xml:space="preserve">ça, uma vez que remete esta a </w:t>
      </w:r>
      <w:r w:rsidR="002170A8">
        <w:rPr>
          <w:rFonts w:ascii="Times New Roman" w:hAnsi="Times New Roman" w:cs="Times New Roman"/>
          <w:sz w:val="24"/>
          <w:szCs w:val="24"/>
        </w:rPr>
        <w:t>uma nova situação</w:t>
      </w:r>
      <w:r w:rsidR="004E77A7">
        <w:rPr>
          <w:rFonts w:ascii="Times New Roman" w:hAnsi="Times New Roman" w:cs="Times New Roman"/>
          <w:sz w:val="24"/>
          <w:szCs w:val="24"/>
        </w:rPr>
        <w:t xml:space="preserve"> de abandono, semelhante aqu</w:t>
      </w:r>
      <w:r w:rsidR="004E77A7">
        <w:rPr>
          <w:rFonts w:ascii="Times New Roman" w:hAnsi="Times New Roman" w:cs="Times New Roman"/>
          <w:sz w:val="24"/>
          <w:szCs w:val="24"/>
        </w:rPr>
        <w:t>e</w:t>
      </w:r>
      <w:r w:rsidR="004E77A7">
        <w:rPr>
          <w:rFonts w:ascii="Times New Roman" w:hAnsi="Times New Roman" w:cs="Times New Roman"/>
          <w:sz w:val="24"/>
          <w:szCs w:val="24"/>
        </w:rPr>
        <w:t>la já por ela sofrida.</w:t>
      </w:r>
      <w:r w:rsidR="004E77A7"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  <w:r w:rsidR="004E77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77A7">
        <w:rPr>
          <w:rStyle w:val="Refdenotaderodap"/>
          <w:rFonts w:ascii="Times New Roman" w:hAnsi="Times New Roman" w:cs="Times New Roman"/>
          <w:sz w:val="24"/>
          <w:szCs w:val="24"/>
        </w:rPr>
        <w:footnoteReference w:id="6"/>
      </w:r>
      <w:proofErr w:type="gramEnd"/>
    </w:p>
    <w:p w:rsidR="00D47CEC" w:rsidRDefault="004E77A7" w:rsidP="007F6F2E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Assim, pautado na doutrina da proteção integral, deve o Min</w:t>
      </w:r>
      <w:r w:rsidR="0012312F">
        <w:rPr>
          <w:rFonts w:ascii="Times New Roman" w:hAnsi="Times New Roman" w:cs="Times New Roman"/>
          <w:sz w:val="24"/>
          <w:szCs w:val="24"/>
        </w:rPr>
        <w:t>istério Público rec</w:t>
      </w:r>
      <w:r w:rsidR="0012312F">
        <w:rPr>
          <w:rFonts w:ascii="Times New Roman" w:hAnsi="Times New Roman" w:cs="Times New Roman"/>
          <w:sz w:val="24"/>
          <w:szCs w:val="24"/>
        </w:rPr>
        <w:t>o</w:t>
      </w:r>
      <w:r w:rsidR="0012312F">
        <w:rPr>
          <w:rFonts w:ascii="Times New Roman" w:hAnsi="Times New Roman" w:cs="Times New Roman"/>
          <w:sz w:val="24"/>
          <w:szCs w:val="24"/>
        </w:rPr>
        <w:t xml:space="preserve">mendar ao magistrado que este não permita a desistência do processo por parte dos adotantes a fim de evitar </w:t>
      </w:r>
      <w:r w:rsidR="00D47CEC">
        <w:rPr>
          <w:rFonts w:ascii="Times New Roman" w:hAnsi="Times New Roman" w:cs="Times New Roman"/>
          <w:sz w:val="24"/>
          <w:szCs w:val="24"/>
        </w:rPr>
        <w:t xml:space="preserve">os referidos danos psicológicos. </w:t>
      </w:r>
      <w:r w:rsidR="003B492B">
        <w:rPr>
          <w:rFonts w:ascii="Times New Roman" w:hAnsi="Times New Roman" w:cs="Times New Roman"/>
          <w:sz w:val="24"/>
          <w:szCs w:val="24"/>
        </w:rPr>
        <w:t>Não há de se falar, porém, em direito da infa</w:t>
      </w:r>
      <w:r w:rsidR="003B492B">
        <w:rPr>
          <w:rFonts w:ascii="Times New Roman" w:hAnsi="Times New Roman" w:cs="Times New Roman"/>
          <w:sz w:val="24"/>
          <w:szCs w:val="24"/>
        </w:rPr>
        <w:t>n</w:t>
      </w:r>
      <w:r w:rsidR="003B492B">
        <w:rPr>
          <w:rFonts w:ascii="Times New Roman" w:hAnsi="Times New Roman" w:cs="Times New Roman"/>
          <w:sz w:val="24"/>
          <w:szCs w:val="24"/>
        </w:rPr>
        <w:t xml:space="preserve">te em requerer reparação civil, haja vista que </w:t>
      </w:r>
      <w:r w:rsidR="00031BFA">
        <w:rPr>
          <w:rFonts w:ascii="Times New Roman" w:hAnsi="Times New Roman" w:cs="Times New Roman"/>
          <w:sz w:val="24"/>
          <w:szCs w:val="24"/>
        </w:rPr>
        <w:t>esta</w:t>
      </w:r>
      <w:r w:rsidR="00C72711">
        <w:rPr>
          <w:rFonts w:ascii="Times New Roman" w:hAnsi="Times New Roman" w:cs="Times New Roman"/>
          <w:sz w:val="24"/>
          <w:szCs w:val="24"/>
        </w:rPr>
        <w:t xml:space="preserve"> jamais foi alvo de nenhum tipo de </w:t>
      </w:r>
      <w:r w:rsidR="00031BFA">
        <w:rPr>
          <w:rFonts w:ascii="Times New Roman" w:hAnsi="Times New Roman" w:cs="Times New Roman"/>
          <w:sz w:val="24"/>
          <w:szCs w:val="24"/>
        </w:rPr>
        <w:t>negligê</w:t>
      </w:r>
      <w:r w:rsidR="00031BFA">
        <w:rPr>
          <w:rFonts w:ascii="Times New Roman" w:hAnsi="Times New Roman" w:cs="Times New Roman"/>
          <w:sz w:val="24"/>
          <w:szCs w:val="24"/>
        </w:rPr>
        <w:t>n</w:t>
      </w:r>
      <w:r w:rsidR="00031BFA">
        <w:rPr>
          <w:rFonts w:ascii="Times New Roman" w:hAnsi="Times New Roman" w:cs="Times New Roman"/>
          <w:sz w:val="24"/>
          <w:szCs w:val="24"/>
        </w:rPr>
        <w:t>cia</w:t>
      </w:r>
      <w:r w:rsidR="00C72711">
        <w:rPr>
          <w:rFonts w:ascii="Times New Roman" w:hAnsi="Times New Roman" w:cs="Times New Roman"/>
          <w:sz w:val="24"/>
          <w:szCs w:val="24"/>
        </w:rPr>
        <w:t xml:space="preserve"> por parte dos pais bem como o fato de que </w:t>
      </w:r>
      <w:r w:rsidR="003B492B">
        <w:rPr>
          <w:rFonts w:ascii="Times New Roman" w:hAnsi="Times New Roman" w:cs="Times New Roman"/>
          <w:sz w:val="24"/>
          <w:szCs w:val="24"/>
        </w:rPr>
        <w:t>a devolução ocorreu ainda no decorrer do est</w:t>
      </w:r>
      <w:r w:rsidR="003B492B">
        <w:rPr>
          <w:rFonts w:ascii="Times New Roman" w:hAnsi="Times New Roman" w:cs="Times New Roman"/>
          <w:sz w:val="24"/>
          <w:szCs w:val="24"/>
        </w:rPr>
        <w:t>á</w:t>
      </w:r>
      <w:r w:rsidR="003B492B">
        <w:rPr>
          <w:rFonts w:ascii="Times New Roman" w:hAnsi="Times New Roman" w:cs="Times New Roman"/>
          <w:sz w:val="24"/>
          <w:szCs w:val="24"/>
        </w:rPr>
        <w:t xml:space="preserve">gio de convivência, estágio este que serve justamente ao fim de avaliar a viabilidade da nova instituição familiar, entendimento corroborado pela jurisprudência pátria. </w:t>
      </w:r>
      <w:r w:rsidR="003B492B">
        <w:rPr>
          <w:rStyle w:val="Refdenotaderodap"/>
          <w:rFonts w:ascii="Times New Roman" w:hAnsi="Times New Roman" w:cs="Times New Roman"/>
          <w:sz w:val="24"/>
          <w:szCs w:val="24"/>
        </w:rPr>
        <w:footnoteReference w:id="7"/>
      </w:r>
    </w:p>
    <w:p w:rsidR="0032582C" w:rsidRDefault="009F3735" w:rsidP="00A64C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61435" w:rsidRPr="00761435">
        <w:rPr>
          <w:rFonts w:ascii="Times New Roman" w:hAnsi="Times New Roman" w:cs="Times New Roman"/>
          <w:b/>
          <w:sz w:val="24"/>
          <w:szCs w:val="24"/>
        </w:rPr>
        <w:t>.2</w:t>
      </w:r>
      <w:r w:rsidR="00761435" w:rsidRPr="00761435">
        <w:rPr>
          <w:rFonts w:ascii="Times New Roman" w:hAnsi="Times New Roman" w:cs="Times New Roman"/>
          <w:sz w:val="24"/>
          <w:szCs w:val="24"/>
        </w:rPr>
        <w:t xml:space="preserve"> A devolução pode e deve ser aceita.</w:t>
      </w:r>
    </w:p>
    <w:p w:rsidR="00761435" w:rsidRDefault="00B97D04" w:rsidP="007F6F2E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Conforme visto anteriormente, e cuja repetição por conta disto se faz desnecess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ria, a situação pela qual passou o casal em tela</w:t>
      </w:r>
      <w:r w:rsidR="00935171">
        <w:rPr>
          <w:rFonts w:ascii="Times New Roman" w:hAnsi="Times New Roman" w:cs="Times New Roman"/>
          <w:sz w:val="24"/>
          <w:szCs w:val="24"/>
        </w:rPr>
        <w:t xml:space="preserve"> com a sua adotada é plenamente normal e típ</w:t>
      </w:r>
      <w:r w:rsidR="00935171">
        <w:rPr>
          <w:rFonts w:ascii="Times New Roman" w:hAnsi="Times New Roman" w:cs="Times New Roman"/>
          <w:sz w:val="24"/>
          <w:szCs w:val="24"/>
        </w:rPr>
        <w:t>i</w:t>
      </w:r>
      <w:r w:rsidR="00935171">
        <w:rPr>
          <w:rFonts w:ascii="Times New Roman" w:hAnsi="Times New Roman" w:cs="Times New Roman"/>
          <w:sz w:val="24"/>
          <w:szCs w:val="24"/>
        </w:rPr>
        <w:t>co da situação de adaptação da criança à sua nova família</w:t>
      </w:r>
      <w:r w:rsidR="00665A66">
        <w:rPr>
          <w:rFonts w:ascii="Times New Roman" w:hAnsi="Times New Roman" w:cs="Times New Roman"/>
          <w:sz w:val="24"/>
          <w:szCs w:val="24"/>
        </w:rPr>
        <w:t>; porém, há de se rememorar que o estágio de convivência é um estágio que serve justamente como uma espécie de estágio pr</w:t>
      </w:r>
      <w:r w:rsidR="00665A66">
        <w:rPr>
          <w:rFonts w:ascii="Times New Roman" w:hAnsi="Times New Roman" w:cs="Times New Roman"/>
          <w:sz w:val="24"/>
          <w:szCs w:val="24"/>
        </w:rPr>
        <w:t>o</w:t>
      </w:r>
      <w:r w:rsidR="00665A66">
        <w:rPr>
          <w:rFonts w:ascii="Times New Roman" w:hAnsi="Times New Roman" w:cs="Times New Roman"/>
          <w:sz w:val="24"/>
          <w:szCs w:val="24"/>
        </w:rPr>
        <w:t>batório que precede à adoção definitiva, ou seja, avaliar se a convivência entre a família e o infante seria, de fato, viável.</w:t>
      </w:r>
      <w:r w:rsidR="00665A66">
        <w:rPr>
          <w:rStyle w:val="Refdenotaderodap"/>
          <w:rFonts w:ascii="Times New Roman" w:hAnsi="Times New Roman" w:cs="Times New Roman"/>
          <w:sz w:val="24"/>
          <w:szCs w:val="24"/>
        </w:rPr>
        <w:footnoteReference w:id="8"/>
      </w:r>
      <w:r w:rsidR="00665A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5A66">
        <w:rPr>
          <w:rStyle w:val="Refdenotaderodap"/>
          <w:rFonts w:ascii="Times New Roman" w:hAnsi="Times New Roman" w:cs="Times New Roman"/>
          <w:sz w:val="24"/>
          <w:szCs w:val="24"/>
        </w:rPr>
        <w:footnoteReference w:id="9"/>
      </w:r>
      <w:proofErr w:type="gramEnd"/>
    </w:p>
    <w:p w:rsidR="00AE78F8" w:rsidRDefault="00665A66" w:rsidP="007F6F2E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Assim, em consonância com a declaração d</w:t>
      </w:r>
      <w:r w:rsidRPr="00665A66">
        <w:rPr>
          <w:rFonts w:ascii="Times New Roman" w:hAnsi="Times New Roman" w:cs="Times New Roman"/>
          <w:sz w:val="24"/>
          <w:szCs w:val="24"/>
        </w:rPr>
        <w:t>o diretor do Instituto Brasileiro de D</w:t>
      </w:r>
      <w:r w:rsidRPr="00665A66">
        <w:rPr>
          <w:rFonts w:ascii="Times New Roman" w:hAnsi="Times New Roman" w:cs="Times New Roman"/>
          <w:sz w:val="24"/>
          <w:szCs w:val="24"/>
        </w:rPr>
        <w:t>i</w:t>
      </w:r>
      <w:r w:rsidRPr="00665A66">
        <w:rPr>
          <w:rFonts w:ascii="Times New Roman" w:hAnsi="Times New Roman" w:cs="Times New Roman"/>
          <w:sz w:val="24"/>
          <w:szCs w:val="24"/>
        </w:rPr>
        <w:t>reito de Família (</w:t>
      </w:r>
      <w:proofErr w:type="spellStart"/>
      <w:r w:rsidRPr="00665A66">
        <w:rPr>
          <w:rFonts w:ascii="Times New Roman" w:hAnsi="Times New Roman" w:cs="Times New Roman"/>
          <w:sz w:val="24"/>
          <w:szCs w:val="24"/>
        </w:rPr>
        <w:t>Ibdfam</w:t>
      </w:r>
      <w:proofErr w:type="spellEnd"/>
      <w:r w:rsidRPr="00665A66">
        <w:rPr>
          <w:rFonts w:ascii="Times New Roman" w:hAnsi="Times New Roman" w:cs="Times New Roman"/>
          <w:sz w:val="24"/>
          <w:szCs w:val="24"/>
        </w:rPr>
        <w:t>), Nilton Teixeira Carvalho</w:t>
      </w:r>
      <w:r>
        <w:rPr>
          <w:rFonts w:ascii="Times New Roman" w:hAnsi="Times New Roman" w:cs="Times New Roman"/>
          <w:sz w:val="24"/>
          <w:szCs w:val="24"/>
        </w:rPr>
        <w:t xml:space="preserve">, tem-se que, inclusive por força do art. 47, </w:t>
      </w:r>
      <w:r w:rsidRPr="00665A66">
        <w:rPr>
          <w:rFonts w:ascii="Times New Roman" w:hAnsi="Times New Roman" w:cs="Times New Roman"/>
          <w:sz w:val="24"/>
          <w:szCs w:val="24"/>
        </w:rPr>
        <w:t>§ 7</w:t>
      </w:r>
      <w:r w:rsidR="002B361D">
        <w:rPr>
          <w:rFonts w:ascii="Times New Roman" w:hAnsi="Times New Roman" w:cs="Times New Roman"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 do Estatuto da Criança e do Adolescente, os pais que retornam a criança ao abrigo durante o estágio de convivência atuam em exercício regular de direito, haja vista que, co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forme o dispositivo legal supracitado, a adoção só </w:t>
      </w:r>
      <w:r w:rsidR="00AE78F8">
        <w:rPr>
          <w:rFonts w:ascii="Times New Roman" w:hAnsi="Times New Roman" w:cs="Times New Roman"/>
          <w:sz w:val="24"/>
          <w:szCs w:val="24"/>
        </w:rPr>
        <w:t xml:space="preserve">passa a produzir seus efeitos após o trânsito em julgado da sentença constitutiva, podendo até este momento os adotantes </w:t>
      </w:r>
      <w:proofErr w:type="gramStart"/>
      <w:r w:rsidR="00AE78F8">
        <w:rPr>
          <w:rFonts w:ascii="Times New Roman" w:hAnsi="Times New Roman" w:cs="Times New Roman"/>
          <w:sz w:val="24"/>
          <w:szCs w:val="24"/>
        </w:rPr>
        <w:t>desistirem</w:t>
      </w:r>
      <w:proofErr w:type="gramEnd"/>
      <w:r w:rsidR="00AE78F8">
        <w:rPr>
          <w:rFonts w:ascii="Times New Roman" w:hAnsi="Times New Roman" w:cs="Times New Roman"/>
          <w:sz w:val="24"/>
          <w:szCs w:val="24"/>
        </w:rPr>
        <w:t xml:space="preserve"> da adoção.</w:t>
      </w:r>
      <w:r w:rsidR="00A80B00">
        <w:rPr>
          <w:rStyle w:val="Refdenotaderodap"/>
          <w:rFonts w:ascii="Times New Roman" w:hAnsi="Times New Roman" w:cs="Times New Roman"/>
          <w:sz w:val="24"/>
          <w:szCs w:val="24"/>
        </w:rPr>
        <w:footnoteReference w:id="10"/>
      </w:r>
    </w:p>
    <w:p w:rsidR="000E0F57" w:rsidRDefault="000E0F57" w:rsidP="007F6F2E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Ademais, novamente conforme visto anteriormente, tem-se que a falta de paciê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cia com </w:t>
      </w:r>
      <w:r w:rsidR="002B361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estágio de adaptação do infante à sua nova família demonstra claros traços de de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preparo por</w:t>
      </w:r>
      <w:r w:rsidR="003B49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parte dos adotantes quanto às </w:t>
      </w:r>
      <w:r w:rsidR="002B361D">
        <w:rPr>
          <w:rFonts w:ascii="Times New Roman" w:hAnsi="Times New Roman" w:cs="Times New Roman"/>
          <w:sz w:val="24"/>
          <w:szCs w:val="24"/>
        </w:rPr>
        <w:t>vicissitudes</w:t>
      </w:r>
      <w:r>
        <w:rPr>
          <w:rFonts w:ascii="Times New Roman" w:hAnsi="Times New Roman" w:cs="Times New Roman"/>
          <w:sz w:val="24"/>
          <w:szCs w:val="24"/>
        </w:rPr>
        <w:t xml:space="preserve"> inerentes a um processo que é por nat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reza complexo como é um processo de adoção. </w:t>
      </w:r>
    </w:p>
    <w:p w:rsidR="00C95E6E" w:rsidRDefault="000E0F57" w:rsidP="007F6F2E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</w:t>
      </w:r>
      <w:proofErr w:type="gramStart"/>
      <w:r>
        <w:rPr>
          <w:rFonts w:ascii="Times New Roman" w:hAnsi="Times New Roman" w:cs="Times New Roman"/>
          <w:sz w:val="24"/>
          <w:szCs w:val="24"/>
        </w:rPr>
        <w:t>uma outra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ótica, há de se questionar se</w:t>
      </w:r>
      <w:r w:rsidR="002B361D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forçar a criança a permanecer com adotantes claramente despreparados e que não demonstram nenhum tipo de desejo de reapr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ximação com a </w:t>
      </w:r>
      <w:r w:rsidR="002B361D">
        <w:rPr>
          <w:rFonts w:ascii="Times New Roman" w:hAnsi="Times New Roman" w:cs="Times New Roman"/>
          <w:sz w:val="24"/>
          <w:szCs w:val="24"/>
        </w:rPr>
        <w:t>mesma</w:t>
      </w:r>
      <w:r>
        <w:rPr>
          <w:rFonts w:ascii="Times New Roman" w:hAnsi="Times New Roman" w:cs="Times New Roman"/>
          <w:sz w:val="24"/>
          <w:szCs w:val="24"/>
        </w:rPr>
        <w:t xml:space="preserve"> seria realmente a medida capaz de ensejar a  </w:t>
      </w:r>
      <w:r w:rsidR="00212D0B">
        <w:rPr>
          <w:rFonts w:ascii="Times New Roman" w:hAnsi="Times New Roman" w:cs="Times New Roman"/>
          <w:sz w:val="24"/>
          <w:szCs w:val="24"/>
        </w:rPr>
        <w:t xml:space="preserve">consecução do princípio da Proteção Integral bem como </w:t>
      </w:r>
      <w:r w:rsidR="002B361D">
        <w:rPr>
          <w:rFonts w:ascii="Times New Roman" w:hAnsi="Times New Roman" w:cs="Times New Roman"/>
          <w:sz w:val="24"/>
          <w:szCs w:val="24"/>
        </w:rPr>
        <w:t>em consonância com o</w:t>
      </w:r>
      <w:r w:rsidR="00212D0B">
        <w:rPr>
          <w:rFonts w:ascii="Times New Roman" w:hAnsi="Times New Roman" w:cs="Times New Roman"/>
          <w:sz w:val="24"/>
          <w:szCs w:val="24"/>
        </w:rPr>
        <w:t xml:space="preserve"> postulado do melhor interesse da cr</w:t>
      </w:r>
      <w:r w:rsidR="00212D0B">
        <w:rPr>
          <w:rFonts w:ascii="Times New Roman" w:hAnsi="Times New Roman" w:cs="Times New Roman"/>
          <w:sz w:val="24"/>
          <w:szCs w:val="24"/>
        </w:rPr>
        <w:t>i</w:t>
      </w:r>
      <w:r w:rsidR="00212D0B">
        <w:rPr>
          <w:rFonts w:ascii="Times New Roman" w:hAnsi="Times New Roman" w:cs="Times New Roman"/>
          <w:sz w:val="24"/>
          <w:szCs w:val="24"/>
        </w:rPr>
        <w:t>ança.</w:t>
      </w:r>
    </w:p>
    <w:p w:rsidR="00212D0B" w:rsidRDefault="00212D0B" w:rsidP="007F6F2E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Pois bem, tem-se que o melhor entendimento é que forçar tal convivência traria mais ônus do que bônus para o desenvolvimento da criança, haja vista que se inseriria forç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samente o infante em uma família que não estaria comprometida de maneira total com o seu bem estar e desenvolvimento, acabando por ampliar o sentimento de marginalização familiar daquela criança bem como os problemas pelos quais esta já vinha passando.</w:t>
      </w:r>
    </w:p>
    <w:p w:rsidR="00212D0B" w:rsidRDefault="00212D0B" w:rsidP="007F6F2E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Desta feita, conclui-se que não pode o Ministério Público de maneira alguma i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pedir a desistência do processo de adoção por parte dos adotantes da pequena Suzy, conclusão esta que se alcança após </w:t>
      </w:r>
      <w:r w:rsidR="00776D96">
        <w:rPr>
          <w:rFonts w:ascii="Times New Roman" w:hAnsi="Times New Roman" w:cs="Times New Roman"/>
          <w:sz w:val="24"/>
          <w:szCs w:val="24"/>
        </w:rPr>
        <w:t>promover a análise tanto da legislação pátria pertinente à adoção quanto dos princípios regentes dos direitos das crianças e adolescentes, quais sejam o princ</w:t>
      </w:r>
      <w:r w:rsidR="00776D96">
        <w:rPr>
          <w:rFonts w:ascii="Times New Roman" w:hAnsi="Times New Roman" w:cs="Times New Roman"/>
          <w:sz w:val="24"/>
          <w:szCs w:val="24"/>
        </w:rPr>
        <w:t>í</w:t>
      </w:r>
      <w:r w:rsidR="00776D96">
        <w:rPr>
          <w:rFonts w:ascii="Times New Roman" w:hAnsi="Times New Roman" w:cs="Times New Roman"/>
          <w:sz w:val="24"/>
          <w:szCs w:val="24"/>
        </w:rPr>
        <w:t xml:space="preserve">pio da Proteção Integral e do Melhor Interesse da </w:t>
      </w:r>
      <w:r w:rsidR="00190C8F">
        <w:rPr>
          <w:rFonts w:ascii="Times New Roman" w:hAnsi="Times New Roman" w:cs="Times New Roman"/>
          <w:sz w:val="24"/>
          <w:szCs w:val="24"/>
        </w:rPr>
        <w:t>criança</w:t>
      </w:r>
      <w:r w:rsidR="00776D96">
        <w:rPr>
          <w:rFonts w:ascii="Times New Roman" w:hAnsi="Times New Roman" w:cs="Times New Roman"/>
          <w:sz w:val="24"/>
          <w:szCs w:val="24"/>
        </w:rPr>
        <w:t>.</w:t>
      </w:r>
    </w:p>
    <w:p w:rsidR="00776D96" w:rsidRDefault="00776D96" w:rsidP="007F6F2E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Porém, apesar de não poder o Parquet opor resistência à pretensão dos adotantes de desistir da ação de adoção e devolver a pequena Suzy ao lar de acolhimento onde esta se encontrava previamente, deve o referido ór</w:t>
      </w:r>
      <w:r w:rsidR="00A80B00">
        <w:rPr>
          <w:rFonts w:ascii="Times New Roman" w:hAnsi="Times New Roman" w:cs="Times New Roman"/>
          <w:sz w:val="24"/>
          <w:szCs w:val="24"/>
        </w:rPr>
        <w:t>gão propor em nome da menor Ação Civil Pública</w:t>
      </w:r>
      <w:r w:rsidR="00DC4F67">
        <w:rPr>
          <w:rFonts w:ascii="Times New Roman" w:hAnsi="Times New Roman" w:cs="Times New Roman"/>
          <w:sz w:val="24"/>
          <w:szCs w:val="24"/>
        </w:rPr>
        <w:t xml:space="preserve"> ou ação de alimentos cominada com danos morais</w:t>
      </w:r>
      <w:r w:rsidR="00A80B00">
        <w:rPr>
          <w:rFonts w:ascii="Times New Roman" w:hAnsi="Times New Roman" w:cs="Times New Roman"/>
          <w:sz w:val="24"/>
          <w:szCs w:val="24"/>
        </w:rPr>
        <w:t xml:space="preserve">, com fundamentos no art. </w:t>
      </w:r>
      <w:r w:rsidR="00DC4F67">
        <w:rPr>
          <w:rFonts w:ascii="Times New Roman" w:hAnsi="Times New Roman" w:cs="Times New Roman"/>
          <w:sz w:val="24"/>
          <w:szCs w:val="24"/>
        </w:rPr>
        <w:t xml:space="preserve">201, III e V, </w:t>
      </w:r>
      <w:proofErr w:type="gramStart"/>
      <w:r w:rsidR="00DC4F67">
        <w:rPr>
          <w:rFonts w:ascii="Times New Roman" w:hAnsi="Times New Roman" w:cs="Times New Roman"/>
          <w:sz w:val="24"/>
          <w:szCs w:val="24"/>
        </w:rPr>
        <w:t>do ECA</w:t>
      </w:r>
      <w:proofErr w:type="gramEnd"/>
      <w:r w:rsidR="00DC4F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361D">
        <w:rPr>
          <w:rFonts w:ascii="Times New Roman" w:hAnsi="Times New Roman" w:cs="Times New Roman"/>
          <w:sz w:val="24"/>
          <w:szCs w:val="24"/>
        </w:rPr>
        <w:t>a fim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4F67">
        <w:rPr>
          <w:rFonts w:ascii="Times New Roman" w:hAnsi="Times New Roman" w:cs="Times New Roman"/>
          <w:sz w:val="24"/>
          <w:szCs w:val="24"/>
        </w:rPr>
        <w:t xml:space="preserve">obter </w:t>
      </w:r>
      <w:r>
        <w:rPr>
          <w:rFonts w:ascii="Times New Roman" w:hAnsi="Times New Roman" w:cs="Times New Roman"/>
          <w:sz w:val="24"/>
          <w:szCs w:val="24"/>
        </w:rPr>
        <w:t xml:space="preserve">a reparação civil dos danos causados a esta, tendo em vista </w:t>
      </w:r>
      <w:r w:rsidR="00C72711">
        <w:rPr>
          <w:rFonts w:ascii="Times New Roman" w:hAnsi="Times New Roman" w:cs="Times New Roman"/>
          <w:sz w:val="24"/>
          <w:szCs w:val="24"/>
        </w:rPr>
        <w:t xml:space="preserve">o custo do tratamento para </w:t>
      </w:r>
      <w:r>
        <w:rPr>
          <w:rFonts w:ascii="Times New Roman" w:hAnsi="Times New Roman" w:cs="Times New Roman"/>
          <w:sz w:val="24"/>
          <w:szCs w:val="24"/>
        </w:rPr>
        <w:t xml:space="preserve">os extensos danos psicológicos que a criança sofreu por conta da devolução, episódio que remete a criança à primeira situação de abandono pela qual esta passou, devendo ainda o referido órgão solicitar ao Judiciário pensão alimentícia para a criança abandonada até que esta tenha </w:t>
      </w:r>
      <w:r w:rsidR="00C72711">
        <w:rPr>
          <w:rFonts w:ascii="Times New Roman" w:hAnsi="Times New Roman" w:cs="Times New Roman"/>
          <w:sz w:val="24"/>
          <w:szCs w:val="24"/>
        </w:rPr>
        <w:t>18 anos, caso não esteja estudando, ou 24 anos, caso o esteja</w:t>
      </w:r>
      <w:r>
        <w:rPr>
          <w:rFonts w:ascii="Times New Roman" w:hAnsi="Times New Roman" w:cs="Times New Roman"/>
          <w:sz w:val="24"/>
          <w:szCs w:val="24"/>
        </w:rPr>
        <w:t>.</w:t>
      </w:r>
      <w:r w:rsidR="005B58D1">
        <w:rPr>
          <w:rFonts w:ascii="Times New Roman" w:hAnsi="Times New Roman" w:cs="Times New Roman"/>
          <w:sz w:val="24"/>
          <w:szCs w:val="24"/>
        </w:rPr>
        <w:t xml:space="preserve"> Este entendime</w:t>
      </w:r>
      <w:r w:rsidR="005B58D1">
        <w:rPr>
          <w:rFonts w:ascii="Times New Roman" w:hAnsi="Times New Roman" w:cs="Times New Roman"/>
          <w:sz w:val="24"/>
          <w:szCs w:val="24"/>
        </w:rPr>
        <w:t>n</w:t>
      </w:r>
      <w:r w:rsidR="005B58D1">
        <w:rPr>
          <w:rFonts w:ascii="Times New Roman" w:hAnsi="Times New Roman" w:cs="Times New Roman"/>
          <w:sz w:val="24"/>
          <w:szCs w:val="24"/>
        </w:rPr>
        <w:t xml:space="preserve">to, é oportuno lembrar, encontra guarida </w:t>
      </w:r>
      <w:r w:rsidR="00C72711">
        <w:rPr>
          <w:rFonts w:ascii="Times New Roman" w:hAnsi="Times New Roman" w:cs="Times New Roman"/>
          <w:sz w:val="24"/>
          <w:szCs w:val="24"/>
        </w:rPr>
        <w:t>nas ações tomadas pelo Ministério Público pátrio nos últimos tempos</w:t>
      </w:r>
      <w:r w:rsidR="005B58D1">
        <w:rPr>
          <w:rFonts w:ascii="Times New Roman" w:hAnsi="Times New Roman" w:cs="Times New Roman"/>
          <w:sz w:val="24"/>
          <w:szCs w:val="24"/>
        </w:rPr>
        <w:t>.</w:t>
      </w:r>
      <w:r w:rsidR="00BF7FF1">
        <w:rPr>
          <w:rStyle w:val="Refdenotaderodap"/>
          <w:rFonts w:ascii="Times New Roman" w:hAnsi="Times New Roman" w:cs="Times New Roman"/>
          <w:sz w:val="24"/>
          <w:szCs w:val="24"/>
        </w:rPr>
        <w:footnoteReference w:id="11"/>
      </w:r>
      <w:r w:rsidR="00DC4F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4F67">
        <w:rPr>
          <w:rStyle w:val="Refdenotaderodap"/>
          <w:rFonts w:ascii="Times New Roman" w:hAnsi="Times New Roman" w:cs="Times New Roman"/>
          <w:sz w:val="24"/>
          <w:szCs w:val="24"/>
        </w:rPr>
        <w:footnoteReference w:id="12"/>
      </w:r>
      <w:proofErr w:type="gramEnd"/>
    </w:p>
    <w:p w:rsidR="00C053CF" w:rsidRDefault="00BF7FF1" w:rsidP="00436FF9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fim, deve-se </w:t>
      </w:r>
      <w:r w:rsidR="00070A76">
        <w:rPr>
          <w:rFonts w:ascii="Times New Roman" w:hAnsi="Times New Roman" w:cs="Times New Roman"/>
          <w:sz w:val="24"/>
          <w:szCs w:val="24"/>
        </w:rPr>
        <w:t>condenar</w:t>
      </w:r>
      <w:r>
        <w:rPr>
          <w:rFonts w:ascii="Times New Roman" w:hAnsi="Times New Roman" w:cs="Times New Roman"/>
          <w:sz w:val="24"/>
          <w:szCs w:val="24"/>
        </w:rPr>
        <w:t xml:space="preserve"> a ação da equipe interdisciplinar enviada pelo juízo no caso estudado, haja vista que </w:t>
      </w:r>
      <w:r w:rsidR="00FA5146">
        <w:rPr>
          <w:rFonts w:ascii="Times New Roman" w:hAnsi="Times New Roman" w:cs="Times New Roman"/>
          <w:sz w:val="24"/>
          <w:szCs w:val="24"/>
        </w:rPr>
        <w:t>tal equipe, ao se dirigir à re</w:t>
      </w:r>
      <w:r w:rsidR="00070A76">
        <w:rPr>
          <w:rFonts w:ascii="Times New Roman" w:hAnsi="Times New Roman" w:cs="Times New Roman"/>
          <w:sz w:val="24"/>
          <w:szCs w:val="24"/>
        </w:rPr>
        <w:t>sidência estudada e verificar os pr</w:t>
      </w:r>
      <w:r w:rsidR="00070A76">
        <w:rPr>
          <w:rFonts w:ascii="Times New Roman" w:hAnsi="Times New Roman" w:cs="Times New Roman"/>
          <w:sz w:val="24"/>
          <w:szCs w:val="24"/>
        </w:rPr>
        <w:t>o</w:t>
      </w:r>
      <w:r w:rsidR="00070A76">
        <w:rPr>
          <w:rFonts w:ascii="Times New Roman" w:hAnsi="Times New Roman" w:cs="Times New Roman"/>
          <w:sz w:val="24"/>
          <w:szCs w:val="24"/>
        </w:rPr>
        <w:t>blemas vividos pela infante se restringiu a elaborar um laudo e recomendar que o procedime</w:t>
      </w:r>
      <w:r w:rsidR="00070A76">
        <w:rPr>
          <w:rFonts w:ascii="Times New Roman" w:hAnsi="Times New Roman" w:cs="Times New Roman"/>
          <w:sz w:val="24"/>
          <w:szCs w:val="24"/>
        </w:rPr>
        <w:t>n</w:t>
      </w:r>
      <w:r w:rsidR="00070A76">
        <w:rPr>
          <w:rFonts w:ascii="Times New Roman" w:hAnsi="Times New Roman" w:cs="Times New Roman"/>
          <w:sz w:val="24"/>
          <w:szCs w:val="24"/>
        </w:rPr>
        <w:t xml:space="preserve">to de adoção </w:t>
      </w:r>
      <w:proofErr w:type="gramStart"/>
      <w:r w:rsidR="00070A76">
        <w:rPr>
          <w:rFonts w:ascii="Times New Roman" w:hAnsi="Times New Roman" w:cs="Times New Roman"/>
          <w:sz w:val="24"/>
          <w:szCs w:val="24"/>
        </w:rPr>
        <w:t>continuasse,</w:t>
      </w:r>
      <w:proofErr w:type="gramEnd"/>
      <w:r w:rsidR="00070A76">
        <w:rPr>
          <w:rFonts w:ascii="Times New Roman" w:hAnsi="Times New Roman" w:cs="Times New Roman"/>
          <w:sz w:val="24"/>
          <w:szCs w:val="24"/>
        </w:rPr>
        <w:t xml:space="preserve"> o que contraria os deveres da referida equipe, que além de efetuar o laudo deveria ainda desenvolver trabalhos </w:t>
      </w:r>
      <w:r w:rsidR="00E80D56">
        <w:rPr>
          <w:rFonts w:ascii="Times New Roman" w:hAnsi="Times New Roman" w:cs="Times New Roman"/>
          <w:sz w:val="24"/>
          <w:szCs w:val="24"/>
        </w:rPr>
        <w:t>de aconselhamento</w:t>
      </w:r>
      <w:r w:rsidR="00436FF9">
        <w:rPr>
          <w:rFonts w:ascii="Times New Roman" w:hAnsi="Times New Roman" w:cs="Times New Roman"/>
          <w:sz w:val="24"/>
          <w:szCs w:val="24"/>
        </w:rPr>
        <w:t xml:space="preserve"> e</w:t>
      </w:r>
      <w:r w:rsidR="00E80D56">
        <w:rPr>
          <w:rFonts w:ascii="Times New Roman" w:hAnsi="Times New Roman" w:cs="Times New Roman"/>
          <w:sz w:val="24"/>
          <w:szCs w:val="24"/>
        </w:rPr>
        <w:t xml:space="preserve"> </w:t>
      </w:r>
      <w:r w:rsidR="00E80D56" w:rsidRPr="00070A76">
        <w:rPr>
          <w:rFonts w:ascii="Times New Roman" w:hAnsi="Times New Roman" w:cs="Times New Roman"/>
          <w:sz w:val="24"/>
          <w:szCs w:val="24"/>
        </w:rPr>
        <w:t>orienta</w:t>
      </w:r>
      <w:r w:rsidR="00E80D56">
        <w:rPr>
          <w:rFonts w:ascii="Times New Roman" w:hAnsi="Times New Roman" w:cs="Times New Roman"/>
          <w:sz w:val="24"/>
          <w:szCs w:val="24"/>
        </w:rPr>
        <w:t>ção</w:t>
      </w:r>
      <w:r w:rsidR="00070A76">
        <w:rPr>
          <w:rFonts w:ascii="Times New Roman" w:hAnsi="Times New Roman" w:cs="Times New Roman"/>
          <w:sz w:val="24"/>
          <w:szCs w:val="24"/>
        </w:rPr>
        <w:t xml:space="preserve"> com</w:t>
      </w:r>
      <w:r w:rsidR="00E80D56">
        <w:rPr>
          <w:rFonts w:ascii="Times New Roman" w:hAnsi="Times New Roman" w:cs="Times New Roman"/>
          <w:sz w:val="24"/>
          <w:szCs w:val="24"/>
        </w:rPr>
        <w:t xml:space="preserve"> fim de sanar a crise</w:t>
      </w:r>
      <w:r w:rsidR="00070A76">
        <w:rPr>
          <w:rFonts w:ascii="Times New Roman" w:hAnsi="Times New Roman" w:cs="Times New Roman"/>
          <w:sz w:val="24"/>
          <w:szCs w:val="24"/>
        </w:rPr>
        <w:t xml:space="preserve"> enfrenta</w:t>
      </w:r>
      <w:r w:rsidR="00E80D56">
        <w:rPr>
          <w:rFonts w:ascii="Times New Roman" w:hAnsi="Times New Roman" w:cs="Times New Roman"/>
          <w:sz w:val="24"/>
          <w:szCs w:val="24"/>
        </w:rPr>
        <w:t>da</w:t>
      </w:r>
      <w:r w:rsidR="00070A76">
        <w:rPr>
          <w:rFonts w:ascii="Times New Roman" w:hAnsi="Times New Roman" w:cs="Times New Roman"/>
          <w:sz w:val="24"/>
          <w:szCs w:val="24"/>
        </w:rPr>
        <w:t xml:space="preserve"> pela nova família.</w:t>
      </w:r>
      <w:r w:rsidR="00E80D56">
        <w:rPr>
          <w:rFonts w:ascii="Times New Roman" w:hAnsi="Times New Roman" w:cs="Times New Roman"/>
          <w:sz w:val="24"/>
          <w:szCs w:val="24"/>
        </w:rPr>
        <w:t xml:space="preserve"> </w:t>
      </w:r>
      <w:r w:rsidR="00E80D56">
        <w:rPr>
          <w:rStyle w:val="Refdenotaderodap"/>
          <w:rFonts w:ascii="Times New Roman" w:hAnsi="Times New Roman" w:cs="Times New Roman"/>
          <w:sz w:val="24"/>
          <w:szCs w:val="24"/>
        </w:rPr>
        <w:footnoteReference w:id="13"/>
      </w:r>
    </w:p>
    <w:p w:rsidR="00AF2FBF" w:rsidRDefault="00C053CF" w:rsidP="00084585">
      <w:pPr>
        <w:tabs>
          <w:tab w:val="left" w:pos="1926"/>
        </w:tabs>
        <w:ind w:firstLine="1134"/>
        <w:rPr>
          <w:rFonts w:ascii="Times New Roman" w:hAnsi="Times New Roman" w:cs="Times New Roman"/>
          <w:sz w:val="24"/>
          <w:szCs w:val="24"/>
        </w:rPr>
      </w:pPr>
      <w:r w:rsidRPr="00C053CF">
        <w:rPr>
          <w:rFonts w:ascii="Times New Roman" w:hAnsi="Times New Roman" w:cs="Times New Roman"/>
          <w:sz w:val="24"/>
          <w:szCs w:val="24"/>
        </w:rPr>
        <w:t xml:space="preserve">Ademais, ao verificar a situação demonstrada pela equipe supracitada, deveria ter o magistrado requerido </w:t>
      </w:r>
      <w:proofErr w:type="gramStart"/>
      <w:r w:rsidRPr="00C053C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053CF">
        <w:rPr>
          <w:rFonts w:ascii="Times New Roman" w:hAnsi="Times New Roman" w:cs="Times New Roman"/>
          <w:sz w:val="24"/>
          <w:szCs w:val="24"/>
        </w:rPr>
        <w:t xml:space="preserve"> realização de Audiência de Instrução e Julgamento para melhor av</w:t>
      </w:r>
      <w:r w:rsidRPr="00C053CF">
        <w:rPr>
          <w:rFonts w:ascii="Times New Roman" w:hAnsi="Times New Roman" w:cs="Times New Roman"/>
          <w:sz w:val="24"/>
          <w:szCs w:val="24"/>
        </w:rPr>
        <w:t>a</w:t>
      </w:r>
      <w:r w:rsidRPr="00C053CF">
        <w:rPr>
          <w:rFonts w:ascii="Times New Roman" w:hAnsi="Times New Roman" w:cs="Times New Roman"/>
          <w:sz w:val="24"/>
          <w:szCs w:val="24"/>
        </w:rPr>
        <w:t>liar a situação.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4"/>
      </w:r>
    </w:p>
    <w:p w:rsidR="00031BFA" w:rsidRDefault="00031BFA" w:rsidP="00C053CF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p w:rsidR="00031BFA" w:rsidRDefault="00031BFA" w:rsidP="00C053CF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p w:rsidR="00DB3FC7" w:rsidRPr="005E4513" w:rsidRDefault="00DB3FC7" w:rsidP="00771C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:rsidR="00031BFA" w:rsidRPr="00031BFA" w:rsidRDefault="00031BFA" w:rsidP="00031BFA">
      <w:pPr>
        <w:tabs>
          <w:tab w:val="left" w:pos="1741"/>
        </w:tabs>
        <w:rPr>
          <w:rFonts w:ascii="Times New Roman" w:hAnsi="Times New Roman" w:cs="Times New Roman"/>
          <w:sz w:val="24"/>
          <w:szCs w:val="24"/>
        </w:rPr>
      </w:pPr>
      <w:r w:rsidRPr="00031BFA">
        <w:rPr>
          <w:rFonts w:ascii="Times New Roman" w:hAnsi="Times New Roman" w:cs="Times New Roman"/>
          <w:sz w:val="24"/>
          <w:szCs w:val="24"/>
        </w:rPr>
        <w:t xml:space="preserve">CABRAL, </w:t>
      </w:r>
      <w:proofErr w:type="spellStart"/>
      <w:r w:rsidRPr="00031BFA">
        <w:rPr>
          <w:rFonts w:ascii="Times New Roman" w:hAnsi="Times New Roman" w:cs="Times New Roman"/>
          <w:sz w:val="24"/>
          <w:szCs w:val="24"/>
        </w:rPr>
        <w:t>Themys</w:t>
      </w:r>
      <w:proofErr w:type="spellEnd"/>
      <w:r w:rsidRPr="00031BFA">
        <w:rPr>
          <w:rFonts w:ascii="Times New Roman" w:hAnsi="Times New Roman" w:cs="Times New Roman"/>
          <w:sz w:val="24"/>
          <w:szCs w:val="24"/>
        </w:rPr>
        <w:t xml:space="preserve">. Desistência de adoção dá processo. Disponível </w:t>
      </w:r>
      <w:proofErr w:type="gramStart"/>
      <w:r w:rsidRPr="00031BFA">
        <w:rPr>
          <w:rFonts w:ascii="Times New Roman" w:hAnsi="Times New Roman" w:cs="Times New Roman"/>
          <w:sz w:val="24"/>
          <w:szCs w:val="24"/>
        </w:rPr>
        <w:t>em:</w:t>
      </w:r>
      <w:proofErr w:type="gramEnd"/>
      <w:r w:rsidRPr="00031BFA">
        <w:rPr>
          <w:rFonts w:ascii="Times New Roman" w:hAnsi="Times New Roman" w:cs="Times New Roman"/>
          <w:sz w:val="24"/>
          <w:szCs w:val="24"/>
        </w:rPr>
        <w:t>http://www.gazetadopovo.com.br/vida-e-cidadania/desistencia-de-adocao-da-processo-blg3pnh9r8wl2264asmkjcdou. Acesso em 05/10/2015</w:t>
      </w:r>
    </w:p>
    <w:p w:rsidR="00031BFA" w:rsidRPr="00031BFA" w:rsidRDefault="00031BFA" w:rsidP="00031BFA">
      <w:pPr>
        <w:tabs>
          <w:tab w:val="left" w:pos="1741"/>
        </w:tabs>
        <w:rPr>
          <w:rFonts w:ascii="Times New Roman" w:hAnsi="Times New Roman" w:cs="Times New Roman"/>
          <w:sz w:val="24"/>
          <w:szCs w:val="24"/>
        </w:rPr>
      </w:pPr>
      <w:r w:rsidRPr="00031BFA">
        <w:rPr>
          <w:rFonts w:ascii="Times New Roman" w:hAnsi="Times New Roman" w:cs="Times New Roman"/>
          <w:sz w:val="24"/>
          <w:szCs w:val="24"/>
        </w:rPr>
        <w:t xml:space="preserve">CAVICHIOLLI, </w:t>
      </w:r>
      <w:proofErr w:type="spellStart"/>
      <w:r w:rsidRPr="00031BFA">
        <w:rPr>
          <w:rFonts w:ascii="Times New Roman" w:hAnsi="Times New Roman" w:cs="Times New Roman"/>
          <w:sz w:val="24"/>
          <w:szCs w:val="24"/>
        </w:rPr>
        <w:t>Giorgia</w:t>
      </w:r>
      <w:proofErr w:type="spellEnd"/>
      <w:r w:rsidRPr="00031BFA">
        <w:rPr>
          <w:rFonts w:ascii="Times New Roman" w:hAnsi="Times New Roman" w:cs="Times New Roman"/>
          <w:sz w:val="24"/>
          <w:szCs w:val="24"/>
        </w:rPr>
        <w:t>. Juiz alerta para a “devolução” de crianças adotadas: “É desastrosa”. Disponível em http://noticias.r7.com/brasil/juiz-alerta-para-a-devolucao-de-criancas-adotadas-e-desastrosa-10052015. Acesso em 05/10/2015</w:t>
      </w:r>
    </w:p>
    <w:p w:rsidR="00031BFA" w:rsidRPr="00031BFA" w:rsidRDefault="00031BFA" w:rsidP="00031BFA">
      <w:pPr>
        <w:tabs>
          <w:tab w:val="left" w:pos="1741"/>
        </w:tabs>
        <w:rPr>
          <w:rFonts w:ascii="Times New Roman" w:hAnsi="Times New Roman" w:cs="Times New Roman"/>
          <w:sz w:val="24"/>
          <w:szCs w:val="24"/>
        </w:rPr>
      </w:pPr>
      <w:r w:rsidRPr="00031BFA">
        <w:rPr>
          <w:rFonts w:ascii="Times New Roman" w:hAnsi="Times New Roman" w:cs="Times New Roman"/>
          <w:sz w:val="24"/>
          <w:szCs w:val="24"/>
        </w:rPr>
        <w:t>CUNHA, Rodrigo. Adoção e Desistência dos pais adotivos, Indenização. Disponível em, http://www.rodrigodacunha.adv.br/tjmg-adocao-e-desistencia-dos-pais-adotivos-indenizacao/. Acesso em 05/10/2015</w:t>
      </w:r>
    </w:p>
    <w:p w:rsidR="00031BFA" w:rsidRPr="00031BFA" w:rsidRDefault="00031BFA" w:rsidP="00031BFA">
      <w:pPr>
        <w:tabs>
          <w:tab w:val="left" w:pos="1741"/>
        </w:tabs>
        <w:rPr>
          <w:rFonts w:ascii="Times New Roman" w:hAnsi="Times New Roman" w:cs="Times New Roman"/>
          <w:sz w:val="24"/>
          <w:szCs w:val="24"/>
        </w:rPr>
      </w:pPr>
      <w:r w:rsidRPr="00031BFA">
        <w:rPr>
          <w:rFonts w:ascii="Times New Roman" w:hAnsi="Times New Roman" w:cs="Times New Roman"/>
          <w:sz w:val="24"/>
          <w:szCs w:val="24"/>
        </w:rPr>
        <w:t>KRAUSS, Heloisa Helena. A Importância do Estágio de Convivência na Adoção. Disponível em http://tcconline.utp.br/wp-content/uploads//2014/03/A-IMPORTANCIA-DO-ESTAGIO-DE-CONVIVENCIA-NA-ADOCAO.pdf. Acesso em 05/10/2015</w:t>
      </w:r>
    </w:p>
    <w:p w:rsidR="00031BFA" w:rsidRPr="00031BFA" w:rsidRDefault="00031BFA" w:rsidP="00031BFA">
      <w:pPr>
        <w:tabs>
          <w:tab w:val="left" w:pos="1741"/>
        </w:tabs>
        <w:rPr>
          <w:rFonts w:ascii="Times New Roman" w:hAnsi="Times New Roman" w:cs="Times New Roman"/>
          <w:sz w:val="24"/>
          <w:szCs w:val="24"/>
        </w:rPr>
      </w:pPr>
      <w:r w:rsidRPr="00031BFA">
        <w:rPr>
          <w:rFonts w:ascii="Times New Roman" w:hAnsi="Times New Roman" w:cs="Times New Roman"/>
          <w:sz w:val="24"/>
          <w:szCs w:val="24"/>
        </w:rPr>
        <w:t xml:space="preserve">MACIEL, Katia Regina Ferreira Lobo Andrade. Curso de direito da criança e do adolescente: aspectos teóricos e práticos. Rio de Janeiro: </w:t>
      </w:r>
      <w:proofErr w:type="spellStart"/>
      <w:proofErr w:type="gramStart"/>
      <w:r w:rsidRPr="00031BFA">
        <w:rPr>
          <w:rFonts w:ascii="Times New Roman" w:hAnsi="Times New Roman" w:cs="Times New Roman"/>
          <w:sz w:val="24"/>
          <w:szCs w:val="24"/>
        </w:rPr>
        <w:t>LumenJuris</w:t>
      </w:r>
      <w:proofErr w:type="spellEnd"/>
      <w:proofErr w:type="gramEnd"/>
      <w:r w:rsidRPr="00031BFA">
        <w:rPr>
          <w:rFonts w:ascii="Times New Roman" w:hAnsi="Times New Roman" w:cs="Times New Roman"/>
          <w:sz w:val="24"/>
          <w:szCs w:val="24"/>
        </w:rPr>
        <w:t>, 2009. P. 242</w:t>
      </w:r>
    </w:p>
    <w:p w:rsidR="00031BFA" w:rsidRPr="00031BFA" w:rsidRDefault="00031BFA" w:rsidP="00031BFA">
      <w:pPr>
        <w:tabs>
          <w:tab w:val="left" w:pos="1741"/>
        </w:tabs>
        <w:rPr>
          <w:rFonts w:ascii="Times New Roman" w:hAnsi="Times New Roman" w:cs="Times New Roman"/>
          <w:sz w:val="24"/>
          <w:szCs w:val="24"/>
        </w:rPr>
      </w:pPr>
      <w:r w:rsidRPr="00031BFA">
        <w:rPr>
          <w:rFonts w:ascii="Times New Roman" w:hAnsi="Times New Roman" w:cs="Times New Roman"/>
          <w:sz w:val="24"/>
          <w:szCs w:val="24"/>
        </w:rPr>
        <w:t xml:space="preserve">MP-PR Notícias. ADOÇÃO - Desistência de adoção pode gerar indenização por danos morais à criança. Disponível em: </w:t>
      </w:r>
      <w:proofErr w:type="gramStart"/>
      <w:r w:rsidRPr="00031BFA">
        <w:rPr>
          <w:rFonts w:ascii="Times New Roman" w:hAnsi="Times New Roman" w:cs="Times New Roman"/>
          <w:sz w:val="24"/>
          <w:szCs w:val="24"/>
        </w:rPr>
        <w:t>http://www.crianca.mppr.mp.br/modules/noticias/article.</w:t>
      </w:r>
      <w:proofErr w:type="gramEnd"/>
      <w:r w:rsidRPr="00031BFA">
        <w:rPr>
          <w:rFonts w:ascii="Times New Roman" w:hAnsi="Times New Roman" w:cs="Times New Roman"/>
          <w:sz w:val="24"/>
          <w:szCs w:val="24"/>
        </w:rPr>
        <w:t>php?</w:t>
      </w:r>
      <w:proofErr w:type="gramStart"/>
      <w:r w:rsidRPr="00031BFA">
        <w:rPr>
          <w:rFonts w:ascii="Times New Roman" w:hAnsi="Times New Roman" w:cs="Times New Roman"/>
          <w:sz w:val="24"/>
          <w:szCs w:val="24"/>
        </w:rPr>
        <w:t>storyid</w:t>
      </w:r>
      <w:proofErr w:type="gramEnd"/>
      <w:r w:rsidRPr="00031BFA">
        <w:rPr>
          <w:rFonts w:ascii="Times New Roman" w:hAnsi="Times New Roman" w:cs="Times New Roman"/>
          <w:sz w:val="24"/>
          <w:szCs w:val="24"/>
        </w:rPr>
        <w:t>=250. Acesso em 05/10/2015</w:t>
      </w:r>
    </w:p>
    <w:p w:rsidR="00031BFA" w:rsidRPr="0053506E" w:rsidRDefault="00031BFA" w:rsidP="00031BFA">
      <w:pPr>
        <w:tabs>
          <w:tab w:val="left" w:pos="1741"/>
        </w:tabs>
        <w:rPr>
          <w:rFonts w:ascii="Times New Roman" w:hAnsi="Times New Roman" w:cs="Times New Roman"/>
          <w:sz w:val="24"/>
          <w:szCs w:val="24"/>
        </w:rPr>
      </w:pPr>
      <w:r w:rsidRPr="00031BFA">
        <w:rPr>
          <w:rFonts w:ascii="Times New Roman" w:hAnsi="Times New Roman" w:cs="Times New Roman"/>
          <w:sz w:val="24"/>
          <w:szCs w:val="24"/>
        </w:rPr>
        <w:t>TJ GO. Manual da Infância e Juventude. Disponível em: http://docs.tjgo.jus.br/corregedoria/manuais/Manual_Infancia_e_Juventude.pdf. Acesso em 05/10/2015</w:t>
      </w:r>
      <w:bookmarkEnd w:id="0"/>
    </w:p>
    <w:sectPr w:rsidR="00031BFA" w:rsidRPr="0053506E" w:rsidSect="0081187B">
      <w:footerReference w:type="first" r:id="rId9"/>
      <w:pgSz w:w="11907" w:h="16839" w:code="9"/>
      <w:pgMar w:top="1701" w:right="1134" w:bottom="1134" w:left="1701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563" w:rsidRDefault="00434563" w:rsidP="002B2419">
      <w:pPr>
        <w:spacing w:after="0" w:line="240" w:lineRule="auto"/>
      </w:pPr>
      <w:r>
        <w:separator/>
      </w:r>
    </w:p>
  </w:endnote>
  <w:endnote w:type="continuationSeparator" w:id="0">
    <w:p w:rsidR="00434563" w:rsidRDefault="00434563" w:rsidP="002B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1A2" w:rsidRDefault="008401A2" w:rsidP="00CA0094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</w:t>
    </w:r>
  </w:p>
  <w:p w:rsidR="008401A2" w:rsidRPr="003F60B9" w:rsidRDefault="008401A2" w:rsidP="00ED344D">
    <w:pPr>
      <w:pStyle w:val="Rodap"/>
      <w:numPr>
        <w:ilvl w:val="0"/>
        <w:numId w:val="1"/>
      </w:numPr>
      <w:tabs>
        <w:tab w:val="clear" w:pos="4680"/>
        <w:tab w:val="clear" w:pos="9360"/>
        <w:tab w:val="center" w:pos="4252"/>
        <w:tab w:val="right" w:pos="8504"/>
      </w:tabs>
      <w:rPr>
        <w:rFonts w:ascii="Times New Roman" w:hAnsi="Times New Roman" w:cs="Times New Roman"/>
        <w:sz w:val="20"/>
        <w:szCs w:val="20"/>
      </w:rPr>
    </w:pPr>
    <w:r w:rsidRPr="003F60B9">
      <w:rPr>
        <w:rFonts w:ascii="Times New Roman" w:hAnsi="Times New Roman" w:cs="Times New Roman"/>
        <w:sz w:val="20"/>
        <w:szCs w:val="20"/>
      </w:rPr>
      <w:t xml:space="preserve">Case apresentado à disciplina </w:t>
    </w:r>
    <w:r>
      <w:rPr>
        <w:rFonts w:ascii="Times New Roman" w:hAnsi="Times New Roman" w:cs="Times New Roman"/>
        <w:sz w:val="20"/>
        <w:szCs w:val="20"/>
      </w:rPr>
      <w:t xml:space="preserve">de </w:t>
    </w:r>
    <w:r w:rsidR="00ED344D" w:rsidRPr="00ED344D">
      <w:rPr>
        <w:rFonts w:ascii="Times New Roman" w:hAnsi="Times New Roman" w:cs="Times New Roman"/>
        <w:sz w:val="20"/>
        <w:szCs w:val="20"/>
      </w:rPr>
      <w:t>Direito Da Criança E Do Adolescente</w:t>
    </w:r>
    <w:r w:rsidR="00ED344D" w:rsidRPr="00026500">
      <w:rPr>
        <w:rFonts w:ascii="Times New Roman" w:hAnsi="Times New Roman" w:cs="Times New Roman"/>
        <w:sz w:val="20"/>
        <w:szCs w:val="20"/>
      </w:rPr>
      <w:t xml:space="preserve"> </w:t>
    </w:r>
    <w:r w:rsidRPr="003F60B9">
      <w:rPr>
        <w:rFonts w:ascii="Times New Roman" w:hAnsi="Times New Roman" w:cs="Times New Roman"/>
        <w:sz w:val="20"/>
        <w:szCs w:val="20"/>
      </w:rPr>
      <w:t>da Unidade de Ensino Superior Dom Bosco – UNDB.</w:t>
    </w:r>
  </w:p>
  <w:p w:rsidR="008401A2" w:rsidRPr="006B07BF" w:rsidRDefault="008401A2" w:rsidP="00CA0094">
    <w:pPr>
      <w:pStyle w:val="Rodap"/>
      <w:numPr>
        <w:ilvl w:val="0"/>
        <w:numId w:val="1"/>
      </w:numPr>
      <w:tabs>
        <w:tab w:val="clear" w:pos="4680"/>
        <w:tab w:val="clear" w:pos="9360"/>
        <w:tab w:val="center" w:pos="4252"/>
        <w:tab w:val="right" w:pos="8504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Aluno do 8</w:t>
    </w:r>
    <w:r w:rsidRPr="006B07BF">
      <w:rPr>
        <w:rFonts w:ascii="Times New Roman" w:eastAsia="MS PGothic" w:hAnsi="Times New Roman" w:cs="Times New Roman"/>
        <w:bCs/>
        <w:iCs/>
        <w:color w:val="000000"/>
        <w:sz w:val="20"/>
        <w:szCs w:val="20"/>
      </w:rPr>
      <w:t>º</w:t>
    </w:r>
    <w:r>
      <w:rPr>
        <w:rFonts w:ascii="Times New Roman" w:eastAsia="MS PGothic" w:hAnsi="Times New Roman" w:cs="Times New Roman"/>
        <w:bCs/>
        <w:iCs/>
        <w:color w:val="000000"/>
        <w:sz w:val="20"/>
        <w:szCs w:val="20"/>
      </w:rPr>
      <w:t xml:space="preserve"> período, do curso de Direito da </w:t>
    </w:r>
    <w:proofErr w:type="gramStart"/>
    <w:r>
      <w:rPr>
        <w:rFonts w:ascii="Times New Roman" w:eastAsia="MS PGothic" w:hAnsi="Times New Roman" w:cs="Times New Roman"/>
        <w:bCs/>
        <w:iCs/>
        <w:color w:val="000000"/>
        <w:sz w:val="20"/>
        <w:szCs w:val="20"/>
      </w:rPr>
      <w:t>UNDB</w:t>
    </w:r>
    <w:proofErr w:type="gramEnd"/>
  </w:p>
  <w:p w:rsidR="008401A2" w:rsidRPr="003F60B9" w:rsidRDefault="008401A2" w:rsidP="00ED344D">
    <w:pPr>
      <w:pStyle w:val="Rodap"/>
      <w:numPr>
        <w:ilvl w:val="0"/>
        <w:numId w:val="1"/>
      </w:num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Professor de </w:t>
    </w:r>
    <w:r w:rsidR="00ED344D" w:rsidRPr="00ED344D">
      <w:rPr>
        <w:rFonts w:ascii="Times New Roman" w:hAnsi="Times New Roman" w:cs="Times New Roman"/>
        <w:sz w:val="20"/>
        <w:szCs w:val="20"/>
      </w:rPr>
      <w:t>Direito Da Criança E Do Adolescente</w:t>
    </w:r>
    <w:r>
      <w:rPr>
        <w:rFonts w:ascii="Times New Roman" w:hAnsi="Times New Roman" w:cs="Times New Roman"/>
        <w:sz w:val="20"/>
        <w:szCs w:val="20"/>
      </w:rPr>
      <w:t>,</w:t>
    </w:r>
    <w:r w:rsidRPr="00023142">
      <w:rPr>
        <w:rFonts w:ascii="Times New Roman" w:hAnsi="Times New Roman" w:cs="Times New Roman"/>
        <w:sz w:val="20"/>
        <w:szCs w:val="20"/>
      </w:rPr>
      <w:t xml:space="preserve"> </w:t>
    </w:r>
    <w:r w:rsidRPr="003F60B9">
      <w:rPr>
        <w:rFonts w:ascii="Times New Roman" w:hAnsi="Times New Roman" w:cs="Times New Roman"/>
        <w:sz w:val="20"/>
        <w:szCs w:val="20"/>
      </w:rPr>
      <w:t>orientador.</w:t>
    </w:r>
  </w:p>
  <w:p w:rsidR="008401A2" w:rsidRDefault="008401A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563" w:rsidRDefault="00434563" w:rsidP="002B2419">
      <w:pPr>
        <w:spacing w:after="0" w:line="240" w:lineRule="auto"/>
      </w:pPr>
      <w:r>
        <w:separator/>
      </w:r>
    </w:p>
  </w:footnote>
  <w:footnote w:type="continuationSeparator" w:id="0">
    <w:p w:rsidR="00434563" w:rsidRDefault="00434563" w:rsidP="002B2419">
      <w:pPr>
        <w:spacing w:after="0" w:line="240" w:lineRule="auto"/>
      </w:pPr>
      <w:r>
        <w:continuationSeparator/>
      </w:r>
    </w:p>
  </w:footnote>
  <w:footnote w:id="1">
    <w:p w:rsidR="00423E85" w:rsidRPr="00436FF9" w:rsidRDefault="00423E85" w:rsidP="00423E85">
      <w:pPr>
        <w:pStyle w:val="Textodenotaderodap"/>
        <w:rPr>
          <w:rFonts w:ascii="Times New Roman" w:hAnsi="Times New Roman" w:cs="Times New Roman"/>
        </w:rPr>
      </w:pPr>
      <w:r w:rsidRPr="00436FF9">
        <w:rPr>
          <w:rStyle w:val="Refdenotaderodap"/>
          <w:rFonts w:ascii="Times New Roman" w:hAnsi="Times New Roman" w:cs="Times New Roman"/>
        </w:rPr>
        <w:footnoteRef/>
      </w:r>
      <w:r w:rsidRPr="00436FF9">
        <w:rPr>
          <w:rFonts w:ascii="Times New Roman" w:hAnsi="Times New Roman" w:cs="Times New Roman"/>
        </w:rPr>
        <w:t xml:space="preserve"> </w:t>
      </w:r>
      <w:r w:rsidR="007F6F2E" w:rsidRPr="00436FF9">
        <w:rPr>
          <w:rFonts w:ascii="Times New Roman" w:hAnsi="Times New Roman" w:cs="Times New Roman"/>
        </w:rPr>
        <w:t>KRAUSS, Heloisa Helena. A Importância do Estágio de Convivência na Adoção. Disponível em http://tcconline.utp.br/wp-content/uploads//2014/03/A-IMPORTANCIA-DO-ESTAGIO-DE-CONVIVENCIA-NA-ADOCAO.pdf. Acesso em 05/10/2015</w:t>
      </w:r>
    </w:p>
  </w:footnote>
  <w:footnote w:id="2">
    <w:p w:rsidR="002170A8" w:rsidRDefault="002170A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2170A8">
        <w:rPr>
          <w:rFonts w:ascii="Times New Roman" w:hAnsi="Times New Roman" w:cs="Times New Roman"/>
        </w:rPr>
        <w:t>Idem</w:t>
      </w:r>
    </w:p>
  </w:footnote>
  <w:footnote w:id="3">
    <w:p w:rsidR="00DC4F67" w:rsidRPr="00436FF9" w:rsidRDefault="00DC4F67">
      <w:pPr>
        <w:pStyle w:val="Textodenotaderodap"/>
        <w:rPr>
          <w:rFonts w:ascii="Times New Roman" w:hAnsi="Times New Roman" w:cs="Times New Roman"/>
        </w:rPr>
      </w:pPr>
      <w:r w:rsidRPr="00436FF9">
        <w:rPr>
          <w:rStyle w:val="Refdenotaderodap"/>
          <w:rFonts w:ascii="Times New Roman" w:hAnsi="Times New Roman" w:cs="Times New Roman"/>
        </w:rPr>
        <w:footnoteRef/>
      </w:r>
      <w:r w:rsidRPr="00436FF9">
        <w:rPr>
          <w:rFonts w:ascii="Times New Roman" w:hAnsi="Times New Roman" w:cs="Times New Roman"/>
        </w:rPr>
        <w:t xml:space="preserve"> Idem </w:t>
      </w:r>
    </w:p>
  </w:footnote>
  <w:footnote w:id="4">
    <w:p w:rsidR="008F5910" w:rsidRPr="00436FF9" w:rsidRDefault="008F5910">
      <w:pPr>
        <w:pStyle w:val="Textodenotaderodap"/>
        <w:rPr>
          <w:rFonts w:ascii="Times New Roman" w:hAnsi="Times New Roman" w:cs="Times New Roman"/>
        </w:rPr>
      </w:pPr>
      <w:r w:rsidRPr="00436FF9">
        <w:rPr>
          <w:rStyle w:val="Refdenotaderodap"/>
          <w:rFonts w:ascii="Times New Roman" w:hAnsi="Times New Roman" w:cs="Times New Roman"/>
        </w:rPr>
        <w:footnoteRef/>
      </w:r>
      <w:r w:rsidRPr="00436FF9">
        <w:rPr>
          <w:rFonts w:ascii="Times New Roman" w:hAnsi="Times New Roman" w:cs="Times New Roman"/>
        </w:rPr>
        <w:t xml:space="preserve"> Idem </w:t>
      </w:r>
    </w:p>
  </w:footnote>
  <w:footnote w:id="5">
    <w:p w:rsidR="004E77A7" w:rsidRPr="00436FF9" w:rsidRDefault="004E77A7">
      <w:pPr>
        <w:pStyle w:val="Textodenotaderodap"/>
        <w:rPr>
          <w:rFonts w:ascii="Times New Roman" w:hAnsi="Times New Roman" w:cs="Times New Roman"/>
        </w:rPr>
      </w:pPr>
      <w:r w:rsidRPr="00436FF9">
        <w:rPr>
          <w:rStyle w:val="Refdenotaderodap"/>
          <w:rFonts w:ascii="Times New Roman" w:hAnsi="Times New Roman" w:cs="Times New Roman"/>
        </w:rPr>
        <w:footnoteRef/>
      </w:r>
      <w:r w:rsidRPr="00436FF9">
        <w:rPr>
          <w:rFonts w:ascii="Times New Roman" w:hAnsi="Times New Roman" w:cs="Times New Roman"/>
        </w:rPr>
        <w:t xml:space="preserve"> Idem </w:t>
      </w:r>
    </w:p>
  </w:footnote>
  <w:footnote w:id="6">
    <w:p w:rsidR="004E77A7" w:rsidRPr="00436FF9" w:rsidRDefault="004E77A7">
      <w:pPr>
        <w:pStyle w:val="Textodenotaderodap"/>
        <w:rPr>
          <w:rFonts w:ascii="Times New Roman" w:hAnsi="Times New Roman" w:cs="Times New Roman"/>
        </w:rPr>
      </w:pPr>
      <w:r w:rsidRPr="00436FF9">
        <w:rPr>
          <w:rStyle w:val="Refdenotaderodap"/>
          <w:rFonts w:ascii="Times New Roman" w:hAnsi="Times New Roman" w:cs="Times New Roman"/>
        </w:rPr>
        <w:footnoteRef/>
      </w:r>
      <w:r w:rsidRPr="00436FF9">
        <w:rPr>
          <w:rFonts w:ascii="Times New Roman" w:hAnsi="Times New Roman" w:cs="Times New Roman"/>
        </w:rPr>
        <w:t xml:space="preserve"> </w:t>
      </w:r>
      <w:r w:rsidR="007F6F2E" w:rsidRPr="00436FF9">
        <w:rPr>
          <w:rFonts w:ascii="Times New Roman" w:hAnsi="Times New Roman" w:cs="Times New Roman"/>
        </w:rPr>
        <w:t xml:space="preserve">CAVICHIOLLI, </w:t>
      </w:r>
      <w:proofErr w:type="spellStart"/>
      <w:r w:rsidR="007F6F2E" w:rsidRPr="00436FF9">
        <w:rPr>
          <w:rFonts w:ascii="Times New Roman" w:hAnsi="Times New Roman" w:cs="Times New Roman"/>
        </w:rPr>
        <w:t>Giorgia</w:t>
      </w:r>
      <w:proofErr w:type="spellEnd"/>
      <w:r w:rsidR="007F6F2E" w:rsidRPr="00436FF9">
        <w:rPr>
          <w:rFonts w:ascii="Times New Roman" w:hAnsi="Times New Roman" w:cs="Times New Roman"/>
        </w:rPr>
        <w:t>. Juiz alerta para a “devolução” de crianças adotadas: “É desastrosa”. Disponível em http://noticias.r7.com/brasil/juiz-alerta-para-a-devolucao-de-criancas-adotadas-e-desastrosa-10052015. Acesso em 05/10/2015</w:t>
      </w:r>
    </w:p>
  </w:footnote>
  <w:footnote w:id="7">
    <w:p w:rsidR="003B492B" w:rsidRPr="00436FF9" w:rsidRDefault="003B492B">
      <w:pPr>
        <w:pStyle w:val="Textodenotaderodap"/>
        <w:rPr>
          <w:rFonts w:ascii="Times New Roman" w:hAnsi="Times New Roman" w:cs="Times New Roman"/>
        </w:rPr>
      </w:pPr>
      <w:r w:rsidRPr="00436FF9">
        <w:rPr>
          <w:rStyle w:val="Refdenotaderodap"/>
          <w:rFonts w:ascii="Times New Roman" w:hAnsi="Times New Roman" w:cs="Times New Roman"/>
        </w:rPr>
        <w:footnoteRef/>
      </w:r>
      <w:r w:rsidRPr="00436FF9">
        <w:rPr>
          <w:rFonts w:ascii="Times New Roman" w:hAnsi="Times New Roman" w:cs="Times New Roman"/>
        </w:rPr>
        <w:t xml:space="preserve"> </w:t>
      </w:r>
      <w:r w:rsidR="007F6F2E" w:rsidRPr="00436FF9">
        <w:rPr>
          <w:rFonts w:ascii="Times New Roman" w:hAnsi="Times New Roman" w:cs="Times New Roman"/>
        </w:rPr>
        <w:t>CUNHA, Rodrigo. Adoção e Desistência dos pais adotivos, Indenização. Disponível em, http://www.rodrigodacunha.adv.br/tjmg-adocao-e-desistencia-dos-pais-adotivos-indenizacao/. Acesso em 05/10/2015</w:t>
      </w:r>
    </w:p>
  </w:footnote>
  <w:footnote w:id="8">
    <w:p w:rsidR="00665A66" w:rsidRPr="00436FF9" w:rsidRDefault="00665A66">
      <w:pPr>
        <w:pStyle w:val="Textodenotaderodap"/>
        <w:rPr>
          <w:rFonts w:ascii="Times New Roman" w:hAnsi="Times New Roman" w:cs="Times New Roman"/>
        </w:rPr>
      </w:pPr>
      <w:r w:rsidRPr="00436FF9">
        <w:rPr>
          <w:rStyle w:val="Refdenotaderodap"/>
          <w:rFonts w:ascii="Times New Roman" w:hAnsi="Times New Roman" w:cs="Times New Roman"/>
        </w:rPr>
        <w:footnoteRef/>
      </w:r>
      <w:r w:rsidRPr="00436FF9">
        <w:rPr>
          <w:rFonts w:ascii="Times New Roman" w:hAnsi="Times New Roman" w:cs="Times New Roman"/>
        </w:rPr>
        <w:t xml:space="preserve"> </w:t>
      </w:r>
      <w:r w:rsidR="00436FF9" w:rsidRPr="00436FF9">
        <w:rPr>
          <w:rFonts w:ascii="Times New Roman" w:hAnsi="Times New Roman" w:cs="Times New Roman"/>
        </w:rPr>
        <w:t xml:space="preserve">CABRAL, </w:t>
      </w:r>
      <w:proofErr w:type="spellStart"/>
      <w:r w:rsidR="00436FF9" w:rsidRPr="00436FF9">
        <w:rPr>
          <w:rFonts w:ascii="Times New Roman" w:hAnsi="Times New Roman" w:cs="Times New Roman"/>
        </w:rPr>
        <w:t>Themys</w:t>
      </w:r>
      <w:proofErr w:type="spellEnd"/>
      <w:r w:rsidR="00436FF9" w:rsidRPr="00436FF9">
        <w:rPr>
          <w:rFonts w:ascii="Times New Roman" w:hAnsi="Times New Roman" w:cs="Times New Roman"/>
        </w:rPr>
        <w:t xml:space="preserve">. Desistência de adoção dá processo. Disponível </w:t>
      </w:r>
      <w:proofErr w:type="gramStart"/>
      <w:r w:rsidR="00436FF9" w:rsidRPr="00436FF9">
        <w:rPr>
          <w:rFonts w:ascii="Times New Roman" w:hAnsi="Times New Roman" w:cs="Times New Roman"/>
        </w:rPr>
        <w:t>em:</w:t>
      </w:r>
      <w:proofErr w:type="gramEnd"/>
      <w:r w:rsidRPr="00436FF9">
        <w:rPr>
          <w:rFonts w:ascii="Times New Roman" w:hAnsi="Times New Roman" w:cs="Times New Roman"/>
        </w:rPr>
        <w:t>http://www.gazetadopovo.com.br/vida-e-cidadania/desistencia-de-adocao-da-processo-blg3pnh9r8wl2264asmkjcdou</w:t>
      </w:r>
      <w:r w:rsidR="00436FF9" w:rsidRPr="00436FF9">
        <w:rPr>
          <w:rFonts w:ascii="Times New Roman" w:hAnsi="Times New Roman" w:cs="Times New Roman"/>
        </w:rPr>
        <w:t>. Acesso em 05/10/2015</w:t>
      </w:r>
    </w:p>
  </w:footnote>
  <w:footnote w:id="9">
    <w:p w:rsidR="00665A66" w:rsidRPr="00436FF9" w:rsidRDefault="00665A66">
      <w:pPr>
        <w:pStyle w:val="Textodenotaderodap"/>
        <w:rPr>
          <w:rFonts w:ascii="Times New Roman" w:hAnsi="Times New Roman" w:cs="Times New Roman"/>
          <w:lang w:val="en-US"/>
        </w:rPr>
      </w:pPr>
      <w:r w:rsidRPr="00436FF9">
        <w:rPr>
          <w:rStyle w:val="Refdenotaderodap"/>
          <w:rFonts w:ascii="Times New Roman" w:hAnsi="Times New Roman" w:cs="Times New Roman"/>
        </w:rPr>
        <w:footnoteRef/>
      </w:r>
      <w:r w:rsidRPr="00436FF9">
        <w:rPr>
          <w:rFonts w:ascii="Times New Roman" w:hAnsi="Times New Roman" w:cs="Times New Roman"/>
        </w:rPr>
        <w:t xml:space="preserve"> </w:t>
      </w:r>
      <w:r w:rsidR="00436FF9" w:rsidRPr="00436FF9">
        <w:rPr>
          <w:rFonts w:ascii="Times New Roman" w:hAnsi="Times New Roman" w:cs="Times New Roman"/>
        </w:rPr>
        <w:t xml:space="preserve">KRAUSS, Op. </w:t>
      </w:r>
      <w:r w:rsidR="00436FF9" w:rsidRPr="00436FF9">
        <w:rPr>
          <w:rFonts w:ascii="Times New Roman" w:hAnsi="Times New Roman" w:cs="Times New Roman"/>
          <w:lang w:val="en-US"/>
        </w:rPr>
        <w:t>Cit.</w:t>
      </w:r>
    </w:p>
  </w:footnote>
  <w:footnote w:id="10">
    <w:p w:rsidR="00A80B00" w:rsidRPr="00436FF9" w:rsidRDefault="00A80B00">
      <w:pPr>
        <w:pStyle w:val="Textodenotaderodap"/>
        <w:rPr>
          <w:rFonts w:ascii="Times New Roman" w:hAnsi="Times New Roman" w:cs="Times New Roman"/>
          <w:lang w:val="en-US"/>
        </w:rPr>
      </w:pPr>
      <w:r w:rsidRPr="00436FF9">
        <w:rPr>
          <w:rStyle w:val="Refdenotaderodap"/>
          <w:rFonts w:ascii="Times New Roman" w:hAnsi="Times New Roman" w:cs="Times New Roman"/>
        </w:rPr>
        <w:footnoteRef/>
      </w:r>
      <w:r w:rsidRPr="00436FF9">
        <w:rPr>
          <w:rFonts w:ascii="Times New Roman" w:hAnsi="Times New Roman" w:cs="Times New Roman"/>
          <w:lang w:val="en-US"/>
        </w:rPr>
        <w:t xml:space="preserve"> </w:t>
      </w:r>
      <w:r w:rsidR="00436FF9" w:rsidRPr="00436FF9">
        <w:rPr>
          <w:rFonts w:ascii="Times New Roman" w:hAnsi="Times New Roman" w:cs="Times New Roman"/>
          <w:lang w:val="en-US"/>
        </w:rPr>
        <w:t xml:space="preserve">CABRAL, </w:t>
      </w:r>
      <w:proofErr w:type="spellStart"/>
      <w:r w:rsidR="00436FF9" w:rsidRPr="00436FF9">
        <w:rPr>
          <w:rFonts w:ascii="Times New Roman" w:hAnsi="Times New Roman" w:cs="Times New Roman"/>
          <w:lang w:val="en-US"/>
        </w:rPr>
        <w:t>Op.Cit</w:t>
      </w:r>
      <w:proofErr w:type="spellEnd"/>
      <w:r w:rsidR="00436FF9" w:rsidRPr="00436FF9">
        <w:rPr>
          <w:rFonts w:ascii="Times New Roman" w:hAnsi="Times New Roman" w:cs="Times New Roman"/>
          <w:lang w:val="en-US"/>
        </w:rPr>
        <w:t>.</w:t>
      </w:r>
    </w:p>
  </w:footnote>
  <w:footnote w:id="11">
    <w:p w:rsidR="00BF7FF1" w:rsidRPr="00436FF9" w:rsidRDefault="00BF7FF1">
      <w:pPr>
        <w:pStyle w:val="Textodenotaderodap"/>
        <w:rPr>
          <w:rFonts w:ascii="Times New Roman" w:hAnsi="Times New Roman" w:cs="Times New Roman"/>
          <w:lang w:val="en-US"/>
        </w:rPr>
      </w:pPr>
      <w:r w:rsidRPr="00436FF9">
        <w:rPr>
          <w:rStyle w:val="Refdenotaderodap"/>
          <w:rFonts w:ascii="Times New Roman" w:hAnsi="Times New Roman" w:cs="Times New Roman"/>
        </w:rPr>
        <w:footnoteRef/>
      </w:r>
      <w:r w:rsidRPr="00436FF9">
        <w:rPr>
          <w:rFonts w:ascii="Times New Roman" w:hAnsi="Times New Roman" w:cs="Times New Roman"/>
          <w:lang w:val="en-US"/>
        </w:rPr>
        <w:t xml:space="preserve"> </w:t>
      </w:r>
      <w:r w:rsidR="00436FF9" w:rsidRPr="00436FF9">
        <w:rPr>
          <w:rFonts w:ascii="Times New Roman" w:hAnsi="Times New Roman" w:cs="Times New Roman"/>
          <w:lang w:val="en-US"/>
        </w:rPr>
        <w:t>Idem</w:t>
      </w:r>
    </w:p>
  </w:footnote>
  <w:footnote w:id="12">
    <w:p w:rsidR="00DC4F67" w:rsidRPr="00436FF9" w:rsidRDefault="00DC4F67">
      <w:pPr>
        <w:pStyle w:val="Textodenotaderodap"/>
      </w:pPr>
      <w:r w:rsidRPr="00436FF9">
        <w:rPr>
          <w:rStyle w:val="Refdenotaderodap"/>
          <w:rFonts w:ascii="Times New Roman" w:hAnsi="Times New Roman" w:cs="Times New Roman"/>
        </w:rPr>
        <w:footnoteRef/>
      </w:r>
      <w:r w:rsidR="00436FF9" w:rsidRPr="00436FF9">
        <w:rPr>
          <w:rFonts w:ascii="Times New Roman" w:hAnsi="Times New Roman" w:cs="Times New Roman"/>
        </w:rPr>
        <w:t>MP-PR Notícias. ADOÇÃO - Desistência de adoção pode gerar indenização por danos morais à criança. Di</w:t>
      </w:r>
      <w:r w:rsidR="00436FF9" w:rsidRPr="00436FF9">
        <w:rPr>
          <w:rFonts w:ascii="Times New Roman" w:hAnsi="Times New Roman" w:cs="Times New Roman"/>
        </w:rPr>
        <w:t>s</w:t>
      </w:r>
      <w:r w:rsidR="00436FF9" w:rsidRPr="00436FF9">
        <w:rPr>
          <w:rFonts w:ascii="Times New Roman" w:hAnsi="Times New Roman" w:cs="Times New Roman"/>
        </w:rPr>
        <w:t>ponível em:</w:t>
      </w:r>
      <w:r w:rsidRPr="00436FF9">
        <w:rPr>
          <w:rFonts w:ascii="Times New Roman" w:hAnsi="Times New Roman" w:cs="Times New Roman"/>
        </w:rPr>
        <w:t xml:space="preserve"> </w:t>
      </w:r>
      <w:proofErr w:type="gramStart"/>
      <w:r w:rsidR="00436FF9" w:rsidRPr="00436FF9">
        <w:rPr>
          <w:rFonts w:ascii="Times New Roman" w:hAnsi="Times New Roman" w:cs="Times New Roman"/>
        </w:rPr>
        <w:t>http://www.crianca.mppr.mp.br/modules/noticias/article.</w:t>
      </w:r>
      <w:proofErr w:type="gramEnd"/>
      <w:r w:rsidR="00436FF9" w:rsidRPr="00436FF9">
        <w:rPr>
          <w:rFonts w:ascii="Times New Roman" w:hAnsi="Times New Roman" w:cs="Times New Roman"/>
        </w:rPr>
        <w:t>php?</w:t>
      </w:r>
      <w:proofErr w:type="gramStart"/>
      <w:r w:rsidR="00436FF9" w:rsidRPr="00436FF9">
        <w:rPr>
          <w:rFonts w:ascii="Times New Roman" w:hAnsi="Times New Roman" w:cs="Times New Roman"/>
        </w:rPr>
        <w:t>storyid</w:t>
      </w:r>
      <w:proofErr w:type="gramEnd"/>
      <w:r w:rsidR="00436FF9" w:rsidRPr="00436FF9">
        <w:rPr>
          <w:rFonts w:ascii="Times New Roman" w:hAnsi="Times New Roman" w:cs="Times New Roman"/>
        </w:rPr>
        <w:t>=250. Acesso em 05/10/2015</w:t>
      </w:r>
    </w:p>
  </w:footnote>
  <w:footnote w:id="13">
    <w:p w:rsidR="00E80D56" w:rsidRDefault="00E80D56" w:rsidP="00E80D56">
      <w:pPr>
        <w:pStyle w:val="Textodenotaderodap"/>
      </w:pPr>
      <w:r>
        <w:rPr>
          <w:rStyle w:val="Refdenotaderodap"/>
        </w:rPr>
        <w:footnoteRef/>
      </w:r>
      <w:r>
        <w:t xml:space="preserve"> MACIEL, Katia Regina Ferreira Lobo Andrade. Curso de direito da criança e do adolescente: aspectos teóricos e práticos. Rio de Janeiro: </w:t>
      </w:r>
      <w:proofErr w:type="spellStart"/>
      <w:proofErr w:type="gramStart"/>
      <w:r>
        <w:t>LumenJuris</w:t>
      </w:r>
      <w:proofErr w:type="spellEnd"/>
      <w:proofErr w:type="gramEnd"/>
      <w:r>
        <w:t>, 2009. P. 242</w:t>
      </w:r>
    </w:p>
  </w:footnote>
  <w:footnote w:id="14">
    <w:p w:rsidR="00C053CF" w:rsidRDefault="00C053CF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C053CF">
        <w:t>TJ GO. Manual da Infância e Juventude. Disponível em: http://docs.tjgo.jus.br/corregedoria/manuais/Manual_Infancia_e_Juventude.pdf. Acesso em 05/10/2015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7717F"/>
    <w:multiLevelType w:val="hybridMultilevel"/>
    <w:tmpl w:val="0764EB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60139"/>
    <w:multiLevelType w:val="hybridMultilevel"/>
    <w:tmpl w:val="FA7044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7786A"/>
    <w:multiLevelType w:val="multilevel"/>
    <w:tmpl w:val="EE1C4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>
    <w:nsid w:val="1FBC39BC"/>
    <w:multiLevelType w:val="hybridMultilevel"/>
    <w:tmpl w:val="D17636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71E6D"/>
    <w:multiLevelType w:val="hybridMultilevel"/>
    <w:tmpl w:val="E2C2E1C8"/>
    <w:lvl w:ilvl="0" w:tplc="40CE92D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287AF6"/>
    <w:multiLevelType w:val="hybridMultilevel"/>
    <w:tmpl w:val="8E96BDBC"/>
    <w:lvl w:ilvl="0" w:tplc="8D7438D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A28AC"/>
    <w:multiLevelType w:val="hybridMultilevel"/>
    <w:tmpl w:val="C9740328"/>
    <w:lvl w:ilvl="0" w:tplc="4FFA8F3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021CE"/>
    <w:multiLevelType w:val="hybridMultilevel"/>
    <w:tmpl w:val="418AB984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2C208CC"/>
    <w:multiLevelType w:val="hybridMultilevel"/>
    <w:tmpl w:val="4072C9A0"/>
    <w:lvl w:ilvl="0" w:tplc="49C220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419"/>
    <w:rsid w:val="00007A75"/>
    <w:rsid w:val="00007DB3"/>
    <w:rsid w:val="00011F7B"/>
    <w:rsid w:val="0001659D"/>
    <w:rsid w:val="000213A3"/>
    <w:rsid w:val="00023142"/>
    <w:rsid w:val="00024966"/>
    <w:rsid w:val="00026500"/>
    <w:rsid w:val="00031BFA"/>
    <w:rsid w:val="00033C3B"/>
    <w:rsid w:val="00036A4C"/>
    <w:rsid w:val="00040CE7"/>
    <w:rsid w:val="00044C75"/>
    <w:rsid w:val="00045FDA"/>
    <w:rsid w:val="000531FA"/>
    <w:rsid w:val="00053C1C"/>
    <w:rsid w:val="00054378"/>
    <w:rsid w:val="000604FE"/>
    <w:rsid w:val="00070A76"/>
    <w:rsid w:val="00084585"/>
    <w:rsid w:val="00084886"/>
    <w:rsid w:val="00094D72"/>
    <w:rsid w:val="000A26AC"/>
    <w:rsid w:val="000B0D48"/>
    <w:rsid w:val="000B368A"/>
    <w:rsid w:val="000D5AE5"/>
    <w:rsid w:val="000D7C4B"/>
    <w:rsid w:val="000D7D4F"/>
    <w:rsid w:val="000E0F57"/>
    <w:rsid w:val="000E3BB0"/>
    <w:rsid w:val="000F5752"/>
    <w:rsid w:val="00107E28"/>
    <w:rsid w:val="00111B3A"/>
    <w:rsid w:val="001135C5"/>
    <w:rsid w:val="001159CB"/>
    <w:rsid w:val="00122508"/>
    <w:rsid w:val="0012312F"/>
    <w:rsid w:val="00123659"/>
    <w:rsid w:val="00130BE6"/>
    <w:rsid w:val="00135802"/>
    <w:rsid w:val="00144449"/>
    <w:rsid w:val="001454A0"/>
    <w:rsid w:val="001549E5"/>
    <w:rsid w:val="001644FB"/>
    <w:rsid w:val="001649D9"/>
    <w:rsid w:val="00176161"/>
    <w:rsid w:val="00186881"/>
    <w:rsid w:val="00190C8F"/>
    <w:rsid w:val="00191693"/>
    <w:rsid w:val="00194164"/>
    <w:rsid w:val="00197F4C"/>
    <w:rsid w:val="001B5551"/>
    <w:rsid w:val="001D10C3"/>
    <w:rsid w:val="001F4CB7"/>
    <w:rsid w:val="001F51AB"/>
    <w:rsid w:val="00201FAD"/>
    <w:rsid w:val="002044ED"/>
    <w:rsid w:val="002110BB"/>
    <w:rsid w:val="00212D0B"/>
    <w:rsid w:val="002170A8"/>
    <w:rsid w:val="0022024D"/>
    <w:rsid w:val="00231FB9"/>
    <w:rsid w:val="00247C35"/>
    <w:rsid w:val="00247F1D"/>
    <w:rsid w:val="0025628E"/>
    <w:rsid w:val="00264220"/>
    <w:rsid w:val="002660C5"/>
    <w:rsid w:val="002671A6"/>
    <w:rsid w:val="002703DD"/>
    <w:rsid w:val="002731E4"/>
    <w:rsid w:val="00274580"/>
    <w:rsid w:val="0027574D"/>
    <w:rsid w:val="00281226"/>
    <w:rsid w:val="00284716"/>
    <w:rsid w:val="00285D4C"/>
    <w:rsid w:val="002862A1"/>
    <w:rsid w:val="00290DED"/>
    <w:rsid w:val="002978F4"/>
    <w:rsid w:val="002A1E27"/>
    <w:rsid w:val="002B2419"/>
    <w:rsid w:val="002B361D"/>
    <w:rsid w:val="002C7666"/>
    <w:rsid w:val="002D1DD0"/>
    <w:rsid w:val="002D4472"/>
    <w:rsid w:val="002D497C"/>
    <w:rsid w:val="002D5805"/>
    <w:rsid w:val="002E0108"/>
    <w:rsid w:val="002F656A"/>
    <w:rsid w:val="00301E21"/>
    <w:rsid w:val="00321BF5"/>
    <w:rsid w:val="0032582C"/>
    <w:rsid w:val="0032671C"/>
    <w:rsid w:val="00335012"/>
    <w:rsid w:val="003623BE"/>
    <w:rsid w:val="00363043"/>
    <w:rsid w:val="003653B2"/>
    <w:rsid w:val="0037123B"/>
    <w:rsid w:val="003779C7"/>
    <w:rsid w:val="00381A10"/>
    <w:rsid w:val="003837D4"/>
    <w:rsid w:val="00387F58"/>
    <w:rsid w:val="00396586"/>
    <w:rsid w:val="003A1BC3"/>
    <w:rsid w:val="003B492B"/>
    <w:rsid w:val="003B76BA"/>
    <w:rsid w:val="003C3F9B"/>
    <w:rsid w:val="003D3E46"/>
    <w:rsid w:val="003E49A2"/>
    <w:rsid w:val="003F1AD6"/>
    <w:rsid w:val="003F60B9"/>
    <w:rsid w:val="00405256"/>
    <w:rsid w:val="00415757"/>
    <w:rsid w:val="00423E85"/>
    <w:rsid w:val="004252FF"/>
    <w:rsid w:val="00430524"/>
    <w:rsid w:val="00434140"/>
    <w:rsid w:val="00434563"/>
    <w:rsid w:val="00435AEA"/>
    <w:rsid w:val="00436FF9"/>
    <w:rsid w:val="0043779E"/>
    <w:rsid w:val="004422D9"/>
    <w:rsid w:val="00446F53"/>
    <w:rsid w:val="004477DD"/>
    <w:rsid w:val="00450569"/>
    <w:rsid w:val="0045336F"/>
    <w:rsid w:val="00453A31"/>
    <w:rsid w:val="004545D4"/>
    <w:rsid w:val="00466720"/>
    <w:rsid w:val="00474C74"/>
    <w:rsid w:val="0048387F"/>
    <w:rsid w:val="00486E02"/>
    <w:rsid w:val="00491068"/>
    <w:rsid w:val="004932C7"/>
    <w:rsid w:val="004A0C6B"/>
    <w:rsid w:val="004A458C"/>
    <w:rsid w:val="004A6032"/>
    <w:rsid w:val="004C2DAD"/>
    <w:rsid w:val="004D28C1"/>
    <w:rsid w:val="004D35C1"/>
    <w:rsid w:val="004E77A7"/>
    <w:rsid w:val="004F6C87"/>
    <w:rsid w:val="004F7BE4"/>
    <w:rsid w:val="005002BF"/>
    <w:rsid w:val="005019E8"/>
    <w:rsid w:val="00520926"/>
    <w:rsid w:val="00526955"/>
    <w:rsid w:val="0053506E"/>
    <w:rsid w:val="00537E2F"/>
    <w:rsid w:val="0055724D"/>
    <w:rsid w:val="005572CD"/>
    <w:rsid w:val="00571D30"/>
    <w:rsid w:val="00574546"/>
    <w:rsid w:val="00591045"/>
    <w:rsid w:val="00592B12"/>
    <w:rsid w:val="005A4A96"/>
    <w:rsid w:val="005B58D1"/>
    <w:rsid w:val="005D159D"/>
    <w:rsid w:val="005D15D7"/>
    <w:rsid w:val="005D225E"/>
    <w:rsid w:val="005D37F1"/>
    <w:rsid w:val="005D729B"/>
    <w:rsid w:val="005E4513"/>
    <w:rsid w:val="00601BA3"/>
    <w:rsid w:val="0061024E"/>
    <w:rsid w:val="00613AD8"/>
    <w:rsid w:val="0061614F"/>
    <w:rsid w:val="00625536"/>
    <w:rsid w:val="006324F5"/>
    <w:rsid w:val="00665A66"/>
    <w:rsid w:val="00665F55"/>
    <w:rsid w:val="006704A6"/>
    <w:rsid w:val="006A1296"/>
    <w:rsid w:val="006B1D4A"/>
    <w:rsid w:val="006C05DA"/>
    <w:rsid w:val="006D4CA9"/>
    <w:rsid w:val="006E171F"/>
    <w:rsid w:val="006E25D1"/>
    <w:rsid w:val="006E6B60"/>
    <w:rsid w:val="006F1753"/>
    <w:rsid w:val="007041DD"/>
    <w:rsid w:val="00710F72"/>
    <w:rsid w:val="00737616"/>
    <w:rsid w:val="00742824"/>
    <w:rsid w:val="00751F3A"/>
    <w:rsid w:val="00754C19"/>
    <w:rsid w:val="00754D8A"/>
    <w:rsid w:val="00761435"/>
    <w:rsid w:val="0076443C"/>
    <w:rsid w:val="00766BEC"/>
    <w:rsid w:val="00771C8D"/>
    <w:rsid w:val="00774EBB"/>
    <w:rsid w:val="00775BA7"/>
    <w:rsid w:val="00776D96"/>
    <w:rsid w:val="007900AB"/>
    <w:rsid w:val="007B3826"/>
    <w:rsid w:val="007C35F8"/>
    <w:rsid w:val="007C44C3"/>
    <w:rsid w:val="007C7E57"/>
    <w:rsid w:val="007E1A92"/>
    <w:rsid w:val="007E404E"/>
    <w:rsid w:val="007F2E5B"/>
    <w:rsid w:val="007F6F2E"/>
    <w:rsid w:val="0081187B"/>
    <w:rsid w:val="008135B7"/>
    <w:rsid w:val="0081795C"/>
    <w:rsid w:val="008401A2"/>
    <w:rsid w:val="00845EAC"/>
    <w:rsid w:val="00846149"/>
    <w:rsid w:val="008523BD"/>
    <w:rsid w:val="008573D4"/>
    <w:rsid w:val="00870100"/>
    <w:rsid w:val="008706E1"/>
    <w:rsid w:val="00882AC8"/>
    <w:rsid w:val="00890859"/>
    <w:rsid w:val="00891571"/>
    <w:rsid w:val="0089504A"/>
    <w:rsid w:val="008965F4"/>
    <w:rsid w:val="008A3554"/>
    <w:rsid w:val="008A7ECD"/>
    <w:rsid w:val="008E2270"/>
    <w:rsid w:val="008F5910"/>
    <w:rsid w:val="008F70A2"/>
    <w:rsid w:val="008F783A"/>
    <w:rsid w:val="00902903"/>
    <w:rsid w:val="0090497C"/>
    <w:rsid w:val="00907AB3"/>
    <w:rsid w:val="00913700"/>
    <w:rsid w:val="00917257"/>
    <w:rsid w:val="00932F77"/>
    <w:rsid w:val="00935171"/>
    <w:rsid w:val="009408AD"/>
    <w:rsid w:val="009416CD"/>
    <w:rsid w:val="00945D87"/>
    <w:rsid w:val="00963C49"/>
    <w:rsid w:val="00970BDD"/>
    <w:rsid w:val="00975179"/>
    <w:rsid w:val="009918E4"/>
    <w:rsid w:val="00992F5B"/>
    <w:rsid w:val="00995CA1"/>
    <w:rsid w:val="009A6CE9"/>
    <w:rsid w:val="009B06E0"/>
    <w:rsid w:val="009B0BC7"/>
    <w:rsid w:val="009B1C1F"/>
    <w:rsid w:val="009B2E58"/>
    <w:rsid w:val="009B5894"/>
    <w:rsid w:val="009B5C00"/>
    <w:rsid w:val="009D188B"/>
    <w:rsid w:val="009D4556"/>
    <w:rsid w:val="009F0650"/>
    <w:rsid w:val="009F0930"/>
    <w:rsid w:val="009F3735"/>
    <w:rsid w:val="009F4CDB"/>
    <w:rsid w:val="00A00DE5"/>
    <w:rsid w:val="00A0351C"/>
    <w:rsid w:val="00A0363D"/>
    <w:rsid w:val="00A07E03"/>
    <w:rsid w:val="00A12B5D"/>
    <w:rsid w:val="00A170F1"/>
    <w:rsid w:val="00A2760B"/>
    <w:rsid w:val="00A42F54"/>
    <w:rsid w:val="00A523C9"/>
    <w:rsid w:val="00A56DFB"/>
    <w:rsid w:val="00A633AB"/>
    <w:rsid w:val="00A64C3B"/>
    <w:rsid w:val="00A80B00"/>
    <w:rsid w:val="00A843A4"/>
    <w:rsid w:val="00A86DDC"/>
    <w:rsid w:val="00AA222B"/>
    <w:rsid w:val="00AA7991"/>
    <w:rsid w:val="00AB2155"/>
    <w:rsid w:val="00AB6EB8"/>
    <w:rsid w:val="00AC0239"/>
    <w:rsid w:val="00AC4C9F"/>
    <w:rsid w:val="00AD760E"/>
    <w:rsid w:val="00AE3AE3"/>
    <w:rsid w:val="00AE4D51"/>
    <w:rsid w:val="00AE769B"/>
    <w:rsid w:val="00AE78F8"/>
    <w:rsid w:val="00AF2FBF"/>
    <w:rsid w:val="00B03E6C"/>
    <w:rsid w:val="00B077DA"/>
    <w:rsid w:val="00B37887"/>
    <w:rsid w:val="00B46DFC"/>
    <w:rsid w:val="00B46E91"/>
    <w:rsid w:val="00B53CB6"/>
    <w:rsid w:val="00B74FBA"/>
    <w:rsid w:val="00B75D78"/>
    <w:rsid w:val="00B86B34"/>
    <w:rsid w:val="00B931EC"/>
    <w:rsid w:val="00B935B0"/>
    <w:rsid w:val="00B97D04"/>
    <w:rsid w:val="00BA02E5"/>
    <w:rsid w:val="00BA423A"/>
    <w:rsid w:val="00BB289A"/>
    <w:rsid w:val="00BB2F6C"/>
    <w:rsid w:val="00BC1466"/>
    <w:rsid w:val="00BD446D"/>
    <w:rsid w:val="00BE4D71"/>
    <w:rsid w:val="00BF68A2"/>
    <w:rsid w:val="00BF73B5"/>
    <w:rsid w:val="00BF7FF1"/>
    <w:rsid w:val="00C053CF"/>
    <w:rsid w:val="00C17613"/>
    <w:rsid w:val="00C22A8F"/>
    <w:rsid w:val="00C35147"/>
    <w:rsid w:val="00C47D18"/>
    <w:rsid w:val="00C528AB"/>
    <w:rsid w:val="00C54D07"/>
    <w:rsid w:val="00C60804"/>
    <w:rsid w:val="00C61DE0"/>
    <w:rsid w:val="00C72711"/>
    <w:rsid w:val="00C8109C"/>
    <w:rsid w:val="00C828DC"/>
    <w:rsid w:val="00C87B68"/>
    <w:rsid w:val="00C9051D"/>
    <w:rsid w:val="00C91528"/>
    <w:rsid w:val="00C95E6E"/>
    <w:rsid w:val="00CA0094"/>
    <w:rsid w:val="00CA7E67"/>
    <w:rsid w:val="00CB1EAA"/>
    <w:rsid w:val="00CC0981"/>
    <w:rsid w:val="00CC2223"/>
    <w:rsid w:val="00CD17AE"/>
    <w:rsid w:val="00CD2C03"/>
    <w:rsid w:val="00CD7106"/>
    <w:rsid w:val="00CE248D"/>
    <w:rsid w:val="00CF115B"/>
    <w:rsid w:val="00CF26CA"/>
    <w:rsid w:val="00D02E82"/>
    <w:rsid w:val="00D124ED"/>
    <w:rsid w:val="00D31C3A"/>
    <w:rsid w:val="00D35546"/>
    <w:rsid w:val="00D46DCE"/>
    <w:rsid w:val="00D47CEC"/>
    <w:rsid w:val="00D509DF"/>
    <w:rsid w:val="00D50BE7"/>
    <w:rsid w:val="00D62428"/>
    <w:rsid w:val="00D634FB"/>
    <w:rsid w:val="00D7367A"/>
    <w:rsid w:val="00D73ED9"/>
    <w:rsid w:val="00D7688D"/>
    <w:rsid w:val="00D820DB"/>
    <w:rsid w:val="00D8248A"/>
    <w:rsid w:val="00D9566F"/>
    <w:rsid w:val="00DB12CE"/>
    <w:rsid w:val="00DB3DF3"/>
    <w:rsid w:val="00DB3FC7"/>
    <w:rsid w:val="00DC4F67"/>
    <w:rsid w:val="00DC5360"/>
    <w:rsid w:val="00DD02D7"/>
    <w:rsid w:val="00DD409F"/>
    <w:rsid w:val="00DD4B77"/>
    <w:rsid w:val="00DE07BA"/>
    <w:rsid w:val="00DF45A4"/>
    <w:rsid w:val="00E12D96"/>
    <w:rsid w:val="00E14519"/>
    <w:rsid w:val="00E2728D"/>
    <w:rsid w:val="00E317AE"/>
    <w:rsid w:val="00E425AC"/>
    <w:rsid w:val="00E714B8"/>
    <w:rsid w:val="00E80D56"/>
    <w:rsid w:val="00E845B8"/>
    <w:rsid w:val="00E91820"/>
    <w:rsid w:val="00E96036"/>
    <w:rsid w:val="00EA178F"/>
    <w:rsid w:val="00EA2EBC"/>
    <w:rsid w:val="00EA3048"/>
    <w:rsid w:val="00EB1FDE"/>
    <w:rsid w:val="00EB77DF"/>
    <w:rsid w:val="00EC2B6A"/>
    <w:rsid w:val="00EC345C"/>
    <w:rsid w:val="00ED344D"/>
    <w:rsid w:val="00EE6569"/>
    <w:rsid w:val="00F06DB0"/>
    <w:rsid w:val="00F15975"/>
    <w:rsid w:val="00F17149"/>
    <w:rsid w:val="00F23F42"/>
    <w:rsid w:val="00F25479"/>
    <w:rsid w:val="00F30319"/>
    <w:rsid w:val="00F3113F"/>
    <w:rsid w:val="00F4237E"/>
    <w:rsid w:val="00F42D4B"/>
    <w:rsid w:val="00F44B35"/>
    <w:rsid w:val="00F4682F"/>
    <w:rsid w:val="00F620D9"/>
    <w:rsid w:val="00F62AA0"/>
    <w:rsid w:val="00F67281"/>
    <w:rsid w:val="00F71E1B"/>
    <w:rsid w:val="00F730FE"/>
    <w:rsid w:val="00F748C0"/>
    <w:rsid w:val="00F75B3D"/>
    <w:rsid w:val="00F90A34"/>
    <w:rsid w:val="00F96B7B"/>
    <w:rsid w:val="00F97F78"/>
    <w:rsid w:val="00FA184E"/>
    <w:rsid w:val="00FA5146"/>
    <w:rsid w:val="00FB5AC9"/>
    <w:rsid w:val="00FC12E3"/>
    <w:rsid w:val="00FC4984"/>
    <w:rsid w:val="00FC50A4"/>
    <w:rsid w:val="00FC52C3"/>
    <w:rsid w:val="00FD3F64"/>
    <w:rsid w:val="00FF23F9"/>
    <w:rsid w:val="00FF7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E4D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B3F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B241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B2419"/>
    <w:rPr>
      <w:sz w:val="20"/>
      <w:szCs w:val="20"/>
      <w:lang w:val="pt-BR"/>
    </w:rPr>
  </w:style>
  <w:style w:type="character" w:styleId="Refdenotadefim">
    <w:name w:val="endnote reference"/>
    <w:basedOn w:val="Fontepargpadro"/>
    <w:uiPriority w:val="99"/>
    <w:semiHidden/>
    <w:unhideWhenUsed/>
    <w:rsid w:val="002B2419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B241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B2419"/>
    <w:rPr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2B2419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B2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2419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2B2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2419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2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2419"/>
    <w:rPr>
      <w:rFonts w:ascii="Tahoma" w:hAnsi="Tahoma" w:cs="Tahoma"/>
      <w:sz w:val="16"/>
      <w:szCs w:val="16"/>
      <w:lang w:val="pt-BR"/>
    </w:rPr>
  </w:style>
  <w:style w:type="paragraph" w:styleId="PargrafodaLista">
    <w:name w:val="List Paragraph"/>
    <w:basedOn w:val="Normal"/>
    <w:uiPriority w:val="34"/>
    <w:qFormat/>
    <w:rsid w:val="00130BE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A178F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AE4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E4D5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ontepargpadro"/>
    <w:rsid w:val="00CD17AE"/>
  </w:style>
  <w:style w:type="paragraph" w:styleId="NormalWeb">
    <w:name w:val="Normal (Web)"/>
    <w:basedOn w:val="Normal"/>
    <w:uiPriority w:val="99"/>
    <w:semiHidden/>
    <w:unhideWhenUsed/>
    <w:rsid w:val="00665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B3F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E4D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B3F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B241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B2419"/>
    <w:rPr>
      <w:sz w:val="20"/>
      <w:szCs w:val="20"/>
      <w:lang w:val="pt-BR"/>
    </w:rPr>
  </w:style>
  <w:style w:type="character" w:styleId="Refdenotadefim">
    <w:name w:val="endnote reference"/>
    <w:basedOn w:val="Fontepargpadro"/>
    <w:uiPriority w:val="99"/>
    <w:semiHidden/>
    <w:unhideWhenUsed/>
    <w:rsid w:val="002B2419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B241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B2419"/>
    <w:rPr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2B2419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B2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2419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2B2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2419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2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2419"/>
    <w:rPr>
      <w:rFonts w:ascii="Tahoma" w:hAnsi="Tahoma" w:cs="Tahoma"/>
      <w:sz w:val="16"/>
      <w:szCs w:val="16"/>
      <w:lang w:val="pt-BR"/>
    </w:rPr>
  </w:style>
  <w:style w:type="paragraph" w:styleId="PargrafodaLista">
    <w:name w:val="List Paragraph"/>
    <w:basedOn w:val="Normal"/>
    <w:uiPriority w:val="34"/>
    <w:qFormat/>
    <w:rsid w:val="00130BE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A178F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AE4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E4D5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ontepargpadro"/>
    <w:rsid w:val="00CD17AE"/>
  </w:style>
  <w:style w:type="paragraph" w:styleId="NormalWeb">
    <w:name w:val="Normal (Web)"/>
    <w:basedOn w:val="Normal"/>
    <w:uiPriority w:val="99"/>
    <w:semiHidden/>
    <w:unhideWhenUsed/>
    <w:rsid w:val="00665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B3F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795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59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67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18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9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D7ED6-5D9F-43E9-BFF4-48E1F2CB1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5</Pages>
  <Words>1422</Words>
  <Characters>7683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dcterms:created xsi:type="dcterms:W3CDTF">2015-10-06T14:36:00Z</dcterms:created>
  <dcterms:modified xsi:type="dcterms:W3CDTF">2016-07-26T13:45:00Z</dcterms:modified>
</cp:coreProperties>
</file>