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BE6" w:rsidRPr="004D28C1" w:rsidRDefault="004D28C1" w:rsidP="004D28C1">
      <w:pPr>
        <w:spacing w:line="240" w:lineRule="auto"/>
        <w:jc w:val="center"/>
        <w:rPr>
          <w:rFonts w:ascii="Times New Roman" w:hAnsi="Times New Roman" w:cs="Times New Roman"/>
          <w:b/>
          <w:sz w:val="28"/>
        </w:rPr>
      </w:pPr>
      <w:bookmarkStart w:id="0" w:name="_GoBack"/>
      <w:bookmarkEnd w:id="0"/>
      <w:r w:rsidRPr="0061614F">
        <w:rPr>
          <w:rFonts w:ascii="Times New Roman" w:eastAsia="Calibri" w:hAnsi="Times New Roman" w:cs="Times New Roman"/>
          <w:sz w:val="28"/>
        </w:rPr>
        <w:t>Pluralidade de partes no processo civil</w:t>
      </w:r>
      <w:r>
        <w:rPr>
          <w:rFonts w:ascii="Times New Roman" w:hAnsi="Times New Roman" w:cs="Times New Roman"/>
          <w:b/>
          <w:sz w:val="28"/>
        </w:rPr>
        <w:t xml:space="preserve"> </w:t>
      </w:r>
      <w:proofErr w:type="gramStart"/>
      <w:r w:rsidR="00130BE6" w:rsidRPr="00130BE6">
        <w:rPr>
          <w:rFonts w:ascii="Times New Roman" w:hAnsi="Times New Roman" w:cs="Times New Roman"/>
          <w:sz w:val="28"/>
        </w:rPr>
        <w:t>¹</w:t>
      </w:r>
      <w:proofErr w:type="gramEnd"/>
    </w:p>
    <w:p w:rsidR="002B2419" w:rsidRDefault="002B2419" w:rsidP="002B2419">
      <w:pPr>
        <w:spacing w:line="360" w:lineRule="auto"/>
        <w:rPr>
          <w:rFonts w:ascii="Times New Roman" w:hAnsi="Times New Roman" w:cs="Times New Roman"/>
          <w:b/>
          <w:sz w:val="24"/>
        </w:rPr>
      </w:pPr>
    </w:p>
    <w:p w:rsidR="00130BE6" w:rsidRDefault="00130BE6" w:rsidP="002B2419">
      <w:pPr>
        <w:spacing w:line="360" w:lineRule="auto"/>
        <w:rPr>
          <w:rFonts w:ascii="Tahoma" w:eastAsia="MS PGothic" w:hAnsi="Tahoma" w:cs="Tahoma"/>
          <w:b/>
          <w:bCs/>
          <w:iCs/>
          <w:color w:val="000000"/>
          <w:sz w:val="28"/>
          <w:szCs w:val="20"/>
        </w:rPr>
      </w:pPr>
    </w:p>
    <w:p w:rsidR="002B2419" w:rsidRDefault="002B2419" w:rsidP="002B2419">
      <w:pPr>
        <w:spacing w:line="360" w:lineRule="auto"/>
        <w:jc w:val="right"/>
        <w:rPr>
          <w:rFonts w:ascii="Times New Roman" w:eastAsia="MS PGothic" w:hAnsi="Times New Roman" w:cs="Times New Roman"/>
          <w:bCs/>
          <w:i/>
          <w:iCs/>
          <w:color w:val="000000"/>
          <w:sz w:val="24"/>
          <w:szCs w:val="20"/>
          <w:vertAlign w:val="superscript"/>
        </w:rPr>
      </w:pPr>
      <w:r>
        <w:rPr>
          <w:rFonts w:ascii="Times New Roman" w:eastAsia="MS PGothic" w:hAnsi="Times New Roman" w:cs="Times New Roman"/>
          <w:bCs/>
          <w:i/>
          <w:iCs/>
          <w:color w:val="000000"/>
          <w:sz w:val="24"/>
          <w:szCs w:val="20"/>
        </w:rPr>
        <w:t>Lucas Henrique de Almeida Carvalho</w:t>
      </w:r>
      <w:r>
        <w:rPr>
          <w:rFonts w:ascii="Times New Roman" w:eastAsia="MS PGothic" w:hAnsi="Times New Roman" w:cs="Times New Roman"/>
          <w:bCs/>
          <w:i/>
          <w:iCs/>
          <w:color w:val="000000"/>
          <w:sz w:val="24"/>
          <w:szCs w:val="20"/>
          <w:vertAlign w:val="superscript"/>
        </w:rPr>
        <w:t>2</w:t>
      </w:r>
    </w:p>
    <w:p w:rsidR="00130BE6" w:rsidRPr="00BF68A2" w:rsidRDefault="008135B7" w:rsidP="00BF68A2">
      <w:pPr>
        <w:spacing w:line="360" w:lineRule="auto"/>
        <w:rPr>
          <w:rFonts w:ascii="Times New Roman" w:eastAsia="MS PGothic" w:hAnsi="Times New Roman" w:cs="Times New Roman"/>
          <w:bCs/>
          <w:i/>
          <w:iCs/>
          <w:color w:val="000000"/>
          <w:sz w:val="24"/>
          <w:szCs w:val="20"/>
          <w:vertAlign w:val="superscript"/>
        </w:rPr>
      </w:pPr>
      <w:r>
        <w:rPr>
          <w:rFonts w:ascii="Times New Roman" w:eastAsia="MS PGothic" w:hAnsi="Times New Roman" w:cs="Times New Roman"/>
          <w:bCs/>
          <w:i/>
          <w:iCs/>
          <w:color w:val="000000"/>
          <w:sz w:val="24"/>
          <w:szCs w:val="20"/>
          <w:vertAlign w:val="superscript"/>
        </w:rPr>
        <w:t xml:space="preserve">                                                                                                                           </w:t>
      </w:r>
      <w:r w:rsidR="0081187B">
        <w:rPr>
          <w:rFonts w:ascii="Times New Roman" w:eastAsia="MS PGothic" w:hAnsi="Times New Roman" w:cs="Times New Roman"/>
          <w:bCs/>
          <w:i/>
          <w:iCs/>
          <w:color w:val="000000"/>
          <w:sz w:val="24"/>
          <w:szCs w:val="20"/>
          <w:vertAlign w:val="superscript"/>
        </w:rPr>
        <w:t xml:space="preserve">         </w:t>
      </w:r>
      <w:r>
        <w:rPr>
          <w:rFonts w:ascii="Times New Roman" w:eastAsia="MS PGothic" w:hAnsi="Times New Roman" w:cs="Times New Roman"/>
          <w:bCs/>
          <w:i/>
          <w:iCs/>
          <w:color w:val="000000"/>
          <w:sz w:val="24"/>
          <w:szCs w:val="20"/>
          <w:vertAlign w:val="superscript"/>
        </w:rPr>
        <w:t xml:space="preserve"> </w:t>
      </w:r>
    </w:p>
    <w:p w:rsidR="002B2419" w:rsidRDefault="002B2419" w:rsidP="002B2419">
      <w:pPr>
        <w:spacing w:line="360" w:lineRule="auto"/>
        <w:jc w:val="both"/>
        <w:rPr>
          <w:rFonts w:ascii="Times New Roman" w:hAnsi="Times New Roman" w:cs="Times New Roman"/>
          <w:b/>
          <w:sz w:val="24"/>
        </w:rPr>
      </w:pPr>
      <w:r w:rsidRPr="008A7ECD">
        <w:rPr>
          <w:rFonts w:ascii="Times New Roman" w:hAnsi="Times New Roman" w:cs="Times New Roman"/>
          <w:b/>
          <w:sz w:val="24"/>
        </w:rPr>
        <w:t>DESCRIÇÃO DO CASO:</w:t>
      </w:r>
    </w:p>
    <w:p w:rsidR="00415757" w:rsidRPr="00BF68A2" w:rsidRDefault="003F60B9" w:rsidP="00BF68A2">
      <w:pPr>
        <w:spacing w:line="360" w:lineRule="auto"/>
        <w:ind w:firstLine="1134"/>
        <w:jc w:val="both"/>
        <w:rPr>
          <w:rFonts w:ascii="Times New Roman" w:hAnsi="Times New Roman" w:cs="Times New Roman"/>
          <w:sz w:val="24"/>
        </w:rPr>
      </w:pPr>
      <w:r>
        <w:rPr>
          <w:rFonts w:ascii="Times New Roman" w:hAnsi="Times New Roman" w:cs="Times New Roman"/>
          <w:sz w:val="24"/>
        </w:rPr>
        <w:t xml:space="preserve">Os cônjuges Amarildo e </w:t>
      </w:r>
      <w:proofErr w:type="spellStart"/>
      <w:r>
        <w:rPr>
          <w:rFonts w:ascii="Times New Roman" w:hAnsi="Times New Roman" w:cs="Times New Roman"/>
          <w:sz w:val="24"/>
        </w:rPr>
        <w:t>Martiniana</w:t>
      </w:r>
      <w:proofErr w:type="spellEnd"/>
      <w:r>
        <w:rPr>
          <w:rFonts w:ascii="Times New Roman" w:hAnsi="Times New Roman" w:cs="Times New Roman"/>
          <w:sz w:val="24"/>
        </w:rPr>
        <w:t xml:space="preserve"> das Rochas Sólidas, residentes e domiciliados na cidade de Capim Roxo, decidiram solidariamente pela compra de um imóvel e o fizeram por meio do estabelecimento de um contrato de compra e venda com os também cônjuges </w:t>
      </w:r>
      <w:proofErr w:type="spellStart"/>
      <w:r>
        <w:rPr>
          <w:rFonts w:ascii="Times New Roman" w:hAnsi="Times New Roman" w:cs="Times New Roman"/>
          <w:sz w:val="24"/>
        </w:rPr>
        <w:t>Edilandro</w:t>
      </w:r>
      <w:proofErr w:type="spellEnd"/>
      <w:r>
        <w:rPr>
          <w:rFonts w:ascii="Times New Roman" w:hAnsi="Times New Roman" w:cs="Times New Roman"/>
          <w:sz w:val="24"/>
        </w:rPr>
        <w:t xml:space="preserve"> e </w:t>
      </w:r>
      <w:proofErr w:type="spellStart"/>
      <w:r>
        <w:rPr>
          <w:rFonts w:ascii="Times New Roman" w:hAnsi="Times New Roman" w:cs="Times New Roman"/>
          <w:sz w:val="24"/>
        </w:rPr>
        <w:t>Julinandra</w:t>
      </w:r>
      <w:proofErr w:type="spellEnd"/>
      <w:r>
        <w:rPr>
          <w:rFonts w:ascii="Times New Roman" w:hAnsi="Times New Roman" w:cs="Times New Roman"/>
          <w:sz w:val="24"/>
        </w:rPr>
        <w:t xml:space="preserve"> </w:t>
      </w:r>
      <w:proofErr w:type="spellStart"/>
      <w:r>
        <w:rPr>
          <w:rFonts w:ascii="Times New Roman" w:hAnsi="Times New Roman" w:cs="Times New Roman"/>
          <w:sz w:val="24"/>
        </w:rPr>
        <w:t>Molingo</w:t>
      </w:r>
      <w:proofErr w:type="spellEnd"/>
      <w:r>
        <w:rPr>
          <w:rFonts w:ascii="Times New Roman" w:hAnsi="Times New Roman" w:cs="Times New Roman"/>
          <w:sz w:val="24"/>
        </w:rPr>
        <w:t xml:space="preserve">, neste contrato, pactuaram a compra por parte de Amarildo e </w:t>
      </w:r>
      <w:proofErr w:type="spellStart"/>
      <w:r>
        <w:rPr>
          <w:rFonts w:ascii="Times New Roman" w:hAnsi="Times New Roman" w:cs="Times New Roman"/>
          <w:sz w:val="24"/>
        </w:rPr>
        <w:t>Martiniana</w:t>
      </w:r>
      <w:proofErr w:type="spellEnd"/>
      <w:r>
        <w:rPr>
          <w:rFonts w:ascii="Times New Roman" w:hAnsi="Times New Roman" w:cs="Times New Roman"/>
          <w:sz w:val="24"/>
        </w:rPr>
        <w:t xml:space="preserve"> de um imóvel localizado no município de São José do Mato Verde pela quantia de R$ 800.000,00</w:t>
      </w:r>
      <w:r w:rsidR="00E14519">
        <w:rPr>
          <w:rFonts w:ascii="Times New Roman" w:hAnsi="Times New Roman" w:cs="Times New Roman"/>
          <w:sz w:val="24"/>
        </w:rPr>
        <w:t xml:space="preserve">, sendo tal compra levada </w:t>
      </w:r>
      <w:proofErr w:type="gramStart"/>
      <w:r w:rsidR="00E14519">
        <w:rPr>
          <w:rFonts w:ascii="Times New Roman" w:hAnsi="Times New Roman" w:cs="Times New Roman"/>
          <w:sz w:val="24"/>
        </w:rPr>
        <w:t>a registro</w:t>
      </w:r>
      <w:proofErr w:type="gramEnd"/>
      <w:r w:rsidR="00E14519">
        <w:rPr>
          <w:rFonts w:ascii="Times New Roman" w:hAnsi="Times New Roman" w:cs="Times New Roman"/>
          <w:sz w:val="24"/>
        </w:rPr>
        <w:t xml:space="preserve"> no dia 10/09/2012. Após certo desentend</w:t>
      </w:r>
      <w:r w:rsidR="00E14519">
        <w:rPr>
          <w:rFonts w:ascii="Times New Roman" w:hAnsi="Times New Roman" w:cs="Times New Roman"/>
          <w:sz w:val="24"/>
        </w:rPr>
        <w:t>i</w:t>
      </w:r>
      <w:r w:rsidR="00E14519">
        <w:rPr>
          <w:rFonts w:ascii="Times New Roman" w:hAnsi="Times New Roman" w:cs="Times New Roman"/>
          <w:sz w:val="24"/>
        </w:rPr>
        <w:t xml:space="preserve">mento, Amarildo e </w:t>
      </w:r>
      <w:proofErr w:type="spellStart"/>
      <w:r w:rsidR="00E14519">
        <w:rPr>
          <w:rFonts w:ascii="Times New Roman" w:hAnsi="Times New Roman" w:cs="Times New Roman"/>
          <w:sz w:val="24"/>
        </w:rPr>
        <w:t>Martiniana</w:t>
      </w:r>
      <w:proofErr w:type="spellEnd"/>
      <w:r w:rsidR="00E14519">
        <w:rPr>
          <w:rFonts w:ascii="Times New Roman" w:hAnsi="Times New Roman" w:cs="Times New Roman"/>
          <w:sz w:val="24"/>
        </w:rPr>
        <w:t xml:space="preserve"> decidem em </w:t>
      </w:r>
      <w:r w:rsidR="005019E8">
        <w:rPr>
          <w:rFonts w:ascii="Times New Roman" w:hAnsi="Times New Roman" w:cs="Times New Roman"/>
          <w:sz w:val="24"/>
        </w:rPr>
        <w:t>01</w:t>
      </w:r>
      <w:r w:rsidR="00E14519" w:rsidRPr="00E14519">
        <w:rPr>
          <w:rFonts w:ascii="Times New Roman" w:hAnsi="Times New Roman" w:cs="Times New Roman"/>
          <w:sz w:val="24"/>
        </w:rPr>
        <w:t>/0</w:t>
      </w:r>
      <w:r w:rsidR="005019E8">
        <w:rPr>
          <w:rFonts w:ascii="Times New Roman" w:hAnsi="Times New Roman" w:cs="Times New Roman"/>
          <w:sz w:val="24"/>
        </w:rPr>
        <w:t>2</w:t>
      </w:r>
      <w:r w:rsidR="00E14519" w:rsidRPr="00E14519">
        <w:rPr>
          <w:rFonts w:ascii="Times New Roman" w:hAnsi="Times New Roman" w:cs="Times New Roman"/>
          <w:sz w:val="24"/>
        </w:rPr>
        <w:t>/201</w:t>
      </w:r>
      <w:r w:rsidR="005019E8">
        <w:rPr>
          <w:rFonts w:ascii="Times New Roman" w:hAnsi="Times New Roman" w:cs="Times New Roman"/>
          <w:sz w:val="24"/>
        </w:rPr>
        <w:t>3</w:t>
      </w:r>
      <w:r w:rsidR="00E14519">
        <w:rPr>
          <w:rFonts w:ascii="Times New Roman" w:hAnsi="Times New Roman" w:cs="Times New Roman"/>
          <w:sz w:val="24"/>
        </w:rPr>
        <w:t xml:space="preserve"> romper as relações matrimoniais exi</w:t>
      </w:r>
      <w:r w:rsidR="00E14519">
        <w:rPr>
          <w:rFonts w:ascii="Times New Roman" w:hAnsi="Times New Roman" w:cs="Times New Roman"/>
          <w:sz w:val="24"/>
        </w:rPr>
        <w:t>s</w:t>
      </w:r>
      <w:r w:rsidR="00E14519">
        <w:rPr>
          <w:rFonts w:ascii="Times New Roman" w:hAnsi="Times New Roman" w:cs="Times New Roman"/>
          <w:sz w:val="24"/>
        </w:rPr>
        <w:t>tentes entre si, o que faz com que</w:t>
      </w:r>
      <w:r w:rsidR="005019E8">
        <w:rPr>
          <w:rFonts w:ascii="Times New Roman" w:hAnsi="Times New Roman" w:cs="Times New Roman"/>
          <w:sz w:val="24"/>
        </w:rPr>
        <w:t xml:space="preserve"> Amarildo deixe a casa em que morava com </w:t>
      </w:r>
      <w:proofErr w:type="spellStart"/>
      <w:r w:rsidR="005019E8">
        <w:rPr>
          <w:rFonts w:ascii="Times New Roman" w:hAnsi="Times New Roman" w:cs="Times New Roman"/>
          <w:sz w:val="24"/>
        </w:rPr>
        <w:t>Martiniana</w:t>
      </w:r>
      <w:proofErr w:type="spellEnd"/>
      <w:r w:rsidR="005019E8">
        <w:rPr>
          <w:rFonts w:ascii="Times New Roman" w:hAnsi="Times New Roman" w:cs="Times New Roman"/>
          <w:sz w:val="24"/>
        </w:rPr>
        <w:t xml:space="preserve">. Em </w:t>
      </w:r>
      <w:proofErr w:type="gramStart"/>
      <w:r w:rsidR="005019E8">
        <w:rPr>
          <w:rFonts w:ascii="Times New Roman" w:hAnsi="Times New Roman" w:cs="Times New Roman"/>
          <w:sz w:val="24"/>
        </w:rPr>
        <w:t>março</w:t>
      </w:r>
      <w:proofErr w:type="gramEnd"/>
      <w:r w:rsidR="005019E8">
        <w:rPr>
          <w:rFonts w:ascii="Times New Roman" w:hAnsi="Times New Roman" w:cs="Times New Roman"/>
          <w:sz w:val="24"/>
        </w:rPr>
        <w:t xml:space="preserve"> do mesmo ano, </w:t>
      </w:r>
      <w:proofErr w:type="spellStart"/>
      <w:r w:rsidR="005019E8">
        <w:rPr>
          <w:rFonts w:ascii="Times New Roman" w:hAnsi="Times New Roman" w:cs="Times New Roman"/>
          <w:sz w:val="24"/>
        </w:rPr>
        <w:t>Martiniana</w:t>
      </w:r>
      <w:proofErr w:type="spellEnd"/>
      <w:r w:rsidR="005019E8">
        <w:rPr>
          <w:rFonts w:ascii="Times New Roman" w:hAnsi="Times New Roman" w:cs="Times New Roman"/>
          <w:sz w:val="24"/>
        </w:rPr>
        <w:t xml:space="preserve"> percebeu uma série de rachad</w:t>
      </w:r>
      <w:r w:rsidR="00415757">
        <w:rPr>
          <w:rFonts w:ascii="Times New Roman" w:hAnsi="Times New Roman" w:cs="Times New Roman"/>
          <w:sz w:val="24"/>
        </w:rPr>
        <w:t>uras nas paredes e no piso</w:t>
      </w:r>
      <w:r w:rsidR="005019E8">
        <w:rPr>
          <w:rFonts w:ascii="Times New Roman" w:hAnsi="Times New Roman" w:cs="Times New Roman"/>
          <w:sz w:val="24"/>
        </w:rPr>
        <w:t xml:space="preserve"> </w:t>
      </w:r>
      <w:r w:rsidR="00415757">
        <w:rPr>
          <w:rFonts w:ascii="Times New Roman" w:hAnsi="Times New Roman" w:cs="Times New Roman"/>
          <w:sz w:val="24"/>
        </w:rPr>
        <w:t>da</w:t>
      </w:r>
      <w:r w:rsidR="005019E8">
        <w:rPr>
          <w:rFonts w:ascii="Times New Roman" w:hAnsi="Times New Roman" w:cs="Times New Roman"/>
          <w:sz w:val="24"/>
        </w:rPr>
        <w:t xml:space="preserve"> casa que havia comprado com seu ex esposo</w:t>
      </w:r>
      <w:r w:rsidR="00415757">
        <w:rPr>
          <w:rFonts w:ascii="Times New Roman" w:hAnsi="Times New Roman" w:cs="Times New Roman"/>
          <w:sz w:val="24"/>
        </w:rPr>
        <w:t>, o que fez com que esta buscasse a opinião de um engenheiro a fim de entender a fonte do problema. Após fazer diversas análises o eng</w:t>
      </w:r>
      <w:r w:rsidR="00415757">
        <w:rPr>
          <w:rFonts w:ascii="Times New Roman" w:hAnsi="Times New Roman" w:cs="Times New Roman"/>
          <w:sz w:val="24"/>
        </w:rPr>
        <w:t>e</w:t>
      </w:r>
      <w:r w:rsidR="00415757">
        <w:rPr>
          <w:rFonts w:ascii="Times New Roman" w:hAnsi="Times New Roman" w:cs="Times New Roman"/>
          <w:sz w:val="24"/>
        </w:rPr>
        <w:t>nheiro constatou que as rachaduras eram provenientes de uma falha na estrutura da casa ca</w:t>
      </w:r>
      <w:r w:rsidR="00415757">
        <w:rPr>
          <w:rFonts w:ascii="Times New Roman" w:hAnsi="Times New Roman" w:cs="Times New Roman"/>
          <w:sz w:val="24"/>
        </w:rPr>
        <w:t>u</w:t>
      </w:r>
      <w:r w:rsidR="00415757">
        <w:rPr>
          <w:rFonts w:ascii="Times New Roman" w:hAnsi="Times New Roman" w:cs="Times New Roman"/>
          <w:sz w:val="24"/>
        </w:rPr>
        <w:t>sadas, por sua vez, por um grosseiro erro no projeto desta, ficando os reparos necessários a</w:t>
      </w:r>
      <w:r w:rsidR="00415757">
        <w:rPr>
          <w:rFonts w:ascii="Times New Roman" w:hAnsi="Times New Roman" w:cs="Times New Roman"/>
          <w:sz w:val="24"/>
        </w:rPr>
        <w:t>l</w:t>
      </w:r>
      <w:r w:rsidR="00415757">
        <w:rPr>
          <w:rFonts w:ascii="Times New Roman" w:hAnsi="Times New Roman" w:cs="Times New Roman"/>
          <w:sz w:val="24"/>
        </w:rPr>
        <w:t xml:space="preserve">çados em cerca de R$ 300.000,00. Não dispondo de tal quantia, </w:t>
      </w:r>
      <w:proofErr w:type="spellStart"/>
      <w:r w:rsidR="00415757">
        <w:rPr>
          <w:rFonts w:ascii="Times New Roman" w:hAnsi="Times New Roman" w:cs="Times New Roman"/>
          <w:sz w:val="24"/>
        </w:rPr>
        <w:t>Martiniana</w:t>
      </w:r>
      <w:proofErr w:type="spellEnd"/>
      <w:r w:rsidR="00415757">
        <w:rPr>
          <w:rFonts w:ascii="Times New Roman" w:hAnsi="Times New Roman" w:cs="Times New Roman"/>
          <w:sz w:val="24"/>
        </w:rPr>
        <w:t xml:space="preserve"> resolveu procurar seu </w:t>
      </w:r>
      <w:proofErr w:type="gramStart"/>
      <w:r w:rsidR="00415757">
        <w:rPr>
          <w:rFonts w:ascii="Times New Roman" w:hAnsi="Times New Roman" w:cs="Times New Roman"/>
          <w:sz w:val="24"/>
        </w:rPr>
        <w:t>ex cônjuge</w:t>
      </w:r>
      <w:proofErr w:type="gramEnd"/>
      <w:r w:rsidR="00415757">
        <w:rPr>
          <w:rFonts w:ascii="Times New Roman" w:hAnsi="Times New Roman" w:cs="Times New Roman"/>
          <w:sz w:val="24"/>
        </w:rPr>
        <w:t xml:space="preserve"> a fim de ver o negócio desfeito, porém, este não concordou. Preocupada, </w:t>
      </w:r>
      <w:proofErr w:type="spellStart"/>
      <w:r w:rsidR="00415757">
        <w:rPr>
          <w:rFonts w:ascii="Times New Roman" w:hAnsi="Times New Roman" w:cs="Times New Roman"/>
          <w:sz w:val="24"/>
        </w:rPr>
        <w:t>Ma</w:t>
      </w:r>
      <w:r w:rsidR="00415757">
        <w:rPr>
          <w:rFonts w:ascii="Times New Roman" w:hAnsi="Times New Roman" w:cs="Times New Roman"/>
          <w:sz w:val="24"/>
        </w:rPr>
        <w:t>r</w:t>
      </w:r>
      <w:r w:rsidR="00415757">
        <w:rPr>
          <w:rFonts w:ascii="Times New Roman" w:hAnsi="Times New Roman" w:cs="Times New Roman"/>
          <w:sz w:val="24"/>
        </w:rPr>
        <w:t>tiniana</w:t>
      </w:r>
      <w:proofErr w:type="spellEnd"/>
      <w:r w:rsidR="00415757">
        <w:rPr>
          <w:rFonts w:ascii="Times New Roman" w:hAnsi="Times New Roman" w:cs="Times New Roman"/>
          <w:sz w:val="24"/>
        </w:rPr>
        <w:t xml:space="preserve"> resolveu buscar auxílio em um fórum de internet, onde relatou seu caso e obteve a resposta de um suposto advogado afirmando que seria necessária a anuência de seu cônjuge para que ela pudesse vir a postular ação em seu caso.</w:t>
      </w:r>
    </w:p>
    <w:p w:rsidR="008A7ECD" w:rsidRPr="00130BE6" w:rsidRDefault="00130BE6" w:rsidP="00130BE6">
      <w:pPr>
        <w:spacing w:line="360" w:lineRule="auto"/>
        <w:jc w:val="both"/>
        <w:rPr>
          <w:rFonts w:ascii="Times New Roman" w:hAnsi="Times New Roman" w:cs="Times New Roman"/>
          <w:b/>
          <w:sz w:val="24"/>
        </w:rPr>
      </w:pPr>
      <w:r>
        <w:rPr>
          <w:rFonts w:ascii="Times New Roman" w:hAnsi="Times New Roman" w:cs="Times New Roman"/>
          <w:b/>
          <w:sz w:val="24"/>
        </w:rPr>
        <w:t xml:space="preserve">1. </w:t>
      </w:r>
      <w:r w:rsidR="00CD7106" w:rsidRPr="00130BE6">
        <w:rPr>
          <w:rFonts w:ascii="Times New Roman" w:hAnsi="Times New Roman" w:cs="Times New Roman"/>
          <w:b/>
          <w:sz w:val="24"/>
        </w:rPr>
        <w:t>Decisões Possíveis:</w:t>
      </w:r>
    </w:p>
    <w:p w:rsidR="00130BE6" w:rsidRDefault="00415757" w:rsidP="00130BE6">
      <w:pPr>
        <w:spacing w:line="360" w:lineRule="auto"/>
        <w:jc w:val="both"/>
        <w:rPr>
          <w:rFonts w:ascii="Times New Roman" w:hAnsi="Times New Roman" w:cs="Times New Roman"/>
          <w:sz w:val="24"/>
        </w:rPr>
      </w:pPr>
      <w:r>
        <w:rPr>
          <w:rFonts w:ascii="Times New Roman" w:hAnsi="Times New Roman" w:cs="Times New Roman"/>
          <w:b/>
          <w:sz w:val="24"/>
        </w:rPr>
        <w:t xml:space="preserve">1.1- </w:t>
      </w:r>
      <w:r>
        <w:rPr>
          <w:rFonts w:ascii="Times New Roman" w:hAnsi="Times New Roman" w:cs="Times New Roman"/>
          <w:sz w:val="24"/>
        </w:rPr>
        <w:t>A resposta dada pelo internauta está incorreta.</w:t>
      </w:r>
    </w:p>
    <w:p w:rsidR="00415757" w:rsidRPr="00415757" w:rsidRDefault="00415757" w:rsidP="00130BE6">
      <w:pPr>
        <w:spacing w:line="360" w:lineRule="auto"/>
        <w:jc w:val="both"/>
        <w:rPr>
          <w:rFonts w:ascii="Times New Roman" w:hAnsi="Times New Roman" w:cs="Times New Roman"/>
          <w:sz w:val="24"/>
        </w:rPr>
      </w:pPr>
      <w:r>
        <w:rPr>
          <w:rFonts w:ascii="Times New Roman" w:hAnsi="Times New Roman" w:cs="Times New Roman"/>
          <w:b/>
          <w:sz w:val="24"/>
        </w:rPr>
        <w:lastRenderedPageBreak/>
        <w:t xml:space="preserve">1.2- </w:t>
      </w:r>
      <w:r w:rsidRPr="00415757">
        <w:rPr>
          <w:rFonts w:ascii="Times New Roman" w:hAnsi="Times New Roman" w:cs="Times New Roman"/>
          <w:sz w:val="24"/>
        </w:rPr>
        <w:t>A resposta dada pelo internauta estava correta.</w:t>
      </w:r>
    </w:p>
    <w:p w:rsidR="00130BE6" w:rsidRDefault="00130BE6" w:rsidP="002B2419">
      <w:pPr>
        <w:spacing w:line="360" w:lineRule="auto"/>
        <w:jc w:val="both"/>
        <w:rPr>
          <w:rFonts w:ascii="Times New Roman" w:hAnsi="Times New Roman" w:cs="Times New Roman"/>
          <w:b/>
          <w:sz w:val="24"/>
        </w:rPr>
      </w:pPr>
      <w:r>
        <w:rPr>
          <w:rFonts w:ascii="Times New Roman" w:hAnsi="Times New Roman" w:cs="Times New Roman"/>
          <w:b/>
          <w:sz w:val="24"/>
        </w:rPr>
        <w:t xml:space="preserve"> </w:t>
      </w:r>
      <w:r w:rsidR="00CD7106">
        <w:rPr>
          <w:rFonts w:ascii="Times New Roman" w:hAnsi="Times New Roman" w:cs="Times New Roman"/>
          <w:b/>
          <w:sz w:val="24"/>
        </w:rPr>
        <w:t>2. Argumentos:</w:t>
      </w:r>
    </w:p>
    <w:p w:rsidR="00415757" w:rsidRDefault="004D28C1" w:rsidP="00415757">
      <w:pPr>
        <w:spacing w:line="360" w:lineRule="auto"/>
        <w:jc w:val="both"/>
        <w:rPr>
          <w:rFonts w:ascii="Times New Roman" w:hAnsi="Times New Roman" w:cs="Times New Roman"/>
          <w:sz w:val="24"/>
        </w:rPr>
      </w:pPr>
      <w:r>
        <w:rPr>
          <w:rFonts w:ascii="Times New Roman" w:hAnsi="Times New Roman" w:cs="Times New Roman"/>
          <w:b/>
          <w:sz w:val="24"/>
        </w:rPr>
        <w:t>2</w:t>
      </w:r>
      <w:r w:rsidR="00415757" w:rsidRPr="00415757">
        <w:rPr>
          <w:rFonts w:ascii="Times New Roman" w:hAnsi="Times New Roman" w:cs="Times New Roman"/>
          <w:b/>
          <w:sz w:val="24"/>
        </w:rPr>
        <w:t xml:space="preserve">.1- </w:t>
      </w:r>
      <w:r w:rsidR="00415757" w:rsidRPr="00415757">
        <w:rPr>
          <w:rFonts w:ascii="Times New Roman" w:hAnsi="Times New Roman" w:cs="Times New Roman"/>
          <w:sz w:val="24"/>
        </w:rPr>
        <w:t>A resposta dada pelo internauta está incorreta.</w:t>
      </w:r>
    </w:p>
    <w:p w:rsidR="00CD17AE" w:rsidRDefault="00B931EC" w:rsidP="00396586">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informação fornecida pelo internauta “Doutor Advogado” sugere nada mais </w:t>
      </w:r>
      <w:r w:rsidR="009F0930">
        <w:rPr>
          <w:rFonts w:ascii="Times New Roman" w:hAnsi="Times New Roman" w:cs="Times New Roman"/>
          <w:sz w:val="24"/>
          <w:szCs w:val="24"/>
        </w:rPr>
        <w:t xml:space="preserve">que </w:t>
      </w:r>
      <w:r>
        <w:rPr>
          <w:rFonts w:ascii="Times New Roman" w:hAnsi="Times New Roman" w:cs="Times New Roman"/>
          <w:sz w:val="24"/>
          <w:szCs w:val="24"/>
        </w:rPr>
        <w:t>a existência de um litisconsórc</w:t>
      </w:r>
      <w:r w:rsidR="005002BF">
        <w:rPr>
          <w:rFonts w:ascii="Times New Roman" w:hAnsi="Times New Roman" w:cs="Times New Roman"/>
          <w:sz w:val="24"/>
          <w:szCs w:val="24"/>
        </w:rPr>
        <w:t xml:space="preserve">io ativo necessário no caso de </w:t>
      </w:r>
      <w:proofErr w:type="spellStart"/>
      <w:r w:rsidR="005002BF">
        <w:rPr>
          <w:rFonts w:ascii="Times New Roman" w:hAnsi="Times New Roman" w:cs="Times New Roman"/>
          <w:sz w:val="24"/>
          <w:szCs w:val="24"/>
        </w:rPr>
        <w:t>M</w:t>
      </w:r>
      <w:r>
        <w:rPr>
          <w:rFonts w:ascii="Times New Roman" w:hAnsi="Times New Roman" w:cs="Times New Roman"/>
          <w:sz w:val="24"/>
          <w:szCs w:val="24"/>
        </w:rPr>
        <w:t>artinia</w:t>
      </w:r>
      <w:r w:rsidR="005002BF">
        <w:rPr>
          <w:rFonts w:ascii="Times New Roman" w:hAnsi="Times New Roman" w:cs="Times New Roman"/>
          <w:sz w:val="24"/>
          <w:szCs w:val="24"/>
        </w:rPr>
        <w:t>na</w:t>
      </w:r>
      <w:proofErr w:type="spellEnd"/>
      <w:r w:rsidR="005002BF">
        <w:rPr>
          <w:rFonts w:ascii="Times New Roman" w:hAnsi="Times New Roman" w:cs="Times New Roman"/>
          <w:sz w:val="24"/>
          <w:szCs w:val="24"/>
        </w:rPr>
        <w:t xml:space="preserve">, </w:t>
      </w:r>
      <w:r w:rsidR="009F0930">
        <w:rPr>
          <w:rFonts w:ascii="Times New Roman" w:hAnsi="Times New Roman" w:cs="Times New Roman"/>
          <w:sz w:val="24"/>
          <w:szCs w:val="24"/>
        </w:rPr>
        <w:t xml:space="preserve">o que quer dizer que, segundo </w:t>
      </w:r>
      <w:proofErr w:type="spellStart"/>
      <w:r w:rsidR="009F0930">
        <w:rPr>
          <w:rFonts w:ascii="Times New Roman" w:hAnsi="Times New Roman" w:cs="Times New Roman"/>
          <w:sz w:val="24"/>
          <w:szCs w:val="24"/>
        </w:rPr>
        <w:t>Marinoni</w:t>
      </w:r>
      <w:proofErr w:type="spellEnd"/>
      <w:r w:rsidR="00FC50A4">
        <w:rPr>
          <w:rStyle w:val="Refdenotaderodap"/>
          <w:rFonts w:ascii="Times New Roman" w:hAnsi="Times New Roman" w:cs="Times New Roman"/>
          <w:sz w:val="24"/>
          <w:szCs w:val="24"/>
        </w:rPr>
        <w:footnoteReference w:id="1"/>
      </w:r>
      <w:r w:rsidR="00FC50A4">
        <w:rPr>
          <w:rFonts w:ascii="Times New Roman" w:hAnsi="Times New Roman" w:cs="Times New Roman"/>
          <w:sz w:val="24"/>
          <w:szCs w:val="24"/>
        </w:rPr>
        <w:t>, a ação deve ter obrigatoriamente mais de uma parte no seu polo ativo, sob pena de extinção do processo sem resolução de mérito, nos moldes do artigo 47, parágrafo único do Código de Processo Civil</w:t>
      </w:r>
      <w:r w:rsidR="00011F7B">
        <w:rPr>
          <w:rFonts w:ascii="Times New Roman" w:hAnsi="Times New Roman" w:cs="Times New Roman"/>
          <w:sz w:val="24"/>
          <w:szCs w:val="24"/>
        </w:rPr>
        <w:t>; ou seja, significa</w:t>
      </w:r>
      <w:r w:rsidR="00845EAC">
        <w:rPr>
          <w:rFonts w:ascii="Times New Roman" w:hAnsi="Times New Roman" w:cs="Times New Roman"/>
          <w:sz w:val="24"/>
          <w:szCs w:val="24"/>
        </w:rPr>
        <w:t xml:space="preserve"> dizer</w:t>
      </w:r>
      <w:r w:rsidR="00011F7B">
        <w:rPr>
          <w:rFonts w:ascii="Times New Roman" w:hAnsi="Times New Roman" w:cs="Times New Roman"/>
          <w:sz w:val="24"/>
          <w:szCs w:val="24"/>
        </w:rPr>
        <w:t xml:space="preserve"> que </w:t>
      </w:r>
      <w:proofErr w:type="spellStart"/>
      <w:r w:rsidR="00011F7B">
        <w:rPr>
          <w:rFonts w:ascii="Times New Roman" w:hAnsi="Times New Roman" w:cs="Times New Roman"/>
          <w:sz w:val="24"/>
          <w:szCs w:val="24"/>
        </w:rPr>
        <w:t>Martiniana</w:t>
      </w:r>
      <w:proofErr w:type="spellEnd"/>
      <w:r w:rsidR="00011F7B">
        <w:rPr>
          <w:rFonts w:ascii="Times New Roman" w:hAnsi="Times New Roman" w:cs="Times New Roman"/>
          <w:sz w:val="24"/>
          <w:szCs w:val="24"/>
        </w:rPr>
        <w:t xml:space="preserve"> não poderá post</w:t>
      </w:r>
      <w:r w:rsidR="00011F7B">
        <w:rPr>
          <w:rFonts w:ascii="Times New Roman" w:hAnsi="Times New Roman" w:cs="Times New Roman"/>
          <w:sz w:val="24"/>
          <w:szCs w:val="24"/>
        </w:rPr>
        <w:t>u</w:t>
      </w:r>
      <w:r w:rsidR="00011F7B">
        <w:rPr>
          <w:rFonts w:ascii="Times New Roman" w:hAnsi="Times New Roman" w:cs="Times New Roman"/>
          <w:sz w:val="24"/>
          <w:szCs w:val="24"/>
        </w:rPr>
        <w:t>lar a ação redibitória, classificação dada conforme o lecionado por Maria Helena Diniz</w:t>
      </w:r>
      <w:r w:rsidR="00011F7B">
        <w:rPr>
          <w:rStyle w:val="Refdenotaderodap"/>
          <w:rFonts w:ascii="Times New Roman" w:hAnsi="Times New Roman" w:cs="Times New Roman"/>
          <w:sz w:val="24"/>
          <w:szCs w:val="24"/>
        </w:rPr>
        <w:footnoteReference w:id="2"/>
      </w:r>
      <w:r w:rsidR="00011F7B">
        <w:rPr>
          <w:rFonts w:ascii="Times New Roman" w:hAnsi="Times New Roman" w:cs="Times New Roman"/>
          <w:sz w:val="24"/>
          <w:szCs w:val="24"/>
        </w:rPr>
        <w:t xml:space="preserve">, em face dos sujeitos que lhe venderam a casa sem que seu </w:t>
      </w:r>
      <w:proofErr w:type="gramStart"/>
      <w:r w:rsidR="00011F7B">
        <w:rPr>
          <w:rFonts w:ascii="Times New Roman" w:hAnsi="Times New Roman" w:cs="Times New Roman"/>
          <w:sz w:val="24"/>
          <w:szCs w:val="24"/>
        </w:rPr>
        <w:t>ex cônjuge</w:t>
      </w:r>
      <w:proofErr w:type="gramEnd"/>
      <w:r w:rsidR="00011F7B">
        <w:rPr>
          <w:rFonts w:ascii="Times New Roman" w:hAnsi="Times New Roman" w:cs="Times New Roman"/>
          <w:sz w:val="24"/>
          <w:szCs w:val="24"/>
        </w:rPr>
        <w:t xml:space="preserve"> participe em tal processo.</w:t>
      </w:r>
    </w:p>
    <w:p w:rsidR="00F730FE" w:rsidRDefault="00F730FE" w:rsidP="00396586">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Isto, conforme doutrina </w:t>
      </w:r>
      <w:proofErr w:type="spellStart"/>
      <w:r>
        <w:rPr>
          <w:rFonts w:ascii="Times New Roman" w:hAnsi="Times New Roman" w:cs="Times New Roman"/>
          <w:sz w:val="24"/>
          <w:szCs w:val="24"/>
        </w:rPr>
        <w:t>Fredie</w:t>
      </w:r>
      <w:proofErr w:type="spellEnd"/>
      <w:r>
        <w:rPr>
          <w:rFonts w:ascii="Times New Roman" w:hAnsi="Times New Roman" w:cs="Times New Roman"/>
          <w:sz w:val="24"/>
          <w:szCs w:val="24"/>
        </w:rPr>
        <w:t xml:space="preserve"> Didier</w:t>
      </w:r>
      <w:r>
        <w:rPr>
          <w:rStyle w:val="Refdenotaderodap"/>
          <w:rFonts w:ascii="Times New Roman" w:hAnsi="Times New Roman" w:cs="Times New Roman"/>
          <w:sz w:val="24"/>
          <w:szCs w:val="24"/>
        </w:rPr>
        <w:footnoteReference w:id="3"/>
      </w:r>
      <w:r>
        <w:rPr>
          <w:rFonts w:ascii="Times New Roman" w:hAnsi="Times New Roman" w:cs="Times New Roman"/>
          <w:sz w:val="24"/>
          <w:szCs w:val="24"/>
        </w:rPr>
        <w:t>, é impossível, uma vez que se</w:t>
      </w:r>
      <w:r w:rsidR="006A1296">
        <w:rPr>
          <w:rFonts w:ascii="Times New Roman" w:hAnsi="Times New Roman" w:cs="Times New Roman"/>
          <w:sz w:val="24"/>
          <w:szCs w:val="24"/>
        </w:rPr>
        <w:t xml:space="preserve"> condicionar a propositu</w:t>
      </w:r>
      <w:r w:rsidR="007E1A92">
        <w:rPr>
          <w:rFonts w:ascii="Times New Roman" w:hAnsi="Times New Roman" w:cs="Times New Roman"/>
          <w:sz w:val="24"/>
          <w:szCs w:val="24"/>
        </w:rPr>
        <w:t>ra de uma determinada ação a vontade de outrem haveria uma violação do artigo XXXV da Lei Maior nacional</w:t>
      </w:r>
      <w:r w:rsidR="00526955">
        <w:rPr>
          <w:rFonts w:ascii="Times New Roman" w:hAnsi="Times New Roman" w:cs="Times New Roman"/>
          <w:sz w:val="24"/>
          <w:szCs w:val="24"/>
        </w:rPr>
        <w:t>, artigo este que dispõe sobre o Direito Fundamental ao acesso</w:t>
      </w:r>
      <w:r w:rsidR="007041DD">
        <w:rPr>
          <w:rFonts w:ascii="Times New Roman" w:hAnsi="Times New Roman" w:cs="Times New Roman"/>
          <w:sz w:val="24"/>
          <w:szCs w:val="24"/>
        </w:rPr>
        <w:t xml:space="preserve"> a justiça, violação esta que tanto por uma visão jusnaturalista</w:t>
      </w:r>
      <w:r w:rsidR="0061614F">
        <w:rPr>
          <w:rStyle w:val="Refdenotaderodap"/>
          <w:rFonts w:ascii="Times New Roman" w:hAnsi="Times New Roman" w:cs="Times New Roman"/>
          <w:sz w:val="24"/>
          <w:szCs w:val="24"/>
        </w:rPr>
        <w:footnoteReference w:id="4"/>
      </w:r>
      <w:r w:rsidR="007041DD">
        <w:rPr>
          <w:rFonts w:ascii="Times New Roman" w:hAnsi="Times New Roman" w:cs="Times New Roman"/>
          <w:sz w:val="24"/>
          <w:szCs w:val="24"/>
        </w:rPr>
        <w:t>, que defende que os direitos fu</w:t>
      </w:r>
      <w:r w:rsidR="007041DD">
        <w:rPr>
          <w:rFonts w:ascii="Times New Roman" w:hAnsi="Times New Roman" w:cs="Times New Roman"/>
          <w:sz w:val="24"/>
          <w:szCs w:val="24"/>
        </w:rPr>
        <w:t>n</w:t>
      </w:r>
      <w:r w:rsidR="007041DD">
        <w:rPr>
          <w:rFonts w:ascii="Times New Roman" w:hAnsi="Times New Roman" w:cs="Times New Roman"/>
          <w:sz w:val="24"/>
          <w:szCs w:val="24"/>
        </w:rPr>
        <w:t>damentais são direito</w:t>
      </w:r>
      <w:r w:rsidR="0061614F">
        <w:rPr>
          <w:rFonts w:ascii="Times New Roman" w:hAnsi="Times New Roman" w:cs="Times New Roman"/>
          <w:sz w:val="24"/>
          <w:szCs w:val="24"/>
        </w:rPr>
        <w:t>s inerentes a todo ser humano e</w:t>
      </w:r>
      <w:r w:rsidR="007041DD">
        <w:rPr>
          <w:rFonts w:ascii="Times New Roman" w:hAnsi="Times New Roman" w:cs="Times New Roman"/>
          <w:sz w:val="24"/>
          <w:szCs w:val="24"/>
        </w:rPr>
        <w:t>, por isso, devendo ser obedecidos, como</w:t>
      </w:r>
      <w:r w:rsidR="0061614F">
        <w:rPr>
          <w:rFonts w:ascii="Times New Roman" w:hAnsi="Times New Roman" w:cs="Times New Roman"/>
          <w:sz w:val="24"/>
          <w:szCs w:val="24"/>
        </w:rPr>
        <w:t xml:space="preserve"> por uma visão</w:t>
      </w:r>
      <w:r w:rsidR="007041DD">
        <w:rPr>
          <w:rFonts w:ascii="Times New Roman" w:hAnsi="Times New Roman" w:cs="Times New Roman"/>
          <w:sz w:val="24"/>
          <w:szCs w:val="24"/>
        </w:rPr>
        <w:t xml:space="preserve"> juspositivista</w:t>
      </w:r>
      <w:r w:rsidR="0061614F">
        <w:rPr>
          <w:rStyle w:val="Refdenotaderodap"/>
          <w:rFonts w:ascii="Times New Roman" w:hAnsi="Times New Roman" w:cs="Times New Roman"/>
          <w:sz w:val="24"/>
          <w:szCs w:val="24"/>
        </w:rPr>
        <w:footnoteReference w:id="5"/>
      </w:r>
      <w:r w:rsidR="0061614F">
        <w:rPr>
          <w:rFonts w:ascii="Times New Roman" w:hAnsi="Times New Roman" w:cs="Times New Roman"/>
          <w:sz w:val="24"/>
          <w:szCs w:val="24"/>
        </w:rPr>
        <w:t>, que afirmam que os direitos fundamentais são direitos deleg</w:t>
      </w:r>
      <w:r w:rsidR="0061614F">
        <w:rPr>
          <w:rFonts w:ascii="Times New Roman" w:hAnsi="Times New Roman" w:cs="Times New Roman"/>
          <w:sz w:val="24"/>
          <w:szCs w:val="24"/>
        </w:rPr>
        <w:t>a</w:t>
      </w:r>
      <w:r w:rsidR="0061614F">
        <w:rPr>
          <w:rFonts w:ascii="Times New Roman" w:hAnsi="Times New Roman" w:cs="Times New Roman"/>
          <w:sz w:val="24"/>
          <w:szCs w:val="24"/>
        </w:rPr>
        <w:t>dos pelo texto legislativo de maior posição hierárquica e</w:t>
      </w:r>
      <w:proofErr w:type="gramStart"/>
      <w:r w:rsidR="0061614F">
        <w:rPr>
          <w:rFonts w:ascii="Times New Roman" w:hAnsi="Times New Roman" w:cs="Times New Roman"/>
          <w:sz w:val="24"/>
          <w:szCs w:val="24"/>
        </w:rPr>
        <w:t xml:space="preserve"> portanto</w:t>
      </w:r>
      <w:proofErr w:type="gramEnd"/>
      <w:r w:rsidR="0061614F">
        <w:rPr>
          <w:rFonts w:ascii="Times New Roman" w:hAnsi="Times New Roman" w:cs="Times New Roman"/>
          <w:sz w:val="24"/>
          <w:szCs w:val="24"/>
        </w:rPr>
        <w:t xml:space="preserve"> devem ser obedecidos por todos os demais instrumentos legais,</w:t>
      </w:r>
      <w:r w:rsidR="007041DD">
        <w:rPr>
          <w:rFonts w:ascii="Times New Roman" w:hAnsi="Times New Roman" w:cs="Times New Roman"/>
          <w:sz w:val="24"/>
          <w:szCs w:val="24"/>
        </w:rPr>
        <w:t xml:space="preserve"> é absolutamente inaceitável</w:t>
      </w:r>
      <w:r w:rsidR="002A1E27">
        <w:rPr>
          <w:rFonts w:ascii="Times New Roman" w:hAnsi="Times New Roman" w:cs="Times New Roman"/>
          <w:sz w:val="24"/>
          <w:szCs w:val="24"/>
        </w:rPr>
        <w:t>. Ainda acerca do tema, Gi</w:t>
      </w:r>
      <w:r w:rsidR="002A1E27">
        <w:rPr>
          <w:rFonts w:ascii="Times New Roman" w:hAnsi="Times New Roman" w:cs="Times New Roman"/>
          <w:sz w:val="24"/>
          <w:szCs w:val="24"/>
        </w:rPr>
        <w:t>l</w:t>
      </w:r>
      <w:r w:rsidR="002A1E27">
        <w:rPr>
          <w:rFonts w:ascii="Times New Roman" w:hAnsi="Times New Roman" w:cs="Times New Roman"/>
          <w:sz w:val="24"/>
          <w:szCs w:val="24"/>
        </w:rPr>
        <w:t xml:space="preserve">mar Mendes </w:t>
      </w:r>
      <w:r w:rsidR="002A1E27">
        <w:rPr>
          <w:rStyle w:val="Refdenotaderodap"/>
          <w:rFonts w:ascii="Times New Roman" w:hAnsi="Times New Roman" w:cs="Times New Roman"/>
          <w:sz w:val="24"/>
          <w:szCs w:val="24"/>
        </w:rPr>
        <w:footnoteReference w:id="6"/>
      </w:r>
      <w:r w:rsidR="002A1E27">
        <w:rPr>
          <w:rFonts w:ascii="Times New Roman" w:hAnsi="Times New Roman" w:cs="Times New Roman"/>
          <w:sz w:val="24"/>
          <w:szCs w:val="24"/>
        </w:rPr>
        <w:t xml:space="preserve"> doutrina que devido ao inciso supracitado é dever do poder judiciário de defe</w:t>
      </w:r>
      <w:r w:rsidR="002A1E27">
        <w:rPr>
          <w:rFonts w:ascii="Times New Roman" w:hAnsi="Times New Roman" w:cs="Times New Roman"/>
          <w:sz w:val="24"/>
          <w:szCs w:val="24"/>
        </w:rPr>
        <w:t>n</w:t>
      </w:r>
      <w:r w:rsidR="002A1E27">
        <w:rPr>
          <w:rFonts w:ascii="Times New Roman" w:hAnsi="Times New Roman" w:cs="Times New Roman"/>
          <w:sz w:val="24"/>
          <w:szCs w:val="24"/>
        </w:rPr>
        <w:t xml:space="preserve">der os Direitos Fundamentais de violações, cabendo também, aos juízes, a tarefa de tomar decisões que estejam sempre de acordo com aquilo defendido pelos Direitos Fundamentais, assim sendo, fica mais clara ainda a </w:t>
      </w:r>
      <w:proofErr w:type="spellStart"/>
      <w:r w:rsidR="002A1E27">
        <w:rPr>
          <w:rFonts w:ascii="Times New Roman" w:hAnsi="Times New Roman" w:cs="Times New Roman"/>
          <w:sz w:val="24"/>
          <w:szCs w:val="24"/>
        </w:rPr>
        <w:t>inaceitabilidade</w:t>
      </w:r>
      <w:proofErr w:type="spellEnd"/>
      <w:r w:rsidR="002A1E27">
        <w:rPr>
          <w:rFonts w:ascii="Times New Roman" w:hAnsi="Times New Roman" w:cs="Times New Roman"/>
          <w:sz w:val="24"/>
          <w:szCs w:val="24"/>
        </w:rPr>
        <w:t xml:space="preserve"> de violações de tais direitos no âmbito do Poder Judiciário, o que aconteceria caso o direito de acesso </w:t>
      </w:r>
      <w:proofErr w:type="gramStart"/>
      <w:r w:rsidR="002A1E27">
        <w:rPr>
          <w:rFonts w:ascii="Times New Roman" w:hAnsi="Times New Roman" w:cs="Times New Roman"/>
          <w:sz w:val="24"/>
          <w:szCs w:val="24"/>
        </w:rPr>
        <w:t>a</w:t>
      </w:r>
      <w:proofErr w:type="gramEnd"/>
      <w:r w:rsidR="002A1E27">
        <w:rPr>
          <w:rFonts w:ascii="Times New Roman" w:hAnsi="Times New Roman" w:cs="Times New Roman"/>
          <w:sz w:val="24"/>
          <w:szCs w:val="24"/>
        </w:rPr>
        <w:t xml:space="preserve"> justiça fosse limitado pela não apreciação de ação caso um litisconsorte necessário se recusasse a participar do processo.</w:t>
      </w:r>
      <w:r w:rsidR="00BF68A2">
        <w:rPr>
          <w:rFonts w:ascii="Times New Roman" w:hAnsi="Times New Roman" w:cs="Times New Roman"/>
          <w:sz w:val="24"/>
          <w:szCs w:val="24"/>
        </w:rPr>
        <w:t xml:space="preserve"> </w:t>
      </w:r>
      <w:r w:rsidR="00BF68A2">
        <w:rPr>
          <w:rFonts w:ascii="Times New Roman" w:hAnsi="Times New Roman" w:cs="Times New Roman"/>
          <w:sz w:val="24"/>
          <w:szCs w:val="24"/>
        </w:rPr>
        <w:lastRenderedPageBreak/>
        <w:t>Retornando ao âmbito processualista, Didier</w:t>
      </w:r>
      <w:r w:rsidR="00BF68A2">
        <w:rPr>
          <w:rStyle w:val="Refdenotaderodap"/>
          <w:rFonts w:ascii="Times New Roman" w:hAnsi="Times New Roman" w:cs="Times New Roman"/>
          <w:sz w:val="24"/>
          <w:szCs w:val="24"/>
        </w:rPr>
        <w:footnoteReference w:id="7"/>
      </w:r>
      <w:r w:rsidR="00BF68A2">
        <w:rPr>
          <w:rFonts w:ascii="Times New Roman" w:hAnsi="Times New Roman" w:cs="Times New Roman"/>
          <w:sz w:val="24"/>
          <w:szCs w:val="24"/>
        </w:rPr>
        <w:t xml:space="preserve"> afirma que o demandante deve intimar o seu colegitimado, podendo este, a p</w:t>
      </w:r>
      <w:r w:rsidR="0037123B">
        <w:rPr>
          <w:rFonts w:ascii="Times New Roman" w:hAnsi="Times New Roman" w:cs="Times New Roman"/>
          <w:sz w:val="24"/>
          <w:szCs w:val="24"/>
        </w:rPr>
        <w:t>a</w:t>
      </w:r>
      <w:r w:rsidR="00BF68A2">
        <w:rPr>
          <w:rFonts w:ascii="Times New Roman" w:hAnsi="Times New Roman" w:cs="Times New Roman"/>
          <w:sz w:val="24"/>
          <w:szCs w:val="24"/>
        </w:rPr>
        <w:t xml:space="preserve">rtir da intimação, tomar a postura que lhe </w:t>
      </w:r>
      <w:r w:rsidR="00335012">
        <w:rPr>
          <w:rFonts w:ascii="Times New Roman" w:hAnsi="Times New Roman" w:cs="Times New Roman"/>
          <w:sz w:val="24"/>
          <w:szCs w:val="24"/>
        </w:rPr>
        <w:t>bem convier.</w:t>
      </w:r>
    </w:p>
    <w:p w:rsidR="00526955" w:rsidRDefault="00526955" w:rsidP="00396586">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Nelson Nery e Rosa Maria Nery</w:t>
      </w:r>
      <w:r>
        <w:rPr>
          <w:rStyle w:val="Refdenotaderodap"/>
          <w:rFonts w:ascii="Times New Roman" w:hAnsi="Times New Roman" w:cs="Times New Roman"/>
          <w:sz w:val="24"/>
          <w:szCs w:val="24"/>
        </w:rPr>
        <w:footnoteReference w:id="8"/>
      </w:r>
      <w:r>
        <w:rPr>
          <w:rFonts w:ascii="Times New Roman" w:hAnsi="Times New Roman" w:cs="Times New Roman"/>
          <w:sz w:val="24"/>
          <w:szCs w:val="24"/>
        </w:rPr>
        <w:t>, por sua vez, apesar de reputar possível a exi</w:t>
      </w:r>
      <w:r>
        <w:rPr>
          <w:rFonts w:ascii="Times New Roman" w:hAnsi="Times New Roman" w:cs="Times New Roman"/>
          <w:sz w:val="24"/>
          <w:szCs w:val="24"/>
        </w:rPr>
        <w:t>s</w:t>
      </w:r>
      <w:r>
        <w:rPr>
          <w:rFonts w:ascii="Times New Roman" w:hAnsi="Times New Roman" w:cs="Times New Roman"/>
          <w:sz w:val="24"/>
          <w:szCs w:val="24"/>
        </w:rPr>
        <w:t xml:space="preserve">tência do fenômeno jurídico do litisconsórcio ativo necessário, admitem que a impossibilidade de se </w:t>
      </w:r>
      <w:proofErr w:type="gramStart"/>
      <w:r>
        <w:rPr>
          <w:rFonts w:ascii="Times New Roman" w:hAnsi="Times New Roman" w:cs="Times New Roman"/>
          <w:sz w:val="24"/>
          <w:szCs w:val="24"/>
        </w:rPr>
        <w:t>obter</w:t>
      </w:r>
      <w:proofErr w:type="gramEnd"/>
      <w:r>
        <w:rPr>
          <w:rFonts w:ascii="Times New Roman" w:hAnsi="Times New Roman" w:cs="Times New Roman"/>
          <w:sz w:val="24"/>
          <w:szCs w:val="24"/>
        </w:rPr>
        <w:t xml:space="preserve"> a prestação jurisdicional do Estado caso um dos colegitimados se negue</w:t>
      </w:r>
      <w:r w:rsidR="00845EAC">
        <w:rPr>
          <w:rFonts w:ascii="Times New Roman" w:hAnsi="Times New Roman" w:cs="Times New Roman"/>
          <w:sz w:val="24"/>
          <w:szCs w:val="24"/>
        </w:rPr>
        <w:t xml:space="preserve"> a partic</w:t>
      </w:r>
      <w:r w:rsidR="00845EAC">
        <w:rPr>
          <w:rFonts w:ascii="Times New Roman" w:hAnsi="Times New Roman" w:cs="Times New Roman"/>
          <w:sz w:val="24"/>
          <w:szCs w:val="24"/>
        </w:rPr>
        <w:t>i</w:t>
      </w:r>
      <w:r w:rsidR="00845EAC">
        <w:rPr>
          <w:rFonts w:ascii="Times New Roman" w:hAnsi="Times New Roman" w:cs="Times New Roman"/>
          <w:sz w:val="24"/>
          <w:szCs w:val="24"/>
        </w:rPr>
        <w:t>par do processo seria uma afronta ao Direito Fundamental supracitado e propõem uma sol</w:t>
      </w:r>
      <w:r w:rsidR="00845EAC">
        <w:rPr>
          <w:rFonts w:ascii="Times New Roman" w:hAnsi="Times New Roman" w:cs="Times New Roman"/>
          <w:sz w:val="24"/>
          <w:szCs w:val="24"/>
        </w:rPr>
        <w:t>u</w:t>
      </w:r>
      <w:r w:rsidR="00845EAC">
        <w:rPr>
          <w:rFonts w:ascii="Times New Roman" w:hAnsi="Times New Roman" w:cs="Times New Roman"/>
          <w:sz w:val="24"/>
          <w:szCs w:val="24"/>
        </w:rPr>
        <w:t>ção para o problema, sendo esta a postulação da ação pelo interessado por si só e a inclusão de seu colegitimado no polo passivo da demanda.</w:t>
      </w:r>
      <w:r w:rsidR="000F5752">
        <w:rPr>
          <w:rFonts w:ascii="Times New Roman" w:hAnsi="Times New Roman" w:cs="Times New Roman"/>
          <w:sz w:val="24"/>
          <w:szCs w:val="24"/>
        </w:rPr>
        <w:t xml:space="preserve"> Pode, portanto, segundo a doutrina de tais a</w:t>
      </w:r>
      <w:r w:rsidR="000F5752">
        <w:rPr>
          <w:rFonts w:ascii="Times New Roman" w:hAnsi="Times New Roman" w:cs="Times New Roman"/>
          <w:sz w:val="24"/>
          <w:szCs w:val="24"/>
        </w:rPr>
        <w:t>u</w:t>
      </w:r>
      <w:r w:rsidR="000F5752">
        <w:rPr>
          <w:rFonts w:ascii="Times New Roman" w:hAnsi="Times New Roman" w:cs="Times New Roman"/>
          <w:sz w:val="24"/>
          <w:szCs w:val="24"/>
        </w:rPr>
        <w:t xml:space="preserve">tores, </w:t>
      </w:r>
      <w:proofErr w:type="spellStart"/>
      <w:r w:rsidR="000F5752">
        <w:rPr>
          <w:rFonts w:ascii="Times New Roman" w:hAnsi="Times New Roman" w:cs="Times New Roman"/>
          <w:sz w:val="24"/>
          <w:szCs w:val="24"/>
        </w:rPr>
        <w:t>Martiniana</w:t>
      </w:r>
      <w:proofErr w:type="spellEnd"/>
      <w:r w:rsidR="000F5752">
        <w:rPr>
          <w:rFonts w:ascii="Times New Roman" w:hAnsi="Times New Roman" w:cs="Times New Roman"/>
          <w:sz w:val="24"/>
          <w:szCs w:val="24"/>
        </w:rPr>
        <w:t xml:space="preserve"> postular a ação por si só, devendo apenas incluir seu </w:t>
      </w:r>
      <w:proofErr w:type="gramStart"/>
      <w:r w:rsidR="000F5752">
        <w:rPr>
          <w:rFonts w:ascii="Times New Roman" w:hAnsi="Times New Roman" w:cs="Times New Roman"/>
          <w:sz w:val="24"/>
          <w:szCs w:val="24"/>
        </w:rPr>
        <w:t>ex cônjuge</w:t>
      </w:r>
      <w:proofErr w:type="gramEnd"/>
      <w:r w:rsidR="000F5752">
        <w:rPr>
          <w:rFonts w:ascii="Times New Roman" w:hAnsi="Times New Roman" w:cs="Times New Roman"/>
          <w:sz w:val="24"/>
          <w:szCs w:val="24"/>
        </w:rPr>
        <w:t xml:space="preserve"> no polo passivo da ação.</w:t>
      </w:r>
      <w:r w:rsidR="004D35C1">
        <w:rPr>
          <w:rFonts w:ascii="Times New Roman" w:hAnsi="Times New Roman" w:cs="Times New Roman"/>
          <w:sz w:val="24"/>
          <w:szCs w:val="24"/>
        </w:rPr>
        <w:t xml:space="preserve"> </w:t>
      </w:r>
      <w:r w:rsidR="00BF68A2">
        <w:rPr>
          <w:rFonts w:ascii="Times New Roman" w:hAnsi="Times New Roman" w:cs="Times New Roman"/>
          <w:sz w:val="24"/>
          <w:szCs w:val="24"/>
        </w:rPr>
        <w:t>Por sua ve</w:t>
      </w:r>
      <w:r w:rsidR="0037123B">
        <w:rPr>
          <w:rFonts w:ascii="Times New Roman" w:hAnsi="Times New Roman" w:cs="Times New Roman"/>
          <w:sz w:val="24"/>
          <w:szCs w:val="24"/>
        </w:rPr>
        <w:t>z</w:t>
      </w:r>
      <w:r w:rsidR="004D35C1">
        <w:rPr>
          <w:rFonts w:ascii="Times New Roman" w:hAnsi="Times New Roman" w:cs="Times New Roman"/>
          <w:sz w:val="24"/>
          <w:szCs w:val="24"/>
        </w:rPr>
        <w:t xml:space="preserve"> Alexandre Câmara</w:t>
      </w:r>
      <w:r w:rsidR="004D35C1">
        <w:rPr>
          <w:rStyle w:val="Refdenotaderodap"/>
          <w:rFonts w:ascii="Times New Roman" w:hAnsi="Times New Roman" w:cs="Times New Roman"/>
          <w:sz w:val="24"/>
          <w:szCs w:val="24"/>
        </w:rPr>
        <w:footnoteReference w:id="9"/>
      </w:r>
      <w:r w:rsidR="006E25D1">
        <w:rPr>
          <w:rFonts w:ascii="Times New Roman" w:hAnsi="Times New Roman" w:cs="Times New Roman"/>
          <w:sz w:val="24"/>
          <w:szCs w:val="24"/>
        </w:rPr>
        <w:t xml:space="preserve"> </w:t>
      </w:r>
      <w:r w:rsidR="00BF68A2">
        <w:rPr>
          <w:rFonts w:ascii="Times New Roman" w:hAnsi="Times New Roman" w:cs="Times New Roman"/>
          <w:sz w:val="24"/>
          <w:szCs w:val="24"/>
        </w:rPr>
        <w:t>aglutina ambas as</w:t>
      </w:r>
      <w:r w:rsidR="006E25D1">
        <w:rPr>
          <w:rFonts w:ascii="Times New Roman" w:hAnsi="Times New Roman" w:cs="Times New Roman"/>
          <w:sz w:val="24"/>
          <w:szCs w:val="24"/>
        </w:rPr>
        <w:t xml:space="preserve"> teorias, </w:t>
      </w:r>
      <w:r w:rsidR="00BF68A2">
        <w:rPr>
          <w:rFonts w:ascii="Times New Roman" w:hAnsi="Times New Roman" w:cs="Times New Roman"/>
          <w:sz w:val="24"/>
          <w:szCs w:val="24"/>
        </w:rPr>
        <w:t>pois</w:t>
      </w:r>
      <w:r w:rsidR="006E25D1">
        <w:rPr>
          <w:rFonts w:ascii="Times New Roman" w:hAnsi="Times New Roman" w:cs="Times New Roman"/>
          <w:sz w:val="24"/>
          <w:szCs w:val="24"/>
        </w:rPr>
        <w:t xml:space="preserve"> reputa inexi</w:t>
      </w:r>
      <w:r w:rsidR="006E25D1">
        <w:rPr>
          <w:rFonts w:ascii="Times New Roman" w:hAnsi="Times New Roman" w:cs="Times New Roman"/>
          <w:sz w:val="24"/>
          <w:szCs w:val="24"/>
        </w:rPr>
        <w:t>s</w:t>
      </w:r>
      <w:r w:rsidR="006E25D1">
        <w:rPr>
          <w:rFonts w:ascii="Times New Roman" w:hAnsi="Times New Roman" w:cs="Times New Roman"/>
          <w:sz w:val="24"/>
          <w:szCs w:val="24"/>
        </w:rPr>
        <w:t>tente o litisconsórcio necessário ativo</w:t>
      </w:r>
      <w:proofErr w:type="gramStart"/>
      <w:r w:rsidR="006E25D1">
        <w:rPr>
          <w:rFonts w:ascii="Times New Roman" w:hAnsi="Times New Roman" w:cs="Times New Roman"/>
          <w:sz w:val="24"/>
          <w:szCs w:val="24"/>
        </w:rPr>
        <w:t xml:space="preserve"> mas</w:t>
      </w:r>
      <w:proofErr w:type="gramEnd"/>
      <w:r w:rsidR="006E25D1">
        <w:rPr>
          <w:rFonts w:ascii="Times New Roman" w:hAnsi="Times New Roman" w:cs="Times New Roman"/>
          <w:sz w:val="24"/>
          <w:szCs w:val="24"/>
        </w:rPr>
        <w:t xml:space="preserve"> admite a possibilidade da inclusão do </w:t>
      </w:r>
      <w:r w:rsidR="00BF68A2">
        <w:rPr>
          <w:rFonts w:ascii="Times New Roman" w:hAnsi="Times New Roman" w:cs="Times New Roman"/>
          <w:sz w:val="24"/>
          <w:szCs w:val="24"/>
        </w:rPr>
        <w:t xml:space="preserve">colegitimado no polo </w:t>
      </w:r>
      <w:r w:rsidR="00D820DB">
        <w:rPr>
          <w:rFonts w:ascii="Times New Roman" w:hAnsi="Times New Roman" w:cs="Times New Roman"/>
          <w:sz w:val="24"/>
          <w:szCs w:val="24"/>
        </w:rPr>
        <w:t>passivo</w:t>
      </w:r>
      <w:r w:rsidR="00C528AB">
        <w:rPr>
          <w:rFonts w:ascii="Times New Roman" w:hAnsi="Times New Roman" w:cs="Times New Roman"/>
          <w:sz w:val="24"/>
          <w:szCs w:val="24"/>
        </w:rPr>
        <w:t xml:space="preserve"> caso sua presença seja eventualmente exigida.</w:t>
      </w:r>
    </w:p>
    <w:p w:rsidR="00415757" w:rsidRDefault="004D28C1" w:rsidP="00415757">
      <w:pPr>
        <w:spacing w:line="360" w:lineRule="auto"/>
        <w:jc w:val="both"/>
        <w:rPr>
          <w:rFonts w:ascii="Times New Roman" w:hAnsi="Times New Roman" w:cs="Times New Roman"/>
          <w:sz w:val="24"/>
        </w:rPr>
      </w:pPr>
      <w:r>
        <w:rPr>
          <w:rFonts w:ascii="Times New Roman" w:hAnsi="Times New Roman" w:cs="Times New Roman"/>
          <w:b/>
          <w:sz w:val="24"/>
        </w:rPr>
        <w:t>2</w:t>
      </w:r>
      <w:r w:rsidR="00415757" w:rsidRPr="00415757">
        <w:rPr>
          <w:rFonts w:ascii="Times New Roman" w:hAnsi="Times New Roman" w:cs="Times New Roman"/>
          <w:b/>
          <w:sz w:val="24"/>
        </w:rPr>
        <w:t xml:space="preserve">.2- </w:t>
      </w:r>
      <w:r w:rsidR="00415757" w:rsidRPr="00415757">
        <w:rPr>
          <w:rFonts w:ascii="Times New Roman" w:hAnsi="Times New Roman" w:cs="Times New Roman"/>
          <w:sz w:val="24"/>
        </w:rPr>
        <w:t>A resposta dada pelo internauta estava correta.</w:t>
      </w:r>
    </w:p>
    <w:p w:rsidR="000F5752" w:rsidRDefault="009B1C1F" w:rsidP="00BB2F6C">
      <w:pPr>
        <w:spacing w:line="360" w:lineRule="auto"/>
        <w:ind w:firstLine="1134"/>
        <w:jc w:val="both"/>
        <w:rPr>
          <w:rFonts w:ascii="Times New Roman" w:hAnsi="Times New Roman" w:cs="Times New Roman"/>
          <w:sz w:val="24"/>
        </w:rPr>
      </w:pPr>
      <w:r>
        <w:rPr>
          <w:rFonts w:ascii="Times New Roman" w:hAnsi="Times New Roman" w:cs="Times New Roman"/>
          <w:sz w:val="24"/>
        </w:rPr>
        <w:t xml:space="preserve"> O artigo 47, parágrafo único do CPC é claro</w:t>
      </w:r>
      <w:r w:rsidR="00B37887">
        <w:rPr>
          <w:rFonts w:ascii="Times New Roman" w:hAnsi="Times New Roman" w:cs="Times New Roman"/>
          <w:sz w:val="24"/>
        </w:rPr>
        <w:t xml:space="preserve"> ao afirmar que caso não seja prom</w:t>
      </w:r>
      <w:r w:rsidR="00B37887">
        <w:rPr>
          <w:rFonts w:ascii="Times New Roman" w:hAnsi="Times New Roman" w:cs="Times New Roman"/>
          <w:sz w:val="24"/>
        </w:rPr>
        <w:t>o</w:t>
      </w:r>
      <w:r w:rsidR="00B37887">
        <w:rPr>
          <w:rFonts w:ascii="Times New Roman" w:hAnsi="Times New Roman" w:cs="Times New Roman"/>
          <w:sz w:val="24"/>
        </w:rPr>
        <w:t>vida a citação de todos os liti</w:t>
      </w:r>
      <w:r w:rsidR="0037123B">
        <w:rPr>
          <w:rFonts w:ascii="Times New Roman" w:hAnsi="Times New Roman" w:cs="Times New Roman"/>
          <w:sz w:val="24"/>
        </w:rPr>
        <w:t>s</w:t>
      </w:r>
      <w:r w:rsidR="00B37887">
        <w:rPr>
          <w:rFonts w:ascii="Times New Roman" w:hAnsi="Times New Roman" w:cs="Times New Roman"/>
          <w:sz w:val="24"/>
        </w:rPr>
        <w:t>consortes necessários</w:t>
      </w:r>
      <w:r w:rsidR="00201FAD">
        <w:rPr>
          <w:rFonts w:ascii="Times New Roman" w:hAnsi="Times New Roman" w:cs="Times New Roman"/>
          <w:sz w:val="24"/>
        </w:rPr>
        <w:t xml:space="preserve"> no prazo demarcad</w:t>
      </w:r>
      <w:r w:rsidR="0037123B">
        <w:rPr>
          <w:rFonts w:ascii="Times New Roman" w:hAnsi="Times New Roman" w:cs="Times New Roman"/>
          <w:sz w:val="24"/>
        </w:rPr>
        <w:t>o haverá a extinção do processo,</w:t>
      </w:r>
      <w:r w:rsidR="00201FAD">
        <w:rPr>
          <w:rFonts w:ascii="Times New Roman" w:hAnsi="Times New Roman" w:cs="Times New Roman"/>
          <w:sz w:val="24"/>
        </w:rPr>
        <w:t xml:space="preserve"> o caput deste artigo também é objetivo ao afirmar que sem que haja a citação para todos os litisconsortes a sentença provida no processo não terá eficácia.</w:t>
      </w:r>
    </w:p>
    <w:p w:rsidR="00396586" w:rsidRDefault="00201FAD" w:rsidP="00BB2F6C">
      <w:pPr>
        <w:spacing w:line="360" w:lineRule="auto"/>
        <w:ind w:firstLine="1134"/>
        <w:jc w:val="both"/>
        <w:rPr>
          <w:rFonts w:ascii="Times New Roman" w:hAnsi="Times New Roman" w:cs="Times New Roman"/>
          <w:sz w:val="24"/>
        </w:rPr>
      </w:pPr>
      <w:r>
        <w:rPr>
          <w:rFonts w:ascii="Times New Roman" w:hAnsi="Times New Roman" w:cs="Times New Roman"/>
          <w:sz w:val="24"/>
        </w:rPr>
        <w:t>Na esteira do supracitado, Humberto Theodoro Júnior</w:t>
      </w:r>
      <w:r>
        <w:rPr>
          <w:rStyle w:val="Refdenotaderodap"/>
          <w:rFonts w:ascii="Times New Roman" w:hAnsi="Times New Roman" w:cs="Times New Roman"/>
          <w:sz w:val="24"/>
        </w:rPr>
        <w:footnoteReference w:id="10"/>
      </w:r>
      <w:r>
        <w:rPr>
          <w:rFonts w:ascii="Times New Roman" w:hAnsi="Times New Roman" w:cs="Times New Roman"/>
          <w:sz w:val="24"/>
        </w:rPr>
        <w:t xml:space="preserve"> concorda com aquilo di</w:t>
      </w:r>
      <w:r>
        <w:rPr>
          <w:rFonts w:ascii="Times New Roman" w:hAnsi="Times New Roman" w:cs="Times New Roman"/>
          <w:sz w:val="24"/>
        </w:rPr>
        <w:t>s</w:t>
      </w:r>
      <w:r>
        <w:rPr>
          <w:rFonts w:ascii="Times New Roman" w:hAnsi="Times New Roman" w:cs="Times New Roman"/>
          <w:sz w:val="24"/>
        </w:rPr>
        <w:t xml:space="preserve">posto no texto do CPC, afirmando que caso não seja promovida a citação dos </w:t>
      </w:r>
      <w:r w:rsidR="00E91820">
        <w:rPr>
          <w:rFonts w:ascii="Times New Roman" w:hAnsi="Times New Roman" w:cs="Times New Roman"/>
          <w:sz w:val="24"/>
        </w:rPr>
        <w:t>litisconsortes necessários</w:t>
      </w:r>
      <w:r w:rsidR="00775BA7">
        <w:rPr>
          <w:rFonts w:ascii="Times New Roman" w:hAnsi="Times New Roman" w:cs="Times New Roman"/>
          <w:sz w:val="24"/>
        </w:rPr>
        <w:t xml:space="preserve"> </w:t>
      </w:r>
      <w:proofErr w:type="gramStart"/>
      <w:r w:rsidR="00775BA7">
        <w:rPr>
          <w:rFonts w:ascii="Times New Roman" w:hAnsi="Times New Roman" w:cs="Times New Roman"/>
          <w:sz w:val="24"/>
        </w:rPr>
        <w:t>a</w:t>
      </w:r>
      <w:proofErr w:type="gramEnd"/>
      <w:r w:rsidR="00775BA7">
        <w:rPr>
          <w:rFonts w:ascii="Times New Roman" w:hAnsi="Times New Roman" w:cs="Times New Roman"/>
          <w:sz w:val="24"/>
        </w:rPr>
        <w:t xml:space="preserve"> sentença provida em tal processo</w:t>
      </w:r>
      <w:r w:rsidR="00E91820">
        <w:rPr>
          <w:rFonts w:ascii="Times New Roman" w:hAnsi="Times New Roman" w:cs="Times New Roman"/>
          <w:sz w:val="24"/>
        </w:rPr>
        <w:t xml:space="preserve"> não gerará efeitos tanto para aqueles que part</w:t>
      </w:r>
      <w:r w:rsidR="00E91820">
        <w:rPr>
          <w:rFonts w:ascii="Times New Roman" w:hAnsi="Times New Roman" w:cs="Times New Roman"/>
          <w:sz w:val="24"/>
        </w:rPr>
        <w:t>i</w:t>
      </w:r>
      <w:r w:rsidR="00E91820">
        <w:rPr>
          <w:rFonts w:ascii="Times New Roman" w:hAnsi="Times New Roman" w:cs="Times New Roman"/>
          <w:sz w:val="24"/>
        </w:rPr>
        <w:t xml:space="preserve">ciparam do processo, quanto </w:t>
      </w:r>
      <w:r w:rsidR="00775BA7">
        <w:rPr>
          <w:rFonts w:ascii="Times New Roman" w:hAnsi="Times New Roman" w:cs="Times New Roman"/>
          <w:sz w:val="24"/>
        </w:rPr>
        <w:t>para a</w:t>
      </w:r>
      <w:r w:rsidR="00E91820">
        <w:rPr>
          <w:rFonts w:ascii="Times New Roman" w:hAnsi="Times New Roman" w:cs="Times New Roman"/>
          <w:sz w:val="24"/>
        </w:rPr>
        <w:t>queles que não participaram. Levanta, porém, tal autor</w:t>
      </w:r>
      <w:r w:rsidR="00775BA7">
        <w:rPr>
          <w:rFonts w:ascii="Times New Roman" w:hAnsi="Times New Roman" w:cs="Times New Roman"/>
          <w:sz w:val="24"/>
        </w:rPr>
        <w:t>,</w:t>
      </w:r>
      <w:r w:rsidR="00E91820">
        <w:rPr>
          <w:rFonts w:ascii="Times New Roman" w:hAnsi="Times New Roman" w:cs="Times New Roman"/>
          <w:sz w:val="24"/>
        </w:rPr>
        <w:t xml:space="preserve"> uma questão relativa ao texto do artigo ao questionar se a citação de que trata o texto normat</w:t>
      </w:r>
      <w:r w:rsidR="00E91820">
        <w:rPr>
          <w:rFonts w:ascii="Times New Roman" w:hAnsi="Times New Roman" w:cs="Times New Roman"/>
          <w:sz w:val="24"/>
        </w:rPr>
        <w:t>i</w:t>
      </w:r>
      <w:r w:rsidR="00E91820">
        <w:rPr>
          <w:rFonts w:ascii="Times New Roman" w:hAnsi="Times New Roman" w:cs="Times New Roman"/>
          <w:sz w:val="24"/>
        </w:rPr>
        <w:t>vo pode ser feita tanto para os litisconsortes necessários ati</w:t>
      </w:r>
      <w:r w:rsidR="00775BA7">
        <w:rPr>
          <w:rFonts w:ascii="Times New Roman" w:hAnsi="Times New Roman" w:cs="Times New Roman"/>
          <w:sz w:val="24"/>
        </w:rPr>
        <w:t>vos quanto para os p</w:t>
      </w:r>
      <w:r w:rsidR="00E91820">
        <w:rPr>
          <w:rFonts w:ascii="Times New Roman" w:hAnsi="Times New Roman" w:cs="Times New Roman"/>
          <w:sz w:val="24"/>
        </w:rPr>
        <w:t>assivos</w:t>
      </w:r>
      <w:r w:rsidR="00775BA7">
        <w:rPr>
          <w:rFonts w:ascii="Times New Roman" w:hAnsi="Times New Roman" w:cs="Times New Roman"/>
          <w:sz w:val="24"/>
        </w:rPr>
        <w:t xml:space="preserve">. </w:t>
      </w:r>
    </w:p>
    <w:p w:rsidR="00201FAD" w:rsidRDefault="00775BA7" w:rsidP="00BB2F6C">
      <w:pPr>
        <w:spacing w:line="360" w:lineRule="auto"/>
        <w:ind w:firstLine="1134"/>
        <w:jc w:val="both"/>
        <w:rPr>
          <w:rFonts w:ascii="Times New Roman" w:hAnsi="Times New Roman" w:cs="Times New Roman"/>
          <w:sz w:val="24"/>
        </w:rPr>
      </w:pPr>
      <w:r>
        <w:rPr>
          <w:rFonts w:ascii="Times New Roman" w:hAnsi="Times New Roman" w:cs="Times New Roman"/>
          <w:sz w:val="24"/>
        </w:rPr>
        <w:t xml:space="preserve">A resposta para tal questionamento é dada pelo próprio doutrinador </w:t>
      </w:r>
      <w:r>
        <w:rPr>
          <w:rStyle w:val="Refdenotaderodap"/>
          <w:rFonts w:ascii="Times New Roman" w:hAnsi="Times New Roman" w:cs="Times New Roman"/>
          <w:sz w:val="24"/>
        </w:rPr>
        <w:footnoteReference w:id="11"/>
      </w:r>
      <w:r>
        <w:rPr>
          <w:rFonts w:ascii="Times New Roman" w:hAnsi="Times New Roman" w:cs="Times New Roman"/>
          <w:sz w:val="24"/>
        </w:rPr>
        <w:t xml:space="preserve"> mais adia</w:t>
      </w:r>
      <w:r>
        <w:rPr>
          <w:rFonts w:ascii="Times New Roman" w:hAnsi="Times New Roman" w:cs="Times New Roman"/>
          <w:sz w:val="24"/>
        </w:rPr>
        <w:t>n</w:t>
      </w:r>
      <w:r>
        <w:rPr>
          <w:rFonts w:ascii="Times New Roman" w:hAnsi="Times New Roman" w:cs="Times New Roman"/>
          <w:sz w:val="24"/>
        </w:rPr>
        <w:t xml:space="preserve">te em sua dissertação, onde afirma que </w:t>
      </w:r>
      <w:r w:rsidR="00396586">
        <w:rPr>
          <w:rFonts w:ascii="Times New Roman" w:hAnsi="Times New Roman" w:cs="Times New Roman"/>
          <w:sz w:val="24"/>
        </w:rPr>
        <w:t>só é admitida a citação para os litisconsortes necess</w:t>
      </w:r>
      <w:r w:rsidR="00396586">
        <w:rPr>
          <w:rFonts w:ascii="Times New Roman" w:hAnsi="Times New Roman" w:cs="Times New Roman"/>
          <w:sz w:val="24"/>
        </w:rPr>
        <w:t>á</w:t>
      </w:r>
      <w:r w:rsidR="00396586">
        <w:rPr>
          <w:rFonts w:ascii="Times New Roman" w:hAnsi="Times New Roman" w:cs="Times New Roman"/>
          <w:sz w:val="24"/>
        </w:rPr>
        <w:t xml:space="preserve">rios passivos, uma vez que, para tal autor, a citação é um instrumento para se chamar um réu </w:t>
      </w:r>
      <w:r w:rsidR="00396586">
        <w:rPr>
          <w:rFonts w:ascii="Times New Roman" w:hAnsi="Times New Roman" w:cs="Times New Roman"/>
          <w:sz w:val="24"/>
        </w:rPr>
        <w:lastRenderedPageBreak/>
        <w:t>ao juízo, sendo, assim, inadmissível a utilização do instrumento para se convocar um possível autor; completa ainda, Humberto Theodoro, a descrição dos motivos sob os quais sustenta sua posição doutrinária ao afirmar que</w:t>
      </w:r>
      <w:r w:rsidR="006D4CA9">
        <w:rPr>
          <w:rFonts w:ascii="Times New Roman" w:hAnsi="Times New Roman" w:cs="Times New Roman"/>
          <w:sz w:val="24"/>
        </w:rPr>
        <w:t>, em suas próprias palavras,</w:t>
      </w:r>
      <w:r w:rsidR="00396586">
        <w:rPr>
          <w:rFonts w:ascii="Times New Roman" w:hAnsi="Times New Roman" w:cs="Times New Roman"/>
          <w:sz w:val="24"/>
        </w:rPr>
        <w:t xml:space="preserve"> “o Direito é avesso a constra</w:t>
      </w:r>
      <w:r w:rsidR="00396586">
        <w:rPr>
          <w:rFonts w:ascii="Times New Roman" w:hAnsi="Times New Roman" w:cs="Times New Roman"/>
          <w:sz w:val="24"/>
        </w:rPr>
        <w:t>n</w:t>
      </w:r>
      <w:r w:rsidR="00396586">
        <w:rPr>
          <w:rFonts w:ascii="Times New Roman" w:hAnsi="Times New Roman" w:cs="Times New Roman"/>
          <w:sz w:val="24"/>
        </w:rPr>
        <w:t xml:space="preserve">ger alguém a demandar como autor </w:t>
      </w:r>
      <w:proofErr w:type="gramStart"/>
      <w:r w:rsidR="00396586">
        <w:rPr>
          <w:rFonts w:ascii="Times New Roman" w:hAnsi="Times New Roman" w:cs="Times New Roman"/>
          <w:sz w:val="24"/>
        </w:rPr>
        <w:t xml:space="preserve">( </w:t>
      </w:r>
      <w:proofErr w:type="gramEnd"/>
      <w:r w:rsidR="00396586">
        <w:rPr>
          <w:rFonts w:ascii="Times New Roman" w:hAnsi="Times New Roman" w:cs="Times New Roman"/>
          <w:sz w:val="24"/>
        </w:rPr>
        <w:t>o Direito é faculdade e não obrigação)”</w:t>
      </w:r>
      <w:r w:rsidR="00396586">
        <w:rPr>
          <w:rStyle w:val="Refdenotaderodap"/>
          <w:rFonts w:ascii="Times New Roman" w:hAnsi="Times New Roman" w:cs="Times New Roman"/>
          <w:sz w:val="24"/>
        </w:rPr>
        <w:footnoteReference w:id="12"/>
      </w:r>
      <w:r w:rsidR="00396586">
        <w:rPr>
          <w:rFonts w:ascii="Times New Roman" w:hAnsi="Times New Roman" w:cs="Times New Roman"/>
          <w:sz w:val="24"/>
        </w:rPr>
        <w:t>. Não se olvida, porém, da situação dos litisconsortes ativos necessários, a</w:t>
      </w:r>
      <w:r w:rsidR="006D4CA9">
        <w:rPr>
          <w:rFonts w:ascii="Times New Roman" w:hAnsi="Times New Roman" w:cs="Times New Roman"/>
          <w:sz w:val="24"/>
        </w:rPr>
        <w:t>firmando que estes tem um prazo, determinado pelo juiz, para que convençam os seus colegitimados a adentrar no processo, prazo após o qual, caso não seja efetivado o litisconsórcio, será extinto o processo sem resol</w:t>
      </w:r>
      <w:r w:rsidR="006D4CA9">
        <w:rPr>
          <w:rFonts w:ascii="Times New Roman" w:hAnsi="Times New Roman" w:cs="Times New Roman"/>
          <w:sz w:val="24"/>
        </w:rPr>
        <w:t>u</w:t>
      </w:r>
      <w:r w:rsidR="006D4CA9">
        <w:rPr>
          <w:rFonts w:ascii="Times New Roman" w:hAnsi="Times New Roman" w:cs="Times New Roman"/>
          <w:sz w:val="24"/>
        </w:rPr>
        <w:t xml:space="preserve">ção de mérito. </w:t>
      </w:r>
      <w:r w:rsidR="006D4CA9">
        <w:rPr>
          <w:rStyle w:val="Refdenotaderodap"/>
          <w:rFonts w:ascii="Times New Roman" w:hAnsi="Times New Roman" w:cs="Times New Roman"/>
          <w:sz w:val="24"/>
        </w:rPr>
        <w:footnoteReference w:id="13"/>
      </w:r>
    </w:p>
    <w:p w:rsidR="00130BE6" w:rsidRPr="00BB2F6C" w:rsidRDefault="006D4CA9" w:rsidP="00BB2F6C">
      <w:pPr>
        <w:spacing w:line="360" w:lineRule="auto"/>
        <w:ind w:firstLine="1134"/>
        <w:jc w:val="both"/>
        <w:rPr>
          <w:rFonts w:ascii="Times New Roman" w:hAnsi="Times New Roman" w:cs="Times New Roman"/>
          <w:sz w:val="24"/>
        </w:rPr>
      </w:pPr>
      <w:r>
        <w:rPr>
          <w:rFonts w:ascii="Times New Roman" w:hAnsi="Times New Roman" w:cs="Times New Roman"/>
          <w:sz w:val="24"/>
        </w:rPr>
        <w:t xml:space="preserve">É devido, na dissertação acerca do presente tema, lembrar a posição de Cândido Rangel </w:t>
      </w:r>
      <w:proofErr w:type="spellStart"/>
      <w:r>
        <w:rPr>
          <w:rFonts w:ascii="Times New Roman" w:hAnsi="Times New Roman" w:cs="Times New Roman"/>
          <w:sz w:val="24"/>
        </w:rPr>
        <w:t>Dinamarco</w:t>
      </w:r>
      <w:proofErr w:type="spellEnd"/>
      <w:r>
        <w:rPr>
          <w:rFonts w:ascii="Times New Roman" w:hAnsi="Times New Roman" w:cs="Times New Roman"/>
          <w:sz w:val="24"/>
        </w:rPr>
        <w:t xml:space="preserve"> acerca deste, posição esta na qual o louvado doutrinador afirma que deve o juiz decidir caso a caso</w:t>
      </w:r>
      <w:r w:rsidR="00BB2F6C">
        <w:rPr>
          <w:rFonts w:ascii="Times New Roman" w:hAnsi="Times New Roman" w:cs="Times New Roman"/>
          <w:sz w:val="24"/>
        </w:rPr>
        <w:t>, uma vez que não haja determinação legal expressa,</w:t>
      </w:r>
      <w:r>
        <w:rPr>
          <w:rFonts w:ascii="Times New Roman" w:hAnsi="Times New Roman" w:cs="Times New Roman"/>
          <w:sz w:val="24"/>
        </w:rPr>
        <w:t xml:space="preserve"> onde </w:t>
      </w:r>
      <w:r w:rsidR="00BB2F6C">
        <w:rPr>
          <w:rFonts w:ascii="Times New Roman" w:hAnsi="Times New Roman" w:cs="Times New Roman"/>
          <w:sz w:val="24"/>
        </w:rPr>
        <w:t>há, ou não, litisconsórcio ativo necessário; exemplifica ainda o autor, afirmando que as ações rescisórias e redibitórias, classificação última esta que se enquadra no caso estudado, são necessariamente alvos de litisconsórcio ativo necessário.</w:t>
      </w:r>
      <w:proofErr w:type="gramStart"/>
      <w:r w:rsidR="00BB2F6C">
        <w:rPr>
          <w:rStyle w:val="Refdenotaderodap"/>
          <w:rFonts w:ascii="Times New Roman" w:hAnsi="Times New Roman" w:cs="Times New Roman"/>
          <w:sz w:val="24"/>
        </w:rPr>
        <w:footnoteReference w:id="14"/>
      </w:r>
      <w:proofErr w:type="gramEnd"/>
    </w:p>
    <w:p w:rsidR="008A3554" w:rsidRDefault="008A3554" w:rsidP="008A3554">
      <w:pPr>
        <w:spacing w:line="360" w:lineRule="auto"/>
        <w:jc w:val="both"/>
        <w:rPr>
          <w:rFonts w:ascii="Times New Roman" w:hAnsi="Times New Roman" w:cs="Times New Roman"/>
          <w:b/>
          <w:bCs/>
          <w:sz w:val="24"/>
        </w:rPr>
      </w:pPr>
      <w:r w:rsidRPr="008A3554">
        <w:rPr>
          <w:rFonts w:ascii="Times New Roman" w:hAnsi="Times New Roman" w:cs="Times New Roman"/>
          <w:b/>
          <w:sz w:val="24"/>
        </w:rPr>
        <w:t>3.</w:t>
      </w:r>
      <w:r w:rsidRPr="008A3554">
        <w:rPr>
          <w:rFonts w:ascii="Arial" w:hAnsi="Arial" w:cs="Arial"/>
          <w:b/>
          <w:bCs/>
          <w:color w:val="000000"/>
        </w:rPr>
        <w:t xml:space="preserve"> </w:t>
      </w:r>
      <w:r w:rsidRPr="008A3554">
        <w:rPr>
          <w:rFonts w:ascii="Times New Roman" w:hAnsi="Times New Roman" w:cs="Times New Roman"/>
          <w:b/>
          <w:bCs/>
          <w:sz w:val="24"/>
        </w:rPr>
        <w:t>Descrição dos Critérios e Valores (Explícitos e/ou Implícitos) Contidos em cada Dec</w:t>
      </w:r>
      <w:r w:rsidRPr="008A3554">
        <w:rPr>
          <w:rFonts w:ascii="Times New Roman" w:hAnsi="Times New Roman" w:cs="Times New Roman"/>
          <w:b/>
          <w:bCs/>
          <w:sz w:val="24"/>
        </w:rPr>
        <w:t>i</w:t>
      </w:r>
      <w:r w:rsidRPr="008A3554">
        <w:rPr>
          <w:rFonts w:ascii="Times New Roman" w:hAnsi="Times New Roman" w:cs="Times New Roman"/>
          <w:b/>
          <w:bCs/>
          <w:sz w:val="24"/>
        </w:rPr>
        <w:t>são Possível.</w:t>
      </w:r>
    </w:p>
    <w:p w:rsidR="008F783A" w:rsidRDefault="00BB2F6C" w:rsidP="008A3554">
      <w:pPr>
        <w:spacing w:line="360" w:lineRule="auto"/>
        <w:jc w:val="both"/>
        <w:rPr>
          <w:rFonts w:ascii="Times New Roman" w:hAnsi="Times New Roman" w:cs="Times New Roman"/>
          <w:bCs/>
          <w:sz w:val="24"/>
        </w:rPr>
      </w:pPr>
      <w:r>
        <w:rPr>
          <w:rFonts w:ascii="Times New Roman" w:hAnsi="Times New Roman" w:cs="Times New Roman"/>
          <w:b/>
          <w:bCs/>
          <w:sz w:val="24"/>
        </w:rPr>
        <w:t xml:space="preserve">3.1 </w:t>
      </w:r>
      <w:r>
        <w:rPr>
          <w:rFonts w:ascii="Times New Roman" w:hAnsi="Times New Roman" w:cs="Times New Roman"/>
          <w:bCs/>
          <w:sz w:val="24"/>
        </w:rPr>
        <w:t xml:space="preserve">Direito ao acesso a justiça </w:t>
      </w:r>
    </w:p>
    <w:p w:rsidR="00045FDA" w:rsidRDefault="00BB2F6C" w:rsidP="00387F58">
      <w:pPr>
        <w:spacing w:line="360" w:lineRule="auto"/>
        <w:ind w:firstLine="1134"/>
        <w:jc w:val="both"/>
        <w:rPr>
          <w:rFonts w:ascii="Times New Roman" w:hAnsi="Times New Roman" w:cs="Times New Roman"/>
          <w:bCs/>
          <w:sz w:val="24"/>
        </w:rPr>
      </w:pPr>
      <w:r>
        <w:rPr>
          <w:rFonts w:ascii="Times New Roman" w:hAnsi="Times New Roman" w:cs="Times New Roman"/>
          <w:bCs/>
          <w:sz w:val="24"/>
        </w:rPr>
        <w:t>Também conhecido como princípio da inafastabilidade</w:t>
      </w:r>
      <w:r w:rsidR="002A1E27">
        <w:rPr>
          <w:rStyle w:val="Refdenotaderodap"/>
          <w:rFonts w:ascii="Times New Roman" w:hAnsi="Times New Roman" w:cs="Times New Roman"/>
          <w:bCs/>
          <w:sz w:val="24"/>
        </w:rPr>
        <w:footnoteReference w:id="15"/>
      </w:r>
      <w:r>
        <w:rPr>
          <w:rFonts w:ascii="Times New Roman" w:hAnsi="Times New Roman" w:cs="Times New Roman"/>
          <w:bCs/>
          <w:sz w:val="24"/>
        </w:rPr>
        <w:t>, este Direito Fundame</w:t>
      </w:r>
      <w:r>
        <w:rPr>
          <w:rFonts w:ascii="Times New Roman" w:hAnsi="Times New Roman" w:cs="Times New Roman"/>
          <w:bCs/>
          <w:sz w:val="24"/>
        </w:rPr>
        <w:t>n</w:t>
      </w:r>
      <w:r>
        <w:rPr>
          <w:rFonts w:ascii="Times New Roman" w:hAnsi="Times New Roman" w:cs="Times New Roman"/>
          <w:bCs/>
          <w:sz w:val="24"/>
        </w:rPr>
        <w:t xml:space="preserve">tal se encontra </w:t>
      </w:r>
      <w:r w:rsidR="002A1E27">
        <w:rPr>
          <w:rFonts w:ascii="Times New Roman" w:hAnsi="Times New Roman" w:cs="Times New Roman"/>
          <w:bCs/>
          <w:sz w:val="24"/>
        </w:rPr>
        <w:t>positivado na Carta Constitucional brasileira em seu artigo 5º, inciso, XXXV</w:t>
      </w:r>
      <w:r w:rsidR="00045FDA">
        <w:rPr>
          <w:rFonts w:ascii="Times New Roman" w:hAnsi="Times New Roman" w:cs="Times New Roman"/>
          <w:bCs/>
          <w:sz w:val="24"/>
        </w:rPr>
        <w:t xml:space="preserve">, diz respeito </w:t>
      </w:r>
      <w:proofErr w:type="gramStart"/>
      <w:r w:rsidR="00045FDA">
        <w:rPr>
          <w:rFonts w:ascii="Times New Roman" w:hAnsi="Times New Roman" w:cs="Times New Roman"/>
          <w:bCs/>
          <w:sz w:val="24"/>
        </w:rPr>
        <w:t>a</w:t>
      </w:r>
      <w:proofErr w:type="gramEnd"/>
      <w:r w:rsidR="00045FDA">
        <w:rPr>
          <w:rFonts w:ascii="Times New Roman" w:hAnsi="Times New Roman" w:cs="Times New Roman"/>
          <w:bCs/>
          <w:sz w:val="24"/>
        </w:rPr>
        <w:t xml:space="preserve"> impossibilidade do não atendimento por parte do Poder Judiciário de alguém que tenha determinada pretensão</w:t>
      </w:r>
      <w:r w:rsidR="00BF68A2">
        <w:rPr>
          <w:rFonts w:ascii="Times New Roman" w:hAnsi="Times New Roman" w:cs="Times New Roman"/>
          <w:bCs/>
          <w:sz w:val="24"/>
        </w:rPr>
        <w:t>.</w:t>
      </w:r>
    </w:p>
    <w:p w:rsidR="00045FDA" w:rsidRDefault="00045FDA" w:rsidP="008A3554">
      <w:pPr>
        <w:spacing w:line="360" w:lineRule="auto"/>
        <w:jc w:val="both"/>
        <w:rPr>
          <w:rFonts w:ascii="Times New Roman" w:hAnsi="Times New Roman" w:cs="Times New Roman"/>
          <w:bCs/>
          <w:sz w:val="24"/>
        </w:rPr>
      </w:pPr>
      <w:r>
        <w:rPr>
          <w:rFonts w:ascii="Times New Roman" w:hAnsi="Times New Roman" w:cs="Times New Roman"/>
          <w:b/>
          <w:bCs/>
          <w:sz w:val="24"/>
        </w:rPr>
        <w:t xml:space="preserve">3.2 </w:t>
      </w:r>
      <w:r>
        <w:rPr>
          <w:rFonts w:ascii="Times New Roman" w:hAnsi="Times New Roman" w:cs="Times New Roman"/>
          <w:bCs/>
          <w:sz w:val="24"/>
        </w:rPr>
        <w:t>Direito a Liberdade</w:t>
      </w:r>
    </w:p>
    <w:p w:rsidR="00BB2F6C" w:rsidRPr="00BB2F6C" w:rsidRDefault="00045FDA" w:rsidP="00387F58">
      <w:pPr>
        <w:spacing w:line="360" w:lineRule="auto"/>
        <w:ind w:firstLine="1134"/>
        <w:jc w:val="both"/>
        <w:rPr>
          <w:rFonts w:ascii="Times New Roman" w:hAnsi="Times New Roman" w:cs="Times New Roman"/>
          <w:bCs/>
          <w:sz w:val="24"/>
        </w:rPr>
      </w:pPr>
      <w:r>
        <w:rPr>
          <w:rFonts w:ascii="Times New Roman" w:hAnsi="Times New Roman" w:cs="Times New Roman"/>
          <w:bCs/>
          <w:sz w:val="24"/>
        </w:rPr>
        <w:t xml:space="preserve">Mais um Direito Fundamental </w:t>
      </w:r>
      <w:r w:rsidR="0061024E">
        <w:rPr>
          <w:rFonts w:ascii="Times New Roman" w:hAnsi="Times New Roman" w:cs="Times New Roman"/>
          <w:bCs/>
          <w:sz w:val="24"/>
        </w:rPr>
        <w:t>adotado pelo Brasil em sua constituição, este pri</w:t>
      </w:r>
      <w:r w:rsidR="0061024E">
        <w:rPr>
          <w:rFonts w:ascii="Times New Roman" w:hAnsi="Times New Roman" w:cs="Times New Roman"/>
          <w:bCs/>
          <w:sz w:val="24"/>
        </w:rPr>
        <w:t>n</w:t>
      </w:r>
      <w:r w:rsidR="0061024E">
        <w:rPr>
          <w:rFonts w:ascii="Times New Roman" w:hAnsi="Times New Roman" w:cs="Times New Roman"/>
          <w:bCs/>
          <w:sz w:val="24"/>
        </w:rPr>
        <w:t>cípio garante às pessoas a autonomia de vontade ao afirmar que ninguém será obrigado a fazer nada se não em virtude de determinação legal, estando tal princípio relacionado ao tema em questão pelo fato de que ao se constranger uma determinada pessoa a ingressar no polo ativo de um processo, se estaria, teoricamente, violando-o.</w:t>
      </w:r>
    </w:p>
    <w:p w:rsidR="00AE4D51" w:rsidRPr="00EA178F" w:rsidRDefault="00AE4D51" w:rsidP="00AE4D51">
      <w:pPr>
        <w:rPr>
          <w:rFonts w:ascii="Times New Roman" w:hAnsi="Times New Roman" w:cs="Times New Roman"/>
          <w:sz w:val="24"/>
        </w:rPr>
      </w:pPr>
      <w:r w:rsidRPr="00EA178F">
        <w:rPr>
          <w:rFonts w:ascii="Times New Roman" w:hAnsi="Times New Roman" w:cs="Times New Roman"/>
          <w:b/>
          <w:sz w:val="24"/>
        </w:rPr>
        <w:lastRenderedPageBreak/>
        <w:t>REFERÊNCIAS:</w:t>
      </w:r>
    </w:p>
    <w:p w:rsidR="00A07E03" w:rsidRPr="00387F58" w:rsidRDefault="00A07E03" w:rsidP="00A07E03">
      <w:pPr>
        <w:rPr>
          <w:rFonts w:ascii="Times New Roman" w:hAnsi="Times New Roman" w:cs="Times New Roman"/>
          <w:sz w:val="24"/>
          <w:szCs w:val="24"/>
        </w:rPr>
      </w:pPr>
      <w:r w:rsidRPr="00387F58">
        <w:rPr>
          <w:rFonts w:ascii="Times New Roman" w:hAnsi="Times New Roman" w:cs="Times New Roman"/>
          <w:sz w:val="24"/>
          <w:szCs w:val="24"/>
        </w:rPr>
        <w:t xml:space="preserve">MARINONI, Luiz Guilherme; ARENHART, Sérgio Cruz. </w:t>
      </w:r>
      <w:r w:rsidRPr="00387F58">
        <w:rPr>
          <w:rFonts w:ascii="Times New Roman" w:hAnsi="Times New Roman" w:cs="Times New Roman"/>
          <w:b/>
          <w:sz w:val="24"/>
          <w:szCs w:val="24"/>
        </w:rPr>
        <w:t>Processo de Conhecimento</w:t>
      </w:r>
      <w:r w:rsidRPr="00387F58">
        <w:rPr>
          <w:rFonts w:ascii="Times New Roman" w:hAnsi="Times New Roman" w:cs="Times New Roman"/>
          <w:sz w:val="24"/>
          <w:szCs w:val="24"/>
        </w:rPr>
        <w:t>. São Paulo: Editora Revista dos Tribunais, 2008. P. 167</w:t>
      </w:r>
    </w:p>
    <w:p w:rsidR="00A07E03" w:rsidRPr="00387F58" w:rsidRDefault="00A07E03" w:rsidP="00A07E03">
      <w:pPr>
        <w:rPr>
          <w:rFonts w:ascii="Times New Roman" w:hAnsi="Times New Roman" w:cs="Times New Roman"/>
          <w:sz w:val="24"/>
          <w:szCs w:val="24"/>
        </w:rPr>
      </w:pPr>
      <w:r w:rsidRPr="00387F58">
        <w:rPr>
          <w:rFonts w:ascii="Times New Roman" w:hAnsi="Times New Roman" w:cs="Times New Roman"/>
          <w:sz w:val="24"/>
          <w:szCs w:val="24"/>
        </w:rPr>
        <w:t xml:space="preserve">DINIZ, Maria Helena. </w:t>
      </w:r>
      <w:r w:rsidRPr="00387F58">
        <w:rPr>
          <w:rFonts w:ascii="Times New Roman" w:hAnsi="Times New Roman" w:cs="Times New Roman"/>
          <w:b/>
          <w:sz w:val="24"/>
          <w:szCs w:val="24"/>
        </w:rPr>
        <w:t>Curso de Direito Civil Brasileiro</w:t>
      </w:r>
      <w:r w:rsidRPr="00387F58">
        <w:rPr>
          <w:rFonts w:ascii="Times New Roman" w:hAnsi="Times New Roman" w:cs="Times New Roman"/>
          <w:sz w:val="24"/>
          <w:szCs w:val="24"/>
        </w:rPr>
        <w:t>: teoria das obrigações contratuais e extracontratuais</w:t>
      </w:r>
      <w:r w:rsidRPr="00387F58">
        <w:rPr>
          <w:rFonts w:ascii="Times New Roman" w:hAnsi="Times New Roman" w:cs="Times New Roman"/>
          <w:b/>
          <w:sz w:val="24"/>
          <w:szCs w:val="24"/>
        </w:rPr>
        <w:t>.</w:t>
      </w:r>
      <w:r w:rsidRPr="00387F58">
        <w:rPr>
          <w:rFonts w:ascii="Times New Roman" w:hAnsi="Times New Roman" w:cs="Times New Roman"/>
          <w:sz w:val="24"/>
          <w:szCs w:val="24"/>
        </w:rPr>
        <w:t xml:space="preserve"> São Paulo: </w:t>
      </w:r>
      <w:proofErr w:type="gramStart"/>
      <w:r w:rsidRPr="00387F58">
        <w:rPr>
          <w:rFonts w:ascii="Times New Roman" w:hAnsi="Times New Roman" w:cs="Times New Roman"/>
          <w:sz w:val="24"/>
          <w:szCs w:val="24"/>
        </w:rPr>
        <w:t>Saraiva,</w:t>
      </w:r>
      <w:proofErr w:type="gramEnd"/>
      <w:r w:rsidRPr="00387F58">
        <w:rPr>
          <w:rFonts w:ascii="Times New Roman" w:hAnsi="Times New Roman" w:cs="Times New Roman"/>
          <w:sz w:val="24"/>
          <w:szCs w:val="24"/>
        </w:rPr>
        <w:t xml:space="preserve"> 2013. </w:t>
      </w:r>
    </w:p>
    <w:p w:rsidR="00A07E03" w:rsidRPr="00387F58" w:rsidRDefault="00A07E03" w:rsidP="00A07E03">
      <w:pPr>
        <w:rPr>
          <w:rFonts w:ascii="Times New Roman" w:hAnsi="Times New Roman" w:cs="Times New Roman"/>
          <w:sz w:val="24"/>
          <w:szCs w:val="24"/>
        </w:rPr>
      </w:pPr>
      <w:r w:rsidRPr="00387F58">
        <w:rPr>
          <w:rFonts w:ascii="Times New Roman" w:hAnsi="Times New Roman" w:cs="Times New Roman"/>
          <w:sz w:val="24"/>
          <w:szCs w:val="24"/>
        </w:rPr>
        <w:t xml:space="preserve">DIDIER JR, </w:t>
      </w:r>
      <w:proofErr w:type="spellStart"/>
      <w:r w:rsidRPr="00387F58">
        <w:rPr>
          <w:rFonts w:ascii="Times New Roman" w:hAnsi="Times New Roman" w:cs="Times New Roman"/>
          <w:sz w:val="24"/>
          <w:szCs w:val="24"/>
        </w:rPr>
        <w:t>Fredie</w:t>
      </w:r>
      <w:proofErr w:type="spellEnd"/>
      <w:r w:rsidRPr="00387F58">
        <w:rPr>
          <w:rFonts w:ascii="Times New Roman" w:hAnsi="Times New Roman" w:cs="Times New Roman"/>
          <w:sz w:val="24"/>
          <w:szCs w:val="24"/>
        </w:rPr>
        <w:t xml:space="preserve">. </w:t>
      </w:r>
      <w:r w:rsidRPr="00387F58">
        <w:rPr>
          <w:rFonts w:ascii="Times New Roman" w:hAnsi="Times New Roman" w:cs="Times New Roman"/>
          <w:b/>
          <w:sz w:val="24"/>
          <w:szCs w:val="24"/>
        </w:rPr>
        <w:t>Curso de Direito processual civil</w:t>
      </w:r>
      <w:r w:rsidRPr="00387F58">
        <w:rPr>
          <w:rFonts w:ascii="Times New Roman" w:hAnsi="Times New Roman" w:cs="Times New Roman"/>
          <w:sz w:val="24"/>
          <w:szCs w:val="24"/>
        </w:rPr>
        <w:t xml:space="preserve">: Teoria Geral do Processo e Processo de conhecimento. Salvador: </w:t>
      </w:r>
      <w:proofErr w:type="gramStart"/>
      <w:r w:rsidRPr="00387F58">
        <w:rPr>
          <w:rFonts w:ascii="Times New Roman" w:hAnsi="Times New Roman" w:cs="Times New Roman"/>
          <w:sz w:val="24"/>
          <w:szCs w:val="24"/>
        </w:rPr>
        <w:t>Editora Jus</w:t>
      </w:r>
      <w:proofErr w:type="gramEnd"/>
      <w:r w:rsidRPr="00387F58">
        <w:rPr>
          <w:rFonts w:ascii="Times New Roman" w:hAnsi="Times New Roman" w:cs="Times New Roman"/>
          <w:sz w:val="24"/>
          <w:szCs w:val="24"/>
        </w:rPr>
        <w:t xml:space="preserve"> </w:t>
      </w:r>
      <w:proofErr w:type="spellStart"/>
      <w:r w:rsidRPr="00387F58">
        <w:rPr>
          <w:rFonts w:ascii="Times New Roman" w:hAnsi="Times New Roman" w:cs="Times New Roman"/>
          <w:sz w:val="24"/>
          <w:szCs w:val="24"/>
        </w:rPr>
        <w:t>Podivm</w:t>
      </w:r>
      <w:proofErr w:type="spellEnd"/>
      <w:r w:rsidRPr="00387F58">
        <w:rPr>
          <w:rFonts w:ascii="Times New Roman" w:hAnsi="Times New Roman" w:cs="Times New Roman"/>
          <w:sz w:val="24"/>
          <w:szCs w:val="24"/>
        </w:rPr>
        <w:t xml:space="preserve">, 2009. </w:t>
      </w:r>
    </w:p>
    <w:p w:rsidR="00A07E03" w:rsidRPr="00387F58" w:rsidRDefault="00A07E03" w:rsidP="00A07E03">
      <w:pPr>
        <w:rPr>
          <w:rFonts w:ascii="Times New Roman" w:hAnsi="Times New Roman" w:cs="Times New Roman"/>
          <w:sz w:val="24"/>
          <w:szCs w:val="24"/>
        </w:rPr>
      </w:pPr>
      <w:r w:rsidRPr="00387F58">
        <w:rPr>
          <w:rFonts w:ascii="Times New Roman" w:hAnsi="Times New Roman" w:cs="Times New Roman"/>
          <w:sz w:val="24"/>
          <w:szCs w:val="24"/>
        </w:rPr>
        <w:t xml:space="preserve">MENDES, Gilmar Ferreira e BRANCO, Paulo Gustavo </w:t>
      </w:r>
      <w:proofErr w:type="spellStart"/>
      <w:r w:rsidRPr="00387F58">
        <w:rPr>
          <w:rFonts w:ascii="Times New Roman" w:hAnsi="Times New Roman" w:cs="Times New Roman"/>
          <w:sz w:val="24"/>
          <w:szCs w:val="24"/>
        </w:rPr>
        <w:t>Gonet</w:t>
      </w:r>
      <w:proofErr w:type="spellEnd"/>
      <w:r w:rsidRPr="00387F58">
        <w:rPr>
          <w:rFonts w:ascii="Times New Roman" w:hAnsi="Times New Roman" w:cs="Times New Roman"/>
          <w:sz w:val="24"/>
          <w:szCs w:val="24"/>
        </w:rPr>
        <w:t xml:space="preserve">. </w:t>
      </w:r>
      <w:r w:rsidRPr="00387F58">
        <w:rPr>
          <w:rFonts w:ascii="Times New Roman" w:hAnsi="Times New Roman" w:cs="Times New Roman"/>
          <w:b/>
          <w:sz w:val="24"/>
          <w:szCs w:val="24"/>
        </w:rPr>
        <w:t xml:space="preserve">Curso de Direito </w:t>
      </w:r>
      <w:proofErr w:type="gramStart"/>
      <w:r w:rsidRPr="00387F58">
        <w:rPr>
          <w:rFonts w:ascii="Times New Roman" w:hAnsi="Times New Roman" w:cs="Times New Roman"/>
          <w:b/>
          <w:sz w:val="24"/>
          <w:szCs w:val="24"/>
        </w:rPr>
        <w:t>Constituc</w:t>
      </w:r>
      <w:r w:rsidRPr="00387F58">
        <w:rPr>
          <w:rFonts w:ascii="Times New Roman" w:hAnsi="Times New Roman" w:cs="Times New Roman"/>
          <w:b/>
          <w:sz w:val="24"/>
          <w:szCs w:val="24"/>
        </w:rPr>
        <w:t>i</w:t>
      </w:r>
      <w:r w:rsidRPr="00387F58">
        <w:rPr>
          <w:rFonts w:ascii="Times New Roman" w:hAnsi="Times New Roman" w:cs="Times New Roman"/>
          <w:b/>
          <w:sz w:val="24"/>
          <w:szCs w:val="24"/>
        </w:rPr>
        <w:t>onal</w:t>
      </w:r>
      <w:r w:rsidRPr="00387F58">
        <w:rPr>
          <w:rFonts w:ascii="Times New Roman" w:hAnsi="Times New Roman" w:cs="Times New Roman"/>
          <w:sz w:val="24"/>
          <w:szCs w:val="24"/>
        </w:rPr>
        <w:t>.</w:t>
      </w:r>
      <w:proofErr w:type="gramEnd"/>
      <w:r w:rsidRPr="00387F58">
        <w:rPr>
          <w:rFonts w:ascii="Times New Roman" w:hAnsi="Times New Roman" w:cs="Times New Roman"/>
          <w:sz w:val="24"/>
          <w:szCs w:val="24"/>
        </w:rPr>
        <w:t xml:space="preserve">São Paulo: Saraiva, 2012. </w:t>
      </w:r>
    </w:p>
    <w:p w:rsidR="00A07E03" w:rsidRPr="00387F58" w:rsidRDefault="00CC0981" w:rsidP="00A07E03">
      <w:pPr>
        <w:rPr>
          <w:rFonts w:ascii="Times New Roman" w:hAnsi="Times New Roman" w:cs="Times New Roman"/>
          <w:sz w:val="24"/>
          <w:szCs w:val="24"/>
        </w:rPr>
      </w:pPr>
      <w:r w:rsidRPr="00CC0981">
        <w:rPr>
          <w:rFonts w:ascii="Times New Roman" w:hAnsi="Times New Roman" w:cs="Times New Roman"/>
          <w:sz w:val="24"/>
          <w:szCs w:val="24"/>
        </w:rPr>
        <w:t xml:space="preserve">NERY JUNIOR, Nelson e NERY, Rosa Maria Andrade. </w:t>
      </w:r>
      <w:proofErr w:type="gramStart"/>
      <w:r w:rsidRPr="00CC0981">
        <w:rPr>
          <w:rFonts w:ascii="Times New Roman" w:hAnsi="Times New Roman" w:cs="Times New Roman"/>
          <w:sz w:val="24"/>
          <w:szCs w:val="24"/>
        </w:rPr>
        <w:t>apud</w:t>
      </w:r>
      <w:proofErr w:type="gramEnd"/>
      <w:r w:rsidRPr="00CC0981">
        <w:rPr>
          <w:rFonts w:ascii="Times New Roman" w:hAnsi="Times New Roman" w:cs="Times New Roman"/>
          <w:sz w:val="24"/>
          <w:szCs w:val="24"/>
        </w:rPr>
        <w:t xml:space="preserve"> DIDIER JR, </w:t>
      </w:r>
      <w:proofErr w:type="spellStart"/>
      <w:r w:rsidRPr="00CC0981">
        <w:rPr>
          <w:rFonts w:ascii="Times New Roman" w:hAnsi="Times New Roman" w:cs="Times New Roman"/>
          <w:sz w:val="24"/>
          <w:szCs w:val="24"/>
        </w:rPr>
        <w:t>Fredie</w:t>
      </w:r>
      <w:proofErr w:type="spellEnd"/>
      <w:r w:rsidRPr="00CC0981">
        <w:rPr>
          <w:rFonts w:ascii="Times New Roman" w:hAnsi="Times New Roman" w:cs="Times New Roman"/>
          <w:sz w:val="24"/>
          <w:szCs w:val="24"/>
        </w:rPr>
        <w:t xml:space="preserve">. Curso de Direito processual civil: Teoria Geral do Processo e Processo de conhecimento. Salvador: </w:t>
      </w:r>
      <w:proofErr w:type="gramStart"/>
      <w:r w:rsidRPr="00CC0981">
        <w:rPr>
          <w:rFonts w:ascii="Times New Roman" w:hAnsi="Times New Roman" w:cs="Times New Roman"/>
          <w:sz w:val="24"/>
          <w:szCs w:val="24"/>
        </w:rPr>
        <w:t>Editora Jus</w:t>
      </w:r>
      <w:proofErr w:type="gramEnd"/>
      <w:r w:rsidRPr="00CC0981">
        <w:rPr>
          <w:rFonts w:ascii="Times New Roman" w:hAnsi="Times New Roman" w:cs="Times New Roman"/>
          <w:sz w:val="24"/>
          <w:szCs w:val="24"/>
        </w:rPr>
        <w:t xml:space="preserve"> </w:t>
      </w:r>
      <w:proofErr w:type="spellStart"/>
      <w:r w:rsidRPr="00CC0981">
        <w:rPr>
          <w:rFonts w:ascii="Times New Roman" w:hAnsi="Times New Roman" w:cs="Times New Roman"/>
          <w:sz w:val="24"/>
          <w:szCs w:val="24"/>
        </w:rPr>
        <w:t>Podivm</w:t>
      </w:r>
      <w:proofErr w:type="spellEnd"/>
      <w:r w:rsidRPr="00CC0981">
        <w:rPr>
          <w:rFonts w:ascii="Times New Roman" w:hAnsi="Times New Roman" w:cs="Times New Roman"/>
          <w:sz w:val="24"/>
          <w:szCs w:val="24"/>
        </w:rPr>
        <w:t xml:space="preserve">, 2009. </w:t>
      </w:r>
      <w:r w:rsidR="00A07E03" w:rsidRPr="00387F58">
        <w:rPr>
          <w:rFonts w:ascii="Times New Roman" w:hAnsi="Times New Roman" w:cs="Times New Roman"/>
          <w:sz w:val="24"/>
          <w:szCs w:val="24"/>
        </w:rPr>
        <w:t xml:space="preserve">CAMARA, Alexandre Freitas. </w:t>
      </w:r>
      <w:r w:rsidR="00A07E03" w:rsidRPr="00387F58">
        <w:rPr>
          <w:rFonts w:ascii="Times New Roman" w:hAnsi="Times New Roman" w:cs="Times New Roman"/>
          <w:b/>
          <w:sz w:val="24"/>
          <w:szCs w:val="24"/>
        </w:rPr>
        <w:t>Lições de Direito Processual C</w:t>
      </w:r>
      <w:r w:rsidR="00A07E03" w:rsidRPr="00387F58">
        <w:rPr>
          <w:rFonts w:ascii="Times New Roman" w:hAnsi="Times New Roman" w:cs="Times New Roman"/>
          <w:b/>
          <w:sz w:val="24"/>
          <w:szCs w:val="24"/>
        </w:rPr>
        <w:t>i</w:t>
      </w:r>
      <w:r w:rsidR="00A07E03" w:rsidRPr="00387F58">
        <w:rPr>
          <w:rFonts w:ascii="Times New Roman" w:hAnsi="Times New Roman" w:cs="Times New Roman"/>
          <w:b/>
          <w:sz w:val="24"/>
          <w:szCs w:val="24"/>
        </w:rPr>
        <w:t>vil</w:t>
      </w:r>
      <w:r w:rsidR="00A07E03" w:rsidRPr="00387F58">
        <w:rPr>
          <w:rFonts w:ascii="Times New Roman" w:hAnsi="Times New Roman" w:cs="Times New Roman"/>
          <w:sz w:val="24"/>
          <w:szCs w:val="24"/>
        </w:rPr>
        <w:t xml:space="preserve">. Rio de Janeiro: </w:t>
      </w:r>
      <w:proofErr w:type="spellStart"/>
      <w:r w:rsidR="00A07E03" w:rsidRPr="00387F58">
        <w:rPr>
          <w:rFonts w:ascii="Times New Roman" w:hAnsi="Times New Roman" w:cs="Times New Roman"/>
          <w:sz w:val="24"/>
          <w:szCs w:val="24"/>
        </w:rPr>
        <w:t>Lumen</w:t>
      </w:r>
      <w:proofErr w:type="spellEnd"/>
      <w:r w:rsidR="00A07E03" w:rsidRPr="00387F58">
        <w:rPr>
          <w:rFonts w:ascii="Times New Roman" w:hAnsi="Times New Roman" w:cs="Times New Roman"/>
          <w:sz w:val="24"/>
          <w:szCs w:val="24"/>
        </w:rPr>
        <w:t xml:space="preserve"> Juris, 2008. </w:t>
      </w:r>
    </w:p>
    <w:p w:rsidR="00A07E03" w:rsidRPr="00387F58" w:rsidRDefault="00A07E03" w:rsidP="00A07E03">
      <w:pPr>
        <w:rPr>
          <w:rFonts w:ascii="Times New Roman" w:hAnsi="Times New Roman" w:cs="Times New Roman"/>
          <w:sz w:val="24"/>
          <w:szCs w:val="24"/>
        </w:rPr>
      </w:pPr>
      <w:r w:rsidRPr="00387F58">
        <w:rPr>
          <w:rFonts w:ascii="Times New Roman" w:hAnsi="Times New Roman" w:cs="Times New Roman"/>
          <w:sz w:val="24"/>
          <w:szCs w:val="24"/>
        </w:rPr>
        <w:t xml:space="preserve">THEODORO JÚNIOR, Humberto. </w:t>
      </w:r>
      <w:r w:rsidRPr="00387F58">
        <w:rPr>
          <w:rFonts w:ascii="Times New Roman" w:hAnsi="Times New Roman" w:cs="Times New Roman"/>
          <w:b/>
          <w:sz w:val="24"/>
          <w:szCs w:val="24"/>
        </w:rPr>
        <w:t>Teoria Geral do Processo Civil e Processo de Conh</w:t>
      </w:r>
      <w:r w:rsidRPr="00387F58">
        <w:rPr>
          <w:rFonts w:ascii="Times New Roman" w:hAnsi="Times New Roman" w:cs="Times New Roman"/>
          <w:b/>
          <w:sz w:val="24"/>
          <w:szCs w:val="24"/>
        </w:rPr>
        <w:t>e</w:t>
      </w:r>
      <w:r w:rsidRPr="00387F58">
        <w:rPr>
          <w:rFonts w:ascii="Times New Roman" w:hAnsi="Times New Roman" w:cs="Times New Roman"/>
          <w:b/>
          <w:sz w:val="24"/>
          <w:szCs w:val="24"/>
        </w:rPr>
        <w:t>cimento</w:t>
      </w:r>
      <w:r w:rsidRPr="00387F58">
        <w:rPr>
          <w:rFonts w:ascii="Times New Roman" w:hAnsi="Times New Roman" w:cs="Times New Roman"/>
          <w:sz w:val="24"/>
          <w:szCs w:val="24"/>
        </w:rPr>
        <w:t xml:space="preserve">. Rio de Janeiro: Forense, 2009. </w:t>
      </w:r>
    </w:p>
    <w:p w:rsidR="00A07E03" w:rsidRPr="00387F58" w:rsidRDefault="00A07E03" w:rsidP="00A07E03">
      <w:pPr>
        <w:rPr>
          <w:rFonts w:ascii="Times New Roman" w:hAnsi="Times New Roman" w:cs="Times New Roman"/>
          <w:sz w:val="24"/>
          <w:szCs w:val="24"/>
        </w:rPr>
      </w:pPr>
      <w:r w:rsidRPr="00387F58">
        <w:rPr>
          <w:rFonts w:ascii="Times New Roman" w:hAnsi="Times New Roman" w:cs="Times New Roman"/>
          <w:sz w:val="24"/>
          <w:szCs w:val="24"/>
        </w:rPr>
        <w:t xml:space="preserve">DINAMARCO, Cândido Rangel apud. </w:t>
      </w:r>
      <w:r w:rsidRPr="00387F58">
        <w:rPr>
          <w:rFonts w:ascii="Times New Roman" w:hAnsi="Times New Roman" w:cs="Times New Roman"/>
          <w:sz w:val="24"/>
          <w:szCs w:val="24"/>
          <w:vertAlign w:val="superscript"/>
        </w:rPr>
        <w:footnoteRef/>
      </w:r>
      <w:r w:rsidRPr="00387F58">
        <w:rPr>
          <w:rFonts w:ascii="Times New Roman" w:hAnsi="Times New Roman" w:cs="Times New Roman"/>
          <w:sz w:val="24"/>
          <w:szCs w:val="24"/>
        </w:rPr>
        <w:t xml:space="preserve"> DIDIER JR, </w:t>
      </w:r>
      <w:proofErr w:type="spellStart"/>
      <w:r w:rsidRPr="00387F58">
        <w:rPr>
          <w:rFonts w:ascii="Times New Roman" w:hAnsi="Times New Roman" w:cs="Times New Roman"/>
          <w:sz w:val="24"/>
          <w:szCs w:val="24"/>
        </w:rPr>
        <w:t>Fredie</w:t>
      </w:r>
      <w:proofErr w:type="spellEnd"/>
      <w:r w:rsidRPr="00387F58">
        <w:rPr>
          <w:rFonts w:ascii="Times New Roman" w:hAnsi="Times New Roman" w:cs="Times New Roman"/>
          <w:sz w:val="24"/>
          <w:szCs w:val="24"/>
        </w:rPr>
        <w:t xml:space="preserve">. </w:t>
      </w:r>
      <w:r w:rsidRPr="00387F58">
        <w:rPr>
          <w:rFonts w:ascii="Times New Roman" w:hAnsi="Times New Roman" w:cs="Times New Roman"/>
          <w:b/>
          <w:sz w:val="24"/>
          <w:szCs w:val="24"/>
        </w:rPr>
        <w:t xml:space="preserve">Curso de Direito processual civil: </w:t>
      </w:r>
      <w:r w:rsidRPr="00387F58">
        <w:rPr>
          <w:rFonts w:ascii="Times New Roman" w:hAnsi="Times New Roman" w:cs="Times New Roman"/>
          <w:sz w:val="24"/>
          <w:szCs w:val="24"/>
        </w:rPr>
        <w:t xml:space="preserve">Teoria Geral do Processo e Processo de conhecimento. Salvador: </w:t>
      </w:r>
      <w:proofErr w:type="gramStart"/>
      <w:r w:rsidRPr="00387F58">
        <w:rPr>
          <w:rFonts w:ascii="Times New Roman" w:hAnsi="Times New Roman" w:cs="Times New Roman"/>
          <w:sz w:val="24"/>
          <w:szCs w:val="24"/>
        </w:rPr>
        <w:t>Editora Jus</w:t>
      </w:r>
      <w:proofErr w:type="gramEnd"/>
      <w:r w:rsidRPr="00387F58">
        <w:rPr>
          <w:rFonts w:ascii="Times New Roman" w:hAnsi="Times New Roman" w:cs="Times New Roman"/>
          <w:sz w:val="24"/>
          <w:szCs w:val="24"/>
        </w:rPr>
        <w:t xml:space="preserve"> </w:t>
      </w:r>
      <w:proofErr w:type="spellStart"/>
      <w:r w:rsidRPr="00387F58">
        <w:rPr>
          <w:rFonts w:ascii="Times New Roman" w:hAnsi="Times New Roman" w:cs="Times New Roman"/>
          <w:sz w:val="24"/>
          <w:szCs w:val="24"/>
        </w:rPr>
        <w:t>Podivm</w:t>
      </w:r>
      <w:proofErr w:type="spellEnd"/>
      <w:r w:rsidRPr="00387F58">
        <w:rPr>
          <w:rFonts w:ascii="Times New Roman" w:hAnsi="Times New Roman" w:cs="Times New Roman"/>
          <w:sz w:val="24"/>
          <w:szCs w:val="24"/>
        </w:rPr>
        <w:t xml:space="preserve">, 2009. </w:t>
      </w:r>
    </w:p>
    <w:p w:rsidR="00A07E03" w:rsidRPr="00387F58" w:rsidRDefault="00A07E03" w:rsidP="00A07E03">
      <w:pPr>
        <w:rPr>
          <w:rFonts w:ascii="Times New Roman" w:hAnsi="Times New Roman" w:cs="Times New Roman"/>
          <w:sz w:val="24"/>
          <w:szCs w:val="24"/>
        </w:rPr>
      </w:pPr>
      <w:r w:rsidRPr="00387F58">
        <w:rPr>
          <w:rFonts w:ascii="Times New Roman" w:hAnsi="Times New Roman" w:cs="Times New Roman"/>
          <w:sz w:val="24"/>
          <w:szCs w:val="24"/>
        </w:rPr>
        <w:t xml:space="preserve">GRINOVER, Ada Pellegrini; CINTRA, Antonio Carlos de Araújo e </w:t>
      </w:r>
      <w:proofErr w:type="spellStart"/>
      <w:r w:rsidRPr="00387F58">
        <w:rPr>
          <w:rFonts w:ascii="Times New Roman" w:hAnsi="Times New Roman" w:cs="Times New Roman"/>
          <w:sz w:val="24"/>
          <w:szCs w:val="24"/>
        </w:rPr>
        <w:t>Dinamar</w:t>
      </w:r>
      <w:proofErr w:type="spellEnd"/>
      <w:r w:rsidRPr="00387F58">
        <w:rPr>
          <w:rFonts w:ascii="Times New Roman" w:hAnsi="Times New Roman" w:cs="Times New Roman"/>
          <w:sz w:val="24"/>
          <w:szCs w:val="24"/>
        </w:rPr>
        <w:t>, Cândido Ra</w:t>
      </w:r>
      <w:r w:rsidRPr="00387F58">
        <w:rPr>
          <w:rFonts w:ascii="Times New Roman" w:hAnsi="Times New Roman" w:cs="Times New Roman"/>
          <w:sz w:val="24"/>
          <w:szCs w:val="24"/>
        </w:rPr>
        <w:t>n</w:t>
      </w:r>
      <w:r w:rsidRPr="00387F58">
        <w:rPr>
          <w:rFonts w:ascii="Times New Roman" w:hAnsi="Times New Roman" w:cs="Times New Roman"/>
          <w:sz w:val="24"/>
          <w:szCs w:val="24"/>
        </w:rPr>
        <w:t xml:space="preserve">gel. </w:t>
      </w:r>
      <w:r w:rsidRPr="00387F58">
        <w:rPr>
          <w:rFonts w:ascii="Times New Roman" w:hAnsi="Times New Roman" w:cs="Times New Roman"/>
          <w:b/>
          <w:sz w:val="24"/>
          <w:szCs w:val="24"/>
        </w:rPr>
        <w:t>Teoria Geral do Processo.</w:t>
      </w:r>
      <w:r w:rsidRPr="00387F58">
        <w:rPr>
          <w:rFonts w:ascii="Times New Roman" w:hAnsi="Times New Roman" w:cs="Times New Roman"/>
          <w:sz w:val="24"/>
          <w:szCs w:val="24"/>
        </w:rPr>
        <w:t xml:space="preserve"> São Paulo: Malheiros, </w:t>
      </w:r>
      <w:proofErr w:type="gramStart"/>
      <w:r w:rsidRPr="00387F58">
        <w:rPr>
          <w:rFonts w:ascii="Times New Roman" w:hAnsi="Times New Roman" w:cs="Times New Roman"/>
          <w:sz w:val="24"/>
          <w:szCs w:val="24"/>
        </w:rPr>
        <w:t>2013 .</w:t>
      </w:r>
      <w:proofErr w:type="gramEnd"/>
    </w:p>
    <w:p w:rsidR="002B2419" w:rsidRPr="00387F58" w:rsidRDefault="00A07E03" w:rsidP="002B2419">
      <w:pPr>
        <w:rPr>
          <w:rFonts w:ascii="Times New Roman" w:hAnsi="Times New Roman" w:cs="Times New Roman"/>
          <w:sz w:val="24"/>
          <w:szCs w:val="24"/>
        </w:rPr>
      </w:pPr>
      <w:r w:rsidRPr="00387F58">
        <w:rPr>
          <w:rFonts w:ascii="Times New Roman" w:hAnsi="Times New Roman" w:cs="Times New Roman"/>
          <w:sz w:val="24"/>
          <w:szCs w:val="24"/>
        </w:rPr>
        <w:t xml:space="preserve">MAGNANI, Andréa Bueno. </w:t>
      </w:r>
      <w:r w:rsidRPr="00387F58">
        <w:rPr>
          <w:rFonts w:ascii="Times New Roman" w:hAnsi="Times New Roman" w:cs="Times New Roman"/>
          <w:b/>
          <w:sz w:val="24"/>
          <w:szCs w:val="24"/>
        </w:rPr>
        <w:t xml:space="preserve">Litisconsórcio ativo necessário. </w:t>
      </w:r>
      <w:r w:rsidRPr="00387F58">
        <w:rPr>
          <w:rFonts w:ascii="Times New Roman" w:hAnsi="Times New Roman" w:cs="Times New Roman"/>
          <w:sz w:val="24"/>
          <w:szCs w:val="24"/>
        </w:rPr>
        <w:t>Disponível em:&lt;</w:t>
      </w:r>
      <w:hyperlink r:id="rId9" w:history="1">
        <w:r w:rsidRPr="00387F58">
          <w:rPr>
            <w:rStyle w:val="Hyperlink"/>
            <w:rFonts w:ascii="Times New Roman" w:hAnsi="Times New Roman" w:cs="Times New Roman"/>
            <w:color w:val="auto"/>
            <w:sz w:val="24"/>
            <w:szCs w:val="24"/>
            <w:u w:val="none"/>
          </w:rPr>
          <w:t>http://jus.com.br/artigos/7943/litisconsorcio-ativo-necessario</w:t>
        </w:r>
      </w:hyperlink>
      <w:r w:rsidRPr="00387F58">
        <w:rPr>
          <w:rFonts w:ascii="Times New Roman" w:hAnsi="Times New Roman" w:cs="Times New Roman"/>
          <w:sz w:val="24"/>
          <w:szCs w:val="24"/>
        </w:rPr>
        <w:t>&gt; Acesso em: 09 de outubro de 2013</w:t>
      </w:r>
    </w:p>
    <w:p w:rsidR="002B2419" w:rsidRPr="002B2419" w:rsidRDefault="002B2419" w:rsidP="002B2419"/>
    <w:p w:rsidR="002B2419" w:rsidRPr="002B2419" w:rsidRDefault="002B2419" w:rsidP="002B2419"/>
    <w:p w:rsidR="002B2419" w:rsidRPr="002B2419" w:rsidRDefault="002B2419" w:rsidP="002B2419"/>
    <w:p w:rsidR="002B2419" w:rsidRPr="002B2419" w:rsidRDefault="002B2419" w:rsidP="002B2419"/>
    <w:p w:rsidR="002B2419" w:rsidRPr="002B2419" w:rsidRDefault="002B2419" w:rsidP="002B2419"/>
    <w:p w:rsidR="002B2419" w:rsidRPr="002B2419" w:rsidRDefault="002B2419" w:rsidP="002B2419"/>
    <w:p w:rsidR="002B2419" w:rsidRPr="002B2419" w:rsidRDefault="002B2419" w:rsidP="002B2419"/>
    <w:p w:rsidR="002D497C" w:rsidRPr="002B2419" w:rsidRDefault="002D497C" w:rsidP="00387F58">
      <w:pPr>
        <w:tabs>
          <w:tab w:val="left" w:pos="1485"/>
        </w:tabs>
      </w:pPr>
    </w:p>
    <w:sectPr w:rsidR="002D497C" w:rsidRPr="002B2419" w:rsidSect="0081187B">
      <w:footerReference w:type="first" r:id="rId10"/>
      <w:pgSz w:w="11907" w:h="16839" w:code="9"/>
      <w:pgMar w:top="1701" w:right="1134" w:bottom="1134" w:left="1701"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8D0" w:rsidRDefault="004A48D0" w:rsidP="002B2419">
      <w:pPr>
        <w:spacing w:after="0" w:line="240" w:lineRule="auto"/>
      </w:pPr>
      <w:r>
        <w:separator/>
      </w:r>
    </w:p>
  </w:endnote>
  <w:endnote w:type="continuationSeparator" w:id="0">
    <w:p w:rsidR="004A48D0" w:rsidRDefault="004A48D0" w:rsidP="002B2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0B9" w:rsidRDefault="003F60B9" w:rsidP="00CA0094">
    <w:pPr>
      <w:rPr>
        <w:rFonts w:ascii="Times New Roman" w:hAnsi="Times New Roman" w:cs="Times New Roman"/>
        <w:sz w:val="20"/>
        <w:szCs w:val="20"/>
      </w:rPr>
    </w:pPr>
    <w:r>
      <w:rPr>
        <w:rFonts w:ascii="Times New Roman" w:hAnsi="Times New Roman" w:cs="Times New Roman"/>
        <w:sz w:val="20"/>
        <w:szCs w:val="20"/>
      </w:rPr>
      <w:t>____________________________________________</w:t>
    </w:r>
  </w:p>
  <w:p w:rsidR="00CA0094" w:rsidRPr="003F60B9" w:rsidRDefault="00CA0094" w:rsidP="003F60B9">
    <w:pPr>
      <w:pStyle w:val="Rodap"/>
      <w:numPr>
        <w:ilvl w:val="0"/>
        <w:numId w:val="1"/>
      </w:numPr>
      <w:tabs>
        <w:tab w:val="clear" w:pos="4680"/>
        <w:tab w:val="clear" w:pos="9360"/>
        <w:tab w:val="center" w:pos="4252"/>
        <w:tab w:val="right" w:pos="8504"/>
      </w:tabs>
      <w:rPr>
        <w:rFonts w:ascii="Times New Roman" w:hAnsi="Times New Roman" w:cs="Times New Roman"/>
        <w:sz w:val="20"/>
        <w:szCs w:val="20"/>
      </w:rPr>
    </w:pPr>
    <w:r w:rsidRPr="003F60B9">
      <w:rPr>
        <w:rFonts w:ascii="Times New Roman" w:hAnsi="Times New Roman" w:cs="Times New Roman"/>
        <w:sz w:val="20"/>
        <w:szCs w:val="20"/>
      </w:rPr>
      <w:t xml:space="preserve">Case apresentado à disciplina de </w:t>
    </w:r>
    <w:r w:rsidR="003F60B9">
      <w:rPr>
        <w:rFonts w:ascii="Times New Roman" w:hAnsi="Times New Roman" w:cs="Times New Roman"/>
        <w:sz w:val="20"/>
        <w:szCs w:val="20"/>
      </w:rPr>
      <w:t>Processo de Conhecimento</w:t>
    </w:r>
    <w:r w:rsidRPr="003F60B9">
      <w:rPr>
        <w:rFonts w:ascii="Times New Roman" w:hAnsi="Times New Roman" w:cs="Times New Roman"/>
        <w:sz w:val="20"/>
        <w:szCs w:val="20"/>
      </w:rPr>
      <w:t>, da Unidade de Ensino Superior Dom Bo</w:t>
    </w:r>
    <w:r w:rsidRPr="003F60B9">
      <w:rPr>
        <w:rFonts w:ascii="Times New Roman" w:hAnsi="Times New Roman" w:cs="Times New Roman"/>
        <w:sz w:val="20"/>
        <w:szCs w:val="20"/>
      </w:rPr>
      <w:t>s</w:t>
    </w:r>
    <w:r w:rsidRPr="003F60B9">
      <w:rPr>
        <w:rFonts w:ascii="Times New Roman" w:hAnsi="Times New Roman" w:cs="Times New Roman"/>
        <w:sz w:val="20"/>
        <w:szCs w:val="20"/>
      </w:rPr>
      <w:t>co – UNDB.</w:t>
    </w:r>
  </w:p>
  <w:p w:rsidR="00CA0094" w:rsidRPr="006B07BF" w:rsidRDefault="003837D4" w:rsidP="00CA0094">
    <w:pPr>
      <w:pStyle w:val="Rodap"/>
      <w:numPr>
        <w:ilvl w:val="0"/>
        <w:numId w:val="1"/>
      </w:numPr>
      <w:tabs>
        <w:tab w:val="clear" w:pos="4680"/>
        <w:tab w:val="clear" w:pos="9360"/>
        <w:tab w:val="center" w:pos="4252"/>
        <w:tab w:val="right" w:pos="8504"/>
      </w:tabs>
      <w:rPr>
        <w:rFonts w:ascii="Times New Roman" w:hAnsi="Times New Roman" w:cs="Times New Roman"/>
        <w:sz w:val="20"/>
        <w:szCs w:val="20"/>
      </w:rPr>
    </w:pPr>
    <w:r>
      <w:rPr>
        <w:rFonts w:ascii="Times New Roman" w:hAnsi="Times New Roman" w:cs="Times New Roman"/>
        <w:sz w:val="20"/>
        <w:szCs w:val="20"/>
      </w:rPr>
      <w:t>Aluno do 4</w:t>
    </w:r>
    <w:r w:rsidR="00CA0094" w:rsidRPr="006B07BF">
      <w:rPr>
        <w:rFonts w:ascii="Times New Roman" w:eastAsia="MS PGothic" w:hAnsi="Times New Roman" w:cs="Times New Roman"/>
        <w:bCs/>
        <w:iCs/>
        <w:color w:val="000000"/>
        <w:sz w:val="20"/>
        <w:szCs w:val="20"/>
      </w:rPr>
      <w:t>º</w:t>
    </w:r>
    <w:r w:rsidR="00CA0094">
      <w:rPr>
        <w:rFonts w:ascii="Times New Roman" w:eastAsia="MS PGothic" w:hAnsi="Times New Roman" w:cs="Times New Roman"/>
        <w:bCs/>
        <w:iCs/>
        <w:color w:val="000000"/>
        <w:sz w:val="20"/>
        <w:szCs w:val="20"/>
      </w:rPr>
      <w:t xml:space="preserve"> período, do curso de </w:t>
    </w:r>
    <w:r w:rsidR="003F60B9">
      <w:rPr>
        <w:rFonts w:ascii="Times New Roman" w:eastAsia="MS PGothic" w:hAnsi="Times New Roman" w:cs="Times New Roman"/>
        <w:bCs/>
        <w:iCs/>
        <w:color w:val="000000"/>
        <w:sz w:val="20"/>
        <w:szCs w:val="20"/>
      </w:rPr>
      <w:t xml:space="preserve">Direito da </w:t>
    </w:r>
    <w:proofErr w:type="gramStart"/>
    <w:r w:rsidR="003F60B9">
      <w:rPr>
        <w:rFonts w:ascii="Times New Roman" w:eastAsia="MS PGothic" w:hAnsi="Times New Roman" w:cs="Times New Roman"/>
        <w:bCs/>
        <w:iCs/>
        <w:color w:val="000000"/>
        <w:sz w:val="20"/>
        <w:szCs w:val="20"/>
      </w:rPr>
      <w:t>UNDB</w:t>
    </w:r>
    <w:proofErr w:type="gramEnd"/>
  </w:p>
  <w:p w:rsidR="00CA0094" w:rsidRPr="003F60B9" w:rsidRDefault="00CA0094" w:rsidP="00CA0094">
    <w:pPr>
      <w:pStyle w:val="Rodap"/>
      <w:numPr>
        <w:ilvl w:val="0"/>
        <w:numId w:val="1"/>
      </w:numPr>
      <w:rPr>
        <w:rFonts w:ascii="Times New Roman" w:hAnsi="Times New Roman" w:cs="Times New Roman"/>
        <w:sz w:val="20"/>
        <w:szCs w:val="20"/>
      </w:rPr>
    </w:pPr>
    <w:r w:rsidRPr="003F60B9">
      <w:rPr>
        <w:rFonts w:ascii="Times New Roman" w:hAnsi="Times New Roman" w:cs="Times New Roman"/>
        <w:sz w:val="20"/>
        <w:szCs w:val="20"/>
      </w:rPr>
      <w:t xml:space="preserve">Professor de </w:t>
    </w:r>
    <w:r w:rsidR="003F60B9" w:rsidRPr="003F60B9">
      <w:rPr>
        <w:rFonts w:ascii="Times New Roman" w:hAnsi="Times New Roman" w:cs="Times New Roman"/>
        <w:sz w:val="20"/>
        <w:szCs w:val="20"/>
      </w:rPr>
      <w:t>Processo de Conhecimento</w:t>
    </w:r>
    <w:r w:rsidRPr="003F60B9">
      <w:rPr>
        <w:rFonts w:ascii="Times New Roman" w:hAnsi="Times New Roman" w:cs="Times New Roman"/>
        <w:sz w:val="20"/>
        <w:szCs w:val="20"/>
      </w:rPr>
      <w:t>, orientador.</w:t>
    </w:r>
  </w:p>
  <w:p w:rsidR="00CA0094" w:rsidRDefault="00CA009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8D0" w:rsidRDefault="004A48D0" w:rsidP="002B2419">
      <w:pPr>
        <w:spacing w:after="0" w:line="240" w:lineRule="auto"/>
      </w:pPr>
      <w:r>
        <w:separator/>
      </w:r>
    </w:p>
  </w:footnote>
  <w:footnote w:type="continuationSeparator" w:id="0">
    <w:p w:rsidR="004A48D0" w:rsidRDefault="004A48D0" w:rsidP="002B2419">
      <w:pPr>
        <w:spacing w:after="0" w:line="240" w:lineRule="auto"/>
      </w:pPr>
      <w:r>
        <w:continuationSeparator/>
      </w:r>
    </w:p>
  </w:footnote>
  <w:footnote w:id="1">
    <w:p w:rsidR="00FC50A4" w:rsidRPr="0061024E" w:rsidRDefault="00FC50A4">
      <w:pPr>
        <w:pStyle w:val="Textodenotaderodap"/>
        <w:rPr>
          <w:rFonts w:ascii="Times New Roman" w:hAnsi="Times New Roman" w:cs="Times New Roman"/>
        </w:rPr>
      </w:pPr>
      <w:r w:rsidRPr="0061024E">
        <w:rPr>
          <w:rStyle w:val="Refdenotaderodap"/>
          <w:rFonts w:ascii="Times New Roman" w:hAnsi="Times New Roman" w:cs="Times New Roman"/>
        </w:rPr>
        <w:footnoteRef/>
      </w:r>
      <w:r w:rsidRPr="0061024E">
        <w:rPr>
          <w:rFonts w:ascii="Times New Roman" w:hAnsi="Times New Roman" w:cs="Times New Roman"/>
        </w:rPr>
        <w:t xml:space="preserve"> </w:t>
      </w:r>
      <w:r w:rsidR="0061024E">
        <w:rPr>
          <w:rFonts w:ascii="Times New Roman" w:hAnsi="Times New Roman" w:cs="Times New Roman"/>
        </w:rPr>
        <w:t>MARINONI, Luiz Guilherme; ARENHART, Sérgio Cruz. Processo de Conhecimento. São Paulo: Editora Revista dos Tribunais, 2008. P.</w:t>
      </w:r>
      <w:r w:rsidRPr="0061024E">
        <w:rPr>
          <w:rFonts w:ascii="Times New Roman" w:hAnsi="Times New Roman" w:cs="Times New Roman"/>
        </w:rPr>
        <w:t xml:space="preserve"> 167</w:t>
      </w:r>
    </w:p>
  </w:footnote>
  <w:footnote w:id="2">
    <w:p w:rsidR="00011F7B" w:rsidRPr="0061024E" w:rsidRDefault="00011F7B">
      <w:pPr>
        <w:pStyle w:val="Textodenotaderodap"/>
        <w:rPr>
          <w:rFonts w:ascii="Times New Roman" w:hAnsi="Times New Roman" w:cs="Times New Roman"/>
        </w:rPr>
      </w:pPr>
      <w:r w:rsidRPr="0061024E">
        <w:rPr>
          <w:rStyle w:val="Refdenotaderodap"/>
          <w:rFonts w:ascii="Times New Roman" w:hAnsi="Times New Roman" w:cs="Times New Roman"/>
        </w:rPr>
        <w:footnoteRef/>
      </w:r>
      <w:r w:rsidRPr="0061024E">
        <w:rPr>
          <w:rFonts w:ascii="Times New Roman" w:hAnsi="Times New Roman" w:cs="Times New Roman"/>
        </w:rPr>
        <w:t xml:space="preserve"> </w:t>
      </w:r>
      <w:r w:rsidR="0061024E" w:rsidRPr="0061024E">
        <w:rPr>
          <w:rFonts w:ascii="Times New Roman" w:hAnsi="Times New Roman" w:cs="Times New Roman"/>
        </w:rPr>
        <w:t>DINIZ, Maria Helena. Curso de Direito Civil Brasileiro: teoria das obrigações contratuais e extracontratuais</w:t>
      </w:r>
      <w:r w:rsidR="0061024E" w:rsidRPr="0061024E">
        <w:rPr>
          <w:rFonts w:ascii="Times New Roman" w:hAnsi="Times New Roman" w:cs="Times New Roman"/>
          <w:b/>
        </w:rPr>
        <w:t>.</w:t>
      </w:r>
      <w:r w:rsidR="0061024E" w:rsidRPr="0061024E">
        <w:rPr>
          <w:rFonts w:ascii="Times New Roman" w:hAnsi="Times New Roman" w:cs="Times New Roman"/>
        </w:rPr>
        <w:t xml:space="preserve"> São Paulo: </w:t>
      </w:r>
      <w:proofErr w:type="gramStart"/>
      <w:r w:rsidR="0061024E" w:rsidRPr="0061024E">
        <w:rPr>
          <w:rFonts w:ascii="Times New Roman" w:hAnsi="Times New Roman" w:cs="Times New Roman"/>
        </w:rPr>
        <w:t>Saraiva,</w:t>
      </w:r>
      <w:proofErr w:type="gramEnd"/>
      <w:r w:rsidR="0061024E" w:rsidRPr="0061024E">
        <w:rPr>
          <w:rFonts w:ascii="Times New Roman" w:hAnsi="Times New Roman" w:cs="Times New Roman"/>
        </w:rPr>
        <w:t xml:space="preserve"> 2013.</w:t>
      </w:r>
      <w:r w:rsidR="0061024E">
        <w:rPr>
          <w:rFonts w:ascii="Times New Roman" w:hAnsi="Times New Roman" w:cs="Times New Roman"/>
        </w:rPr>
        <w:t xml:space="preserve"> P.</w:t>
      </w:r>
      <w:r w:rsidRPr="0061024E">
        <w:rPr>
          <w:rFonts w:ascii="Times New Roman" w:hAnsi="Times New Roman" w:cs="Times New Roman"/>
        </w:rPr>
        <w:t xml:space="preserve"> 139</w:t>
      </w:r>
    </w:p>
  </w:footnote>
  <w:footnote w:id="3">
    <w:p w:rsidR="00F730FE" w:rsidRPr="0061024E" w:rsidRDefault="00F730FE">
      <w:pPr>
        <w:pStyle w:val="Textodenotaderodap"/>
        <w:rPr>
          <w:rFonts w:ascii="Times New Roman" w:hAnsi="Times New Roman" w:cs="Times New Roman"/>
        </w:rPr>
      </w:pPr>
      <w:r w:rsidRPr="0061024E">
        <w:rPr>
          <w:rStyle w:val="Refdenotaderodap"/>
          <w:rFonts w:ascii="Times New Roman" w:hAnsi="Times New Roman" w:cs="Times New Roman"/>
        </w:rPr>
        <w:footnoteRef/>
      </w:r>
      <w:r w:rsidRPr="0061024E">
        <w:rPr>
          <w:rFonts w:ascii="Times New Roman" w:hAnsi="Times New Roman" w:cs="Times New Roman"/>
        </w:rPr>
        <w:t xml:space="preserve"> </w:t>
      </w:r>
      <w:r w:rsidR="00AC4C9F">
        <w:rPr>
          <w:rFonts w:ascii="Times New Roman" w:hAnsi="Times New Roman" w:cs="Times New Roman"/>
        </w:rPr>
        <w:t xml:space="preserve">DIDIER JR, </w:t>
      </w:r>
      <w:proofErr w:type="spellStart"/>
      <w:r w:rsidR="00AC4C9F">
        <w:rPr>
          <w:rFonts w:ascii="Times New Roman" w:hAnsi="Times New Roman" w:cs="Times New Roman"/>
        </w:rPr>
        <w:t>Fredie</w:t>
      </w:r>
      <w:proofErr w:type="spellEnd"/>
      <w:r w:rsidR="00AC4C9F">
        <w:rPr>
          <w:rFonts w:ascii="Times New Roman" w:hAnsi="Times New Roman" w:cs="Times New Roman"/>
        </w:rPr>
        <w:t xml:space="preserve">. Curso de Direito processual civil: Teoria Geral do Processo e Processo de conhecimento. Salvador: </w:t>
      </w:r>
      <w:proofErr w:type="gramStart"/>
      <w:r w:rsidR="00AC4C9F">
        <w:rPr>
          <w:rFonts w:ascii="Times New Roman" w:hAnsi="Times New Roman" w:cs="Times New Roman"/>
        </w:rPr>
        <w:t>Editora Jus</w:t>
      </w:r>
      <w:proofErr w:type="gramEnd"/>
      <w:r w:rsidR="00AC4C9F">
        <w:rPr>
          <w:rFonts w:ascii="Times New Roman" w:hAnsi="Times New Roman" w:cs="Times New Roman"/>
        </w:rPr>
        <w:t xml:space="preserve"> </w:t>
      </w:r>
      <w:proofErr w:type="spellStart"/>
      <w:r w:rsidR="00AC4C9F">
        <w:rPr>
          <w:rFonts w:ascii="Times New Roman" w:hAnsi="Times New Roman" w:cs="Times New Roman"/>
        </w:rPr>
        <w:t>Podivm</w:t>
      </w:r>
      <w:proofErr w:type="spellEnd"/>
      <w:r w:rsidR="00AC4C9F">
        <w:rPr>
          <w:rFonts w:ascii="Times New Roman" w:hAnsi="Times New Roman" w:cs="Times New Roman"/>
        </w:rPr>
        <w:t xml:space="preserve">, 2009. P. </w:t>
      </w:r>
      <w:r w:rsidRPr="0061024E">
        <w:rPr>
          <w:rFonts w:ascii="Times New Roman" w:hAnsi="Times New Roman" w:cs="Times New Roman"/>
        </w:rPr>
        <w:t>318</w:t>
      </w:r>
    </w:p>
  </w:footnote>
  <w:footnote w:id="4">
    <w:p w:rsidR="0061614F" w:rsidRPr="0061024E" w:rsidRDefault="0061614F">
      <w:pPr>
        <w:pStyle w:val="Textodenotaderodap"/>
        <w:rPr>
          <w:rFonts w:ascii="Times New Roman" w:hAnsi="Times New Roman" w:cs="Times New Roman"/>
        </w:rPr>
      </w:pPr>
      <w:r w:rsidRPr="0061024E">
        <w:rPr>
          <w:rStyle w:val="Refdenotaderodap"/>
          <w:rFonts w:ascii="Times New Roman" w:hAnsi="Times New Roman" w:cs="Times New Roman"/>
        </w:rPr>
        <w:footnoteRef/>
      </w:r>
      <w:r w:rsidRPr="0061024E">
        <w:rPr>
          <w:rFonts w:ascii="Times New Roman" w:hAnsi="Times New Roman" w:cs="Times New Roman"/>
        </w:rPr>
        <w:t xml:space="preserve"> </w:t>
      </w:r>
      <w:r w:rsidR="00AC4C9F">
        <w:rPr>
          <w:rFonts w:ascii="Times New Roman" w:hAnsi="Times New Roman" w:cs="Times New Roman"/>
        </w:rPr>
        <w:t xml:space="preserve">MENDES, Gilmar Ferreira e BRANCO, Paulo Gustavo </w:t>
      </w:r>
      <w:proofErr w:type="spellStart"/>
      <w:r w:rsidR="00AC4C9F">
        <w:rPr>
          <w:rFonts w:ascii="Times New Roman" w:hAnsi="Times New Roman" w:cs="Times New Roman"/>
        </w:rPr>
        <w:t>Gonet</w:t>
      </w:r>
      <w:proofErr w:type="spellEnd"/>
      <w:r w:rsidR="00AC4C9F">
        <w:rPr>
          <w:rFonts w:ascii="Times New Roman" w:hAnsi="Times New Roman" w:cs="Times New Roman"/>
        </w:rPr>
        <w:t xml:space="preserve">. Curso de Direito </w:t>
      </w:r>
      <w:proofErr w:type="gramStart"/>
      <w:r w:rsidR="00AC4C9F">
        <w:rPr>
          <w:rFonts w:ascii="Times New Roman" w:hAnsi="Times New Roman" w:cs="Times New Roman"/>
        </w:rPr>
        <w:t>Constitucional.</w:t>
      </w:r>
      <w:proofErr w:type="gramEnd"/>
      <w:r w:rsidR="00AC4C9F">
        <w:rPr>
          <w:rFonts w:ascii="Times New Roman" w:hAnsi="Times New Roman" w:cs="Times New Roman"/>
        </w:rPr>
        <w:t>São Paulo: Saraiva, 2012. P</w:t>
      </w:r>
      <w:r w:rsidRPr="0061024E">
        <w:rPr>
          <w:rFonts w:ascii="Times New Roman" w:hAnsi="Times New Roman" w:cs="Times New Roman"/>
        </w:rPr>
        <w:t xml:space="preserve"> 157</w:t>
      </w:r>
    </w:p>
  </w:footnote>
  <w:footnote w:id="5">
    <w:p w:rsidR="0061614F" w:rsidRPr="0061024E" w:rsidRDefault="0061614F">
      <w:pPr>
        <w:pStyle w:val="Textodenotaderodap"/>
        <w:rPr>
          <w:rFonts w:ascii="Times New Roman" w:hAnsi="Times New Roman" w:cs="Times New Roman"/>
        </w:rPr>
      </w:pPr>
      <w:r w:rsidRPr="0061024E">
        <w:rPr>
          <w:rStyle w:val="Refdenotaderodap"/>
          <w:rFonts w:ascii="Times New Roman" w:hAnsi="Times New Roman" w:cs="Times New Roman"/>
        </w:rPr>
        <w:footnoteRef/>
      </w:r>
      <w:r w:rsidRPr="0061024E">
        <w:rPr>
          <w:rFonts w:ascii="Times New Roman" w:hAnsi="Times New Roman" w:cs="Times New Roman"/>
        </w:rPr>
        <w:t xml:space="preserve"> Idem</w:t>
      </w:r>
    </w:p>
  </w:footnote>
  <w:footnote w:id="6">
    <w:p w:rsidR="002A1E27" w:rsidRPr="0061024E" w:rsidRDefault="002A1E27">
      <w:pPr>
        <w:pStyle w:val="Textodenotaderodap"/>
        <w:rPr>
          <w:rFonts w:ascii="Times New Roman" w:hAnsi="Times New Roman" w:cs="Times New Roman"/>
        </w:rPr>
      </w:pPr>
      <w:r w:rsidRPr="0061024E">
        <w:rPr>
          <w:rStyle w:val="Refdenotaderodap"/>
          <w:rFonts w:ascii="Times New Roman" w:hAnsi="Times New Roman" w:cs="Times New Roman"/>
        </w:rPr>
        <w:footnoteRef/>
      </w:r>
      <w:r w:rsidRPr="0061024E">
        <w:rPr>
          <w:rFonts w:ascii="Times New Roman" w:hAnsi="Times New Roman" w:cs="Times New Roman"/>
        </w:rPr>
        <w:t xml:space="preserve"> Op. </w:t>
      </w:r>
      <w:proofErr w:type="spellStart"/>
      <w:r w:rsidRPr="0061024E">
        <w:rPr>
          <w:rFonts w:ascii="Times New Roman" w:hAnsi="Times New Roman" w:cs="Times New Roman"/>
        </w:rPr>
        <w:t>Cit</w:t>
      </w:r>
      <w:proofErr w:type="spellEnd"/>
      <w:r w:rsidRPr="0061024E">
        <w:rPr>
          <w:rFonts w:ascii="Times New Roman" w:hAnsi="Times New Roman" w:cs="Times New Roman"/>
        </w:rPr>
        <w:t xml:space="preserve"> 173</w:t>
      </w:r>
    </w:p>
  </w:footnote>
  <w:footnote w:id="7">
    <w:p w:rsidR="00BF68A2" w:rsidRDefault="00BF68A2">
      <w:pPr>
        <w:pStyle w:val="Textodenotaderodap"/>
      </w:pPr>
      <w:r>
        <w:rPr>
          <w:rStyle w:val="Refdenotaderodap"/>
        </w:rPr>
        <w:footnoteRef/>
      </w:r>
      <w:r>
        <w:t xml:space="preserve"> </w:t>
      </w:r>
      <w:r w:rsidRPr="00BF68A2">
        <w:rPr>
          <w:rFonts w:ascii="Times New Roman" w:hAnsi="Times New Roman" w:cs="Times New Roman"/>
        </w:rPr>
        <w:t xml:space="preserve">DIDIER JR, </w:t>
      </w:r>
      <w:proofErr w:type="spellStart"/>
      <w:r w:rsidRPr="00BF68A2">
        <w:rPr>
          <w:rFonts w:ascii="Times New Roman" w:hAnsi="Times New Roman" w:cs="Times New Roman"/>
        </w:rPr>
        <w:t>Fredie</w:t>
      </w:r>
      <w:proofErr w:type="spellEnd"/>
      <w:r w:rsidRPr="00BF68A2">
        <w:rPr>
          <w:rFonts w:ascii="Times New Roman" w:hAnsi="Times New Roman" w:cs="Times New Roman"/>
        </w:rPr>
        <w:t xml:space="preserve">. Curso de Direito processual civil: Teoria Geral do Processo e Processo de conhecimento. Salvador: </w:t>
      </w:r>
      <w:proofErr w:type="gramStart"/>
      <w:r w:rsidRPr="00BF68A2">
        <w:rPr>
          <w:rFonts w:ascii="Times New Roman" w:hAnsi="Times New Roman" w:cs="Times New Roman"/>
        </w:rPr>
        <w:t>Editora Jus</w:t>
      </w:r>
      <w:proofErr w:type="gramEnd"/>
      <w:r w:rsidRPr="00BF68A2">
        <w:rPr>
          <w:rFonts w:ascii="Times New Roman" w:hAnsi="Times New Roman" w:cs="Times New Roman"/>
        </w:rPr>
        <w:t xml:space="preserve"> </w:t>
      </w:r>
      <w:proofErr w:type="spellStart"/>
      <w:r w:rsidRPr="00BF68A2">
        <w:rPr>
          <w:rFonts w:ascii="Times New Roman" w:hAnsi="Times New Roman" w:cs="Times New Roman"/>
        </w:rPr>
        <w:t>Podivm</w:t>
      </w:r>
      <w:proofErr w:type="spellEnd"/>
      <w:r w:rsidRPr="00BF68A2">
        <w:rPr>
          <w:rFonts w:ascii="Times New Roman" w:hAnsi="Times New Roman" w:cs="Times New Roman"/>
        </w:rPr>
        <w:t xml:space="preserve">, 2009. P. </w:t>
      </w:r>
      <w:r>
        <w:rPr>
          <w:rFonts w:ascii="Times New Roman" w:hAnsi="Times New Roman" w:cs="Times New Roman"/>
        </w:rPr>
        <w:t>323</w:t>
      </w:r>
    </w:p>
  </w:footnote>
  <w:footnote w:id="8">
    <w:p w:rsidR="00526955" w:rsidRPr="0061024E" w:rsidRDefault="00526955">
      <w:pPr>
        <w:pStyle w:val="Textodenotaderodap"/>
        <w:rPr>
          <w:rFonts w:ascii="Times New Roman" w:hAnsi="Times New Roman" w:cs="Times New Roman"/>
        </w:rPr>
      </w:pPr>
      <w:r w:rsidRPr="0061024E">
        <w:rPr>
          <w:rStyle w:val="Refdenotaderodap"/>
          <w:rFonts w:ascii="Times New Roman" w:hAnsi="Times New Roman" w:cs="Times New Roman"/>
        </w:rPr>
        <w:footnoteRef/>
      </w:r>
      <w:r w:rsidRPr="0061024E">
        <w:rPr>
          <w:rFonts w:ascii="Times New Roman" w:hAnsi="Times New Roman" w:cs="Times New Roman"/>
        </w:rPr>
        <w:t xml:space="preserve"> NERY JUNIOR, Nelson e NERY, Rosa Maria Andrade.</w:t>
      </w:r>
      <w:r w:rsidR="00CC0981">
        <w:rPr>
          <w:rFonts w:ascii="Times New Roman" w:hAnsi="Times New Roman" w:cs="Times New Roman"/>
        </w:rPr>
        <w:t xml:space="preserve"> </w:t>
      </w:r>
      <w:proofErr w:type="gramStart"/>
      <w:r w:rsidR="00CC0981">
        <w:rPr>
          <w:rFonts w:ascii="Times New Roman" w:hAnsi="Times New Roman" w:cs="Times New Roman"/>
        </w:rPr>
        <w:t>apud</w:t>
      </w:r>
      <w:proofErr w:type="gramEnd"/>
      <w:r w:rsidR="00CC0981">
        <w:rPr>
          <w:rFonts w:ascii="Times New Roman" w:hAnsi="Times New Roman" w:cs="Times New Roman"/>
        </w:rPr>
        <w:t xml:space="preserve"> </w:t>
      </w:r>
      <w:r w:rsidR="00CC0981" w:rsidRPr="00CC0981">
        <w:rPr>
          <w:rFonts w:ascii="Times New Roman" w:hAnsi="Times New Roman" w:cs="Times New Roman"/>
        </w:rPr>
        <w:t xml:space="preserve">DIDIER JR, </w:t>
      </w:r>
      <w:proofErr w:type="spellStart"/>
      <w:r w:rsidR="00CC0981" w:rsidRPr="00CC0981">
        <w:rPr>
          <w:rFonts w:ascii="Times New Roman" w:hAnsi="Times New Roman" w:cs="Times New Roman"/>
        </w:rPr>
        <w:t>Fredie</w:t>
      </w:r>
      <w:proofErr w:type="spellEnd"/>
      <w:r w:rsidR="00CC0981" w:rsidRPr="00CC0981">
        <w:rPr>
          <w:rFonts w:ascii="Times New Roman" w:hAnsi="Times New Roman" w:cs="Times New Roman"/>
        </w:rPr>
        <w:t xml:space="preserve">. Curso de Direito processual civil: Teoria Geral do Processo e Processo de conhecimento. Salvador: </w:t>
      </w:r>
      <w:proofErr w:type="gramStart"/>
      <w:r w:rsidR="00CC0981" w:rsidRPr="00CC0981">
        <w:rPr>
          <w:rFonts w:ascii="Times New Roman" w:hAnsi="Times New Roman" w:cs="Times New Roman"/>
        </w:rPr>
        <w:t>Editora Jus</w:t>
      </w:r>
      <w:proofErr w:type="gramEnd"/>
      <w:r w:rsidR="00CC0981" w:rsidRPr="00CC0981">
        <w:rPr>
          <w:rFonts w:ascii="Times New Roman" w:hAnsi="Times New Roman" w:cs="Times New Roman"/>
        </w:rPr>
        <w:t xml:space="preserve"> </w:t>
      </w:r>
      <w:proofErr w:type="spellStart"/>
      <w:r w:rsidR="00CC0981" w:rsidRPr="00CC0981">
        <w:rPr>
          <w:rFonts w:ascii="Times New Roman" w:hAnsi="Times New Roman" w:cs="Times New Roman"/>
        </w:rPr>
        <w:t>Podivm</w:t>
      </w:r>
      <w:proofErr w:type="spellEnd"/>
      <w:r w:rsidR="00CC0981" w:rsidRPr="00CC0981">
        <w:rPr>
          <w:rFonts w:ascii="Times New Roman" w:hAnsi="Times New Roman" w:cs="Times New Roman"/>
        </w:rPr>
        <w:t xml:space="preserve">, 2009. P. </w:t>
      </w:r>
      <w:r w:rsidR="00CC0981">
        <w:rPr>
          <w:rFonts w:ascii="Times New Roman" w:hAnsi="Times New Roman" w:cs="Times New Roman"/>
        </w:rPr>
        <w:t>319</w:t>
      </w:r>
    </w:p>
  </w:footnote>
  <w:footnote w:id="9">
    <w:p w:rsidR="004D35C1" w:rsidRPr="0061024E" w:rsidRDefault="004D35C1">
      <w:pPr>
        <w:pStyle w:val="Textodenotaderodap"/>
        <w:rPr>
          <w:rFonts w:ascii="Times New Roman" w:hAnsi="Times New Roman" w:cs="Times New Roman"/>
        </w:rPr>
      </w:pPr>
      <w:r w:rsidRPr="0061024E">
        <w:rPr>
          <w:rStyle w:val="Refdenotaderodap"/>
          <w:rFonts w:ascii="Times New Roman" w:hAnsi="Times New Roman" w:cs="Times New Roman"/>
        </w:rPr>
        <w:footnoteRef/>
      </w:r>
      <w:r w:rsidRPr="0061024E">
        <w:rPr>
          <w:rFonts w:ascii="Times New Roman" w:hAnsi="Times New Roman" w:cs="Times New Roman"/>
        </w:rPr>
        <w:t xml:space="preserve"> CAMARA</w:t>
      </w:r>
      <w:r w:rsidR="00AC4C9F">
        <w:rPr>
          <w:rFonts w:ascii="Times New Roman" w:hAnsi="Times New Roman" w:cs="Times New Roman"/>
        </w:rPr>
        <w:t xml:space="preserve">, Alexandre Freitas. Lições de Direito Processual Civil. Rio de Janeiro: </w:t>
      </w:r>
      <w:proofErr w:type="spellStart"/>
      <w:r w:rsidR="00AC4C9F">
        <w:rPr>
          <w:rFonts w:ascii="Times New Roman" w:hAnsi="Times New Roman" w:cs="Times New Roman"/>
        </w:rPr>
        <w:t>Lumen</w:t>
      </w:r>
      <w:proofErr w:type="spellEnd"/>
      <w:r w:rsidR="00AC4C9F">
        <w:rPr>
          <w:rFonts w:ascii="Times New Roman" w:hAnsi="Times New Roman" w:cs="Times New Roman"/>
        </w:rPr>
        <w:t xml:space="preserve"> Juris, 2008. P.</w:t>
      </w:r>
      <w:proofErr w:type="gramStart"/>
      <w:r w:rsidR="00AC4C9F">
        <w:rPr>
          <w:rFonts w:ascii="Times New Roman" w:hAnsi="Times New Roman" w:cs="Times New Roman"/>
        </w:rPr>
        <w:t xml:space="preserve">  </w:t>
      </w:r>
      <w:r w:rsidRPr="0061024E">
        <w:rPr>
          <w:rFonts w:ascii="Times New Roman" w:hAnsi="Times New Roman" w:cs="Times New Roman"/>
        </w:rPr>
        <w:t xml:space="preserve"> </w:t>
      </w:r>
      <w:proofErr w:type="gramEnd"/>
      <w:r w:rsidRPr="0061024E">
        <w:rPr>
          <w:rFonts w:ascii="Times New Roman" w:hAnsi="Times New Roman" w:cs="Times New Roman"/>
        </w:rPr>
        <w:t>156</w:t>
      </w:r>
    </w:p>
  </w:footnote>
  <w:footnote w:id="10">
    <w:p w:rsidR="00201FAD" w:rsidRPr="0061024E" w:rsidRDefault="00201FAD">
      <w:pPr>
        <w:pStyle w:val="Textodenotaderodap"/>
        <w:rPr>
          <w:rFonts w:ascii="Times New Roman" w:hAnsi="Times New Roman" w:cs="Times New Roman"/>
        </w:rPr>
      </w:pPr>
      <w:r w:rsidRPr="0061024E">
        <w:rPr>
          <w:rStyle w:val="Refdenotaderodap"/>
          <w:rFonts w:ascii="Times New Roman" w:hAnsi="Times New Roman" w:cs="Times New Roman"/>
        </w:rPr>
        <w:footnoteRef/>
      </w:r>
      <w:r w:rsidRPr="0061024E">
        <w:rPr>
          <w:rFonts w:ascii="Times New Roman" w:hAnsi="Times New Roman" w:cs="Times New Roman"/>
        </w:rPr>
        <w:t xml:space="preserve"> </w:t>
      </w:r>
      <w:r w:rsidR="00AC4C9F">
        <w:rPr>
          <w:rFonts w:ascii="Times New Roman" w:hAnsi="Times New Roman" w:cs="Times New Roman"/>
        </w:rPr>
        <w:t>THEODORO JÚNIOR, Humberto. Teoria Geral do Processo Civil e Processo de Conhecimento.</w:t>
      </w:r>
      <w:r w:rsidR="00A07E03">
        <w:rPr>
          <w:rFonts w:ascii="Times New Roman" w:hAnsi="Times New Roman" w:cs="Times New Roman"/>
        </w:rPr>
        <w:t xml:space="preserve"> Rio de Jane</w:t>
      </w:r>
      <w:r w:rsidR="00A07E03">
        <w:rPr>
          <w:rFonts w:ascii="Times New Roman" w:hAnsi="Times New Roman" w:cs="Times New Roman"/>
        </w:rPr>
        <w:t>i</w:t>
      </w:r>
      <w:r w:rsidR="00A07E03">
        <w:rPr>
          <w:rFonts w:ascii="Times New Roman" w:hAnsi="Times New Roman" w:cs="Times New Roman"/>
        </w:rPr>
        <w:t xml:space="preserve">ro: Forense, 2009. </w:t>
      </w:r>
      <w:proofErr w:type="gramStart"/>
      <w:r w:rsidR="00A07E03">
        <w:rPr>
          <w:rFonts w:ascii="Times New Roman" w:hAnsi="Times New Roman" w:cs="Times New Roman"/>
        </w:rPr>
        <w:t>Pp</w:t>
      </w:r>
      <w:proofErr w:type="gramEnd"/>
      <w:r w:rsidRPr="0061024E">
        <w:rPr>
          <w:rFonts w:ascii="Times New Roman" w:hAnsi="Times New Roman" w:cs="Times New Roman"/>
        </w:rPr>
        <w:t xml:space="preserve"> 111-113</w:t>
      </w:r>
    </w:p>
  </w:footnote>
  <w:footnote w:id="11">
    <w:p w:rsidR="00775BA7" w:rsidRPr="0061024E" w:rsidRDefault="00775BA7">
      <w:pPr>
        <w:pStyle w:val="Textodenotaderodap"/>
        <w:rPr>
          <w:rFonts w:ascii="Times New Roman" w:hAnsi="Times New Roman" w:cs="Times New Roman"/>
        </w:rPr>
      </w:pPr>
      <w:r w:rsidRPr="0061024E">
        <w:rPr>
          <w:rStyle w:val="Refdenotaderodap"/>
          <w:rFonts w:ascii="Times New Roman" w:hAnsi="Times New Roman" w:cs="Times New Roman"/>
        </w:rPr>
        <w:footnoteRef/>
      </w:r>
      <w:r w:rsidRPr="0061024E">
        <w:rPr>
          <w:rFonts w:ascii="Times New Roman" w:hAnsi="Times New Roman" w:cs="Times New Roman"/>
        </w:rPr>
        <w:t xml:space="preserve"> Op. Cit. P. 112</w:t>
      </w:r>
    </w:p>
  </w:footnote>
  <w:footnote w:id="12">
    <w:p w:rsidR="00396586" w:rsidRPr="0061024E" w:rsidRDefault="00396586">
      <w:pPr>
        <w:pStyle w:val="Textodenotaderodap"/>
        <w:rPr>
          <w:rFonts w:ascii="Times New Roman" w:hAnsi="Times New Roman" w:cs="Times New Roman"/>
        </w:rPr>
      </w:pPr>
      <w:r w:rsidRPr="0061024E">
        <w:rPr>
          <w:rStyle w:val="Refdenotaderodap"/>
          <w:rFonts w:ascii="Times New Roman" w:hAnsi="Times New Roman" w:cs="Times New Roman"/>
        </w:rPr>
        <w:footnoteRef/>
      </w:r>
      <w:r w:rsidRPr="0061024E">
        <w:rPr>
          <w:rFonts w:ascii="Times New Roman" w:hAnsi="Times New Roman" w:cs="Times New Roman"/>
        </w:rPr>
        <w:t xml:space="preserve"> Idem.</w:t>
      </w:r>
    </w:p>
  </w:footnote>
  <w:footnote w:id="13">
    <w:p w:rsidR="006D4CA9" w:rsidRPr="0061024E" w:rsidRDefault="006D4CA9">
      <w:pPr>
        <w:pStyle w:val="Textodenotaderodap"/>
        <w:rPr>
          <w:rFonts w:ascii="Times New Roman" w:hAnsi="Times New Roman" w:cs="Times New Roman"/>
        </w:rPr>
      </w:pPr>
      <w:r w:rsidRPr="0061024E">
        <w:rPr>
          <w:rStyle w:val="Refdenotaderodap"/>
          <w:rFonts w:ascii="Times New Roman" w:hAnsi="Times New Roman" w:cs="Times New Roman"/>
        </w:rPr>
        <w:footnoteRef/>
      </w:r>
      <w:r w:rsidRPr="0061024E">
        <w:rPr>
          <w:rFonts w:ascii="Times New Roman" w:hAnsi="Times New Roman" w:cs="Times New Roman"/>
        </w:rPr>
        <w:t xml:space="preserve"> Idem</w:t>
      </w:r>
    </w:p>
  </w:footnote>
  <w:footnote w:id="14">
    <w:p w:rsidR="00BB2F6C" w:rsidRPr="0061024E" w:rsidRDefault="00BB2F6C">
      <w:pPr>
        <w:pStyle w:val="Textodenotaderodap"/>
        <w:rPr>
          <w:rFonts w:ascii="Times New Roman" w:hAnsi="Times New Roman" w:cs="Times New Roman"/>
        </w:rPr>
      </w:pPr>
      <w:r w:rsidRPr="0061024E">
        <w:rPr>
          <w:rStyle w:val="Refdenotaderodap"/>
          <w:rFonts w:ascii="Times New Roman" w:hAnsi="Times New Roman" w:cs="Times New Roman"/>
        </w:rPr>
        <w:footnoteRef/>
      </w:r>
      <w:r w:rsidRPr="0061024E">
        <w:rPr>
          <w:rFonts w:ascii="Times New Roman" w:hAnsi="Times New Roman" w:cs="Times New Roman"/>
        </w:rPr>
        <w:t xml:space="preserve"> DINAMARCO, Cândido Rangel apud. </w:t>
      </w:r>
      <w:r w:rsidR="00A07E03" w:rsidRPr="00A07E03">
        <w:rPr>
          <w:rFonts w:ascii="Times New Roman" w:hAnsi="Times New Roman" w:cs="Times New Roman"/>
          <w:vertAlign w:val="superscript"/>
        </w:rPr>
        <w:footnoteRef/>
      </w:r>
      <w:r w:rsidR="00A07E03" w:rsidRPr="00A07E03">
        <w:rPr>
          <w:rFonts w:ascii="Times New Roman" w:hAnsi="Times New Roman" w:cs="Times New Roman"/>
        </w:rPr>
        <w:t xml:space="preserve"> DIDIER JR, </w:t>
      </w:r>
      <w:proofErr w:type="spellStart"/>
      <w:r w:rsidR="00A07E03" w:rsidRPr="00A07E03">
        <w:rPr>
          <w:rFonts w:ascii="Times New Roman" w:hAnsi="Times New Roman" w:cs="Times New Roman"/>
        </w:rPr>
        <w:t>Fredie</w:t>
      </w:r>
      <w:proofErr w:type="spellEnd"/>
      <w:r w:rsidR="00A07E03" w:rsidRPr="00A07E03">
        <w:rPr>
          <w:rFonts w:ascii="Times New Roman" w:hAnsi="Times New Roman" w:cs="Times New Roman"/>
        </w:rPr>
        <w:t xml:space="preserve">. Curso de Direito processual civil: Teoria Geral do Processo e Processo de conhecimento. Salvador: </w:t>
      </w:r>
      <w:proofErr w:type="gramStart"/>
      <w:r w:rsidR="00A07E03" w:rsidRPr="00A07E03">
        <w:rPr>
          <w:rFonts w:ascii="Times New Roman" w:hAnsi="Times New Roman" w:cs="Times New Roman"/>
        </w:rPr>
        <w:t>Editora Jus</w:t>
      </w:r>
      <w:proofErr w:type="gramEnd"/>
      <w:r w:rsidR="00A07E03" w:rsidRPr="00A07E03">
        <w:rPr>
          <w:rFonts w:ascii="Times New Roman" w:hAnsi="Times New Roman" w:cs="Times New Roman"/>
        </w:rPr>
        <w:t xml:space="preserve"> </w:t>
      </w:r>
      <w:proofErr w:type="spellStart"/>
      <w:r w:rsidR="00A07E03" w:rsidRPr="00A07E03">
        <w:rPr>
          <w:rFonts w:ascii="Times New Roman" w:hAnsi="Times New Roman" w:cs="Times New Roman"/>
        </w:rPr>
        <w:t>Podivm</w:t>
      </w:r>
      <w:proofErr w:type="spellEnd"/>
      <w:r w:rsidR="00A07E03" w:rsidRPr="00A07E03">
        <w:rPr>
          <w:rFonts w:ascii="Times New Roman" w:hAnsi="Times New Roman" w:cs="Times New Roman"/>
        </w:rPr>
        <w:t xml:space="preserve">, 2009. P. </w:t>
      </w:r>
      <w:r w:rsidR="00A07E03">
        <w:rPr>
          <w:rFonts w:ascii="Times New Roman" w:hAnsi="Times New Roman" w:cs="Times New Roman"/>
        </w:rPr>
        <w:t>323</w:t>
      </w:r>
    </w:p>
  </w:footnote>
  <w:footnote w:id="15">
    <w:p w:rsidR="002A1E27" w:rsidRDefault="002A1E27">
      <w:pPr>
        <w:pStyle w:val="Textodenotaderodap"/>
      </w:pPr>
      <w:r w:rsidRPr="0061024E">
        <w:rPr>
          <w:rStyle w:val="Refdenotaderodap"/>
          <w:rFonts w:ascii="Times New Roman" w:hAnsi="Times New Roman" w:cs="Times New Roman"/>
        </w:rPr>
        <w:footnoteRef/>
      </w:r>
      <w:r w:rsidRPr="0061024E">
        <w:rPr>
          <w:rFonts w:ascii="Times New Roman" w:hAnsi="Times New Roman" w:cs="Times New Roman"/>
        </w:rPr>
        <w:t xml:space="preserve"> </w:t>
      </w:r>
      <w:r w:rsidR="00A07E03">
        <w:rPr>
          <w:rFonts w:ascii="Times New Roman" w:hAnsi="Times New Roman" w:cs="Times New Roman"/>
        </w:rPr>
        <w:t xml:space="preserve">GRINOVER, Ada Pellegrini; CINTRA, Antonio Carlos de Araújo e </w:t>
      </w:r>
      <w:proofErr w:type="spellStart"/>
      <w:r w:rsidR="00A07E03">
        <w:rPr>
          <w:rFonts w:ascii="Times New Roman" w:hAnsi="Times New Roman" w:cs="Times New Roman"/>
        </w:rPr>
        <w:t>Dinamar</w:t>
      </w:r>
      <w:proofErr w:type="spellEnd"/>
      <w:r w:rsidR="00A07E03">
        <w:rPr>
          <w:rFonts w:ascii="Times New Roman" w:hAnsi="Times New Roman" w:cs="Times New Roman"/>
        </w:rPr>
        <w:t>, Cândido Rangel. Teoria Geral do Processo. São Paulo: Malheiros, 2013</w:t>
      </w:r>
      <w:proofErr w:type="gramStart"/>
      <w:r w:rsidR="00A07E03">
        <w:rPr>
          <w:rFonts w:ascii="Times New Roman" w:hAnsi="Times New Roman" w:cs="Times New Roman"/>
        </w:rPr>
        <w:t xml:space="preserve"> </w:t>
      </w:r>
      <w:r w:rsidRPr="0061024E">
        <w:rPr>
          <w:rFonts w:ascii="Times New Roman" w:hAnsi="Times New Roman" w:cs="Times New Roman"/>
        </w:rPr>
        <w:t xml:space="preserve"> </w:t>
      </w:r>
      <w:proofErr w:type="gramEnd"/>
      <w:r w:rsidRPr="0061024E">
        <w:rPr>
          <w:rFonts w:ascii="Times New Roman" w:hAnsi="Times New Roman" w:cs="Times New Roman"/>
        </w:rPr>
        <w:t>p.164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7786A"/>
    <w:multiLevelType w:val="multilevel"/>
    <w:tmpl w:val="EE1C4F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nsid w:val="1FBC39BC"/>
    <w:multiLevelType w:val="hybridMultilevel"/>
    <w:tmpl w:val="D17636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B2419"/>
    <w:rsid w:val="00007A75"/>
    <w:rsid w:val="00011F7B"/>
    <w:rsid w:val="00040CE7"/>
    <w:rsid w:val="00045FDA"/>
    <w:rsid w:val="00053C1C"/>
    <w:rsid w:val="000F5752"/>
    <w:rsid w:val="00130BE6"/>
    <w:rsid w:val="001644FB"/>
    <w:rsid w:val="00186881"/>
    <w:rsid w:val="001B5551"/>
    <w:rsid w:val="00201FAD"/>
    <w:rsid w:val="00231FB9"/>
    <w:rsid w:val="002671A6"/>
    <w:rsid w:val="002A1E27"/>
    <w:rsid w:val="002B2419"/>
    <w:rsid w:val="002C7666"/>
    <w:rsid w:val="002D4472"/>
    <w:rsid w:val="002D497C"/>
    <w:rsid w:val="002D5805"/>
    <w:rsid w:val="002F656A"/>
    <w:rsid w:val="00335012"/>
    <w:rsid w:val="0037123B"/>
    <w:rsid w:val="003837D4"/>
    <w:rsid w:val="00387F58"/>
    <w:rsid w:val="00396586"/>
    <w:rsid w:val="003D3E46"/>
    <w:rsid w:val="003F60B9"/>
    <w:rsid w:val="00415757"/>
    <w:rsid w:val="004477DD"/>
    <w:rsid w:val="004545D4"/>
    <w:rsid w:val="00486E02"/>
    <w:rsid w:val="004A48D0"/>
    <w:rsid w:val="004D28C1"/>
    <w:rsid w:val="004D35C1"/>
    <w:rsid w:val="005002BF"/>
    <w:rsid w:val="005019E8"/>
    <w:rsid w:val="00526955"/>
    <w:rsid w:val="00537E2F"/>
    <w:rsid w:val="00574546"/>
    <w:rsid w:val="00601BA3"/>
    <w:rsid w:val="0061024E"/>
    <w:rsid w:val="0061614F"/>
    <w:rsid w:val="006704A6"/>
    <w:rsid w:val="006A1296"/>
    <w:rsid w:val="006C05DA"/>
    <w:rsid w:val="006D4CA9"/>
    <w:rsid w:val="006E25D1"/>
    <w:rsid w:val="007041DD"/>
    <w:rsid w:val="00751F3A"/>
    <w:rsid w:val="00775BA7"/>
    <w:rsid w:val="007E1A92"/>
    <w:rsid w:val="007E404E"/>
    <w:rsid w:val="0081187B"/>
    <w:rsid w:val="008135B7"/>
    <w:rsid w:val="00845EAC"/>
    <w:rsid w:val="008523BD"/>
    <w:rsid w:val="008A3554"/>
    <w:rsid w:val="008A7ECD"/>
    <w:rsid w:val="008F783A"/>
    <w:rsid w:val="00970BDD"/>
    <w:rsid w:val="009B1C1F"/>
    <w:rsid w:val="009F0930"/>
    <w:rsid w:val="00A07E03"/>
    <w:rsid w:val="00A81FC3"/>
    <w:rsid w:val="00A843A4"/>
    <w:rsid w:val="00A86DDC"/>
    <w:rsid w:val="00AB6EB8"/>
    <w:rsid w:val="00AC4C9F"/>
    <w:rsid w:val="00AE3AE3"/>
    <w:rsid w:val="00AE4D51"/>
    <w:rsid w:val="00B37887"/>
    <w:rsid w:val="00B86B34"/>
    <w:rsid w:val="00B931EC"/>
    <w:rsid w:val="00BB2F6C"/>
    <w:rsid w:val="00BC1466"/>
    <w:rsid w:val="00BD446D"/>
    <w:rsid w:val="00BF68A2"/>
    <w:rsid w:val="00C22A8F"/>
    <w:rsid w:val="00C47D18"/>
    <w:rsid w:val="00C528AB"/>
    <w:rsid w:val="00C60804"/>
    <w:rsid w:val="00C828DC"/>
    <w:rsid w:val="00CA0094"/>
    <w:rsid w:val="00CC0981"/>
    <w:rsid w:val="00CD17AE"/>
    <w:rsid w:val="00CD7106"/>
    <w:rsid w:val="00CE248D"/>
    <w:rsid w:val="00CF26CA"/>
    <w:rsid w:val="00D124ED"/>
    <w:rsid w:val="00D46DCE"/>
    <w:rsid w:val="00D820DB"/>
    <w:rsid w:val="00DB12CE"/>
    <w:rsid w:val="00DC5360"/>
    <w:rsid w:val="00E12D96"/>
    <w:rsid w:val="00E14519"/>
    <w:rsid w:val="00E91820"/>
    <w:rsid w:val="00EA178F"/>
    <w:rsid w:val="00F25479"/>
    <w:rsid w:val="00F3113F"/>
    <w:rsid w:val="00F730FE"/>
    <w:rsid w:val="00FA184E"/>
    <w:rsid w:val="00FC50A4"/>
    <w:rsid w:val="00FF2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419"/>
    <w:rPr>
      <w:lang w:val="pt-BR"/>
    </w:rPr>
  </w:style>
  <w:style w:type="paragraph" w:styleId="Ttulo1">
    <w:name w:val="heading 1"/>
    <w:basedOn w:val="Normal"/>
    <w:next w:val="Normal"/>
    <w:link w:val="Ttulo1Char"/>
    <w:uiPriority w:val="9"/>
    <w:qFormat/>
    <w:rsid w:val="00AE4D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link w:val="TextodenotadefimChar"/>
    <w:uiPriority w:val="99"/>
    <w:semiHidden/>
    <w:unhideWhenUsed/>
    <w:rsid w:val="002B241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2B2419"/>
    <w:rPr>
      <w:sz w:val="20"/>
      <w:szCs w:val="20"/>
      <w:lang w:val="pt-BR"/>
    </w:rPr>
  </w:style>
  <w:style w:type="character" w:styleId="Refdenotadefim">
    <w:name w:val="endnote reference"/>
    <w:basedOn w:val="Fontepargpadro"/>
    <w:uiPriority w:val="99"/>
    <w:semiHidden/>
    <w:unhideWhenUsed/>
    <w:rsid w:val="002B2419"/>
    <w:rPr>
      <w:vertAlign w:val="superscript"/>
    </w:rPr>
  </w:style>
  <w:style w:type="paragraph" w:styleId="Textodenotaderodap">
    <w:name w:val="footnote text"/>
    <w:basedOn w:val="Normal"/>
    <w:link w:val="TextodenotaderodapChar"/>
    <w:uiPriority w:val="99"/>
    <w:semiHidden/>
    <w:unhideWhenUsed/>
    <w:rsid w:val="002B241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B2419"/>
    <w:rPr>
      <w:sz w:val="20"/>
      <w:szCs w:val="20"/>
      <w:lang w:val="pt-BR"/>
    </w:rPr>
  </w:style>
  <w:style w:type="character" w:styleId="Refdenotaderodap">
    <w:name w:val="footnote reference"/>
    <w:basedOn w:val="Fontepargpadro"/>
    <w:uiPriority w:val="99"/>
    <w:semiHidden/>
    <w:unhideWhenUsed/>
    <w:rsid w:val="002B2419"/>
    <w:rPr>
      <w:vertAlign w:val="superscript"/>
    </w:rPr>
  </w:style>
  <w:style w:type="paragraph" w:styleId="Cabealho">
    <w:name w:val="header"/>
    <w:basedOn w:val="Normal"/>
    <w:link w:val="CabealhoChar"/>
    <w:uiPriority w:val="99"/>
    <w:unhideWhenUsed/>
    <w:rsid w:val="002B2419"/>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2B2419"/>
    <w:rPr>
      <w:lang w:val="pt-BR"/>
    </w:rPr>
  </w:style>
  <w:style w:type="paragraph" w:styleId="Rodap">
    <w:name w:val="footer"/>
    <w:basedOn w:val="Normal"/>
    <w:link w:val="RodapChar"/>
    <w:uiPriority w:val="99"/>
    <w:unhideWhenUsed/>
    <w:rsid w:val="002B2419"/>
    <w:pPr>
      <w:tabs>
        <w:tab w:val="center" w:pos="4680"/>
        <w:tab w:val="right" w:pos="9360"/>
      </w:tabs>
      <w:spacing w:after="0" w:line="240" w:lineRule="auto"/>
    </w:pPr>
  </w:style>
  <w:style w:type="character" w:customStyle="1" w:styleId="RodapChar">
    <w:name w:val="Rodapé Char"/>
    <w:basedOn w:val="Fontepargpadro"/>
    <w:link w:val="Rodap"/>
    <w:uiPriority w:val="99"/>
    <w:rsid w:val="002B2419"/>
    <w:rPr>
      <w:lang w:val="pt-BR"/>
    </w:rPr>
  </w:style>
  <w:style w:type="paragraph" w:styleId="Textodebalo">
    <w:name w:val="Balloon Text"/>
    <w:basedOn w:val="Normal"/>
    <w:link w:val="TextodebaloChar"/>
    <w:uiPriority w:val="99"/>
    <w:semiHidden/>
    <w:unhideWhenUsed/>
    <w:rsid w:val="002B241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B2419"/>
    <w:rPr>
      <w:rFonts w:ascii="Tahoma" w:hAnsi="Tahoma" w:cs="Tahoma"/>
      <w:sz w:val="16"/>
      <w:szCs w:val="16"/>
      <w:lang w:val="pt-BR"/>
    </w:rPr>
  </w:style>
  <w:style w:type="paragraph" w:styleId="PargrafodaLista">
    <w:name w:val="List Paragraph"/>
    <w:basedOn w:val="Normal"/>
    <w:uiPriority w:val="34"/>
    <w:qFormat/>
    <w:rsid w:val="00130BE6"/>
    <w:pPr>
      <w:ind w:left="720"/>
      <w:contextualSpacing/>
    </w:pPr>
  </w:style>
  <w:style w:type="character" w:styleId="Hyperlink">
    <w:name w:val="Hyperlink"/>
    <w:basedOn w:val="Fontepargpadro"/>
    <w:uiPriority w:val="99"/>
    <w:unhideWhenUsed/>
    <w:rsid w:val="00EA178F"/>
    <w:rPr>
      <w:color w:val="0000FF" w:themeColor="hyperlink"/>
      <w:u w:val="single"/>
    </w:rPr>
  </w:style>
  <w:style w:type="character" w:customStyle="1" w:styleId="Ttulo1Char">
    <w:name w:val="Título 1 Char"/>
    <w:basedOn w:val="Fontepargpadro"/>
    <w:link w:val="Ttulo1"/>
    <w:uiPriority w:val="9"/>
    <w:rsid w:val="00AE4D51"/>
    <w:rPr>
      <w:rFonts w:asciiTheme="majorHAnsi" w:eastAsiaTheme="majorEastAsia" w:hAnsiTheme="majorHAnsi" w:cstheme="majorBidi"/>
      <w:b/>
      <w:bCs/>
      <w:color w:val="365F91" w:themeColor="accent1" w:themeShade="BF"/>
      <w:sz w:val="28"/>
      <w:szCs w:val="28"/>
      <w:lang w:val="pt-BR"/>
    </w:rPr>
  </w:style>
  <w:style w:type="character" w:styleId="HiperlinkVisitado">
    <w:name w:val="FollowedHyperlink"/>
    <w:basedOn w:val="Fontepargpadro"/>
    <w:uiPriority w:val="99"/>
    <w:semiHidden/>
    <w:unhideWhenUsed/>
    <w:rsid w:val="00AE4D51"/>
    <w:rPr>
      <w:color w:val="800080" w:themeColor="followedHyperlink"/>
      <w:u w:val="single"/>
    </w:rPr>
  </w:style>
  <w:style w:type="character" w:customStyle="1" w:styleId="apple-converted-space">
    <w:name w:val="apple-converted-space"/>
    <w:basedOn w:val="Fontepargpadro"/>
    <w:rsid w:val="00CD17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71095">
      <w:bodyDiv w:val="1"/>
      <w:marLeft w:val="0"/>
      <w:marRight w:val="0"/>
      <w:marTop w:val="0"/>
      <w:marBottom w:val="0"/>
      <w:divBdr>
        <w:top w:val="none" w:sz="0" w:space="0" w:color="auto"/>
        <w:left w:val="none" w:sz="0" w:space="0" w:color="auto"/>
        <w:bottom w:val="none" w:sz="0" w:space="0" w:color="auto"/>
        <w:right w:val="none" w:sz="0" w:space="0" w:color="auto"/>
      </w:divBdr>
    </w:div>
    <w:div w:id="504134846">
      <w:bodyDiv w:val="1"/>
      <w:marLeft w:val="0"/>
      <w:marRight w:val="0"/>
      <w:marTop w:val="0"/>
      <w:marBottom w:val="0"/>
      <w:divBdr>
        <w:top w:val="none" w:sz="0" w:space="0" w:color="auto"/>
        <w:left w:val="none" w:sz="0" w:space="0" w:color="auto"/>
        <w:bottom w:val="none" w:sz="0" w:space="0" w:color="auto"/>
        <w:right w:val="none" w:sz="0" w:space="0" w:color="auto"/>
      </w:divBdr>
    </w:div>
    <w:div w:id="595988033">
      <w:bodyDiv w:val="1"/>
      <w:marLeft w:val="0"/>
      <w:marRight w:val="0"/>
      <w:marTop w:val="0"/>
      <w:marBottom w:val="0"/>
      <w:divBdr>
        <w:top w:val="none" w:sz="0" w:space="0" w:color="auto"/>
        <w:left w:val="none" w:sz="0" w:space="0" w:color="auto"/>
        <w:bottom w:val="none" w:sz="0" w:space="0" w:color="auto"/>
        <w:right w:val="none" w:sz="0" w:space="0" w:color="auto"/>
      </w:divBdr>
    </w:div>
    <w:div w:id="867137920">
      <w:bodyDiv w:val="1"/>
      <w:marLeft w:val="0"/>
      <w:marRight w:val="0"/>
      <w:marTop w:val="0"/>
      <w:marBottom w:val="0"/>
      <w:divBdr>
        <w:top w:val="none" w:sz="0" w:space="0" w:color="auto"/>
        <w:left w:val="none" w:sz="0" w:space="0" w:color="auto"/>
        <w:bottom w:val="none" w:sz="0" w:space="0" w:color="auto"/>
        <w:right w:val="none" w:sz="0" w:space="0" w:color="auto"/>
      </w:divBdr>
    </w:div>
    <w:div w:id="883374439">
      <w:bodyDiv w:val="1"/>
      <w:marLeft w:val="0"/>
      <w:marRight w:val="0"/>
      <w:marTop w:val="0"/>
      <w:marBottom w:val="0"/>
      <w:divBdr>
        <w:top w:val="none" w:sz="0" w:space="0" w:color="auto"/>
        <w:left w:val="none" w:sz="0" w:space="0" w:color="auto"/>
        <w:bottom w:val="none" w:sz="0" w:space="0" w:color="auto"/>
        <w:right w:val="none" w:sz="0" w:space="0" w:color="auto"/>
      </w:divBdr>
    </w:div>
    <w:div w:id="1125809173">
      <w:bodyDiv w:val="1"/>
      <w:marLeft w:val="0"/>
      <w:marRight w:val="0"/>
      <w:marTop w:val="0"/>
      <w:marBottom w:val="0"/>
      <w:divBdr>
        <w:top w:val="none" w:sz="0" w:space="0" w:color="auto"/>
        <w:left w:val="none" w:sz="0" w:space="0" w:color="auto"/>
        <w:bottom w:val="none" w:sz="0" w:space="0" w:color="auto"/>
        <w:right w:val="none" w:sz="0" w:space="0" w:color="auto"/>
      </w:divBdr>
    </w:div>
    <w:div w:id="1447194310">
      <w:bodyDiv w:val="1"/>
      <w:marLeft w:val="0"/>
      <w:marRight w:val="0"/>
      <w:marTop w:val="0"/>
      <w:marBottom w:val="0"/>
      <w:divBdr>
        <w:top w:val="none" w:sz="0" w:space="0" w:color="auto"/>
        <w:left w:val="none" w:sz="0" w:space="0" w:color="auto"/>
        <w:bottom w:val="none" w:sz="0" w:space="0" w:color="auto"/>
        <w:right w:val="none" w:sz="0" w:space="0" w:color="auto"/>
      </w:divBdr>
    </w:div>
    <w:div w:id="1462529579">
      <w:bodyDiv w:val="1"/>
      <w:marLeft w:val="0"/>
      <w:marRight w:val="0"/>
      <w:marTop w:val="0"/>
      <w:marBottom w:val="0"/>
      <w:divBdr>
        <w:top w:val="none" w:sz="0" w:space="0" w:color="auto"/>
        <w:left w:val="none" w:sz="0" w:space="0" w:color="auto"/>
        <w:bottom w:val="none" w:sz="0" w:space="0" w:color="auto"/>
        <w:right w:val="none" w:sz="0" w:space="0" w:color="auto"/>
      </w:divBdr>
    </w:div>
    <w:div w:id="1609849803">
      <w:bodyDiv w:val="1"/>
      <w:marLeft w:val="0"/>
      <w:marRight w:val="0"/>
      <w:marTop w:val="0"/>
      <w:marBottom w:val="0"/>
      <w:divBdr>
        <w:top w:val="none" w:sz="0" w:space="0" w:color="auto"/>
        <w:left w:val="none" w:sz="0" w:space="0" w:color="auto"/>
        <w:bottom w:val="none" w:sz="0" w:space="0" w:color="auto"/>
        <w:right w:val="none" w:sz="0" w:space="0" w:color="auto"/>
      </w:divBdr>
    </w:div>
    <w:div w:id="1630360191">
      <w:bodyDiv w:val="1"/>
      <w:marLeft w:val="0"/>
      <w:marRight w:val="0"/>
      <w:marTop w:val="0"/>
      <w:marBottom w:val="0"/>
      <w:divBdr>
        <w:top w:val="none" w:sz="0" w:space="0" w:color="auto"/>
        <w:left w:val="none" w:sz="0" w:space="0" w:color="auto"/>
        <w:bottom w:val="none" w:sz="0" w:space="0" w:color="auto"/>
        <w:right w:val="none" w:sz="0" w:space="0" w:color="auto"/>
      </w:divBdr>
    </w:div>
    <w:div w:id="1783841348">
      <w:bodyDiv w:val="1"/>
      <w:marLeft w:val="0"/>
      <w:marRight w:val="0"/>
      <w:marTop w:val="0"/>
      <w:marBottom w:val="0"/>
      <w:divBdr>
        <w:top w:val="none" w:sz="0" w:space="0" w:color="auto"/>
        <w:left w:val="none" w:sz="0" w:space="0" w:color="auto"/>
        <w:bottom w:val="none" w:sz="0" w:space="0" w:color="auto"/>
        <w:right w:val="none" w:sz="0" w:space="0" w:color="auto"/>
      </w:divBdr>
    </w:div>
    <w:div w:id="1846170656">
      <w:bodyDiv w:val="1"/>
      <w:marLeft w:val="0"/>
      <w:marRight w:val="0"/>
      <w:marTop w:val="0"/>
      <w:marBottom w:val="0"/>
      <w:divBdr>
        <w:top w:val="none" w:sz="0" w:space="0" w:color="auto"/>
        <w:left w:val="none" w:sz="0" w:space="0" w:color="auto"/>
        <w:bottom w:val="none" w:sz="0" w:space="0" w:color="auto"/>
        <w:right w:val="none" w:sz="0" w:space="0" w:color="auto"/>
      </w:divBdr>
    </w:div>
    <w:div w:id="1997343937">
      <w:bodyDiv w:val="1"/>
      <w:marLeft w:val="0"/>
      <w:marRight w:val="0"/>
      <w:marTop w:val="0"/>
      <w:marBottom w:val="0"/>
      <w:divBdr>
        <w:top w:val="none" w:sz="0" w:space="0" w:color="auto"/>
        <w:left w:val="none" w:sz="0" w:space="0" w:color="auto"/>
        <w:bottom w:val="none" w:sz="0" w:space="0" w:color="auto"/>
        <w:right w:val="none" w:sz="0" w:space="0" w:color="auto"/>
      </w:divBdr>
    </w:div>
    <w:div w:id="200181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jus.com.br/artigos/7943/litisconsorcio-ativo-necessari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7E8CAA-2833-4833-B566-E9F9E5E1A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5</Pages>
  <Words>1513</Words>
  <Characters>8175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2013-10-04T21:43:00Z</dcterms:created>
  <dcterms:modified xsi:type="dcterms:W3CDTF">2016-07-26T13:44:00Z</dcterms:modified>
</cp:coreProperties>
</file>