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547" w:rsidRDefault="00F17850" w:rsidP="00645547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DELAÇÃO</w:t>
      </w:r>
      <w:r w:rsidR="00645547" w:rsidRPr="008B130A">
        <w:rPr>
          <w:rFonts w:ascii="Times New Roman" w:hAnsi="Times New Roman" w:cs="Times New Roman"/>
          <w:b/>
          <w:bCs/>
          <w:sz w:val="24"/>
        </w:rPr>
        <w:t xml:space="preserve"> PREMIADA: EFEITO DA TEORIA DOS JOGOS NO COMBATE À IMPUNIDADE</w:t>
      </w:r>
      <w:r w:rsidR="00645547">
        <w:rPr>
          <w:rFonts w:ascii="Times New Roman" w:hAnsi="Times New Roman" w:cs="Times New Roman"/>
          <w:bCs/>
          <w:sz w:val="24"/>
        </w:rPr>
        <w:t xml:space="preserve"> </w:t>
      </w:r>
      <w:r w:rsidR="00645547">
        <w:rPr>
          <w:rStyle w:val="Refdenotaderodap"/>
          <w:rFonts w:ascii="Times New Roman" w:hAnsi="Times New Roman" w:cs="Times New Roman"/>
          <w:b/>
          <w:bCs/>
          <w:sz w:val="24"/>
        </w:rPr>
        <w:footnoteReference w:id="1"/>
      </w:r>
    </w:p>
    <w:p w:rsidR="00645547" w:rsidRPr="007F706B" w:rsidRDefault="00645547" w:rsidP="00645547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</w:rPr>
      </w:pPr>
      <w:r w:rsidRPr="007F706B">
        <w:rPr>
          <w:rFonts w:ascii="Times New Roman" w:hAnsi="Times New Roman" w:cs="Times New Roman"/>
          <w:bCs/>
          <w:sz w:val="20"/>
        </w:rPr>
        <w:t>Amanda Sampaio Pires</w:t>
      </w:r>
    </w:p>
    <w:p w:rsidR="00645547" w:rsidRDefault="00645547" w:rsidP="00645547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</w:rPr>
      </w:pPr>
      <w:r w:rsidRPr="007F706B">
        <w:rPr>
          <w:rFonts w:ascii="Times New Roman" w:hAnsi="Times New Roman" w:cs="Times New Roman"/>
          <w:bCs/>
          <w:sz w:val="20"/>
        </w:rPr>
        <w:t>Lucas Henrique de Almeida Carvalho</w:t>
      </w:r>
      <w:r>
        <w:rPr>
          <w:rStyle w:val="Refdenotaderodap"/>
          <w:rFonts w:ascii="Times New Roman" w:hAnsi="Times New Roman" w:cs="Times New Roman"/>
          <w:bCs/>
          <w:sz w:val="20"/>
        </w:rPr>
        <w:footnoteReference w:id="2"/>
      </w:r>
    </w:p>
    <w:p w:rsidR="00645547" w:rsidRPr="008B130A" w:rsidRDefault="00645547" w:rsidP="00645547">
      <w:pPr>
        <w:pStyle w:val="Default"/>
        <w:jc w:val="center"/>
        <w:rPr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                           </w:t>
      </w:r>
      <w:r w:rsidR="00E9307B">
        <w:rPr>
          <w:bCs/>
          <w:sz w:val="22"/>
          <w:szCs w:val="22"/>
        </w:rPr>
        <w:t xml:space="preserve">                               </w:t>
      </w:r>
      <w:bookmarkStart w:id="0" w:name="_GoBack"/>
      <w:bookmarkEnd w:id="0"/>
    </w:p>
    <w:p w:rsidR="00645547" w:rsidRDefault="00645547" w:rsidP="00645547">
      <w:pPr>
        <w:spacing w:after="0" w:line="240" w:lineRule="auto"/>
        <w:ind w:left="4536"/>
        <w:jc w:val="both"/>
        <w:rPr>
          <w:rFonts w:ascii="Times New Roman" w:hAnsi="Times New Roman" w:cs="Times New Roman"/>
          <w:sz w:val="20"/>
        </w:rPr>
      </w:pPr>
    </w:p>
    <w:p w:rsidR="00645547" w:rsidRPr="00D2490D" w:rsidRDefault="00645547" w:rsidP="00645547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2490D">
        <w:rPr>
          <w:rFonts w:ascii="Times New Roman" w:hAnsi="Times New Roman" w:cs="Times New Roman"/>
          <w:sz w:val="20"/>
          <w:szCs w:val="20"/>
        </w:rPr>
        <w:t>Sumário</w:t>
      </w:r>
      <w:r w:rsidRPr="00D2490D">
        <w:rPr>
          <w:rFonts w:ascii="Times New Roman" w:hAnsi="Times New Roman" w:cs="Times New Roman"/>
          <w:b/>
          <w:sz w:val="20"/>
          <w:szCs w:val="20"/>
        </w:rPr>
        <w:t xml:space="preserve">: </w:t>
      </w:r>
      <w:proofErr w:type="gramStart"/>
      <w:r w:rsidRPr="00D2490D">
        <w:rPr>
          <w:rFonts w:ascii="Times New Roman" w:hAnsi="Times New Roman" w:cs="Times New Roman"/>
          <w:sz w:val="20"/>
          <w:szCs w:val="20"/>
        </w:rPr>
        <w:t>1</w:t>
      </w:r>
      <w:proofErr w:type="gramEnd"/>
      <w:r w:rsidRPr="00D2490D">
        <w:rPr>
          <w:rFonts w:ascii="Times New Roman" w:hAnsi="Times New Roman" w:cs="Times New Roman"/>
          <w:sz w:val="20"/>
          <w:szCs w:val="20"/>
        </w:rPr>
        <w:t xml:space="preserve"> Introdução; 2 Breve síntese histórica sobre a Teoria dos Jogos; 2.1 A Teoria dos Jogos e os institutos </w:t>
      </w:r>
      <w:proofErr w:type="spellStart"/>
      <w:r w:rsidRPr="00D2490D">
        <w:rPr>
          <w:rFonts w:ascii="Times New Roman" w:hAnsi="Times New Roman" w:cs="Times New Roman"/>
          <w:sz w:val="20"/>
          <w:szCs w:val="20"/>
        </w:rPr>
        <w:t>despenalizadores</w:t>
      </w:r>
      <w:proofErr w:type="spellEnd"/>
      <w:r w:rsidRPr="00D2490D">
        <w:rPr>
          <w:rFonts w:ascii="Times New Roman" w:hAnsi="Times New Roman" w:cs="Times New Roman"/>
          <w:sz w:val="20"/>
          <w:szCs w:val="20"/>
        </w:rPr>
        <w:t>; 3 A Delação Premiada e o Princípio da Proporcionalidade: o investigado; 4</w:t>
      </w:r>
      <w:r w:rsidRPr="00D2490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2490D">
        <w:rPr>
          <w:rFonts w:ascii="Times New Roman" w:hAnsi="Times New Roman" w:cs="Times New Roman"/>
          <w:sz w:val="20"/>
          <w:szCs w:val="20"/>
        </w:rPr>
        <w:t>Aplicabilidade do Instituto da Delação Premiada e sua funcionalidade eficaz contra a impunidade; 5 Conclusão; Referências.</w:t>
      </w:r>
    </w:p>
    <w:p w:rsidR="001F25CF" w:rsidRDefault="001F25CF"/>
    <w:p w:rsidR="00D6717F" w:rsidRPr="00A47673" w:rsidRDefault="00D6717F" w:rsidP="00D6717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4767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RESUMO</w:t>
      </w:r>
    </w:p>
    <w:p w:rsidR="00F85D23" w:rsidRDefault="00D6717F" w:rsidP="00D6717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7673">
        <w:rPr>
          <w:rFonts w:ascii="Times New Roman" w:hAnsi="Times New Roman" w:cs="Times New Roman"/>
          <w:color w:val="000000" w:themeColor="text1"/>
          <w:sz w:val="24"/>
          <w:szCs w:val="24"/>
        </w:rPr>
        <w:t>Inicialmente, far-se-á um estudo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76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cognitivo com o intuito </w:t>
      </w:r>
      <w:r w:rsidR="006462DF">
        <w:rPr>
          <w:rFonts w:ascii="Times New Roman" w:hAnsi="Times New Roman" w:cs="Times New Roman"/>
          <w:color w:val="000000" w:themeColor="text1"/>
          <w:sz w:val="24"/>
          <w:szCs w:val="24"/>
        </w:rPr>
        <w:t>de inteirar nossa sociedade sobre a T</w:t>
      </w:r>
      <w:r w:rsidR="005A73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eoria dos Jogos, sendo esta uma espécie de estratégia aplicada nos mais diversos campos sociais, </w:t>
      </w:r>
      <w:r w:rsidR="008512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que nos remete a identificar e compreender sua aplicabilidade no </w:t>
      </w:r>
      <w:r w:rsidR="00924DCA">
        <w:rPr>
          <w:rFonts w:ascii="Times New Roman" w:hAnsi="Times New Roman" w:cs="Times New Roman"/>
          <w:color w:val="000000" w:themeColor="text1"/>
          <w:sz w:val="24"/>
          <w:szCs w:val="24"/>
        </w:rPr>
        <w:t>Direito Penal</w:t>
      </w:r>
      <w:r w:rsidR="008512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1437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Logo, se vê necessário, destacar as implicações da supracitada Teoria, no que tange a Delação Premiada, instituto </w:t>
      </w:r>
      <w:proofErr w:type="spellStart"/>
      <w:r w:rsidR="001437C8">
        <w:rPr>
          <w:rFonts w:ascii="Times New Roman" w:hAnsi="Times New Roman" w:cs="Times New Roman"/>
          <w:color w:val="000000" w:themeColor="text1"/>
          <w:sz w:val="24"/>
          <w:szCs w:val="24"/>
        </w:rPr>
        <w:t>despenalizador</w:t>
      </w:r>
      <w:proofErr w:type="spellEnd"/>
      <w:r w:rsidR="001437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este, que é um meio utilizado para combater primordialmente </w:t>
      </w:r>
      <w:r w:rsidR="00924DCA">
        <w:rPr>
          <w:rFonts w:ascii="Times New Roman" w:hAnsi="Times New Roman" w:cs="Times New Roman"/>
          <w:color w:val="000000" w:themeColor="text1"/>
          <w:sz w:val="24"/>
          <w:szCs w:val="24"/>
        </w:rPr>
        <w:t>crimes organizados, conforme o que há previsto no ordenamento jurídico brasileiro.</w:t>
      </w:r>
      <w:r w:rsidR="008704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Cabe, dessa forma, traçar </w:t>
      </w:r>
      <w:r w:rsidR="00F85D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as possíveis ações, conceitos, implicações e requisitos necessários </w:t>
      </w:r>
      <w:proofErr w:type="gramStart"/>
      <w:r w:rsidR="00F85D23">
        <w:rPr>
          <w:rFonts w:ascii="Times New Roman" w:hAnsi="Times New Roman" w:cs="Times New Roman"/>
          <w:color w:val="000000" w:themeColor="text1"/>
          <w:sz w:val="24"/>
          <w:szCs w:val="24"/>
        </w:rPr>
        <w:t>para</w:t>
      </w:r>
      <w:proofErr w:type="gramEnd"/>
      <w:r w:rsidR="00F85D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 utilizar de tal instituto, analisando em determinado caso concreto, se as garantias constitucionais – </w:t>
      </w:r>
      <w:proofErr w:type="gramStart"/>
      <w:r w:rsidR="00F85D23">
        <w:rPr>
          <w:rFonts w:ascii="Times New Roman" w:hAnsi="Times New Roman" w:cs="Times New Roman"/>
          <w:color w:val="000000" w:themeColor="text1"/>
          <w:sz w:val="24"/>
          <w:szCs w:val="24"/>
        </w:rPr>
        <w:t>como</w:t>
      </w:r>
      <w:proofErr w:type="gramEnd"/>
      <w:r w:rsidR="00F85D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princípio da proporciona</w:t>
      </w:r>
      <w:r w:rsidR="00EB497F">
        <w:rPr>
          <w:rFonts w:ascii="Times New Roman" w:hAnsi="Times New Roman" w:cs="Times New Roman"/>
          <w:color w:val="000000" w:themeColor="text1"/>
          <w:sz w:val="24"/>
          <w:szCs w:val="24"/>
        </w:rPr>
        <w:t>lidade- vem sendo observados, respeitados de forma a preservar a dignidade dos envolvidos, visando o combate mais eficaz do crime organizado.</w:t>
      </w:r>
    </w:p>
    <w:p w:rsidR="0087046E" w:rsidRDefault="0087046E" w:rsidP="00D6717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6717F" w:rsidRDefault="00D6717F" w:rsidP="00D6717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1DA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Palavras-chave: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C617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eoria dos Jogos. Institutos </w:t>
      </w:r>
      <w:proofErr w:type="spellStart"/>
      <w:r w:rsidR="00C617A7">
        <w:rPr>
          <w:rFonts w:ascii="Times New Roman" w:hAnsi="Times New Roman" w:cs="Times New Roman"/>
          <w:color w:val="000000" w:themeColor="text1"/>
          <w:sz w:val="24"/>
          <w:szCs w:val="24"/>
        </w:rPr>
        <w:t>Despenalizadores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C617A7">
        <w:rPr>
          <w:rFonts w:ascii="Times New Roman" w:hAnsi="Times New Roman" w:cs="Times New Roman"/>
          <w:color w:val="000000" w:themeColor="text1"/>
          <w:sz w:val="24"/>
          <w:szCs w:val="24"/>
        </w:rPr>
        <w:t>Delação Premiada. Impunidade.</w:t>
      </w:r>
    </w:p>
    <w:p w:rsidR="00D6717F" w:rsidRDefault="00D6717F" w:rsidP="00D6717F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6717F" w:rsidRDefault="00D6717F" w:rsidP="00D6717F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proofErr w:type="gramStart"/>
      <w:r w:rsidRPr="005116C6">
        <w:rPr>
          <w:rFonts w:ascii="Times New Roman" w:hAnsi="Times New Roman" w:cs="Times New Roman"/>
          <w:b/>
          <w:sz w:val="24"/>
        </w:rPr>
        <w:t>1</w:t>
      </w:r>
      <w:proofErr w:type="gramEnd"/>
      <w:r w:rsidRPr="005116C6">
        <w:rPr>
          <w:rFonts w:ascii="Times New Roman" w:hAnsi="Times New Roman" w:cs="Times New Roman"/>
          <w:b/>
          <w:sz w:val="24"/>
        </w:rPr>
        <w:t xml:space="preserve"> INTRODUÇÃO</w:t>
      </w:r>
    </w:p>
    <w:p w:rsidR="00C73E2F" w:rsidRDefault="00D6717F" w:rsidP="00D6717F">
      <w:pPr>
        <w:tabs>
          <w:tab w:val="left" w:pos="1060"/>
        </w:tabs>
        <w:spacing w:after="0"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065DD3">
        <w:rPr>
          <w:rFonts w:ascii="Times New Roman" w:hAnsi="Times New Roman" w:cs="Times New Roman"/>
          <w:color w:val="000000" w:themeColor="text1"/>
          <w:sz w:val="24"/>
        </w:rPr>
        <w:t xml:space="preserve">O ensaio exposto apresenta um estudo acerca </w:t>
      </w:r>
      <w:r w:rsidR="0003218F">
        <w:rPr>
          <w:rFonts w:ascii="Times New Roman" w:hAnsi="Times New Roman" w:cs="Times New Roman"/>
          <w:color w:val="000000" w:themeColor="text1"/>
          <w:sz w:val="24"/>
        </w:rPr>
        <w:t xml:space="preserve">da Delação Premiada, tema este, que se apresenta como um instituto </w:t>
      </w:r>
      <w:proofErr w:type="spellStart"/>
      <w:r w:rsidR="0003218F">
        <w:rPr>
          <w:rFonts w:ascii="Times New Roman" w:hAnsi="Times New Roman" w:cs="Times New Roman"/>
          <w:color w:val="000000" w:themeColor="text1"/>
          <w:sz w:val="24"/>
        </w:rPr>
        <w:t>despenaliza</w:t>
      </w:r>
      <w:r w:rsidR="00065F5D">
        <w:rPr>
          <w:rFonts w:ascii="Times New Roman" w:hAnsi="Times New Roman" w:cs="Times New Roman"/>
          <w:color w:val="000000" w:themeColor="text1"/>
          <w:sz w:val="24"/>
        </w:rPr>
        <w:t>dor</w:t>
      </w:r>
      <w:proofErr w:type="spellEnd"/>
      <w:r w:rsidR="00065F5D">
        <w:rPr>
          <w:rFonts w:ascii="Times New Roman" w:hAnsi="Times New Roman" w:cs="Times New Roman"/>
          <w:color w:val="000000" w:themeColor="text1"/>
          <w:sz w:val="24"/>
        </w:rPr>
        <w:t xml:space="preserve"> do Direito Penal brasileiro, sendo esta uma espécie de acordo entre o réu e o </w:t>
      </w:r>
      <w:proofErr w:type="spellStart"/>
      <w:r w:rsidR="00C73E2F">
        <w:rPr>
          <w:rFonts w:ascii="Times New Roman" w:hAnsi="Times New Roman" w:cs="Times New Roman"/>
          <w:color w:val="000000" w:themeColor="text1"/>
          <w:sz w:val="24"/>
        </w:rPr>
        <w:t>Juíz</w:t>
      </w:r>
      <w:proofErr w:type="spellEnd"/>
      <w:r w:rsidR="00C73E2F">
        <w:rPr>
          <w:rFonts w:ascii="Times New Roman" w:hAnsi="Times New Roman" w:cs="Times New Roman"/>
          <w:color w:val="000000" w:themeColor="text1"/>
          <w:sz w:val="24"/>
        </w:rPr>
        <w:t>, para que aque</w:t>
      </w:r>
      <w:r w:rsidR="00065F5D">
        <w:rPr>
          <w:rFonts w:ascii="Times New Roman" w:hAnsi="Times New Roman" w:cs="Times New Roman"/>
          <w:color w:val="000000" w:themeColor="text1"/>
          <w:sz w:val="24"/>
        </w:rPr>
        <w:t xml:space="preserve">le deponha sobre a </w:t>
      </w:r>
      <w:r w:rsidR="00C73E2F">
        <w:rPr>
          <w:rFonts w:ascii="Times New Roman" w:hAnsi="Times New Roman" w:cs="Times New Roman"/>
          <w:color w:val="000000" w:themeColor="text1"/>
          <w:sz w:val="24"/>
        </w:rPr>
        <w:t xml:space="preserve">ação criminosa, fornecendo para a autoridade supracitada, detalhes da operação, </w:t>
      </w:r>
      <w:proofErr w:type="gramStart"/>
      <w:r w:rsidR="00C73E2F">
        <w:rPr>
          <w:rFonts w:ascii="Times New Roman" w:hAnsi="Times New Roman" w:cs="Times New Roman"/>
          <w:color w:val="000000" w:themeColor="text1"/>
          <w:sz w:val="24"/>
        </w:rPr>
        <w:t>cuja a</w:t>
      </w:r>
      <w:proofErr w:type="gramEnd"/>
      <w:r w:rsidR="00C73E2F">
        <w:rPr>
          <w:rFonts w:ascii="Times New Roman" w:hAnsi="Times New Roman" w:cs="Times New Roman"/>
          <w:color w:val="000000" w:themeColor="text1"/>
          <w:sz w:val="24"/>
        </w:rPr>
        <w:t xml:space="preserve"> descoberta seria impossível ou dificultosa sem o auxílio do deste. A cooperação do réu diante do caso concreto, acaba levando a justiça a identificar e punir os demais coautores e partícipes do crime investigado, gerando benefícios, como a diminuição da pena, para o colaborador. </w:t>
      </w:r>
    </w:p>
    <w:p w:rsidR="000C6DE6" w:rsidRDefault="0003218F" w:rsidP="00E7689A">
      <w:pPr>
        <w:tabs>
          <w:tab w:val="left" w:pos="1060"/>
        </w:tabs>
        <w:spacing w:after="0"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lastRenderedPageBreak/>
        <w:t xml:space="preserve"> </w:t>
      </w:r>
      <w:r w:rsidR="00D6717F">
        <w:rPr>
          <w:rFonts w:ascii="Times New Roman" w:hAnsi="Times New Roman" w:cs="Times New Roman"/>
          <w:color w:val="000000" w:themeColor="text1"/>
          <w:sz w:val="24"/>
        </w:rPr>
        <w:t xml:space="preserve">O desdobramento que se segue, </w:t>
      </w:r>
      <w:r w:rsidR="00C73E2F">
        <w:rPr>
          <w:rFonts w:ascii="Times New Roman" w:hAnsi="Times New Roman" w:cs="Times New Roman"/>
          <w:color w:val="000000" w:themeColor="text1"/>
          <w:sz w:val="24"/>
        </w:rPr>
        <w:t xml:space="preserve">faz parte do anseio de se conhecer o ramo histórico desse instituto </w:t>
      </w:r>
      <w:proofErr w:type="spellStart"/>
      <w:r w:rsidR="00C73E2F">
        <w:rPr>
          <w:rFonts w:ascii="Times New Roman" w:hAnsi="Times New Roman" w:cs="Times New Roman"/>
          <w:color w:val="000000" w:themeColor="text1"/>
          <w:sz w:val="24"/>
        </w:rPr>
        <w:t>despenalizador</w:t>
      </w:r>
      <w:proofErr w:type="spellEnd"/>
      <w:r w:rsidR="00C73E2F">
        <w:rPr>
          <w:rFonts w:ascii="Times New Roman" w:hAnsi="Times New Roman" w:cs="Times New Roman"/>
          <w:color w:val="000000" w:themeColor="text1"/>
          <w:sz w:val="24"/>
        </w:rPr>
        <w:t xml:space="preserve">, que assim como os demais é influenciado pela Teoria dos Jogos, </w:t>
      </w:r>
      <w:r w:rsidR="000C6DE6">
        <w:rPr>
          <w:rFonts w:ascii="Times New Roman" w:hAnsi="Times New Roman" w:cs="Times New Roman"/>
          <w:color w:val="000000" w:themeColor="text1"/>
          <w:sz w:val="24"/>
        </w:rPr>
        <w:t>um estudo das tomadas de decisões entre indivíduos quando o resultado de cada um depende das decisões dos outros, ocorre em uma interdependência, como em um jogo. Observa-se a necessidade de compreender a influência da Teoria dos Jogos na Delação Premiada</w:t>
      </w:r>
      <w:r w:rsidR="00E7689A">
        <w:rPr>
          <w:rFonts w:ascii="Times New Roman" w:hAnsi="Times New Roman" w:cs="Times New Roman"/>
          <w:color w:val="000000" w:themeColor="text1"/>
          <w:sz w:val="24"/>
        </w:rPr>
        <w:t xml:space="preserve">, para que seja identificada a participação das partes para punir os criminosos. </w:t>
      </w:r>
    </w:p>
    <w:p w:rsidR="00E7689A" w:rsidRDefault="00E7689A" w:rsidP="00E7689A">
      <w:pPr>
        <w:tabs>
          <w:tab w:val="left" w:pos="1060"/>
        </w:tabs>
        <w:spacing w:after="0"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É essencial, que diante do exposto e de determinada situação, de um ato ilícito, busque </w:t>
      </w:r>
      <w:r w:rsidR="001D0BC9">
        <w:rPr>
          <w:rFonts w:ascii="Times New Roman" w:hAnsi="Times New Roman" w:cs="Times New Roman"/>
          <w:color w:val="000000" w:themeColor="text1"/>
          <w:sz w:val="24"/>
        </w:rPr>
        <w:t>delinear o tramite, todo o processo penal, analisando em um primeiro momentos os requisitos que levam a se instituir a Delação Premiada, bem como se as garantias constitucionais veem sendo observadas e garantidas, dando maior ênfase ao princípio</w:t>
      </w:r>
      <w:proofErr w:type="gramStart"/>
      <w:r w:rsidR="001D0BC9">
        <w:rPr>
          <w:rFonts w:ascii="Times New Roman" w:hAnsi="Times New Roman" w:cs="Times New Roman"/>
          <w:color w:val="000000" w:themeColor="text1"/>
          <w:sz w:val="24"/>
        </w:rPr>
        <w:t xml:space="preserve">  </w:t>
      </w:r>
      <w:proofErr w:type="gramEnd"/>
      <w:r w:rsidR="001D0BC9">
        <w:rPr>
          <w:rFonts w:ascii="Times New Roman" w:hAnsi="Times New Roman" w:cs="Times New Roman"/>
          <w:color w:val="000000" w:themeColor="text1"/>
          <w:sz w:val="24"/>
        </w:rPr>
        <w:t xml:space="preserve">da proporcionalidade, principalmente em relação ao investigado. Por fim, </w:t>
      </w:r>
      <w:r w:rsidR="004A2D2F">
        <w:rPr>
          <w:rFonts w:ascii="Times New Roman" w:hAnsi="Times New Roman" w:cs="Times New Roman"/>
          <w:color w:val="000000" w:themeColor="text1"/>
          <w:sz w:val="24"/>
        </w:rPr>
        <w:t xml:space="preserve">diante do exposto, é relevante para este ensaio, a partir de casos concretos, intuir sobre a aplicabilidade do instituto </w:t>
      </w:r>
      <w:proofErr w:type="spellStart"/>
      <w:r w:rsidR="004A2D2F">
        <w:rPr>
          <w:rFonts w:ascii="Times New Roman" w:hAnsi="Times New Roman" w:cs="Times New Roman"/>
          <w:color w:val="000000" w:themeColor="text1"/>
          <w:sz w:val="24"/>
        </w:rPr>
        <w:t>despanalizador</w:t>
      </w:r>
      <w:proofErr w:type="spellEnd"/>
      <w:r w:rsidR="004A2D2F">
        <w:rPr>
          <w:rFonts w:ascii="Times New Roman" w:hAnsi="Times New Roman" w:cs="Times New Roman"/>
          <w:color w:val="000000" w:themeColor="text1"/>
          <w:sz w:val="24"/>
        </w:rPr>
        <w:t xml:space="preserve"> em questão – Delação Premiada-, se a estratégia proposta pela Teoria dos Jogos</w:t>
      </w:r>
      <w:r w:rsidR="002732BA">
        <w:rPr>
          <w:rFonts w:ascii="Times New Roman" w:hAnsi="Times New Roman" w:cs="Times New Roman"/>
          <w:color w:val="000000" w:themeColor="text1"/>
          <w:sz w:val="24"/>
        </w:rPr>
        <w:t xml:space="preserve"> contribui</w:t>
      </w:r>
      <w:r w:rsidR="004A2D2F">
        <w:rPr>
          <w:rFonts w:ascii="Times New Roman" w:hAnsi="Times New Roman" w:cs="Times New Roman"/>
          <w:color w:val="000000" w:themeColor="text1"/>
          <w:sz w:val="24"/>
        </w:rPr>
        <w:t xml:space="preserve"> de fato para combater os crimes</w:t>
      </w:r>
      <w:r w:rsidR="0076414C">
        <w:rPr>
          <w:rFonts w:ascii="Times New Roman" w:hAnsi="Times New Roman" w:cs="Times New Roman"/>
          <w:color w:val="000000" w:themeColor="text1"/>
          <w:sz w:val="24"/>
        </w:rPr>
        <w:t xml:space="preserve"> organizados, de</w:t>
      </w:r>
      <w:r w:rsidR="004A2D2F">
        <w:rPr>
          <w:rFonts w:ascii="Times New Roman" w:hAnsi="Times New Roman" w:cs="Times New Roman"/>
          <w:color w:val="000000" w:themeColor="text1"/>
          <w:sz w:val="24"/>
        </w:rPr>
        <w:t xml:space="preserve"> forma </w:t>
      </w:r>
      <w:r w:rsidR="0076414C">
        <w:rPr>
          <w:rFonts w:ascii="Times New Roman" w:hAnsi="Times New Roman" w:cs="Times New Roman"/>
          <w:color w:val="000000" w:themeColor="text1"/>
          <w:sz w:val="24"/>
        </w:rPr>
        <w:t xml:space="preserve">que </w:t>
      </w:r>
      <w:r w:rsidR="002732BA">
        <w:rPr>
          <w:rFonts w:ascii="Times New Roman" w:hAnsi="Times New Roman" w:cs="Times New Roman"/>
          <w:color w:val="000000" w:themeColor="text1"/>
          <w:sz w:val="24"/>
        </w:rPr>
        <w:t>ao mesmo tempo em que</w:t>
      </w:r>
      <w:r w:rsidR="0076414C">
        <w:rPr>
          <w:rFonts w:ascii="Times New Roman" w:hAnsi="Times New Roman" w:cs="Times New Roman"/>
          <w:color w:val="000000" w:themeColor="text1"/>
          <w:sz w:val="24"/>
        </w:rPr>
        <w:t xml:space="preserve"> busca deter as ações ilícitas, não retira os direitos fundamentais</w:t>
      </w:r>
      <w:r w:rsidR="002732BA">
        <w:rPr>
          <w:rFonts w:ascii="Times New Roman" w:hAnsi="Times New Roman" w:cs="Times New Roman"/>
          <w:color w:val="000000" w:themeColor="text1"/>
          <w:sz w:val="24"/>
        </w:rPr>
        <w:t xml:space="preserve"> do delator. </w:t>
      </w:r>
      <w:r w:rsidR="004A2D2F">
        <w:rPr>
          <w:rFonts w:ascii="Times New Roman" w:hAnsi="Times New Roman" w:cs="Times New Roman"/>
          <w:color w:val="000000" w:themeColor="text1"/>
          <w:sz w:val="24"/>
        </w:rPr>
        <w:t xml:space="preserve"> </w:t>
      </w:r>
    </w:p>
    <w:p w:rsidR="001D0BC9" w:rsidRDefault="001D0BC9" w:rsidP="00E7689A">
      <w:pPr>
        <w:tabs>
          <w:tab w:val="left" w:pos="1060"/>
        </w:tabs>
        <w:spacing w:after="0"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:rsidR="00D6717F" w:rsidRDefault="00D6717F" w:rsidP="00D6717F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proofErr w:type="gramStart"/>
      <w:r>
        <w:rPr>
          <w:rFonts w:ascii="Times New Roman" w:hAnsi="Times New Roman" w:cs="Times New Roman"/>
          <w:b/>
          <w:sz w:val="24"/>
        </w:rPr>
        <w:t>2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</w:t>
      </w:r>
      <w:r w:rsidR="002732BA">
        <w:rPr>
          <w:rFonts w:ascii="Times New Roman" w:hAnsi="Times New Roman" w:cs="Times New Roman"/>
          <w:b/>
          <w:sz w:val="24"/>
        </w:rPr>
        <w:t>BRE</w:t>
      </w:r>
      <w:r w:rsidR="00A13FD6">
        <w:rPr>
          <w:rFonts w:ascii="Times New Roman" w:hAnsi="Times New Roman" w:cs="Times New Roman"/>
          <w:b/>
          <w:sz w:val="24"/>
        </w:rPr>
        <w:t>VE</w:t>
      </w:r>
      <w:r w:rsidR="002732BA">
        <w:rPr>
          <w:rFonts w:ascii="Times New Roman" w:hAnsi="Times New Roman" w:cs="Times New Roman"/>
          <w:b/>
          <w:sz w:val="24"/>
        </w:rPr>
        <w:t xml:space="preserve"> SÍNTESE HISTÓRICA SOBRE A TEORIA DOS JOGOS </w:t>
      </w:r>
    </w:p>
    <w:p w:rsidR="00202C23" w:rsidRDefault="00442E7D" w:rsidP="00FF3294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 </w:t>
      </w:r>
      <w:r w:rsidR="00FF3294">
        <w:rPr>
          <w:rFonts w:ascii="Times New Roman" w:hAnsi="Times New Roman" w:cs="Times New Roman"/>
          <w:sz w:val="24"/>
        </w:rPr>
        <w:t>Teoria dos Jogos é uma teoria</w:t>
      </w:r>
      <w:r>
        <w:rPr>
          <w:rFonts w:ascii="Times New Roman" w:hAnsi="Times New Roman" w:cs="Times New Roman"/>
          <w:sz w:val="24"/>
        </w:rPr>
        <w:t xml:space="preserve"> matemática, desenvolvida </w:t>
      </w:r>
      <w:r w:rsidR="000C5813">
        <w:rPr>
          <w:rFonts w:ascii="Times New Roman" w:hAnsi="Times New Roman" w:cs="Times New Roman"/>
          <w:sz w:val="24"/>
        </w:rPr>
        <w:t xml:space="preserve">para compreender os fenômenos, quando dois os mais “agentes de decisão” interagem entre si (SARTINI, p.3). A Teoria vem com o intuito de fornecer base de entendimentos para processos </w:t>
      </w:r>
      <w:proofErr w:type="gramStart"/>
      <w:r w:rsidR="000C5813">
        <w:rPr>
          <w:rFonts w:ascii="Times New Roman" w:hAnsi="Times New Roman" w:cs="Times New Roman"/>
          <w:sz w:val="24"/>
        </w:rPr>
        <w:t>cuja a</w:t>
      </w:r>
      <w:proofErr w:type="gramEnd"/>
      <w:r w:rsidR="000C5813">
        <w:rPr>
          <w:rFonts w:ascii="Times New Roman" w:hAnsi="Times New Roman" w:cs="Times New Roman"/>
          <w:sz w:val="24"/>
        </w:rPr>
        <w:t xml:space="preserve"> decisões conscientes e objetivas envolvem mais de um indivíduo. </w:t>
      </w:r>
    </w:p>
    <w:p w:rsidR="00E70EBF" w:rsidRDefault="00E70EBF" w:rsidP="00E70EBF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</w:rPr>
      </w:pPr>
      <w:r w:rsidRPr="00E70EBF">
        <w:rPr>
          <w:rFonts w:ascii="Times New Roman" w:hAnsi="Times New Roman" w:cs="Times New Roman"/>
          <w:sz w:val="20"/>
        </w:rPr>
        <w:t>Registros antigos sobre</w:t>
      </w:r>
      <w:r>
        <w:rPr>
          <w:rFonts w:ascii="Times New Roman" w:hAnsi="Times New Roman" w:cs="Times New Roman"/>
          <w:sz w:val="20"/>
        </w:rPr>
        <w:t xml:space="preserve"> teoria dos jogos remontam ao século XVIII. Em correspondê</w:t>
      </w:r>
      <w:r w:rsidRPr="00E70EBF">
        <w:rPr>
          <w:rFonts w:ascii="Times New Roman" w:hAnsi="Times New Roman" w:cs="Times New Roman"/>
          <w:sz w:val="20"/>
        </w:rPr>
        <w:t xml:space="preserve">ncia dirigida a Nicolas Bernoulli, James </w:t>
      </w:r>
      <w:proofErr w:type="spellStart"/>
      <w:r w:rsidRPr="00E70EBF">
        <w:rPr>
          <w:rFonts w:ascii="Times New Roman" w:hAnsi="Times New Roman" w:cs="Times New Roman"/>
          <w:sz w:val="20"/>
        </w:rPr>
        <w:t>Waldegrave</w:t>
      </w:r>
      <w:proofErr w:type="spellEnd"/>
      <w:r w:rsidRPr="00E70EBF">
        <w:rPr>
          <w:rFonts w:ascii="Times New Roman" w:hAnsi="Times New Roman" w:cs="Times New Roman"/>
          <w:sz w:val="20"/>
        </w:rPr>
        <w:t xml:space="preserve"> analisa um jogo de cartas chamad</w:t>
      </w:r>
      <w:r>
        <w:rPr>
          <w:rFonts w:ascii="Times New Roman" w:hAnsi="Times New Roman" w:cs="Times New Roman"/>
          <w:sz w:val="20"/>
        </w:rPr>
        <w:t>o “</w:t>
      </w:r>
      <w:proofErr w:type="spellStart"/>
      <w:proofErr w:type="gramStart"/>
      <w:r>
        <w:rPr>
          <w:rFonts w:ascii="Times New Roman" w:hAnsi="Times New Roman" w:cs="Times New Roman"/>
          <w:sz w:val="20"/>
        </w:rPr>
        <w:t>le</w:t>
      </w:r>
      <w:proofErr w:type="spellEnd"/>
      <w:proofErr w:type="gramEnd"/>
      <w:r>
        <w:rPr>
          <w:rFonts w:ascii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</w:rPr>
        <w:t>Her</w:t>
      </w:r>
      <w:proofErr w:type="spellEnd"/>
      <w:r>
        <w:rPr>
          <w:rFonts w:ascii="Times New Roman" w:hAnsi="Times New Roman" w:cs="Times New Roman"/>
          <w:sz w:val="20"/>
        </w:rPr>
        <w:t>” e fornece uma solução que é um equilíbrio de estraté</w:t>
      </w:r>
      <w:r w:rsidRPr="00E70EBF">
        <w:rPr>
          <w:rFonts w:ascii="Times New Roman" w:hAnsi="Times New Roman" w:cs="Times New Roman"/>
          <w:sz w:val="20"/>
        </w:rPr>
        <w:t>gia mista (conceito que nos f</w:t>
      </w:r>
      <w:r>
        <w:rPr>
          <w:rFonts w:ascii="Times New Roman" w:hAnsi="Times New Roman" w:cs="Times New Roman"/>
          <w:sz w:val="20"/>
        </w:rPr>
        <w:t>amiliarizaremos posteriormente) [...] Outro grande matemát</w:t>
      </w:r>
      <w:r w:rsidRPr="00E70EBF">
        <w:rPr>
          <w:rFonts w:ascii="Times New Roman" w:hAnsi="Times New Roman" w:cs="Times New Roman"/>
          <w:sz w:val="20"/>
        </w:rPr>
        <w:t xml:space="preserve">ico que se interessou em jogos foi Emile </w:t>
      </w:r>
      <w:proofErr w:type="spellStart"/>
      <w:r w:rsidRPr="00E70EBF">
        <w:rPr>
          <w:rFonts w:ascii="Times New Roman" w:hAnsi="Times New Roman" w:cs="Times New Roman"/>
          <w:sz w:val="20"/>
        </w:rPr>
        <w:t>Bor</w:t>
      </w:r>
      <w:r>
        <w:rPr>
          <w:rFonts w:ascii="Times New Roman" w:hAnsi="Times New Roman" w:cs="Times New Roman"/>
          <w:sz w:val="20"/>
        </w:rPr>
        <w:t>el</w:t>
      </w:r>
      <w:proofErr w:type="spellEnd"/>
      <w:r>
        <w:rPr>
          <w:rFonts w:ascii="Times New Roman" w:hAnsi="Times New Roman" w:cs="Times New Roman"/>
          <w:sz w:val="20"/>
        </w:rPr>
        <w:t>, que reinventou as soluções</w:t>
      </w:r>
      <w:r w:rsidRPr="00E70EBF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E70EBF">
        <w:rPr>
          <w:rFonts w:ascii="Times New Roman" w:hAnsi="Times New Roman" w:cs="Times New Roman"/>
          <w:sz w:val="20"/>
        </w:rPr>
        <w:t>minimax</w:t>
      </w:r>
      <w:proofErr w:type="spellEnd"/>
      <w:r w:rsidRPr="00E70EBF">
        <w:rPr>
          <w:rFonts w:ascii="Times New Roman" w:hAnsi="Times New Roman" w:cs="Times New Roman"/>
          <w:sz w:val="20"/>
        </w:rPr>
        <w:t xml:space="preserve"> e publicou qu</w:t>
      </w:r>
      <w:r>
        <w:rPr>
          <w:rFonts w:ascii="Times New Roman" w:hAnsi="Times New Roman" w:cs="Times New Roman"/>
          <w:sz w:val="20"/>
        </w:rPr>
        <w:t>atro artigos sobre jogos estraté</w:t>
      </w:r>
      <w:r w:rsidRPr="00E70EBF">
        <w:rPr>
          <w:rFonts w:ascii="Times New Roman" w:hAnsi="Times New Roman" w:cs="Times New Roman"/>
          <w:sz w:val="20"/>
        </w:rPr>
        <w:t>gicos. Ele achava que a guerra e a economia podiam ser estudadas de uma maneira semelhante</w:t>
      </w:r>
      <w:r>
        <w:rPr>
          <w:rFonts w:ascii="Times New Roman" w:hAnsi="Times New Roman" w:cs="Times New Roman"/>
          <w:sz w:val="20"/>
        </w:rPr>
        <w:t xml:space="preserve"> (SARTINI, p. 3, 2004).</w:t>
      </w:r>
    </w:p>
    <w:p w:rsidR="00E70EBF" w:rsidRDefault="00E70EBF" w:rsidP="00E70EBF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2732BA" w:rsidRDefault="00E70EBF" w:rsidP="00C23927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Para os matemáticos que desenvolveram a supracitada Teoria, mesmo com </w:t>
      </w:r>
      <w:r w:rsidR="00C23927">
        <w:rPr>
          <w:rFonts w:ascii="Times New Roman" w:hAnsi="Times New Roman" w:cs="Times New Roman"/>
          <w:sz w:val="24"/>
        </w:rPr>
        <w:t>base matemática, o jogo em si poderia servir para estudos comportamentais complexos</w:t>
      </w:r>
      <w:r w:rsidR="00B30371">
        <w:rPr>
          <w:rFonts w:ascii="Times New Roman" w:hAnsi="Times New Roman" w:cs="Times New Roman"/>
          <w:sz w:val="24"/>
        </w:rPr>
        <w:t xml:space="preserve">, uma vez que </w:t>
      </w:r>
      <w:r w:rsidR="00CF12DF">
        <w:rPr>
          <w:rFonts w:ascii="Times New Roman" w:hAnsi="Times New Roman" w:cs="Times New Roman"/>
          <w:sz w:val="24"/>
        </w:rPr>
        <w:t xml:space="preserve">é no jogo, e pelo jogo que a sociedade se desenvolve (ROSA, p. 15, 2014). </w:t>
      </w:r>
    </w:p>
    <w:p w:rsidR="00CF12DF" w:rsidRDefault="003E1F01" w:rsidP="00CF12DF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 Teoria dos Jogos ao ser definida como uma estratégia</w:t>
      </w:r>
      <w:r w:rsidR="00C82D9C">
        <w:rPr>
          <w:rFonts w:ascii="Times New Roman" w:hAnsi="Times New Roman" w:cs="Times New Roman"/>
          <w:sz w:val="24"/>
        </w:rPr>
        <w:t xml:space="preserve"> matemática</w:t>
      </w:r>
      <w:r w:rsidR="00976E0D">
        <w:rPr>
          <w:rFonts w:ascii="Times New Roman" w:hAnsi="Times New Roman" w:cs="Times New Roman"/>
          <w:sz w:val="24"/>
        </w:rPr>
        <w:t xml:space="preserve"> é</w:t>
      </w:r>
      <w:r w:rsidR="00C82D9C">
        <w:rPr>
          <w:rFonts w:ascii="Times New Roman" w:hAnsi="Times New Roman" w:cs="Times New Roman"/>
          <w:sz w:val="24"/>
        </w:rPr>
        <w:t xml:space="preserve"> observada como a Teoria das tomadas de decisões – sob um</w:t>
      </w:r>
      <w:r w:rsidR="00976E0D">
        <w:rPr>
          <w:rFonts w:ascii="Times New Roman" w:hAnsi="Times New Roman" w:cs="Times New Roman"/>
          <w:sz w:val="24"/>
        </w:rPr>
        <w:t>a</w:t>
      </w:r>
      <w:r w:rsidR="00C82D9C">
        <w:rPr>
          <w:rFonts w:ascii="Times New Roman" w:hAnsi="Times New Roman" w:cs="Times New Roman"/>
          <w:sz w:val="24"/>
        </w:rPr>
        <w:t xml:space="preserve"> ótica de uma situação conflituosa-. Em um determinado jogo, tem-se que cada jogador possuiu seu conjunto </w:t>
      </w:r>
      <w:r w:rsidR="00C82D9C">
        <w:rPr>
          <w:rFonts w:ascii="Times New Roman" w:hAnsi="Times New Roman" w:cs="Times New Roman"/>
          <w:sz w:val="24"/>
        </w:rPr>
        <w:lastRenderedPageBreak/>
        <w:t>de estratégias, e se cada um</w:t>
      </w:r>
      <w:r w:rsidR="00976E0D">
        <w:rPr>
          <w:rFonts w:ascii="Times New Roman" w:hAnsi="Times New Roman" w:cs="Times New Roman"/>
          <w:sz w:val="24"/>
        </w:rPr>
        <w:t xml:space="preserve"> dos </w:t>
      </w:r>
      <w:r w:rsidR="00C82D9C">
        <w:rPr>
          <w:rFonts w:ascii="Times New Roman" w:hAnsi="Times New Roman" w:cs="Times New Roman"/>
          <w:sz w:val="24"/>
        </w:rPr>
        <w:t>jogador</w:t>
      </w:r>
      <w:r w:rsidR="00976E0D">
        <w:rPr>
          <w:rFonts w:ascii="Times New Roman" w:hAnsi="Times New Roman" w:cs="Times New Roman"/>
          <w:sz w:val="24"/>
        </w:rPr>
        <w:t>es</w:t>
      </w:r>
      <w:r w:rsidR="00C82D9C">
        <w:rPr>
          <w:rFonts w:ascii="Times New Roman" w:hAnsi="Times New Roman" w:cs="Times New Roman"/>
          <w:sz w:val="24"/>
        </w:rPr>
        <w:t>/parte</w:t>
      </w:r>
      <w:r w:rsidR="00976E0D">
        <w:rPr>
          <w:rFonts w:ascii="Times New Roman" w:hAnsi="Times New Roman" w:cs="Times New Roman"/>
          <w:sz w:val="24"/>
        </w:rPr>
        <w:t xml:space="preserve"> </w:t>
      </w:r>
      <w:r w:rsidR="00C82D9C">
        <w:rPr>
          <w:rFonts w:ascii="Times New Roman" w:hAnsi="Times New Roman" w:cs="Times New Roman"/>
          <w:sz w:val="24"/>
        </w:rPr>
        <w:t>envolvida</w:t>
      </w:r>
      <w:r w:rsidR="00976E0D">
        <w:rPr>
          <w:rFonts w:ascii="Times New Roman" w:hAnsi="Times New Roman" w:cs="Times New Roman"/>
          <w:sz w:val="24"/>
        </w:rPr>
        <w:t xml:space="preserve"> escolhe</w:t>
      </w:r>
      <w:r w:rsidR="00C82D9C">
        <w:rPr>
          <w:rFonts w:ascii="Times New Roman" w:hAnsi="Times New Roman" w:cs="Times New Roman"/>
          <w:sz w:val="24"/>
        </w:rPr>
        <w:t xml:space="preserve"> determinada estratégia,</w:t>
      </w:r>
      <w:r w:rsidR="00976E0D">
        <w:rPr>
          <w:rFonts w:ascii="Times New Roman" w:hAnsi="Times New Roman" w:cs="Times New Roman"/>
          <w:sz w:val="24"/>
        </w:rPr>
        <w:t xml:space="preserve"> logo,</w:t>
      </w:r>
      <w:r w:rsidR="00C82D9C">
        <w:rPr>
          <w:rFonts w:ascii="Times New Roman" w:hAnsi="Times New Roman" w:cs="Times New Roman"/>
          <w:sz w:val="24"/>
        </w:rPr>
        <w:t xml:space="preserve"> a situação tende a mudar, o resultado pode ser os mais diferente</w:t>
      </w:r>
      <w:r w:rsidR="00976E0D">
        <w:rPr>
          <w:rFonts w:ascii="Times New Roman" w:hAnsi="Times New Roman" w:cs="Times New Roman"/>
          <w:sz w:val="24"/>
        </w:rPr>
        <w:t>s</w:t>
      </w:r>
      <w:r w:rsidR="00C82D9C">
        <w:rPr>
          <w:rFonts w:ascii="Times New Roman" w:hAnsi="Times New Roman" w:cs="Times New Roman"/>
          <w:sz w:val="24"/>
        </w:rPr>
        <w:t xml:space="preserve"> possíveis (SARTINI, p. 5).  </w:t>
      </w:r>
    </w:p>
    <w:p w:rsidR="00976E0D" w:rsidRDefault="00C82D9C" w:rsidP="00CF12DF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Diante do estudo estratégico, da matemática pura, temos a tática do jogo disposta em uma fórmula, </w:t>
      </w:r>
      <w:r w:rsidR="00976E0D">
        <w:rPr>
          <w:rFonts w:ascii="Times New Roman" w:hAnsi="Times New Roman" w:cs="Times New Roman"/>
          <w:sz w:val="24"/>
        </w:rPr>
        <w:t>o matemático John Nash, expõe o dilema do prisioneiro, no qual o perfil da estratégia seria confessar ou confessar para que se tenha o melhor resultado, um equilíbrio.</w:t>
      </w:r>
    </w:p>
    <w:p w:rsidR="00C65333" w:rsidRDefault="00FA730B" w:rsidP="00C65333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</w:rPr>
      </w:pPr>
      <w:r w:rsidRPr="00C65333">
        <w:rPr>
          <w:rFonts w:ascii="Times New Roman" w:hAnsi="Times New Roman" w:cs="Times New Roman"/>
          <w:sz w:val="20"/>
        </w:rPr>
        <w:t xml:space="preserve">O Dilema do Prisioneiro foi criado por Merrill </w:t>
      </w:r>
      <w:proofErr w:type="spellStart"/>
      <w:r w:rsidRPr="00C65333">
        <w:rPr>
          <w:rFonts w:ascii="Times New Roman" w:hAnsi="Times New Roman" w:cs="Times New Roman"/>
          <w:sz w:val="20"/>
        </w:rPr>
        <w:t>Flood</w:t>
      </w:r>
      <w:proofErr w:type="spellEnd"/>
      <w:r w:rsidRPr="00C65333">
        <w:rPr>
          <w:rFonts w:ascii="Times New Roman" w:hAnsi="Times New Roman" w:cs="Times New Roman"/>
          <w:sz w:val="20"/>
        </w:rPr>
        <w:t xml:space="preserve"> e Melvin </w:t>
      </w:r>
      <w:proofErr w:type="spellStart"/>
      <w:r w:rsidRPr="00C65333">
        <w:rPr>
          <w:rFonts w:ascii="Times New Roman" w:hAnsi="Times New Roman" w:cs="Times New Roman"/>
          <w:sz w:val="20"/>
        </w:rPr>
        <w:t>Dresher</w:t>
      </w:r>
      <w:proofErr w:type="spellEnd"/>
      <w:r w:rsidRPr="00C65333">
        <w:rPr>
          <w:rFonts w:ascii="Times New Roman" w:hAnsi="Times New Roman" w:cs="Times New Roman"/>
          <w:sz w:val="20"/>
        </w:rPr>
        <w:t xml:space="preserve">, em 1950, com repercussões em diversos campos do conhecimento, também no direito processual. É apresentado </w:t>
      </w:r>
      <w:r w:rsidR="0047353E" w:rsidRPr="00C65333">
        <w:rPr>
          <w:rFonts w:ascii="Times New Roman" w:hAnsi="Times New Roman" w:cs="Times New Roman"/>
          <w:sz w:val="20"/>
        </w:rPr>
        <w:t xml:space="preserve">por Robert </w:t>
      </w:r>
      <w:proofErr w:type="spellStart"/>
      <w:r w:rsidR="0047353E" w:rsidRPr="00C65333">
        <w:rPr>
          <w:rFonts w:ascii="Times New Roman" w:hAnsi="Times New Roman" w:cs="Times New Roman"/>
          <w:sz w:val="20"/>
        </w:rPr>
        <w:t>Nozik</w:t>
      </w:r>
      <w:proofErr w:type="spellEnd"/>
      <w:r w:rsidR="0047353E" w:rsidRPr="00C65333">
        <w:rPr>
          <w:rFonts w:ascii="Times New Roman" w:hAnsi="Times New Roman" w:cs="Times New Roman"/>
          <w:sz w:val="20"/>
        </w:rPr>
        <w:t xml:space="preserve"> da seguinte forma: “Um delegado oferece a dois prisioneiros que aguardam julgamento </w:t>
      </w:r>
      <w:r w:rsidR="00C65333" w:rsidRPr="00C65333">
        <w:rPr>
          <w:rFonts w:ascii="Times New Roman" w:hAnsi="Times New Roman" w:cs="Times New Roman"/>
          <w:sz w:val="20"/>
        </w:rPr>
        <w:t xml:space="preserve">as seguintes opções. (A situação é simétrica para os prisioneiros; eles não podem se comunicar para coordenar as ações em reposta à proposta do delegado, ou, se </w:t>
      </w:r>
      <w:proofErr w:type="gramStart"/>
      <w:r w:rsidR="00C65333" w:rsidRPr="00C65333">
        <w:rPr>
          <w:rFonts w:ascii="Times New Roman" w:hAnsi="Times New Roman" w:cs="Times New Roman"/>
          <w:sz w:val="20"/>
        </w:rPr>
        <w:t>puderem</w:t>
      </w:r>
      <w:proofErr w:type="gramEnd"/>
      <w:r w:rsidR="00C65333" w:rsidRPr="00C65333">
        <w:rPr>
          <w:rFonts w:ascii="Times New Roman" w:hAnsi="Times New Roman" w:cs="Times New Roman"/>
          <w:sz w:val="20"/>
        </w:rPr>
        <w:t>, ele não tem nenhum meio para forçar qualquer acordo que possam desejar). Se um prisioneiro confessar e o outro não, o primeiro é liberado e o segundo recebe uma pena de 12 anos de prisão; se ambos confessarem, cada um recebe uma pena de 10 anos de prisão; se nenhum confessar, cada um recebe  uma sentença de 2 anos”. (ROSA, p.31, 2014)</w:t>
      </w:r>
      <w:r w:rsidR="00C65333">
        <w:rPr>
          <w:rFonts w:ascii="Times New Roman" w:hAnsi="Times New Roman" w:cs="Times New Roman"/>
          <w:sz w:val="20"/>
        </w:rPr>
        <w:t xml:space="preserve">. </w:t>
      </w:r>
    </w:p>
    <w:p w:rsidR="00976E0D" w:rsidRDefault="00C65333" w:rsidP="008E3586">
      <w:pPr>
        <w:spacing w:after="0" w:line="360" w:lineRule="auto"/>
        <w:jc w:val="both"/>
        <w:rPr>
          <w:rFonts w:ascii="Times New Roman" w:hAnsi="Times New Roman" w:cs="Times New Roman"/>
          <w:sz w:val="20"/>
        </w:rPr>
      </w:pPr>
      <w:r w:rsidRPr="00C65333">
        <w:rPr>
          <w:rFonts w:ascii="Times New Roman" w:hAnsi="Times New Roman" w:cs="Times New Roman"/>
          <w:sz w:val="20"/>
        </w:rPr>
        <w:t xml:space="preserve"> </w:t>
      </w:r>
    </w:p>
    <w:p w:rsidR="00754DCB" w:rsidRDefault="008E3586" w:rsidP="008E358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 cooperação simultânea dentro de um jogo, marca a Teoria dos Jogos, precisamente no que tange o dilema do prisioneiro, pois de acordo com crença da decisão de seu oponente (cumplice), sendo identificado um ponto de equilíbrio, e que não</w:t>
      </w:r>
      <w:r w:rsidR="008537E1">
        <w:rPr>
          <w:rFonts w:ascii="Times New Roman" w:hAnsi="Times New Roman" w:cs="Times New Roman"/>
          <w:sz w:val="24"/>
        </w:rPr>
        <w:t xml:space="preserve">, como regra, </w:t>
      </w:r>
      <w:r>
        <w:rPr>
          <w:rFonts w:ascii="Times New Roman" w:hAnsi="Times New Roman" w:cs="Times New Roman"/>
          <w:sz w:val="24"/>
        </w:rPr>
        <w:t xml:space="preserve">haverá sempre um perdedor – como ocorre na Delação Premiada, </w:t>
      </w:r>
      <w:proofErr w:type="gramStart"/>
      <w:r>
        <w:rPr>
          <w:rFonts w:ascii="Times New Roman" w:hAnsi="Times New Roman" w:cs="Times New Roman"/>
          <w:sz w:val="24"/>
        </w:rPr>
        <w:t>a</w:t>
      </w:r>
      <w:proofErr w:type="gramEnd"/>
      <w:r>
        <w:rPr>
          <w:rFonts w:ascii="Times New Roman" w:hAnsi="Times New Roman" w:cs="Times New Roman"/>
          <w:sz w:val="24"/>
        </w:rPr>
        <w:t xml:space="preserve"> cooperação do “delator” lhe fornece </w:t>
      </w:r>
      <w:r w:rsidR="008537E1">
        <w:rPr>
          <w:rFonts w:ascii="Times New Roman" w:hAnsi="Times New Roman" w:cs="Times New Roman"/>
          <w:sz w:val="24"/>
        </w:rPr>
        <w:t>benefícios, estes também para a própria investigação.</w:t>
      </w:r>
    </w:p>
    <w:p w:rsidR="00754DCB" w:rsidRPr="00E519DE" w:rsidRDefault="008537E1" w:rsidP="00E519DE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 </w:t>
      </w:r>
      <w:proofErr w:type="spellStart"/>
      <w:r>
        <w:rPr>
          <w:rFonts w:ascii="Times New Roman" w:hAnsi="Times New Roman" w:cs="Times New Roman"/>
          <w:sz w:val="24"/>
        </w:rPr>
        <w:t>Equilibrio</w:t>
      </w:r>
      <w:proofErr w:type="spellEnd"/>
      <w:r>
        <w:rPr>
          <w:rFonts w:ascii="Times New Roman" w:hAnsi="Times New Roman" w:cs="Times New Roman"/>
          <w:sz w:val="24"/>
        </w:rPr>
        <w:t xml:space="preserve"> de Nash nos demonstra esse ponto em que a cooperação dos jogador/jogadores, para</w:t>
      </w:r>
      <w:r w:rsidR="00BC12C8">
        <w:rPr>
          <w:rFonts w:ascii="Times New Roman" w:hAnsi="Times New Roman" w:cs="Times New Roman"/>
          <w:sz w:val="24"/>
        </w:rPr>
        <w:t xml:space="preserve"> com a investigação do crime, resultando em uma interação estratégica, colaborar com a polícia, irá beneficiar e não coloca-lo direto na prisão (FREIRE, 2014). Nesse sentido, eis que a Teoria dos Jogos serve de base para o </w:t>
      </w:r>
      <w:r w:rsidR="00E519DE">
        <w:rPr>
          <w:rFonts w:ascii="Times New Roman" w:hAnsi="Times New Roman" w:cs="Times New Roman"/>
          <w:sz w:val="24"/>
        </w:rPr>
        <w:t xml:space="preserve">estudo dos institutos </w:t>
      </w:r>
      <w:proofErr w:type="spellStart"/>
      <w:r w:rsidR="00E519DE">
        <w:rPr>
          <w:rFonts w:ascii="Times New Roman" w:hAnsi="Times New Roman" w:cs="Times New Roman"/>
          <w:sz w:val="24"/>
        </w:rPr>
        <w:t>despenalizadores</w:t>
      </w:r>
      <w:proofErr w:type="spellEnd"/>
      <w:r w:rsidR="00E519DE">
        <w:rPr>
          <w:rFonts w:ascii="Times New Roman" w:hAnsi="Times New Roman" w:cs="Times New Roman"/>
          <w:sz w:val="24"/>
        </w:rPr>
        <w:t xml:space="preserve"> do Direito Penal brasileiro, pauta do nosso próximo capítulo. </w:t>
      </w:r>
    </w:p>
    <w:p w:rsidR="00E519DE" w:rsidRDefault="00E519DE" w:rsidP="00D6717F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</w:p>
    <w:p w:rsidR="002732BA" w:rsidRDefault="002732BA" w:rsidP="00D6717F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2.1 A Teoria dos Jogos e os institutos </w:t>
      </w:r>
      <w:proofErr w:type="spellStart"/>
      <w:r>
        <w:rPr>
          <w:rFonts w:ascii="Times New Roman" w:hAnsi="Times New Roman" w:cs="Times New Roman"/>
          <w:b/>
          <w:sz w:val="24"/>
        </w:rPr>
        <w:t>despenalizadores</w:t>
      </w:r>
      <w:proofErr w:type="spellEnd"/>
    </w:p>
    <w:p w:rsidR="00403E5E" w:rsidRDefault="00C8422E" w:rsidP="00311D3B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 influência da Teoria dos Jogos nos institutos </w:t>
      </w:r>
      <w:proofErr w:type="spellStart"/>
      <w:r>
        <w:rPr>
          <w:rFonts w:ascii="Times New Roman" w:hAnsi="Times New Roman" w:cs="Times New Roman"/>
          <w:sz w:val="24"/>
        </w:rPr>
        <w:t>despenalizadores</w:t>
      </w:r>
      <w:proofErr w:type="spellEnd"/>
      <w:r w:rsidR="00403E5E">
        <w:rPr>
          <w:rFonts w:ascii="Times New Roman" w:hAnsi="Times New Roman" w:cs="Times New Roman"/>
          <w:sz w:val="24"/>
        </w:rPr>
        <w:t>, vem com a análise de sua aplicação d</w:t>
      </w:r>
      <w:r w:rsidR="00CF4373">
        <w:rPr>
          <w:rFonts w:ascii="Times New Roman" w:hAnsi="Times New Roman" w:cs="Times New Roman"/>
          <w:sz w:val="24"/>
        </w:rPr>
        <w:t>iante de situações de conflitos, cabem os participantes a escolherem a melhor solução</w:t>
      </w:r>
      <w:r w:rsidR="0046504A">
        <w:rPr>
          <w:rFonts w:ascii="Times New Roman" w:hAnsi="Times New Roman" w:cs="Times New Roman"/>
          <w:sz w:val="24"/>
        </w:rPr>
        <w:t>, levar em conta o comportamento do outro</w:t>
      </w:r>
      <w:r w:rsidR="00057E96">
        <w:rPr>
          <w:rFonts w:ascii="Times New Roman" w:hAnsi="Times New Roman" w:cs="Times New Roman"/>
          <w:sz w:val="24"/>
        </w:rPr>
        <w:t>, para resolver, buscar sua</w:t>
      </w:r>
      <w:proofErr w:type="gramStart"/>
      <w:r w:rsidR="00057E96">
        <w:rPr>
          <w:rFonts w:ascii="Times New Roman" w:hAnsi="Times New Roman" w:cs="Times New Roman"/>
          <w:sz w:val="24"/>
        </w:rPr>
        <w:t xml:space="preserve"> </w:t>
      </w:r>
      <w:r w:rsidR="0046504A">
        <w:rPr>
          <w:rFonts w:ascii="Times New Roman" w:hAnsi="Times New Roman" w:cs="Times New Roman"/>
          <w:sz w:val="24"/>
        </w:rPr>
        <w:t xml:space="preserve"> </w:t>
      </w:r>
      <w:proofErr w:type="gramEnd"/>
      <w:r w:rsidR="0046504A">
        <w:rPr>
          <w:rFonts w:ascii="Times New Roman" w:hAnsi="Times New Roman" w:cs="Times New Roman"/>
          <w:sz w:val="24"/>
        </w:rPr>
        <w:t xml:space="preserve">(REIS, OLIVEIRA, </w:t>
      </w:r>
      <w:r w:rsidR="002B1041">
        <w:rPr>
          <w:rFonts w:ascii="Times New Roman" w:hAnsi="Times New Roman" w:cs="Times New Roman"/>
          <w:sz w:val="24"/>
        </w:rPr>
        <w:t>2011</w:t>
      </w:r>
      <w:r w:rsidR="00723598">
        <w:rPr>
          <w:rFonts w:ascii="Times New Roman" w:hAnsi="Times New Roman" w:cs="Times New Roman"/>
          <w:sz w:val="24"/>
        </w:rPr>
        <w:t xml:space="preserve">).  </w:t>
      </w:r>
      <w:r w:rsidR="00311D3B">
        <w:rPr>
          <w:rFonts w:ascii="Times New Roman" w:hAnsi="Times New Roman" w:cs="Times New Roman"/>
          <w:sz w:val="24"/>
        </w:rPr>
        <w:t xml:space="preserve">Os institutos </w:t>
      </w:r>
      <w:proofErr w:type="spellStart"/>
      <w:r w:rsidR="00311D3B">
        <w:rPr>
          <w:rFonts w:ascii="Times New Roman" w:hAnsi="Times New Roman" w:cs="Times New Roman"/>
          <w:sz w:val="24"/>
        </w:rPr>
        <w:t>despenalizadores</w:t>
      </w:r>
      <w:proofErr w:type="spellEnd"/>
      <w:r w:rsidR="00311D3B">
        <w:rPr>
          <w:rFonts w:ascii="Times New Roman" w:hAnsi="Times New Roman" w:cs="Times New Roman"/>
          <w:sz w:val="24"/>
        </w:rPr>
        <w:t xml:space="preserve"> emergem a partir dos Juizados Especiais Criminais – com previsão Constitucional, no artigo 98, I-, com o intuito de buscar a solução de conflitos penais de forma mais célere, sem um processo moroso. </w:t>
      </w:r>
    </w:p>
    <w:p w:rsidR="00311D3B" w:rsidRPr="00311D3B" w:rsidRDefault="00311D3B" w:rsidP="00311D3B">
      <w:pPr>
        <w:spacing w:after="0" w:line="240" w:lineRule="auto"/>
        <w:ind w:left="2268"/>
        <w:jc w:val="both"/>
        <w:rPr>
          <w:rFonts w:ascii="Times New Roman" w:hAnsi="Times New Roman" w:cs="Times New Roman"/>
          <w:sz w:val="24"/>
        </w:rPr>
      </w:pPr>
      <w:r w:rsidRPr="00311D3B">
        <w:rPr>
          <w:rFonts w:ascii="Times New Roman" w:hAnsi="Times New Roman" w:cs="Times New Roman"/>
          <w:color w:val="000000"/>
          <w:sz w:val="20"/>
          <w:szCs w:val="27"/>
        </w:rPr>
        <w:lastRenderedPageBreak/>
        <w:t>A aplicação da lei 9.099/95 é no sentido da despenalização, que não se confunde com a descriminalização, isto é, não retira o caráter ilícito da infração, mas visa à aplicação de medidas alternativas que buscam evitar a pena privativa de liberdade, especificamente nas infrações de menor potencial ofensivo</w:t>
      </w:r>
      <w:r>
        <w:rPr>
          <w:rFonts w:ascii="Times New Roman" w:hAnsi="Times New Roman" w:cs="Times New Roman"/>
          <w:color w:val="000000"/>
          <w:sz w:val="20"/>
          <w:szCs w:val="27"/>
        </w:rPr>
        <w:t xml:space="preserve"> (REIS, OLIVEIRA, 2011).</w:t>
      </w:r>
    </w:p>
    <w:p w:rsidR="00907099" w:rsidRDefault="00907099" w:rsidP="00311D3B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FF3294" w:rsidRDefault="00907099" w:rsidP="00311D3B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Os institutos </w:t>
      </w:r>
      <w:proofErr w:type="spellStart"/>
      <w:r>
        <w:rPr>
          <w:rFonts w:ascii="Times New Roman" w:hAnsi="Times New Roman" w:cs="Times New Roman"/>
          <w:sz w:val="24"/>
        </w:rPr>
        <w:t>despenalizadores</w:t>
      </w:r>
      <w:proofErr w:type="spellEnd"/>
      <w:r>
        <w:rPr>
          <w:rFonts w:ascii="Times New Roman" w:hAnsi="Times New Roman" w:cs="Times New Roman"/>
          <w:sz w:val="24"/>
        </w:rPr>
        <w:t xml:space="preserve"> mesmo sofrendo forte influência da Teoria dos Jogos, sofre bastante resistência por parte </w:t>
      </w:r>
      <w:proofErr w:type="gramStart"/>
      <w:r>
        <w:rPr>
          <w:rFonts w:ascii="Times New Roman" w:hAnsi="Times New Roman" w:cs="Times New Roman"/>
          <w:sz w:val="24"/>
        </w:rPr>
        <w:t>do juristas</w:t>
      </w:r>
      <w:proofErr w:type="gramEnd"/>
      <w:r>
        <w:rPr>
          <w:rFonts w:ascii="Times New Roman" w:hAnsi="Times New Roman" w:cs="Times New Roman"/>
          <w:sz w:val="24"/>
        </w:rPr>
        <w:t xml:space="preserve"> brasileiros, uma vez que a forma consensual, de cooperação buscada durante os jogos não é muita aceita, aplicada (HAIDAR, 2011). </w:t>
      </w:r>
    </w:p>
    <w:p w:rsidR="00907099" w:rsidRDefault="00907099" w:rsidP="00907099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 não consensualidade </w:t>
      </w:r>
      <w:r w:rsidR="005E1F49">
        <w:rPr>
          <w:rFonts w:ascii="Times New Roman" w:hAnsi="Times New Roman" w:cs="Times New Roman"/>
          <w:sz w:val="24"/>
        </w:rPr>
        <w:t xml:space="preserve">para com todos os institutos </w:t>
      </w:r>
      <w:proofErr w:type="spellStart"/>
      <w:r w:rsidR="005E1F49">
        <w:rPr>
          <w:rFonts w:ascii="Times New Roman" w:hAnsi="Times New Roman" w:cs="Times New Roman"/>
          <w:sz w:val="24"/>
        </w:rPr>
        <w:t>despenalizadores</w:t>
      </w:r>
      <w:proofErr w:type="spellEnd"/>
      <w:proofErr w:type="gramStart"/>
      <w:r w:rsidR="005E1F49">
        <w:rPr>
          <w:rFonts w:ascii="Times New Roman" w:hAnsi="Times New Roman" w:cs="Times New Roman"/>
          <w:sz w:val="24"/>
        </w:rPr>
        <w:t>, vem</w:t>
      </w:r>
      <w:proofErr w:type="gramEnd"/>
      <w:r w:rsidR="005E1F49">
        <w:rPr>
          <w:rFonts w:ascii="Times New Roman" w:hAnsi="Times New Roman" w:cs="Times New Roman"/>
          <w:sz w:val="24"/>
        </w:rPr>
        <w:t xml:space="preserve"> da insegurança ao se aplicar um sistema que feriria alguns dos princípios constitucionais previstos como o do devido processo legal, proporcionalidade, presunção de inocência (HAIDAR, 2011) –  o que será enfoque no capítulo seguinte-. Mesmo sem essa concordância majoritária,</w:t>
      </w:r>
      <w:r w:rsidR="008172CD">
        <w:rPr>
          <w:rFonts w:ascii="Times New Roman" w:hAnsi="Times New Roman" w:cs="Times New Roman"/>
          <w:sz w:val="24"/>
        </w:rPr>
        <w:t xml:space="preserve"> o ordenamento jurídico brasileiro já dispõe de um sistema consensual, o que no caso, nos levaria a estender sua funcionalidade, buscando maior celeridade nos processos penais (HAIDAR, 2011). </w:t>
      </w:r>
    </w:p>
    <w:p w:rsidR="008172CD" w:rsidRDefault="008172CD" w:rsidP="00907099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 instituto </w:t>
      </w:r>
      <w:proofErr w:type="spellStart"/>
      <w:r>
        <w:rPr>
          <w:rFonts w:ascii="Times New Roman" w:hAnsi="Times New Roman" w:cs="Times New Roman"/>
          <w:sz w:val="24"/>
        </w:rPr>
        <w:t>despenalizador</w:t>
      </w:r>
      <w:proofErr w:type="spellEnd"/>
      <w:r>
        <w:rPr>
          <w:rFonts w:ascii="Times New Roman" w:hAnsi="Times New Roman" w:cs="Times New Roman"/>
          <w:sz w:val="24"/>
        </w:rPr>
        <w:t xml:space="preserve"> mais em voga no Direito Penal, </w:t>
      </w:r>
      <w:r w:rsidR="001C4678">
        <w:rPr>
          <w:rFonts w:ascii="Times New Roman" w:hAnsi="Times New Roman" w:cs="Times New Roman"/>
          <w:sz w:val="24"/>
        </w:rPr>
        <w:t xml:space="preserve">é a Delação Premiada, esta que foca principalmente em casos de crimes organizados, o que em sua maioria necessita de informações mais confidencias, internas para se </w:t>
      </w:r>
      <w:proofErr w:type="gramStart"/>
      <w:r w:rsidR="001C4678">
        <w:rPr>
          <w:rFonts w:ascii="Times New Roman" w:hAnsi="Times New Roman" w:cs="Times New Roman"/>
          <w:sz w:val="24"/>
        </w:rPr>
        <w:t>obter</w:t>
      </w:r>
      <w:proofErr w:type="gramEnd"/>
      <w:r w:rsidR="001C4678">
        <w:rPr>
          <w:rFonts w:ascii="Times New Roman" w:hAnsi="Times New Roman" w:cs="Times New Roman"/>
          <w:sz w:val="24"/>
        </w:rPr>
        <w:t xml:space="preserve"> êxito </w:t>
      </w:r>
      <w:r w:rsidR="00941B1F">
        <w:rPr>
          <w:rFonts w:ascii="Times New Roman" w:hAnsi="Times New Roman" w:cs="Times New Roman"/>
          <w:sz w:val="24"/>
        </w:rPr>
        <w:t xml:space="preserve">na investigação, sequenciada em um devida responsabilização. A Delação Premiada apresenta pontos </w:t>
      </w:r>
      <w:r w:rsidR="00117E8E">
        <w:rPr>
          <w:rFonts w:ascii="Times New Roman" w:hAnsi="Times New Roman" w:cs="Times New Roman"/>
          <w:sz w:val="24"/>
        </w:rPr>
        <w:t>bem característicos apresentados pela Teoria dos Jogos, o que será visto em sequência.</w:t>
      </w:r>
    </w:p>
    <w:p w:rsidR="00117E8E" w:rsidRPr="00117E8E" w:rsidRDefault="00117E8E" w:rsidP="00117E8E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</w:p>
    <w:p w:rsidR="00117E8E" w:rsidRPr="00117E8E" w:rsidRDefault="00117E8E" w:rsidP="00117E8E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proofErr w:type="gramStart"/>
      <w:r w:rsidRPr="00117E8E">
        <w:rPr>
          <w:rFonts w:ascii="Times New Roman" w:hAnsi="Times New Roman" w:cs="Times New Roman"/>
          <w:b/>
          <w:sz w:val="24"/>
        </w:rPr>
        <w:t>3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</w:t>
      </w:r>
      <w:r w:rsidRPr="00117E8E">
        <w:rPr>
          <w:rFonts w:ascii="Times New Roman" w:hAnsi="Times New Roman" w:cs="Times New Roman"/>
          <w:b/>
          <w:sz w:val="24"/>
        </w:rPr>
        <w:t xml:space="preserve">A </w:t>
      </w:r>
      <w:r w:rsidR="00F17850">
        <w:rPr>
          <w:rFonts w:ascii="Times New Roman" w:hAnsi="Times New Roman" w:cs="Times New Roman"/>
          <w:b/>
          <w:sz w:val="24"/>
        </w:rPr>
        <w:t>DELAÇÃO</w:t>
      </w:r>
      <w:r w:rsidRPr="00117E8E">
        <w:rPr>
          <w:rFonts w:ascii="Times New Roman" w:hAnsi="Times New Roman" w:cs="Times New Roman"/>
          <w:b/>
          <w:sz w:val="24"/>
        </w:rPr>
        <w:t xml:space="preserve"> PREMIADA E O PRINCÍPIO DA PROPORCIONALIDADE: O INVESTIGADO </w:t>
      </w:r>
    </w:p>
    <w:p w:rsidR="002B1041" w:rsidRDefault="00467AD7" w:rsidP="002B1041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 Delação Premiada</w:t>
      </w:r>
      <w:r w:rsidR="00B95388">
        <w:rPr>
          <w:rFonts w:ascii="Times New Roman" w:hAnsi="Times New Roman" w:cs="Times New Roman"/>
          <w:sz w:val="24"/>
        </w:rPr>
        <w:t xml:space="preserve"> é um instituto que busca por uma justiça colaborativa</w:t>
      </w:r>
      <w:r w:rsidR="002B1041">
        <w:rPr>
          <w:rFonts w:ascii="Times New Roman" w:hAnsi="Times New Roman" w:cs="Times New Roman"/>
          <w:sz w:val="24"/>
        </w:rPr>
        <w:t xml:space="preserve"> (REIS, OLIVEIRA, 2011)</w:t>
      </w:r>
      <w:r w:rsidR="00B95388">
        <w:rPr>
          <w:rFonts w:ascii="Times New Roman" w:hAnsi="Times New Roman" w:cs="Times New Roman"/>
          <w:sz w:val="24"/>
        </w:rPr>
        <w:t>, na qual se utilizando colaboração do criminoso com a justiça criminal, direciona o pensamento aos jogos disp</w:t>
      </w:r>
      <w:r w:rsidR="002B1041">
        <w:rPr>
          <w:rFonts w:ascii="Times New Roman" w:hAnsi="Times New Roman" w:cs="Times New Roman"/>
          <w:sz w:val="24"/>
        </w:rPr>
        <w:t>ostos na Teoria supracitada. A aplicação da Delação Premiada, não se dá de forma generalizada, em todos os crimes previstos no Código de Direito Penal, como bem alude Reis e Oliveira:</w:t>
      </w:r>
    </w:p>
    <w:p w:rsidR="00C8422E" w:rsidRDefault="002B1041" w:rsidP="002B1041">
      <w:pPr>
        <w:spacing w:after="0" w:line="240" w:lineRule="auto"/>
        <w:ind w:left="226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B1041">
        <w:rPr>
          <w:color w:val="000000"/>
          <w:sz w:val="20"/>
          <w:szCs w:val="27"/>
        </w:rPr>
        <w:t xml:space="preserve"> </w:t>
      </w:r>
      <w:r w:rsidR="00C8422E" w:rsidRPr="002B1041">
        <w:rPr>
          <w:rFonts w:ascii="Times New Roman" w:hAnsi="Times New Roman" w:cs="Times New Roman"/>
          <w:color w:val="000000"/>
          <w:sz w:val="20"/>
          <w:szCs w:val="20"/>
        </w:rPr>
        <w:t xml:space="preserve">Além disso, é importante ressalvar que este instituto é restrito a alguns crimes e previstos em leis específicas, dentre elas: art. 159 do Código Penal, sobre crimes de extorsão mediante sequestro (redação dada pela Lei nº 9.269/1996, ao parágrafo 4º do art. 159 do CP); Lei nº 8.072/1990, sobre crimes hediondos (art. 8º, parágrafo único); Lei nº 8.137/1990, sobre crimes contra a ordem tributária, econômica e contra as relações de consumo (art. 16, parágrafo único); Lei nº 9.034/1995, sobre crime organizado (artigo 6º); Lei nº 9.613/1998, sobre lavagem de dinheiro (artigo 1º, parágrafo 5º); Lei nº 9.807/1999, que trata do programa de proteção a vítimas e testemunhas </w:t>
      </w:r>
      <w:r w:rsidR="00C8422E" w:rsidRPr="002B1041">
        <w:rPr>
          <w:rFonts w:ascii="Times New Roman" w:hAnsi="Times New Roman" w:cs="Times New Roman"/>
          <w:color w:val="000000"/>
          <w:sz w:val="20"/>
          <w:szCs w:val="20"/>
        </w:rPr>
        <w:lastRenderedPageBreak/>
        <w:t>(artigo 14); e Lei nº 10.409/2002, que versa sobre a repressão a tó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xicos (artigo 32, parágrafo 2º). (REIS, OLIVEIRA, 2011). </w:t>
      </w:r>
    </w:p>
    <w:p w:rsidR="005C0FFC" w:rsidRDefault="005C0FFC" w:rsidP="005C0FF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101F63" w:rsidRDefault="005C0FFC" w:rsidP="00101F6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0"/>
        </w:rPr>
      </w:pPr>
      <w:r>
        <w:rPr>
          <w:rFonts w:ascii="Times New Roman" w:hAnsi="Times New Roman" w:cs="Times New Roman"/>
          <w:color w:val="000000"/>
          <w:sz w:val="24"/>
          <w:szCs w:val="20"/>
        </w:rPr>
        <w:t xml:space="preserve">Dessa forma, </w:t>
      </w:r>
      <w:r w:rsidR="00101F63">
        <w:rPr>
          <w:rFonts w:ascii="Times New Roman" w:hAnsi="Times New Roman" w:cs="Times New Roman"/>
          <w:color w:val="000000"/>
          <w:sz w:val="24"/>
          <w:szCs w:val="20"/>
        </w:rPr>
        <w:t xml:space="preserve">a Delação Premiada mesmo sendo um meio mais célere, além de proporcionar informações que não poderiam ser alcançadas por outro meio, é usada de forma mais restrita. </w:t>
      </w:r>
    </w:p>
    <w:p w:rsidR="00101F63" w:rsidRDefault="00101F63" w:rsidP="00101F63">
      <w:pPr>
        <w:spacing w:after="0" w:line="360" w:lineRule="auto"/>
        <w:ind w:firstLine="1134"/>
        <w:jc w:val="both"/>
        <w:rPr>
          <w:rFonts w:ascii="Times New Roman" w:hAnsi="Times New Roman" w:cs="Times New Roman"/>
          <w:color w:val="000000"/>
          <w:sz w:val="24"/>
          <w:szCs w:val="20"/>
        </w:rPr>
      </w:pPr>
      <w:r>
        <w:rPr>
          <w:rFonts w:ascii="Times New Roman" w:hAnsi="Times New Roman" w:cs="Times New Roman"/>
          <w:color w:val="000000"/>
          <w:sz w:val="24"/>
          <w:szCs w:val="20"/>
        </w:rPr>
        <w:t xml:space="preserve">A importância do instituto da Delação Premiada pode ser observada a partir do </w:t>
      </w:r>
      <w:r w:rsidR="00D46171">
        <w:rPr>
          <w:rFonts w:ascii="Times New Roman" w:hAnsi="Times New Roman" w:cs="Times New Roman"/>
          <w:color w:val="000000"/>
          <w:sz w:val="24"/>
          <w:szCs w:val="20"/>
        </w:rPr>
        <w:t>aumento de crimes organizados em nossa sociedade atual, a profissionalização da atividade criminosa, a participação de vários membros, o que dificultaria o reconhecimento pelos métodos normais de investigação (CRUZ, 2006). Contudo, se nos atentarmos para algumas das previsões constitucionais, percebemos que ao aplicar o instituto da Delação Premiada em determinado caso concreto, eventualmente irá ser ferido algum direito fundamental constitucional.</w:t>
      </w:r>
    </w:p>
    <w:p w:rsidR="00D46171" w:rsidRDefault="00D46171" w:rsidP="00D46171">
      <w:pPr>
        <w:spacing w:after="0" w:line="240" w:lineRule="auto"/>
        <w:ind w:left="2268"/>
        <w:jc w:val="both"/>
        <w:rPr>
          <w:rFonts w:ascii="Times New Roman" w:hAnsi="Times New Roman" w:cs="Times New Roman"/>
          <w:color w:val="1A1A1A"/>
          <w:sz w:val="20"/>
          <w:szCs w:val="25"/>
          <w:shd w:val="clear" w:color="auto" w:fill="FFFFFF"/>
        </w:rPr>
      </w:pPr>
      <w:r w:rsidRPr="00D46171">
        <w:rPr>
          <w:rFonts w:ascii="Times New Roman" w:hAnsi="Times New Roman" w:cs="Times New Roman"/>
          <w:color w:val="1A1A1A"/>
          <w:sz w:val="20"/>
          <w:szCs w:val="25"/>
          <w:shd w:val="clear" w:color="auto" w:fill="FFFFFF"/>
        </w:rPr>
        <w:t xml:space="preserve">De acordo com o artigo 5º da Constituição Federal, que trata dos direitos e deveres individuais e coletivos, em seu inciso III, “ninguém será submetido </w:t>
      </w:r>
      <w:proofErr w:type="gramStart"/>
      <w:r w:rsidRPr="00D46171">
        <w:rPr>
          <w:rFonts w:ascii="Times New Roman" w:hAnsi="Times New Roman" w:cs="Times New Roman"/>
          <w:color w:val="1A1A1A"/>
          <w:sz w:val="20"/>
          <w:szCs w:val="25"/>
          <w:shd w:val="clear" w:color="auto" w:fill="FFFFFF"/>
        </w:rPr>
        <w:t>a</w:t>
      </w:r>
      <w:proofErr w:type="gramEnd"/>
      <w:r w:rsidRPr="00D46171">
        <w:rPr>
          <w:rFonts w:ascii="Times New Roman" w:hAnsi="Times New Roman" w:cs="Times New Roman"/>
          <w:color w:val="1A1A1A"/>
          <w:sz w:val="20"/>
          <w:szCs w:val="25"/>
          <w:shd w:val="clear" w:color="auto" w:fill="FFFFFF"/>
        </w:rPr>
        <w:t xml:space="preserve"> tortura nem a tratamento desumano ou degradante”. Dessa forma, é praticamente impossível convencer um criminoso a entregar seus comparsas, o que resultaria na ira dos demais praticantes do crime, bem como na produção de provas contra o próprio acusado, sem, ao menos, oferecer-lhe algum benefício em troca</w:t>
      </w:r>
      <w:r>
        <w:rPr>
          <w:rFonts w:ascii="Times New Roman" w:hAnsi="Times New Roman" w:cs="Times New Roman"/>
          <w:color w:val="1A1A1A"/>
          <w:sz w:val="20"/>
          <w:szCs w:val="25"/>
          <w:shd w:val="clear" w:color="auto" w:fill="FFFFFF"/>
        </w:rPr>
        <w:t xml:space="preserve">. (CRUZ, 2006). </w:t>
      </w:r>
    </w:p>
    <w:p w:rsidR="00D46171" w:rsidRPr="00D46171" w:rsidRDefault="00D46171" w:rsidP="00D46171">
      <w:pPr>
        <w:spacing w:after="0" w:line="240" w:lineRule="auto"/>
        <w:ind w:left="2268"/>
        <w:jc w:val="both"/>
        <w:rPr>
          <w:rFonts w:ascii="Times New Roman" w:hAnsi="Times New Roman" w:cs="Times New Roman"/>
          <w:color w:val="000000"/>
          <w:sz w:val="18"/>
          <w:szCs w:val="20"/>
        </w:rPr>
      </w:pPr>
    </w:p>
    <w:p w:rsidR="00AC300A" w:rsidRDefault="00D46171" w:rsidP="00D4617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0"/>
        </w:rPr>
      </w:pPr>
      <w:r>
        <w:rPr>
          <w:rFonts w:ascii="Times New Roman" w:hAnsi="Times New Roman" w:cs="Times New Roman"/>
          <w:color w:val="000000"/>
          <w:sz w:val="24"/>
          <w:szCs w:val="20"/>
        </w:rPr>
        <w:t>Assim, diante de uma situação conflituosa,</w:t>
      </w:r>
      <w:r w:rsidR="004D0B17">
        <w:rPr>
          <w:rFonts w:ascii="Times New Roman" w:hAnsi="Times New Roman" w:cs="Times New Roman"/>
          <w:color w:val="000000"/>
          <w:sz w:val="24"/>
          <w:szCs w:val="20"/>
        </w:rPr>
        <w:t xml:space="preserve"> </w:t>
      </w:r>
      <w:r w:rsidR="0095694A">
        <w:rPr>
          <w:rFonts w:ascii="Times New Roman" w:hAnsi="Times New Roman" w:cs="Times New Roman"/>
          <w:color w:val="000000"/>
          <w:sz w:val="24"/>
          <w:szCs w:val="20"/>
        </w:rPr>
        <w:t xml:space="preserve">seria preciso ponderar – princípio da proporcionalidade- sobre se garantir ou os direitos fundamentais </w:t>
      </w:r>
      <w:r w:rsidR="00AC300A">
        <w:rPr>
          <w:rFonts w:ascii="Times New Roman" w:hAnsi="Times New Roman" w:cs="Times New Roman"/>
          <w:color w:val="000000"/>
          <w:sz w:val="24"/>
          <w:szCs w:val="20"/>
        </w:rPr>
        <w:t>d</w:t>
      </w:r>
      <w:r w:rsidR="0095694A">
        <w:rPr>
          <w:rFonts w:ascii="Times New Roman" w:hAnsi="Times New Roman" w:cs="Times New Roman"/>
          <w:color w:val="000000"/>
          <w:sz w:val="24"/>
          <w:szCs w:val="20"/>
        </w:rPr>
        <w:t>os investigados, ou se</w:t>
      </w:r>
      <w:r w:rsidR="00AC300A">
        <w:rPr>
          <w:rFonts w:ascii="Times New Roman" w:hAnsi="Times New Roman" w:cs="Times New Roman"/>
          <w:color w:val="000000"/>
          <w:sz w:val="24"/>
          <w:szCs w:val="20"/>
        </w:rPr>
        <w:t xml:space="preserve"> o bem público, segurança da sociedade, se supria aqueles para combater as ações criminosas. </w:t>
      </w:r>
    </w:p>
    <w:p w:rsidR="00F603E5" w:rsidRDefault="009F4873" w:rsidP="00AC300A">
      <w:pPr>
        <w:spacing w:after="0" w:line="360" w:lineRule="auto"/>
        <w:ind w:firstLine="1134"/>
        <w:jc w:val="both"/>
        <w:rPr>
          <w:rFonts w:ascii="Times New Roman" w:hAnsi="Times New Roman" w:cs="Times New Roman"/>
          <w:color w:val="000000"/>
          <w:sz w:val="24"/>
          <w:szCs w:val="20"/>
        </w:rPr>
      </w:pPr>
      <w:r>
        <w:rPr>
          <w:rFonts w:ascii="Times New Roman" w:hAnsi="Times New Roman" w:cs="Times New Roman"/>
          <w:color w:val="000000"/>
          <w:sz w:val="24"/>
          <w:szCs w:val="20"/>
        </w:rPr>
        <w:t>A figura do delator, “traidor”</w:t>
      </w:r>
      <w:r w:rsidR="006E537F">
        <w:rPr>
          <w:rFonts w:ascii="Times New Roman" w:hAnsi="Times New Roman" w:cs="Times New Roman"/>
          <w:color w:val="000000"/>
          <w:sz w:val="24"/>
          <w:szCs w:val="20"/>
        </w:rPr>
        <w:t>, por si, já</w:t>
      </w:r>
      <w:r>
        <w:rPr>
          <w:rFonts w:ascii="Times New Roman" w:hAnsi="Times New Roman" w:cs="Times New Roman"/>
          <w:color w:val="000000"/>
          <w:sz w:val="24"/>
          <w:szCs w:val="20"/>
        </w:rPr>
        <w:t xml:space="preserve"> traz uma carga histórica pesada, que mesmo estando ali presente para </w:t>
      </w:r>
      <w:r w:rsidR="005A5061">
        <w:rPr>
          <w:rFonts w:ascii="Times New Roman" w:hAnsi="Times New Roman" w:cs="Times New Roman"/>
          <w:color w:val="000000"/>
          <w:sz w:val="24"/>
          <w:szCs w:val="20"/>
        </w:rPr>
        <w:t>colaborar com a investigação policial, age com o int</w:t>
      </w:r>
      <w:r w:rsidR="00D05D56">
        <w:rPr>
          <w:rFonts w:ascii="Times New Roman" w:hAnsi="Times New Roman" w:cs="Times New Roman"/>
          <w:color w:val="000000"/>
          <w:sz w:val="24"/>
          <w:szCs w:val="20"/>
        </w:rPr>
        <w:t xml:space="preserve">uito </w:t>
      </w:r>
      <w:r w:rsidR="005A5061">
        <w:rPr>
          <w:rFonts w:ascii="Times New Roman" w:hAnsi="Times New Roman" w:cs="Times New Roman"/>
          <w:color w:val="000000"/>
          <w:sz w:val="24"/>
          <w:szCs w:val="20"/>
        </w:rPr>
        <w:t xml:space="preserve">de receber alguma recompensa, recompensa essa que no caso da Delação Premiada pode vir a ser a extinção ou a diminuição da pena. </w:t>
      </w:r>
      <w:r w:rsidR="006E537F">
        <w:rPr>
          <w:rFonts w:ascii="Times New Roman" w:hAnsi="Times New Roman" w:cs="Times New Roman"/>
          <w:color w:val="000000"/>
          <w:sz w:val="24"/>
          <w:szCs w:val="20"/>
        </w:rPr>
        <w:t>Visando não cometer injustiças, e aplicando o mínimo de proporcionalidade, por que não se utilizar de informações valiosas de um delator em um processo criminal</w:t>
      </w:r>
      <w:r w:rsidR="00D05D56">
        <w:rPr>
          <w:rFonts w:ascii="Times New Roman" w:hAnsi="Times New Roman" w:cs="Times New Roman"/>
          <w:color w:val="000000"/>
          <w:sz w:val="24"/>
          <w:szCs w:val="20"/>
        </w:rPr>
        <w:t>, visto que este</w:t>
      </w:r>
      <w:r w:rsidR="00F603E5">
        <w:rPr>
          <w:rFonts w:ascii="Times New Roman" w:hAnsi="Times New Roman" w:cs="Times New Roman"/>
          <w:color w:val="000000"/>
          <w:sz w:val="24"/>
          <w:szCs w:val="20"/>
        </w:rPr>
        <w:t xml:space="preserve"> recebera</w:t>
      </w:r>
      <w:r w:rsidR="00D05D56">
        <w:rPr>
          <w:rFonts w:ascii="Times New Roman" w:hAnsi="Times New Roman" w:cs="Times New Roman"/>
          <w:color w:val="000000"/>
          <w:sz w:val="24"/>
          <w:szCs w:val="20"/>
        </w:rPr>
        <w:t xml:space="preserve"> recompensas – mesmo se tivesse alguns de seus direitos fundamentais suprimidos </w:t>
      </w:r>
      <w:r w:rsidR="00F603E5">
        <w:rPr>
          <w:rFonts w:ascii="Times New Roman" w:hAnsi="Times New Roman" w:cs="Times New Roman"/>
          <w:color w:val="000000"/>
          <w:sz w:val="24"/>
          <w:szCs w:val="20"/>
        </w:rPr>
        <w:t>-?</w:t>
      </w:r>
    </w:p>
    <w:p w:rsidR="00F603E5" w:rsidRDefault="00F603E5" w:rsidP="00AC300A">
      <w:pPr>
        <w:spacing w:after="0" w:line="360" w:lineRule="auto"/>
        <w:ind w:firstLine="1134"/>
        <w:jc w:val="both"/>
        <w:rPr>
          <w:rFonts w:ascii="Times New Roman" w:hAnsi="Times New Roman" w:cs="Times New Roman"/>
          <w:color w:val="000000"/>
          <w:sz w:val="24"/>
          <w:szCs w:val="20"/>
        </w:rPr>
      </w:pPr>
      <w:r>
        <w:rPr>
          <w:rFonts w:ascii="Times New Roman" w:hAnsi="Times New Roman" w:cs="Times New Roman"/>
          <w:color w:val="000000"/>
          <w:sz w:val="24"/>
          <w:szCs w:val="20"/>
        </w:rPr>
        <w:t>É necessário compreender ainda, que a preocupação do legislador ao instituir a Delação Premiada nos casos supracitados, se da por este almejar a puni</w:t>
      </w:r>
      <w:r w:rsidR="004410DE">
        <w:rPr>
          <w:rFonts w:ascii="Times New Roman" w:hAnsi="Times New Roman" w:cs="Times New Roman"/>
          <w:color w:val="000000"/>
          <w:sz w:val="24"/>
          <w:szCs w:val="20"/>
        </w:rPr>
        <w:t>ção de criminosos, independente de seu status social, condição financeira (CRUZ, 2006) – onde por muitas vezes acabam por se livrar e convencerem por meio de acordos monetários, “laranjas” a assumirem o delito em seu lugar-.</w:t>
      </w:r>
    </w:p>
    <w:p w:rsidR="004410DE" w:rsidRDefault="004410DE" w:rsidP="004410DE">
      <w:pPr>
        <w:pStyle w:val="NormalWeb"/>
        <w:shd w:val="clear" w:color="auto" w:fill="FFFFFF"/>
        <w:spacing w:before="0" w:beforeAutospacing="0" w:after="0" w:afterAutospacing="0"/>
        <w:ind w:left="2268"/>
        <w:jc w:val="both"/>
        <w:rPr>
          <w:color w:val="1A1A1A"/>
          <w:sz w:val="20"/>
          <w:szCs w:val="25"/>
        </w:rPr>
      </w:pPr>
      <w:r w:rsidRPr="004410DE">
        <w:rPr>
          <w:color w:val="1A1A1A"/>
          <w:sz w:val="20"/>
          <w:szCs w:val="25"/>
        </w:rPr>
        <w:t>É de se ressaltar que as legislações que tratam da delação premiada possuem como</w:t>
      </w:r>
      <w:r w:rsidRPr="004410DE">
        <w:rPr>
          <w:rStyle w:val="apple-converted-space"/>
          <w:color w:val="1A1A1A"/>
          <w:sz w:val="20"/>
          <w:szCs w:val="25"/>
        </w:rPr>
        <w:t> </w:t>
      </w:r>
      <w:r w:rsidRPr="004410DE">
        <w:rPr>
          <w:rStyle w:val="nfase"/>
          <w:color w:val="1A1A1A"/>
          <w:sz w:val="20"/>
          <w:szCs w:val="25"/>
        </w:rPr>
        <w:t xml:space="preserve">conditio </w:t>
      </w:r>
      <w:proofErr w:type="spellStart"/>
      <w:r w:rsidRPr="004410DE">
        <w:rPr>
          <w:rStyle w:val="nfase"/>
          <w:color w:val="1A1A1A"/>
          <w:sz w:val="20"/>
          <w:szCs w:val="25"/>
        </w:rPr>
        <w:t>sine</w:t>
      </w:r>
      <w:proofErr w:type="spellEnd"/>
      <w:r w:rsidRPr="004410DE">
        <w:rPr>
          <w:rStyle w:val="nfase"/>
          <w:color w:val="1A1A1A"/>
          <w:sz w:val="20"/>
          <w:szCs w:val="25"/>
        </w:rPr>
        <w:t xml:space="preserve"> </w:t>
      </w:r>
      <w:proofErr w:type="spellStart"/>
      <w:r w:rsidRPr="004410DE">
        <w:rPr>
          <w:rStyle w:val="nfase"/>
          <w:color w:val="1A1A1A"/>
          <w:sz w:val="20"/>
          <w:szCs w:val="25"/>
        </w:rPr>
        <w:t>qua</w:t>
      </w:r>
      <w:proofErr w:type="spellEnd"/>
      <w:r w:rsidRPr="004410DE">
        <w:rPr>
          <w:rStyle w:val="nfase"/>
          <w:color w:val="1A1A1A"/>
          <w:sz w:val="20"/>
          <w:szCs w:val="25"/>
        </w:rPr>
        <w:t xml:space="preserve"> non</w:t>
      </w:r>
      <w:r w:rsidRPr="004410DE">
        <w:rPr>
          <w:rStyle w:val="apple-converted-space"/>
          <w:color w:val="1A1A1A"/>
          <w:sz w:val="20"/>
          <w:szCs w:val="25"/>
        </w:rPr>
        <w:t> </w:t>
      </w:r>
      <w:r w:rsidRPr="004410DE">
        <w:rPr>
          <w:color w:val="1A1A1A"/>
          <w:sz w:val="20"/>
          <w:szCs w:val="25"/>
        </w:rPr>
        <w:t xml:space="preserve">para sua concessão a eficácia das informações prestadas pelo delator. Em termos práticos, não basta a mera delação para que </w:t>
      </w:r>
      <w:r w:rsidRPr="004410DE">
        <w:rPr>
          <w:color w:val="1A1A1A"/>
          <w:sz w:val="20"/>
          <w:szCs w:val="25"/>
        </w:rPr>
        <w:lastRenderedPageBreak/>
        <w:t xml:space="preserve">o criminoso se beneficie, deve resultar a delação na efetiva libertação do </w:t>
      </w:r>
      <w:r w:rsidR="002559D2" w:rsidRPr="004410DE">
        <w:rPr>
          <w:color w:val="1A1A1A"/>
          <w:sz w:val="20"/>
          <w:szCs w:val="25"/>
        </w:rPr>
        <w:t>sequestrado</w:t>
      </w:r>
      <w:r w:rsidRPr="004410DE">
        <w:rPr>
          <w:color w:val="1A1A1A"/>
          <w:sz w:val="20"/>
          <w:szCs w:val="25"/>
        </w:rPr>
        <w:t xml:space="preserve">, na hipótese de extorsão mediante </w:t>
      </w:r>
      <w:r w:rsidR="002559D2" w:rsidRPr="004410DE">
        <w:rPr>
          <w:color w:val="1A1A1A"/>
          <w:sz w:val="20"/>
          <w:szCs w:val="25"/>
        </w:rPr>
        <w:t>sequestro</w:t>
      </w:r>
      <w:r w:rsidRPr="004410DE">
        <w:rPr>
          <w:color w:val="1A1A1A"/>
          <w:sz w:val="20"/>
          <w:szCs w:val="25"/>
        </w:rPr>
        <w:t xml:space="preserve">, na recuperação total ou parcial do produto do crime ou, nos casos de quadrilha, associação criminosa ou concurso de agentes, na prisão ou desmantelamento do grupo. </w:t>
      </w:r>
      <w:r>
        <w:rPr>
          <w:color w:val="1A1A1A"/>
          <w:sz w:val="20"/>
          <w:szCs w:val="25"/>
        </w:rPr>
        <w:t>(CRUZ, 2006).</w:t>
      </w:r>
    </w:p>
    <w:p w:rsidR="00023C53" w:rsidRPr="004410DE" w:rsidRDefault="00023C53" w:rsidP="004410DE">
      <w:pPr>
        <w:pStyle w:val="NormalWeb"/>
        <w:shd w:val="clear" w:color="auto" w:fill="FFFFFF"/>
        <w:spacing w:before="0" w:beforeAutospacing="0" w:after="0" w:afterAutospacing="0"/>
        <w:ind w:left="2268"/>
        <w:jc w:val="both"/>
        <w:rPr>
          <w:color w:val="1A1A1A"/>
          <w:sz w:val="20"/>
          <w:szCs w:val="25"/>
        </w:rPr>
      </w:pPr>
    </w:p>
    <w:p w:rsidR="004410DE" w:rsidRDefault="00023C53" w:rsidP="00C77BA1">
      <w:pPr>
        <w:pStyle w:val="NormalWeb"/>
        <w:shd w:val="clear" w:color="auto" w:fill="FFFFFF"/>
        <w:spacing w:before="0" w:beforeAutospacing="0" w:after="0" w:afterAutospacing="0" w:line="361" w:lineRule="atLeast"/>
        <w:jc w:val="both"/>
        <w:rPr>
          <w:color w:val="1A1A1A"/>
          <w:szCs w:val="25"/>
        </w:rPr>
      </w:pPr>
      <w:r>
        <w:rPr>
          <w:color w:val="1A1A1A"/>
          <w:szCs w:val="25"/>
        </w:rPr>
        <w:t xml:space="preserve">Assim, </w:t>
      </w:r>
      <w:r w:rsidR="00C77BA1">
        <w:rPr>
          <w:color w:val="1A1A1A"/>
          <w:szCs w:val="25"/>
        </w:rPr>
        <w:t xml:space="preserve">mesmo que se </w:t>
      </w:r>
      <w:r w:rsidR="008B2621">
        <w:rPr>
          <w:color w:val="1A1A1A"/>
          <w:szCs w:val="25"/>
        </w:rPr>
        <w:t>suprimam</w:t>
      </w:r>
      <w:r w:rsidR="00C77BA1">
        <w:rPr>
          <w:color w:val="1A1A1A"/>
          <w:szCs w:val="25"/>
        </w:rPr>
        <w:t xml:space="preserve"> alguns direitos fundamentais do investigado, e que não haja devida proporcionalidade ainda diante da pena </w:t>
      </w:r>
      <w:r w:rsidR="00B07445">
        <w:rPr>
          <w:color w:val="1A1A1A"/>
          <w:szCs w:val="25"/>
        </w:rPr>
        <w:t>dos</w:t>
      </w:r>
      <w:r w:rsidR="00B07129">
        <w:rPr>
          <w:color w:val="1A1A1A"/>
          <w:szCs w:val="25"/>
        </w:rPr>
        <w:t xml:space="preserve"> envolvidos na ação criminosa</w:t>
      </w:r>
      <w:r w:rsidR="00B07445">
        <w:rPr>
          <w:color w:val="1A1A1A"/>
          <w:szCs w:val="25"/>
        </w:rPr>
        <w:t xml:space="preserve"> – agentes envolvidos no mesmo fato e com mesmo grau de culpabilidade- (CRUZ, 2006)</w:t>
      </w:r>
      <w:r w:rsidR="00B07129">
        <w:rPr>
          <w:color w:val="1A1A1A"/>
          <w:szCs w:val="25"/>
        </w:rPr>
        <w:t>, a aplicação do instituto da Delação Premiada já sofre restrições quanto a sua aplicabilidade, para que não haja tamanhas injustiças na busca de se fazer a justiça.</w:t>
      </w:r>
    </w:p>
    <w:p w:rsidR="005A4F10" w:rsidRDefault="005A4F10" w:rsidP="005A4F10">
      <w:pPr>
        <w:pStyle w:val="NormalWeb"/>
        <w:shd w:val="clear" w:color="auto" w:fill="FFFFFF"/>
        <w:spacing w:before="0" w:beforeAutospacing="0" w:after="0" w:afterAutospacing="0" w:line="361" w:lineRule="atLeast"/>
        <w:ind w:firstLine="1134"/>
        <w:jc w:val="both"/>
        <w:rPr>
          <w:color w:val="1A1A1A"/>
          <w:szCs w:val="25"/>
        </w:rPr>
      </w:pPr>
      <w:r>
        <w:rPr>
          <w:color w:val="1A1A1A"/>
          <w:szCs w:val="25"/>
        </w:rPr>
        <w:t>O Princípio da Propo</w:t>
      </w:r>
      <w:r w:rsidR="00D80EF5">
        <w:rPr>
          <w:color w:val="1A1A1A"/>
          <w:szCs w:val="25"/>
        </w:rPr>
        <w:t xml:space="preserve">rcionalidade seria </w:t>
      </w:r>
      <w:r w:rsidR="00744DD1">
        <w:rPr>
          <w:color w:val="1A1A1A"/>
          <w:szCs w:val="25"/>
        </w:rPr>
        <w:t xml:space="preserve">indubitavelmente questionado por diversas vezes diante de um caso concreto de organização criminosa, havendo necessidade do </w:t>
      </w:r>
      <w:r w:rsidR="00AF5FB5">
        <w:rPr>
          <w:color w:val="1A1A1A"/>
          <w:szCs w:val="25"/>
        </w:rPr>
        <w:t>Delegado na fase de investigação criminal, ou posteriormente do Juiz na instrução de julgamento, em ponderar os direitos – os que para o momento deveriam possuir maior garantia de existência</w:t>
      </w:r>
      <w:r w:rsidR="009F4768">
        <w:rPr>
          <w:color w:val="1A1A1A"/>
          <w:szCs w:val="25"/>
        </w:rPr>
        <w:t xml:space="preserve"> deveriam</w:t>
      </w:r>
      <w:r w:rsidR="00AF5FB5">
        <w:rPr>
          <w:color w:val="1A1A1A"/>
          <w:szCs w:val="25"/>
        </w:rPr>
        <w:t xml:space="preserve"> pr</w:t>
      </w:r>
      <w:r w:rsidR="00E07440">
        <w:rPr>
          <w:color w:val="1A1A1A"/>
          <w:szCs w:val="25"/>
        </w:rPr>
        <w:t>eponder</w:t>
      </w:r>
      <w:r w:rsidR="00525FC2">
        <w:rPr>
          <w:color w:val="1A1A1A"/>
          <w:szCs w:val="25"/>
        </w:rPr>
        <w:t xml:space="preserve">ar sobre o outro-. </w:t>
      </w:r>
      <w:r w:rsidR="009F4768">
        <w:rPr>
          <w:color w:val="1A1A1A"/>
          <w:szCs w:val="25"/>
        </w:rPr>
        <w:t>Os</w:t>
      </w:r>
      <w:r w:rsidR="00525FC2">
        <w:rPr>
          <w:color w:val="1A1A1A"/>
          <w:szCs w:val="25"/>
        </w:rPr>
        <w:t xml:space="preserve"> direitos </w:t>
      </w:r>
      <w:r w:rsidR="009F4768">
        <w:rPr>
          <w:color w:val="1A1A1A"/>
          <w:szCs w:val="25"/>
        </w:rPr>
        <w:t>da maioria, o bem comum, a segurança publica, deverá ter preponderância sobre o direito individual, do investigado, delator.</w:t>
      </w:r>
    </w:p>
    <w:p w:rsidR="001936B8" w:rsidRDefault="001936B8" w:rsidP="00C77BA1">
      <w:pPr>
        <w:pStyle w:val="NormalWeb"/>
        <w:shd w:val="clear" w:color="auto" w:fill="FFFFFF"/>
        <w:spacing w:before="0" w:beforeAutospacing="0" w:after="0" w:afterAutospacing="0" w:line="361" w:lineRule="atLeast"/>
        <w:jc w:val="both"/>
        <w:rPr>
          <w:color w:val="1A1A1A"/>
          <w:szCs w:val="25"/>
        </w:rPr>
      </w:pPr>
    </w:p>
    <w:p w:rsidR="001936B8" w:rsidRPr="001936B8" w:rsidRDefault="001936B8" w:rsidP="00C77BA1">
      <w:pPr>
        <w:pStyle w:val="NormalWeb"/>
        <w:shd w:val="clear" w:color="auto" w:fill="FFFFFF"/>
        <w:spacing w:before="0" w:beforeAutospacing="0" w:after="0" w:afterAutospacing="0" w:line="361" w:lineRule="atLeast"/>
        <w:jc w:val="both"/>
        <w:rPr>
          <w:b/>
          <w:color w:val="1A1A1A"/>
          <w:sz w:val="32"/>
          <w:szCs w:val="25"/>
        </w:rPr>
      </w:pPr>
      <w:proofErr w:type="gramStart"/>
      <w:r w:rsidRPr="001936B8">
        <w:rPr>
          <w:b/>
          <w:color w:val="1A1A1A"/>
          <w:szCs w:val="25"/>
        </w:rPr>
        <w:t>4</w:t>
      </w:r>
      <w:proofErr w:type="gramEnd"/>
      <w:r>
        <w:rPr>
          <w:b/>
          <w:color w:val="1A1A1A"/>
          <w:szCs w:val="25"/>
        </w:rPr>
        <w:t xml:space="preserve"> </w:t>
      </w:r>
      <w:r w:rsidRPr="001936B8">
        <w:rPr>
          <w:b/>
          <w:szCs w:val="20"/>
        </w:rPr>
        <w:t>APLICABILIDADE DO INSTITUTO DA DELAÇÃO PREMIADA E SUA FUNCIONALIDADE EFICAZ CONTRA A IMPUNIDADE</w:t>
      </w:r>
    </w:p>
    <w:p w:rsidR="00230EB6" w:rsidRDefault="00E46255" w:rsidP="00BB2F4F">
      <w:pPr>
        <w:pStyle w:val="NormalWeb"/>
        <w:shd w:val="clear" w:color="auto" w:fill="FFFFFF"/>
        <w:spacing w:before="0" w:beforeAutospacing="0" w:after="0" w:afterAutospacing="0" w:line="361" w:lineRule="atLeast"/>
        <w:ind w:firstLine="1134"/>
        <w:jc w:val="both"/>
        <w:rPr>
          <w:color w:val="1A1A1A"/>
          <w:szCs w:val="25"/>
        </w:rPr>
      </w:pPr>
      <w:r>
        <w:rPr>
          <w:color w:val="1A1A1A"/>
          <w:szCs w:val="25"/>
        </w:rPr>
        <w:t xml:space="preserve">Indiscutivelmente a aplicação do instituto da Delação Premiada no Direito Penal brasileiro, embora com todas as </w:t>
      </w:r>
      <w:r w:rsidR="00BB2F4F">
        <w:rPr>
          <w:color w:val="1A1A1A"/>
          <w:szCs w:val="25"/>
        </w:rPr>
        <w:t xml:space="preserve">positivas repercussões para o melhor andamento </w:t>
      </w:r>
      <w:r w:rsidR="00230EB6">
        <w:rPr>
          <w:color w:val="1A1A1A"/>
          <w:szCs w:val="25"/>
        </w:rPr>
        <w:t>das investigações</w:t>
      </w:r>
      <w:r w:rsidR="00BB2F4F">
        <w:rPr>
          <w:color w:val="1A1A1A"/>
          <w:szCs w:val="25"/>
        </w:rPr>
        <w:t xml:space="preserve"> e processos criminais,</w:t>
      </w:r>
      <w:r w:rsidR="00230EB6">
        <w:rPr>
          <w:color w:val="1A1A1A"/>
          <w:szCs w:val="25"/>
        </w:rPr>
        <w:t xml:space="preserve"> </w:t>
      </w:r>
      <w:proofErr w:type="gramStart"/>
      <w:r w:rsidR="00230EB6">
        <w:rPr>
          <w:color w:val="1A1A1A"/>
          <w:szCs w:val="25"/>
        </w:rPr>
        <w:t>acaba</w:t>
      </w:r>
      <w:proofErr w:type="gramEnd"/>
      <w:r w:rsidR="00230EB6">
        <w:rPr>
          <w:color w:val="1A1A1A"/>
          <w:szCs w:val="25"/>
        </w:rPr>
        <w:t xml:space="preserve"> por demonstrar a falta de</w:t>
      </w:r>
      <w:r w:rsidR="00FD423F">
        <w:rPr>
          <w:color w:val="1A1A1A"/>
          <w:szCs w:val="25"/>
        </w:rPr>
        <w:t xml:space="preserve"> capacidade do Estado em combater por si só as demais formas de ações criminosas (CRUZ, 2006), de não conseguir acompanhar as novas formações para atos ilícitos no Brasil, o que os leva a aplicação dos institutos. </w:t>
      </w:r>
    </w:p>
    <w:p w:rsidR="00FD423F" w:rsidRDefault="00FD423F" w:rsidP="00BB2F4F">
      <w:pPr>
        <w:pStyle w:val="NormalWeb"/>
        <w:shd w:val="clear" w:color="auto" w:fill="FFFFFF"/>
        <w:spacing w:before="0" w:beforeAutospacing="0" w:after="0" w:afterAutospacing="0" w:line="361" w:lineRule="atLeast"/>
        <w:ind w:firstLine="1134"/>
        <w:jc w:val="both"/>
        <w:rPr>
          <w:color w:val="1A1A1A"/>
          <w:szCs w:val="25"/>
        </w:rPr>
      </w:pPr>
    </w:p>
    <w:p w:rsidR="00E46255" w:rsidRPr="00E46255" w:rsidRDefault="00E46255" w:rsidP="00FD423F">
      <w:pPr>
        <w:pStyle w:val="NormalWeb"/>
        <w:shd w:val="clear" w:color="auto" w:fill="FFFFFF"/>
        <w:spacing w:before="0" w:beforeAutospacing="0" w:after="240" w:afterAutospacing="0"/>
        <w:ind w:left="2268"/>
        <w:jc w:val="both"/>
        <w:rPr>
          <w:color w:val="1A1A1A"/>
          <w:sz w:val="20"/>
          <w:szCs w:val="25"/>
        </w:rPr>
      </w:pPr>
      <w:r w:rsidRPr="00E46255">
        <w:rPr>
          <w:color w:val="1A1A1A"/>
          <w:sz w:val="20"/>
          <w:szCs w:val="25"/>
        </w:rPr>
        <w:t xml:space="preserve">Certamente a delação premiada continuará sendo amplamente utilizada, independentemente de sua fundamentação ética, e provavelmente será vista como </w:t>
      </w:r>
      <w:proofErr w:type="gramStart"/>
      <w:r w:rsidRPr="00E46255">
        <w:rPr>
          <w:color w:val="1A1A1A"/>
          <w:sz w:val="20"/>
          <w:szCs w:val="25"/>
        </w:rPr>
        <w:t>valiosa, dada</w:t>
      </w:r>
      <w:proofErr w:type="gramEnd"/>
      <w:r w:rsidRPr="00E46255">
        <w:rPr>
          <w:color w:val="1A1A1A"/>
          <w:sz w:val="20"/>
          <w:szCs w:val="25"/>
        </w:rPr>
        <w:t xml:space="preserve"> a sua utilidade e o medo que impera da criminalidade crescente. Não obstante, tem fragilizada a sua aceitação, reconhecida a sua inidoneidade moral e a carência de adaptação do seu conteúdo à evolução da consciência moral de uma sociedade que privilegia a dignidade da pessoa humana e rejeita a traição.</w:t>
      </w:r>
      <w:r w:rsidR="00FD423F">
        <w:rPr>
          <w:color w:val="1A1A1A"/>
          <w:sz w:val="20"/>
          <w:szCs w:val="25"/>
        </w:rPr>
        <w:t xml:space="preserve"> (CRUZ, 2006). </w:t>
      </w:r>
    </w:p>
    <w:p w:rsidR="00D80EF5" w:rsidRDefault="00FD423F" w:rsidP="00FD423F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0"/>
        </w:rPr>
      </w:pPr>
      <w:r>
        <w:rPr>
          <w:rFonts w:ascii="Times New Roman" w:hAnsi="Times New Roman" w:cs="Times New Roman"/>
          <w:color w:val="000000"/>
          <w:sz w:val="24"/>
          <w:szCs w:val="20"/>
        </w:rPr>
        <w:t>Como já exposto no capitulo anterior, m</w:t>
      </w:r>
      <w:r w:rsidR="001E64EF">
        <w:rPr>
          <w:rFonts w:ascii="Times New Roman" w:hAnsi="Times New Roman" w:cs="Times New Roman"/>
          <w:color w:val="000000"/>
          <w:sz w:val="24"/>
          <w:szCs w:val="20"/>
        </w:rPr>
        <w:t xml:space="preserve">esmo </w:t>
      </w:r>
      <w:r w:rsidR="002D099E">
        <w:rPr>
          <w:rFonts w:ascii="Times New Roman" w:hAnsi="Times New Roman" w:cs="Times New Roman"/>
          <w:color w:val="000000"/>
          <w:sz w:val="24"/>
          <w:szCs w:val="20"/>
        </w:rPr>
        <w:t xml:space="preserve">como um caráter de não garantir de forma integral os direitos fundamentais constitucionais dos investigados, o instituto da Delação Premiada é um mal necessário, que se utilizado de maneira mais restrita, pode continuar sendo aplicada, e agindo de forma eficaz contra a impunidade. </w:t>
      </w:r>
    </w:p>
    <w:p w:rsidR="00CF39EE" w:rsidRDefault="00E91D1A" w:rsidP="00CF39EE">
      <w:pPr>
        <w:spacing w:after="0" w:line="360" w:lineRule="auto"/>
        <w:ind w:firstLine="1134"/>
        <w:jc w:val="both"/>
        <w:rPr>
          <w:rFonts w:ascii="Times New Roman" w:hAnsi="Times New Roman" w:cs="Times New Roman"/>
          <w:color w:val="000000"/>
          <w:sz w:val="24"/>
          <w:szCs w:val="20"/>
        </w:rPr>
      </w:pPr>
      <w:r>
        <w:rPr>
          <w:rFonts w:ascii="Times New Roman" w:hAnsi="Times New Roman" w:cs="Times New Roman"/>
          <w:color w:val="000000"/>
          <w:sz w:val="24"/>
          <w:szCs w:val="20"/>
        </w:rPr>
        <w:t>C</w:t>
      </w:r>
      <w:r w:rsidR="001D53CC">
        <w:rPr>
          <w:rFonts w:ascii="Times New Roman" w:hAnsi="Times New Roman" w:cs="Times New Roman"/>
          <w:color w:val="000000"/>
          <w:sz w:val="24"/>
          <w:szCs w:val="20"/>
        </w:rPr>
        <w:t>omo já dito anteriormente</w:t>
      </w:r>
      <w:r>
        <w:rPr>
          <w:rFonts w:ascii="Times New Roman" w:hAnsi="Times New Roman" w:cs="Times New Roman"/>
          <w:color w:val="000000"/>
          <w:sz w:val="24"/>
          <w:szCs w:val="20"/>
        </w:rPr>
        <w:t>,</w:t>
      </w:r>
      <w:r w:rsidR="001D53CC">
        <w:rPr>
          <w:rFonts w:ascii="Times New Roman" w:hAnsi="Times New Roman" w:cs="Times New Roman"/>
          <w:color w:val="000000"/>
          <w:sz w:val="24"/>
          <w:szCs w:val="20"/>
        </w:rPr>
        <w:t xml:space="preserve"> a </w:t>
      </w:r>
      <w:r w:rsidR="00CF39EE">
        <w:rPr>
          <w:rFonts w:ascii="Times New Roman" w:hAnsi="Times New Roman" w:cs="Times New Roman"/>
          <w:color w:val="000000"/>
          <w:sz w:val="24"/>
          <w:szCs w:val="20"/>
        </w:rPr>
        <w:t xml:space="preserve">Delação Premiada possui benefícios para o delator, “a moeda de troca”, para que este possa entregar seu grupo criminoso, bem como os esquemas internos de sua atuação.  A primeira vez que o instituto da </w:t>
      </w:r>
      <w:r w:rsidR="00F17850">
        <w:rPr>
          <w:rFonts w:ascii="Times New Roman" w:hAnsi="Times New Roman" w:cs="Times New Roman"/>
          <w:color w:val="000000"/>
          <w:sz w:val="24"/>
          <w:szCs w:val="20"/>
        </w:rPr>
        <w:t>Delação</w:t>
      </w:r>
      <w:r w:rsidR="00CF39EE">
        <w:rPr>
          <w:rFonts w:ascii="Times New Roman" w:hAnsi="Times New Roman" w:cs="Times New Roman"/>
          <w:color w:val="000000"/>
          <w:sz w:val="24"/>
          <w:szCs w:val="20"/>
        </w:rPr>
        <w:t xml:space="preserve"> </w:t>
      </w:r>
      <w:r w:rsidR="00CF39EE">
        <w:rPr>
          <w:rFonts w:ascii="Times New Roman" w:hAnsi="Times New Roman" w:cs="Times New Roman"/>
          <w:color w:val="000000"/>
          <w:sz w:val="24"/>
          <w:szCs w:val="20"/>
        </w:rPr>
        <w:lastRenderedPageBreak/>
        <w:t>Premiada fora vista, foi na Lei nº 8.072/90, que dispõe dos crimes hediondos –</w:t>
      </w:r>
      <w:r w:rsidR="005D2BFC">
        <w:rPr>
          <w:rFonts w:ascii="Times New Roman" w:hAnsi="Times New Roman" w:cs="Times New Roman"/>
          <w:color w:val="000000"/>
          <w:sz w:val="24"/>
          <w:szCs w:val="20"/>
        </w:rPr>
        <w:t xml:space="preserve"> atribuindo</w:t>
      </w:r>
      <w:r w:rsidR="00CF39EE">
        <w:rPr>
          <w:rFonts w:ascii="Times New Roman" w:hAnsi="Times New Roman" w:cs="Times New Roman"/>
          <w:color w:val="000000"/>
          <w:sz w:val="24"/>
          <w:szCs w:val="20"/>
        </w:rPr>
        <w:t xml:space="preserve"> benefícios na extorsão mediante sequestro e assemelhados praticados por associação criminosa – (LESCANO, 2010),</w:t>
      </w:r>
      <w:r w:rsidR="00AD49D2">
        <w:rPr>
          <w:rFonts w:ascii="Times New Roman" w:hAnsi="Times New Roman" w:cs="Times New Roman"/>
          <w:color w:val="000000"/>
          <w:sz w:val="24"/>
          <w:szCs w:val="20"/>
        </w:rPr>
        <w:t xml:space="preserve"> </w:t>
      </w:r>
      <w:r w:rsidR="005D2BFC">
        <w:rPr>
          <w:rFonts w:ascii="Times New Roman" w:hAnsi="Times New Roman" w:cs="Times New Roman"/>
          <w:color w:val="000000"/>
          <w:sz w:val="24"/>
          <w:szCs w:val="20"/>
        </w:rPr>
        <w:t>recebeu atenção legislativa no artigo 13 da Lei nº 9.807/99, que dispõe sobre a proteção a vítimas e testemunhas:</w:t>
      </w:r>
    </w:p>
    <w:p w:rsidR="005D2BFC" w:rsidRPr="005D2BFC" w:rsidRDefault="005D2BFC" w:rsidP="005D2BFC">
      <w:pPr>
        <w:spacing w:after="0" w:line="240" w:lineRule="auto"/>
        <w:ind w:left="2268"/>
        <w:jc w:val="both"/>
        <w:rPr>
          <w:rFonts w:ascii="Times New Roman" w:hAnsi="Times New Roman" w:cs="Times New Roman"/>
          <w:color w:val="000000"/>
          <w:szCs w:val="20"/>
        </w:rPr>
      </w:pPr>
      <w:r w:rsidRPr="005D2BFC">
        <w:rPr>
          <w:rFonts w:ascii="Times New Roman" w:hAnsi="Times New Roman" w:cs="Times New Roman"/>
          <w:sz w:val="20"/>
        </w:rPr>
        <w:t xml:space="preserve">Art. 13. Poderá o juiz, de ofício ou a requerimento das partes, conceder o perdão judicial e a consequente extinção da punibilidade ao acusado que, sendo primário, tenha colaborado efetiva e voluntariamente com a investigação e o processo criminal, desde que dessa colaboração tenha resultado: I - a identificação dos demais </w:t>
      </w:r>
      <w:proofErr w:type="spellStart"/>
      <w:proofErr w:type="gramStart"/>
      <w:r w:rsidRPr="005D2BFC">
        <w:rPr>
          <w:rFonts w:ascii="Times New Roman" w:hAnsi="Times New Roman" w:cs="Times New Roman"/>
          <w:sz w:val="20"/>
        </w:rPr>
        <w:t>co-autores</w:t>
      </w:r>
      <w:proofErr w:type="spellEnd"/>
      <w:proofErr w:type="gramEnd"/>
      <w:r w:rsidRPr="005D2BFC">
        <w:rPr>
          <w:rFonts w:ascii="Times New Roman" w:hAnsi="Times New Roman" w:cs="Times New Roman"/>
          <w:sz w:val="20"/>
        </w:rPr>
        <w:t xml:space="preserve"> ou partícipes da ação criminosa; II - a localização da vítima com a sua integridade física preservada; III - a recuperação total ou parcial do produto do crime. Parágrafo único. A concessão do perdão judicial levará em conta a personalidade do beneficiado e a natureza, circunstâncias, gravidade e repercussão social do fato criminoso.</w:t>
      </w:r>
    </w:p>
    <w:p w:rsidR="00CF39EE" w:rsidRDefault="00CF39EE" w:rsidP="005D2BFC">
      <w:pPr>
        <w:spacing w:after="0" w:line="240" w:lineRule="auto"/>
        <w:jc w:val="both"/>
        <w:rPr>
          <w:rFonts w:ascii="Times New Roman" w:hAnsi="Times New Roman" w:cs="Times New Roman"/>
          <w:color w:val="000000"/>
          <w:szCs w:val="20"/>
        </w:rPr>
      </w:pPr>
    </w:p>
    <w:p w:rsidR="00042F39" w:rsidRPr="00042F39" w:rsidRDefault="00042F39" w:rsidP="00042F39">
      <w:pPr>
        <w:spacing w:after="0" w:line="240" w:lineRule="auto"/>
        <w:ind w:left="226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42F39">
        <w:rPr>
          <w:rFonts w:ascii="Times New Roman" w:hAnsi="Times New Roman" w:cs="Times New Roman"/>
          <w:sz w:val="20"/>
        </w:rPr>
        <w:t xml:space="preserve">Art. 14. O indiciado ou acusado que colaborar voluntariamente com a investigação policial e o processo criminal na identificação dos demais </w:t>
      </w:r>
      <w:proofErr w:type="spellStart"/>
      <w:proofErr w:type="gramStart"/>
      <w:r w:rsidRPr="00042F39">
        <w:rPr>
          <w:rFonts w:ascii="Times New Roman" w:hAnsi="Times New Roman" w:cs="Times New Roman"/>
          <w:sz w:val="20"/>
        </w:rPr>
        <w:t>co-autores</w:t>
      </w:r>
      <w:proofErr w:type="spellEnd"/>
      <w:proofErr w:type="gramEnd"/>
      <w:r w:rsidRPr="00042F39">
        <w:rPr>
          <w:rFonts w:ascii="Times New Roman" w:hAnsi="Times New Roman" w:cs="Times New Roman"/>
          <w:sz w:val="20"/>
        </w:rPr>
        <w:t xml:space="preserve"> ou partícipes do crime, na localização da vítima com vida e na recuperação total ou parcial do produto do crime, no caso de condenação, terá pena reduzida de um a dois terços.</w:t>
      </w:r>
    </w:p>
    <w:p w:rsidR="00CF39EE" w:rsidRDefault="00CF39EE" w:rsidP="00CF39EE">
      <w:pPr>
        <w:spacing w:after="0" w:line="360" w:lineRule="auto"/>
        <w:ind w:firstLine="1134"/>
        <w:jc w:val="both"/>
        <w:rPr>
          <w:rFonts w:ascii="Times New Roman" w:hAnsi="Times New Roman" w:cs="Times New Roman"/>
          <w:color w:val="000000"/>
          <w:sz w:val="24"/>
          <w:szCs w:val="20"/>
        </w:rPr>
      </w:pPr>
    </w:p>
    <w:p w:rsidR="005064AE" w:rsidRDefault="00834CBD" w:rsidP="0069676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0"/>
        </w:rPr>
      </w:pPr>
      <w:r>
        <w:rPr>
          <w:rFonts w:ascii="Times New Roman" w:hAnsi="Times New Roman" w:cs="Times New Roman"/>
          <w:color w:val="000000"/>
          <w:sz w:val="24"/>
          <w:szCs w:val="20"/>
        </w:rPr>
        <w:t xml:space="preserve">É importante salientar que a colaboração acima citada do acusado, deve ser feita de forma voluntaria, não provocada, ou sugerida – como poderia se pensar que ocorreria durante um jogo-, contudo, se aplicada de forma extensiva, durante a aplicação da Delação Premiada diante de um jogo, poderá sim ocorrer </w:t>
      </w:r>
      <w:r w:rsidR="00E91D1A">
        <w:rPr>
          <w:rFonts w:ascii="Times New Roman" w:hAnsi="Times New Roman" w:cs="Times New Roman"/>
          <w:color w:val="000000"/>
          <w:sz w:val="24"/>
          <w:szCs w:val="20"/>
        </w:rPr>
        <w:t>à</w:t>
      </w:r>
      <w:r>
        <w:rPr>
          <w:rFonts w:ascii="Times New Roman" w:hAnsi="Times New Roman" w:cs="Times New Roman"/>
          <w:color w:val="000000"/>
          <w:sz w:val="24"/>
          <w:szCs w:val="20"/>
        </w:rPr>
        <w:t xml:space="preserve"> diminuição da pena – até a extinção- do acusado delator.</w:t>
      </w:r>
    </w:p>
    <w:p w:rsidR="005064AE" w:rsidRDefault="005064AE" w:rsidP="005064AE">
      <w:pPr>
        <w:pStyle w:val="NormalWeb"/>
        <w:shd w:val="clear" w:color="auto" w:fill="FFFFFF"/>
        <w:spacing w:before="0" w:beforeAutospacing="0" w:after="300" w:afterAutospacing="0"/>
        <w:ind w:left="2268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5064AE">
        <w:rPr>
          <w:color w:val="000000" w:themeColor="text1"/>
          <w:sz w:val="20"/>
          <w:szCs w:val="20"/>
        </w:rPr>
        <w:t>No que se refere à voluntariedade, a Lei preconiza ser desnecessária a espontaneidade no ato da delação. O legislador, intencionalmente, utilizou a expressão "voluntariamente", ao invés de "espontaneamente”. A diferença entre tais termos é fundamental. No ato espontâneo a iniciativa de praticá-lo emana do próprio delator, é um ato que nasce unicamente da vontade do agente sem a interferência de terceiros. Já no ato voluntário não se exige que a ideia de realizá-lo tenha partido do próprio agente, basta que ele se efetive sem coação, sendo irrelevante a causa que o motivou.</w:t>
      </w:r>
      <w:r>
        <w:rPr>
          <w:color w:val="000000" w:themeColor="text1"/>
          <w:sz w:val="20"/>
          <w:szCs w:val="20"/>
        </w:rPr>
        <w:t xml:space="preserve"> (</w:t>
      </w:r>
      <w:r w:rsidRPr="005064AE">
        <w:rPr>
          <w:color w:val="000000" w:themeColor="text1"/>
          <w:sz w:val="20"/>
          <w:szCs w:val="20"/>
          <w:shd w:val="clear" w:color="auto" w:fill="FFFFFF"/>
        </w:rPr>
        <w:t>GREGHI, 2009)</w:t>
      </w:r>
      <w:r>
        <w:rPr>
          <w:color w:val="000000" w:themeColor="text1"/>
          <w:sz w:val="20"/>
          <w:szCs w:val="20"/>
          <w:shd w:val="clear" w:color="auto" w:fill="FFFFFF"/>
        </w:rPr>
        <w:t>.</w:t>
      </w:r>
    </w:p>
    <w:p w:rsidR="005064AE" w:rsidRDefault="005064AE" w:rsidP="005C43A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Cs w:val="20"/>
        </w:rPr>
      </w:pPr>
      <w:r w:rsidRPr="005064AE">
        <w:rPr>
          <w:color w:val="000000" w:themeColor="text1"/>
          <w:szCs w:val="20"/>
          <w:shd w:val="clear" w:color="auto" w:fill="FFFFFF"/>
        </w:rPr>
        <w:t>Sendo assim,</w:t>
      </w:r>
      <w:r w:rsidR="00912D45">
        <w:rPr>
          <w:color w:val="000000" w:themeColor="text1"/>
          <w:szCs w:val="20"/>
          <w:shd w:val="clear" w:color="auto" w:fill="FFFFFF"/>
        </w:rPr>
        <w:t xml:space="preserve"> nota-se a presença da Teoria dos Jogos, mais precisamente na ideia do Dilema do Prisioneiro, durante o questionamento, sem que haja nenhum rompimento com o devido processo legal, bem como se mantem assegurados os direitos fundamentais do investigado.</w:t>
      </w:r>
    </w:p>
    <w:p w:rsidR="00E91D1A" w:rsidRDefault="00E91D1A" w:rsidP="005C43AC">
      <w:pPr>
        <w:spacing w:after="0" w:line="360" w:lineRule="auto"/>
        <w:ind w:firstLine="1134"/>
        <w:jc w:val="both"/>
        <w:rPr>
          <w:rFonts w:ascii="Times New Roman" w:hAnsi="Times New Roman" w:cs="Times New Roman"/>
          <w:color w:val="000000"/>
          <w:sz w:val="24"/>
          <w:szCs w:val="20"/>
        </w:rPr>
      </w:pPr>
      <w:r>
        <w:rPr>
          <w:rFonts w:ascii="Times New Roman" w:hAnsi="Times New Roman" w:cs="Times New Roman"/>
          <w:color w:val="000000"/>
          <w:sz w:val="24"/>
          <w:szCs w:val="20"/>
        </w:rPr>
        <w:t xml:space="preserve">Costumeiramente, ao se falar em Delação Premiada pensa-se em organização criminosa, crimes de colarinho branco, </w:t>
      </w:r>
      <w:r w:rsidR="003339B9">
        <w:rPr>
          <w:rFonts w:ascii="Times New Roman" w:hAnsi="Times New Roman" w:cs="Times New Roman"/>
          <w:color w:val="000000"/>
          <w:sz w:val="24"/>
          <w:szCs w:val="20"/>
        </w:rPr>
        <w:t xml:space="preserve">e não erroneamente, são </w:t>
      </w:r>
      <w:r w:rsidR="000D5F8E">
        <w:rPr>
          <w:rFonts w:ascii="Times New Roman" w:hAnsi="Times New Roman" w:cs="Times New Roman"/>
          <w:color w:val="000000"/>
          <w:sz w:val="24"/>
          <w:szCs w:val="20"/>
        </w:rPr>
        <w:t>os casos em que mais se é aplicados</w:t>
      </w:r>
      <w:r w:rsidR="003339B9">
        <w:rPr>
          <w:rFonts w:ascii="Times New Roman" w:hAnsi="Times New Roman" w:cs="Times New Roman"/>
          <w:color w:val="000000"/>
          <w:sz w:val="24"/>
          <w:szCs w:val="20"/>
        </w:rPr>
        <w:t xml:space="preserve"> este instituto. </w:t>
      </w:r>
    </w:p>
    <w:p w:rsidR="003339B9" w:rsidRPr="003339B9" w:rsidRDefault="00E91D1A" w:rsidP="003339B9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</w:rPr>
      </w:pPr>
      <w:r w:rsidRPr="003339B9">
        <w:rPr>
          <w:rFonts w:ascii="Times New Roman" w:hAnsi="Times New Roman" w:cs="Times New Roman"/>
          <w:sz w:val="20"/>
        </w:rPr>
        <w:t xml:space="preserve">Para tentar combater, de forma mais eficiente, esse novo tipo de crime, o legislador usou novamente da delação premiada, que já era empregada na Lei dos Crimes Hediondos. Assim, reza o artigo 6º da Lei 9.034/95: Nos crimes praticados em organização criminosa, a pena será reduzida de um a dois </w:t>
      </w:r>
      <w:r w:rsidRPr="003339B9">
        <w:rPr>
          <w:rFonts w:ascii="Times New Roman" w:hAnsi="Times New Roman" w:cs="Times New Roman"/>
          <w:sz w:val="20"/>
        </w:rPr>
        <w:lastRenderedPageBreak/>
        <w:t>terços quando a colaboração espontânea do agente levar ao esclarecimento de infrações penais e sua autoria. A lei não esclarece se é exigido para a obtenção do benefício o cometimento de “infrações penais”, ou se estariam incluídas as contravenções penais. O requisito básico para a delação premiada ser concedida na lei ora em exame consiste na “colaboração espontânea do agente”.</w:t>
      </w:r>
      <w:r w:rsidR="003339B9">
        <w:rPr>
          <w:rFonts w:ascii="Times New Roman" w:hAnsi="Times New Roman" w:cs="Times New Roman"/>
          <w:sz w:val="20"/>
        </w:rPr>
        <w:t xml:space="preserve"> (LESCANO, p. 5, 2010). </w:t>
      </w:r>
    </w:p>
    <w:p w:rsidR="005C43AC" w:rsidRDefault="005C43AC" w:rsidP="005C43AC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0D5F8E" w:rsidRPr="005C43AC" w:rsidRDefault="000D5F8E" w:rsidP="005C43AC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0D5F8E">
        <w:rPr>
          <w:rFonts w:ascii="Times New Roman" w:hAnsi="Times New Roman" w:cs="Times New Roman"/>
          <w:sz w:val="24"/>
        </w:rPr>
        <w:t>E</w:t>
      </w:r>
      <w:r>
        <w:rPr>
          <w:rFonts w:ascii="Times New Roman" w:hAnsi="Times New Roman" w:cs="Times New Roman"/>
          <w:sz w:val="24"/>
        </w:rPr>
        <w:t>ntende-se</w:t>
      </w:r>
      <w:r w:rsidR="00E275AD">
        <w:rPr>
          <w:rFonts w:ascii="Times New Roman" w:hAnsi="Times New Roman" w:cs="Times New Roman"/>
          <w:sz w:val="24"/>
        </w:rPr>
        <w:t>, portanto</w:t>
      </w:r>
      <w:r>
        <w:rPr>
          <w:rFonts w:ascii="Times New Roman" w:hAnsi="Times New Roman" w:cs="Times New Roman"/>
          <w:sz w:val="24"/>
        </w:rPr>
        <w:t xml:space="preserve">, que essa colaboração espontânea do agente, não ocorre em meios de tortura ou que sua dignidade será ferida, mas que por meio de conversas, este agente entender que </w:t>
      </w:r>
      <w:r w:rsidR="00E275AD">
        <w:rPr>
          <w:rFonts w:ascii="Times New Roman" w:hAnsi="Times New Roman" w:cs="Times New Roman"/>
          <w:sz w:val="24"/>
        </w:rPr>
        <w:t xml:space="preserve">melhor será pra ele, se colaborar com a investigação – só relembrando que a delação poderá ser realizada a qualquer momento, até no cumprimento </w:t>
      </w:r>
      <w:r w:rsidR="005C43AC">
        <w:rPr>
          <w:rFonts w:ascii="Times New Roman" w:hAnsi="Times New Roman" w:cs="Times New Roman"/>
          <w:sz w:val="24"/>
        </w:rPr>
        <w:t>da pena- (LESCANO, p. 6, 2010), podendo ser definida como delação preventiva (que ocorre na fase de investigação), e delação repressiva (age diretamente com as autoridades responsáveis pela persecução penal) (</w:t>
      </w:r>
      <w:r w:rsidR="005C43AC" w:rsidRPr="005C43AC">
        <w:rPr>
          <w:rFonts w:ascii="Times New Roman" w:hAnsi="Times New Roman" w:cs="Times New Roman"/>
          <w:color w:val="000000" w:themeColor="text1"/>
          <w:sz w:val="24"/>
          <w:szCs w:val="20"/>
          <w:shd w:val="clear" w:color="auto" w:fill="FFFFFF"/>
        </w:rPr>
        <w:t>GREGHI</w:t>
      </w:r>
      <w:r w:rsidR="005C43AC" w:rsidRPr="005C43AC">
        <w:rPr>
          <w:rFonts w:ascii="Times New Roman" w:hAnsi="Times New Roman" w:cs="Times New Roman"/>
          <w:color w:val="000000" w:themeColor="text1"/>
          <w:szCs w:val="20"/>
          <w:shd w:val="clear" w:color="auto" w:fill="FFFFFF"/>
        </w:rPr>
        <w:t>, 2009).</w:t>
      </w:r>
    </w:p>
    <w:p w:rsidR="000D5F8E" w:rsidRDefault="005C43AC" w:rsidP="005C43AC">
      <w:pPr>
        <w:pStyle w:val="NormalWeb"/>
        <w:shd w:val="clear" w:color="auto" w:fill="FFFFFF"/>
        <w:spacing w:before="0" w:beforeAutospacing="0" w:after="0" w:afterAutospacing="0" w:line="360" w:lineRule="auto"/>
        <w:ind w:firstLine="1134"/>
        <w:jc w:val="both"/>
      </w:pPr>
      <w:r w:rsidRPr="005C43AC">
        <w:rPr>
          <w:color w:val="404040"/>
          <w:sz w:val="20"/>
          <w:szCs w:val="20"/>
        </w:rPr>
        <w:t xml:space="preserve"> </w:t>
      </w:r>
      <w:r w:rsidR="00D16737">
        <w:t>A aplicabilidade do instituto da Delação Premiada se demonstra eficaz</w:t>
      </w:r>
      <w:r w:rsidR="00A0092E">
        <w:t>, pois</w:t>
      </w:r>
      <w:r w:rsidR="00D16737">
        <w:t xml:space="preserve"> se acredita que as informações adquiridas por meio deste são meios de prova no Processo P</w:t>
      </w:r>
      <w:r w:rsidR="00127F88">
        <w:t>enal, o que da certa eficácia</w:t>
      </w:r>
      <w:r w:rsidR="00D16737">
        <w:t xml:space="preserve"> a</w:t>
      </w:r>
      <w:r w:rsidR="00127F88">
        <w:t xml:space="preserve">o combate ao crime organizado (DIAS, SILVA, 2014), o que não ocorre em maiores proporções por falta de autonomia, além de certa insegurança em sua aplicação. </w:t>
      </w:r>
    </w:p>
    <w:p w:rsidR="00127F88" w:rsidRDefault="00127F88" w:rsidP="005C43AC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</w:rPr>
      </w:pPr>
      <w:r w:rsidRPr="00127F88">
        <w:rPr>
          <w:rFonts w:ascii="Times New Roman" w:hAnsi="Times New Roman" w:cs="Times New Roman"/>
          <w:sz w:val="20"/>
        </w:rPr>
        <w:t xml:space="preserve">De uma forma geral, nota-se que o instituto da delação premiada no direito brasileiro não goza de tanta autonomia para negociação com o criminoso, tal como ocorre no direito americano, em que o Ministério Público tem ampla liberdade para isso, e ela se apresenta realmente como moeda eficaz. Contudo, ainda que a ideia tenha sido importada dos Estados Unidos e outros países, a decisão do legislador parece cautelosa em não manter essa autonomia, em se tratando de níveis culturais e de desenvolvimento totalmente diferentes. </w:t>
      </w:r>
      <w:r w:rsidR="00A0092E">
        <w:rPr>
          <w:rFonts w:ascii="Times New Roman" w:hAnsi="Times New Roman" w:cs="Times New Roman"/>
          <w:sz w:val="20"/>
        </w:rPr>
        <w:t>(DIAS, SILVA p.6, 2014).</w:t>
      </w:r>
    </w:p>
    <w:p w:rsidR="00A0092E" w:rsidRDefault="00A0092E" w:rsidP="00127F88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</w:rPr>
      </w:pPr>
    </w:p>
    <w:p w:rsidR="00A0092E" w:rsidRDefault="00A0092E" w:rsidP="00A0092E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Entende-se que a maior barreira a ser derrubada para que esse instituto se valha de sua potencial eficácia, </w:t>
      </w:r>
      <w:r w:rsidR="00CC4641">
        <w:rPr>
          <w:rFonts w:ascii="Times New Roman" w:hAnsi="Times New Roman" w:cs="Times New Roman"/>
          <w:sz w:val="24"/>
        </w:rPr>
        <w:t>são as críticas sobre a falta de ética em se punir um traidor – entretanto, pior seria se este continuasse em seu comportamento criminoso – (DIAS, SILVA, p.6, 2014).</w:t>
      </w:r>
    </w:p>
    <w:p w:rsidR="000D5F8E" w:rsidRPr="00CC4641" w:rsidRDefault="00CC4641" w:rsidP="00C520D5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Acredita-se que</w:t>
      </w:r>
      <w:r w:rsidR="00E475D8">
        <w:rPr>
          <w:rFonts w:ascii="Times New Roman" w:hAnsi="Times New Roman" w:cs="Times New Roman"/>
          <w:sz w:val="24"/>
        </w:rPr>
        <w:t xml:space="preserve"> a não totalidade da eficácia da Delação Premiada no Processo Penal, se da pela falta de crédito no instituto, olvidando-se que os benefícios são maiores que os malefícios, e que sempre poderá o magistrado decidir da importância, validade das informações conseguidas através deste (DIAS, SILVA, p.6, 2014). </w:t>
      </w:r>
    </w:p>
    <w:p w:rsidR="00BF3CAD" w:rsidRDefault="001F25CF" w:rsidP="00BF3CAD">
      <w:pPr>
        <w:pStyle w:val="NormalWeb"/>
        <w:shd w:val="clear" w:color="auto" w:fill="FFFFFF"/>
        <w:spacing w:before="0" w:beforeAutospacing="0" w:after="300" w:afterAutospacing="0"/>
        <w:ind w:left="2268"/>
        <w:jc w:val="both"/>
        <w:rPr>
          <w:color w:val="000000" w:themeColor="text1"/>
          <w:sz w:val="20"/>
          <w:szCs w:val="20"/>
        </w:rPr>
      </w:pPr>
      <w:r w:rsidRPr="00BF3CAD">
        <w:rPr>
          <w:color w:val="000000" w:themeColor="text1"/>
          <w:sz w:val="20"/>
          <w:szCs w:val="20"/>
        </w:rPr>
        <w:t xml:space="preserve">O que se quer é viabilizar o combate ao crime organizado, dando efetividade ao sistema penal para capacitá-lo à mantença da ordem e da segurança pública. Uma maneira louvável de se alcançar essa pretensão é justamente por meio da delação premiada. Em abono a essa assertiva apresenta-se o secular ensinamento de Rudolf Von </w:t>
      </w:r>
      <w:proofErr w:type="spellStart"/>
      <w:r w:rsidRPr="00BF3CAD">
        <w:rPr>
          <w:color w:val="000000" w:themeColor="text1"/>
          <w:sz w:val="20"/>
          <w:szCs w:val="20"/>
        </w:rPr>
        <w:t>Ihering</w:t>
      </w:r>
      <w:proofErr w:type="spellEnd"/>
      <w:r w:rsidRPr="00BF3CAD">
        <w:rPr>
          <w:color w:val="000000" w:themeColor="text1"/>
          <w:sz w:val="20"/>
          <w:szCs w:val="20"/>
        </w:rPr>
        <w:t xml:space="preserve">, que, pressentindo a força do </w:t>
      </w:r>
      <w:r w:rsidRPr="00BF3CAD">
        <w:rPr>
          <w:color w:val="000000" w:themeColor="text1"/>
          <w:sz w:val="20"/>
          <w:szCs w:val="20"/>
        </w:rPr>
        <w:lastRenderedPageBreak/>
        <w:t xml:space="preserve">crime organizado e a debilidade dos Estados Nacionais em contê-lo nos séculos vindouros, apontou o direito </w:t>
      </w:r>
      <w:proofErr w:type="spellStart"/>
      <w:r w:rsidRPr="00BF3CAD">
        <w:rPr>
          <w:color w:val="000000" w:themeColor="text1"/>
          <w:sz w:val="20"/>
          <w:szCs w:val="20"/>
        </w:rPr>
        <w:t>premial</w:t>
      </w:r>
      <w:proofErr w:type="spellEnd"/>
      <w:r w:rsidRPr="00BF3CAD">
        <w:rPr>
          <w:color w:val="000000" w:themeColor="text1"/>
          <w:sz w:val="20"/>
          <w:szCs w:val="20"/>
        </w:rPr>
        <w:t xml:space="preserve"> como solução:</w:t>
      </w:r>
    </w:p>
    <w:p w:rsidR="001F25CF" w:rsidRPr="00912D45" w:rsidRDefault="001F25CF" w:rsidP="00BF3CAD">
      <w:pPr>
        <w:pStyle w:val="NormalWeb"/>
        <w:shd w:val="clear" w:color="auto" w:fill="FFFFFF"/>
        <w:spacing w:before="0" w:beforeAutospacing="0" w:after="300" w:afterAutospacing="0"/>
        <w:ind w:left="2268"/>
        <w:jc w:val="both"/>
        <w:rPr>
          <w:color w:val="000000" w:themeColor="text1"/>
          <w:sz w:val="20"/>
          <w:szCs w:val="20"/>
        </w:rPr>
      </w:pPr>
      <w:r w:rsidRPr="00BF3CAD">
        <w:rPr>
          <w:color w:val="000000" w:themeColor="text1"/>
          <w:sz w:val="20"/>
          <w:szCs w:val="20"/>
        </w:rPr>
        <w:t>"</w:t>
      </w:r>
      <w:r w:rsidRPr="00BF3CAD">
        <w:rPr>
          <w:iCs/>
          <w:color w:val="000000" w:themeColor="text1"/>
          <w:sz w:val="20"/>
          <w:szCs w:val="20"/>
        </w:rPr>
        <w:t xml:space="preserve">Um dia, os juristas vão se ocupar do direito </w:t>
      </w:r>
      <w:proofErr w:type="spellStart"/>
      <w:r w:rsidRPr="00BF3CAD">
        <w:rPr>
          <w:iCs/>
          <w:color w:val="000000" w:themeColor="text1"/>
          <w:sz w:val="20"/>
          <w:szCs w:val="20"/>
        </w:rPr>
        <w:t>premial</w:t>
      </w:r>
      <w:proofErr w:type="spellEnd"/>
      <w:r w:rsidRPr="00BF3CAD">
        <w:rPr>
          <w:iCs/>
          <w:color w:val="000000" w:themeColor="text1"/>
          <w:sz w:val="20"/>
          <w:szCs w:val="20"/>
        </w:rPr>
        <w:t xml:space="preserve">. E farão isso quando, pressionados pelas necessidades práticas, conseguirem introduzir matéria </w:t>
      </w:r>
      <w:proofErr w:type="spellStart"/>
      <w:r w:rsidRPr="00912D45">
        <w:rPr>
          <w:iCs/>
          <w:color w:val="000000" w:themeColor="text1"/>
          <w:sz w:val="20"/>
          <w:szCs w:val="20"/>
        </w:rPr>
        <w:t>premial</w:t>
      </w:r>
      <w:proofErr w:type="spellEnd"/>
      <w:r w:rsidRPr="00912D45">
        <w:rPr>
          <w:iCs/>
          <w:color w:val="000000" w:themeColor="text1"/>
          <w:sz w:val="20"/>
          <w:szCs w:val="20"/>
        </w:rPr>
        <w:t xml:space="preserve"> dentro do direito, isto é, fora da mera faculdade ou arbítrio. Delimitando-o com regras precisas, nem tanto no interesse do aspirante ao prêmio, mas, sobretudo no interesse superior da coletividade</w:t>
      </w:r>
      <w:r w:rsidR="001B411A" w:rsidRPr="00912D45">
        <w:rPr>
          <w:rStyle w:val="apple-converted-space"/>
          <w:iCs/>
          <w:color w:val="000000" w:themeColor="text1"/>
        </w:rPr>
        <w:t>”</w:t>
      </w:r>
      <w:r w:rsidRPr="00912D45">
        <w:rPr>
          <w:color w:val="000000" w:themeColor="text1"/>
          <w:sz w:val="20"/>
          <w:szCs w:val="20"/>
        </w:rPr>
        <w:t>. (apud CERQUEIRA, 2005, p. 25).</w:t>
      </w:r>
      <w:r w:rsidR="00BF3CAD" w:rsidRPr="00912D45">
        <w:rPr>
          <w:color w:val="000000" w:themeColor="text1"/>
          <w:sz w:val="20"/>
          <w:szCs w:val="20"/>
        </w:rPr>
        <w:t xml:space="preserve"> (</w:t>
      </w:r>
      <w:r w:rsidR="001B411A" w:rsidRPr="00912D45">
        <w:rPr>
          <w:color w:val="000000" w:themeColor="text1"/>
          <w:szCs w:val="20"/>
          <w:shd w:val="clear" w:color="auto" w:fill="FFFFFF"/>
        </w:rPr>
        <w:t>GREGHI, 2009).</w:t>
      </w:r>
    </w:p>
    <w:p w:rsidR="00BF3CAD" w:rsidRPr="00912D45" w:rsidRDefault="0063422C" w:rsidP="00D01DB3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Cs w:val="20"/>
        </w:rPr>
      </w:pPr>
      <w:r w:rsidRPr="00912D45">
        <w:rPr>
          <w:color w:val="000000" w:themeColor="text1"/>
          <w:szCs w:val="20"/>
        </w:rPr>
        <w:t xml:space="preserve">Logo, </w:t>
      </w:r>
      <w:r w:rsidR="00296FE7" w:rsidRPr="00912D45">
        <w:rPr>
          <w:color w:val="000000" w:themeColor="text1"/>
          <w:szCs w:val="20"/>
        </w:rPr>
        <w:t xml:space="preserve">identifica-se a necessidade do próprio legislador e de seus aplicadores, em considerarem a Delação Premiada como uma possibilidade a mais de se combater o crime, procurando evitar inseguranças ou desigualdades tanto no direito material, quanto processual, estabelecendo regras bem definidas </w:t>
      </w:r>
      <w:r w:rsidR="00D01DB3" w:rsidRPr="00912D45">
        <w:rPr>
          <w:color w:val="000000" w:themeColor="text1"/>
          <w:szCs w:val="20"/>
        </w:rPr>
        <w:t xml:space="preserve">para se utilizar tal instituto. </w:t>
      </w:r>
    </w:p>
    <w:p w:rsidR="00D01DB3" w:rsidRPr="00912D45" w:rsidRDefault="00D01DB3" w:rsidP="00D01DB3">
      <w:pPr>
        <w:pStyle w:val="NormalWeb"/>
        <w:shd w:val="clear" w:color="auto" w:fill="FFFFFF"/>
        <w:spacing w:before="0" w:beforeAutospacing="0" w:after="0" w:afterAutospacing="0" w:line="360" w:lineRule="auto"/>
        <w:ind w:firstLine="1134"/>
        <w:jc w:val="both"/>
        <w:rPr>
          <w:color w:val="000000" w:themeColor="text1"/>
          <w:szCs w:val="20"/>
        </w:rPr>
      </w:pPr>
      <w:r w:rsidRPr="00912D45">
        <w:rPr>
          <w:color w:val="000000" w:themeColor="text1"/>
          <w:szCs w:val="20"/>
        </w:rPr>
        <w:t xml:space="preserve">Atualmente o que se apresenta de requisitos para a aplicação da Delação Premiada, </w:t>
      </w:r>
      <w:r w:rsidR="00342CAA" w:rsidRPr="00912D45">
        <w:rPr>
          <w:color w:val="000000" w:themeColor="text1"/>
          <w:szCs w:val="20"/>
        </w:rPr>
        <w:t>encontram-se esparsos por falta de uma lei espe</w:t>
      </w:r>
      <w:r w:rsidR="000C404D" w:rsidRPr="00912D45">
        <w:rPr>
          <w:color w:val="000000" w:themeColor="text1"/>
          <w:szCs w:val="20"/>
        </w:rPr>
        <w:t xml:space="preserve">cífica que defina </w:t>
      </w:r>
      <w:r w:rsidR="00552C93" w:rsidRPr="00912D45">
        <w:rPr>
          <w:color w:val="000000" w:themeColor="text1"/>
          <w:szCs w:val="20"/>
        </w:rPr>
        <w:t>de forma específica, como acontecerá em cada Lei que prevê a utilização do instituto, e não somente de forma geral – como vem acontecendo. (</w:t>
      </w:r>
      <w:r w:rsidR="00552C93" w:rsidRPr="00912D45">
        <w:rPr>
          <w:color w:val="000000" w:themeColor="text1"/>
          <w:szCs w:val="20"/>
          <w:shd w:val="clear" w:color="auto" w:fill="FFFFFF"/>
        </w:rPr>
        <w:t xml:space="preserve">GREGHI, 2009). </w:t>
      </w:r>
    </w:p>
    <w:p w:rsidR="00A70AF2" w:rsidRPr="00912D45" w:rsidRDefault="009831C9" w:rsidP="00FB20D5">
      <w:pPr>
        <w:pStyle w:val="NormalWeb"/>
        <w:shd w:val="clear" w:color="auto" w:fill="FFFFFF"/>
        <w:spacing w:before="0" w:beforeAutospacing="0" w:after="300" w:afterAutospacing="0" w:line="360" w:lineRule="auto"/>
        <w:ind w:firstLine="1134"/>
        <w:jc w:val="both"/>
        <w:rPr>
          <w:rFonts w:ascii="Helvetica" w:hAnsi="Helvetica"/>
          <w:color w:val="000000" w:themeColor="text1"/>
          <w:sz w:val="20"/>
          <w:szCs w:val="20"/>
        </w:rPr>
      </w:pPr>
      <w:r>
        <w:rPr>
          <w:color w:val="000000" w:themeColor="text1"/>
          <w:szCs w:val="20"/>
        </w:rPr>
        <w:t xml:space="preserve">Nesse sentido, </w:t>
      </w:r>
      <w:r w:rsidR="004B70A3">
        <w:rPr>
          <w:color w:val="000000" w:themeColor="text1"/>
          <w:szCs w:val="20"/>
        </w:rPr>
        <w:t>tem-se que a Delação Premiada é necessária ao combate ao crime organizado</w:t>
      </w:r>
      <w:r w:rsidR="000A18B6">
        <w:rPr>
          <w:color w:val="000000" w:themeColor="text1"/>
          <w:szCs w:val="20"/>
        </w:rPr>
        <w:t xml:space="preserve"> (e para os demais ilícitos previstos)</w:t>
      </w:r>
      <w:r w:rsidR="004B70A3">
        <w:rPr>
          <w:color w:val="000000" w:themeColor="text1"/>
          <w:szCs w:val="20"/>
        </w:rPr>
        <w:t>, e sua aplicabilidade vem sendo eficaz dentro dos casos em que lhe é permitido (o instituto da delação premiada deve</w:t>
      </w:r>
      <w:r w:rsidR="000A18B6">
        <w:rPr>
          <w:color w:val="000000" w:themeColor="text1"/>
          <w:szCs w:val="20"/>
        </w:rPr>
        <w:t xml:space="preserve">rá ser </w:t>
      </w:r>
      <w:r w:rsidR="000924FE">
        <w:rPr>
          <w:color w:val="000000" w:themeColor="text1"/>
          <w:szCs w:val="20"/>
        </w:rPr>
        <w:t>aplicado</w:t>
      </w:r>
      <w:r w:rsidR="000A18B6">
        <w:rPr>
          <w:color w:val="000000" w:themeColor="text1"/>
          <w:szCs w:val="20"/>
        </w:rPr>
        <w:t xml:space="preserve"> em casos excepcionais, e que não tendo </w:t>
      </w:r>
      <w:r w:rsidR="00FB20D5">
        <w:rPr>
          <w:color w:val="000000" w:themeColor="text1"/>
          <w:szCs w:val="20"/>
        </w:rPr>
        <w:t>alternativa</w:t>
      </w:r>
      <w:r w:rsidR="000A18B6">
        <w:rPr>
          <w:color w:val="000000" w:themeColor="text1"/>
          <w:szCs w:val="20"/>
        </w:rPr>
        <w:t xml:space="preserve"> para conseguir provas para </w:t>
      </w:r>
      <w:r w:rsidR="001013F9">
        <w:rPr>
          <w:color w:val="000000" w:themeColor="text1"/>
          <w:szCs w:val="20"/>
        </w:rPr>
        <w:t xml:space="preserve">apuração do determinado crime). Portanto, </w:t>
      </w:r>
      <w:r w:rsidR="001E0C8F">
        <w:rPr>
          <w:color w:val="000000" w:themeColor="text1"/>
          <w:szCs w:val="20"/>
        </w:rPr>
        <w:t>com a devida legislação estabelecendo regras e limites para a aplicação do instituto estudado, assim como a</w:t>
      </w:r>
      <w:r w:rsidR="000924FE">
        <w:rPr>
          <w:color w:val="000000" w:themeColor="text1"/>
          <w:szCs w:val="20"/>
        </w:rPr>
        <w:t xml:space="preserve"> utilização de forma ponderada,</w:t>
      </w:r>
      <w:r w:rsidR="001013F9">
        <w:rPr>
          <w:color w:val="000000" w:themeColor="text1"/>
          <w:szCs w:val="20"/>
        </w:rPr>
        <w:t xml:space="preserve"> </w:t>
      </w:r>
      <w:r w:rsidR="007653BE">
        <w:rPr>
          <w:color w:val="000000" w:themeColor="text1"/>
          <w:szCs w:val="20"/>
        </w:rPr>
        <w:t>é possível imaginar maior eficácia na aplicação da Delação Premiada, se valendo do que fora visto na Teoria dos</w:t>
      </w:r>
      <w:r w:rsidR="000924FE">
        <w:rPr>
          <w:color w:val="000000" w:themeColor="text1"/>
          <w:szCs w:val="20"/>
        </w:rPr>
        <w:t xml:space="preserve"> Jogos, com o objetivo maior de </w:t>
      </w:r>
      <w:r w:rsidR="007A0E27">
        <w:rPr>
          <w:color w:val="000000" w:themeColor="text1"/>
          <w:szCs w:val="20"/>
        </w:rPr>
        <w:t xml:space="preserve">retirar da sociedade, crimes e criminosos que assolam o país. </w:t>
      </w:r>
    </w:p>
    <w:p w:rsidR="00BF3CAD" w:rsidRDefault="001013F9" w:rsidP="001D61F1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 w:themeColor="text1"/>
          <w:szCs w:val="20"/>
        </w:rPr>
      </w:pPr>
      <w:proofErr w:type="gramStart"/>
      <w:r w:rsidRPr="001013F9">
        <w:rPr>
          <w:b/>
          <w:color w:val="000000" w:themeColor="text1"/>
          <w:szCs w:val="20"/>
        </w:rPr>
        <w:t>5</w:t>
      </w:r>
      <w:proofErr w:type="gramEnd"/>
      <w:r w:rsidRPr="001013F9">
        <w:rPr>
          <w:b/>
          <w:color w:val="000000" w:themeColor="text1"/>
          <w:szCs w:val="20"/>
        </w:rPr>
        <w:t xml:space="preserve"> CONCLUSÃO </w:t>
      </w:r>
    </w:p>
    <w:p w:rsidR="001D6B62" w:rsidRDefault="001D61F1" w:rsidP="001D61F1">
      <w:pPr>
        <w:pStyle w:val="NormalWeb"/>
        <w:shd w:val="clear" w:color="auto" w:fill="FFFFFF"/>
        <w:spacing w:before="0" w:beforeAutospacing="0" w:after="0" w:afterAutospacing="0" w:line="360" w:lineRule="auto"/>
        <w:ind w:firstLine="1134"/>
        <w:jc w:val="both"/>
        <w:rPr>
          <w:color w:val="000000" w:themeColor="text1"/>
          <w:szCs w:val="20"/>
        </w:rPr>
      </w:pPr>
      <w:r w:rsidRPr="001D61F1">
        <w:rPr>
          <w:color w:val="000000" w:themeColor="text1"/>
          <w:szCs w:val="20"/>
        </w:rPr>
        <w:t xml:space="preserve">Tendo </w:t>
      </w:r>
      <w:r w:rsidR="001D6B62" w:rsidRPr="001D61F1">
        <w:rPr>
          <w:color w:val="000000" w:themeColor="text1"/>
          <w:szCs w:val="20"/>
        </w:rPr>
        <w:t>feitas as devidas considerações</w:t>
      </w:r>
      <w:r>
        <w:rPr>
          <w:color w:val="000000" w:themeColor="text1"/>
          <w:szCs w:val="20"/>
        </w:rPr>
        <w:t>, acredita-s</w:t>
      </w:r>
      <w:r w:rsidR="00D15149">
        <w:rPr>
          <w:color w:val="000000" w:themeColor="text1"/>
          <w:szCs w:val="20"/>
        </w:rPr>
        <w:t>e que a Delação Premiada é o instituto mais indicado ao combate ao crime organizado, devendo este receber maior atenção quando as regras para permitir, mais restringir quando necessária a sua atuação.</w:t>
      </w:r>
    </w:p>
    <w:p w:rsidR="001F25CF" w:rsidRDefault="001D6B62" w:rsidP="00C06863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Cs w:val="20"/>
        </w:rPr>
      </w:pPr>
      <w:r>
        <w:rPr>
          <w:color w:val="000000" w:themeColor="text1"/>
          <w:szCs w:val="20"/>
        </w:rPr>
        <w:t>A eficácia dos proc</w:t>
      </w:r>
      <w:r w:rsidR="00750BC7">
        <w:rPr>
          <w:color w:val="000000" w:themeColor="text1"/>
          <w:szCs w:val="20"/>
        </w:rPr>
        <w:t>essos penais</w:t>
      </w:r>
      <w:r w:rsidR="00C06863">
        <w:rPr>
          <w:color w:val="000000" w:themeColor="text1"/>
          <w:szCs w:val="20"/>
        </w:rPr>
        <w:t>,</w:t>
      </w:r>
      <w:r w:rsidR="00750BC7">
        <w:rPr>
          <w:color w:val="000000" w:themeColor="text1"/>
          <w:szCs w:val="20"/>
        </w:rPr>
        <w:t xml:space="preserve"> diante de inúmeros casos em que ocorre a impunidade por falta de provas, </w:t>
      </w:r>
      <w:r w:rsidR="00C06863">
        <w:rPr>
          <w:color w:val="000000" w:themeColor="text1"/>
          <w:szCs w:val="20"/>
        </w:rPr>
        <w:t xml:space="preserve">depende de instrumentos como a própria Delação Premiada que se utilizada de forma guiada, com as devidas estratégias de jogo, </w:t>
      </w:r>
      <w:r w:rsidR="00FA42BC">
        <w:rPr>
          <w:color w:val="000000" w:themeColor="text1"/>
          <w:szCs w:val="20"/>
        </w:rPr>
        <w:t xml:space="preserve">pode servir o Direito Penal sempre que necessário. </w:t>
      </w:r>
    </w:p>
    <w:p w:rsidR="0079503D" w:rsidRDefault="007A2C71" w:rsidP="0079503D">
      <w:pPr>
        <w:pStyle w:val="NormalWeb"/>
        <w:shd w:val="clear" w:color="auto" w:fill="FFFFFF"/>
        <w:spacing w:before="0" w:beforeAutospacing="0" w:after="0" w:afterAutospacing="0" w:line="360" w:lineRule="auto"/>
        <w:ind w:firstLine="1134"/>
        <w:jc w:val="both"/>
        <w:rPr>
          <w:color w:val="000000" w:themeColor="text1"/>
          <w:szCs w:val="20"/>
        </w:rPr>
      </w:pPr>
      <w:r>
        <w:rPr>
          <w:color w:val="000000" w:themeColor="text1"/>
          <w:szCs w:val="20"/>
        </w:rPr>
        <w:t>O conhecimento adquirido sobre a Teoria dos Jogos nos levou</w:t>
      </w:r>
      <w:r w:rsidR="00FA42BC">
        <w:rPr>
          <w:color w:val="000000" w:themeColor="text1"/>
          <w:szCs w:val="20"/>
        </w:rPr>
        <w:t xml:space="preserve"> a compreender as </w:t>
      </w:r>
      <w:r>
        <w:rPr>
          <w:color w:val="000000" w:themeColor="text1"/>
          <w:szCs w:val="20"/>
        </w:rPr>
        <w:t xml:space="preserve">influências adquiridas pelos institutos </w:t>
      </w:r>
      <w:proofErr w:type="spellStart"/>
      <w:r>
        <w:rPr>
          <w:color w:val="000000" w:themeColor="text1"/>
          <w:szCs w:val="20"/>
        </w:rPr>
        <w:t>despenalizadores</w:t>
      </w:r>
      <w:proofErr w:type="spellEnd"/>
      <w:r>
        <w:rPr>
          <w:color w:val="000000" w:themeColor="text1"/>
          <w:szCs w:val="20"/>
        </w:rPr>
        <w:t xml:space="preserve">, em especial a </w:t>
      </w:r>
      <w:r>
        <w:rPr>
          <w:color w:val="000000" w:themeColor="text1"/>
          <w:szCs w:val="20"/>
        </w:rPr>
        <w:lastRenderedPageBreak/>
        <w:t>Delação Premiada, que por meio de conversas e acordos direcionam</w:t>
      </w:r>
      <w:r w:rsidR="007B49B6">
        <w:rPr>
          <w:color w:val="000000" w:themeColor="text1"/>
          <w:szCs w:val="20"/>
        </w:rPr>
        <w:t xml:space="preserve"> a investigação a patamares jamais imaginados, em troca de benefícios ao delator. O uso adequado do instituto </w:t>
      </w:r>
      <w:proofErr w:type="spellStart"/>
      <w:r w:rsidR="007B49B6">
        <w:rPr>
          <w:color w:val="000000" w:themeColor="text1"/>
          <w:szCs w:val="20"/>
        </w:rPr>
        <w:t>despenalizador</w:t>
      </w:r>
      <w:proofErr w:type="spellEnd"/>
      <w:r w:rsidR="007B49B6">
        <w:rPr>
          <w:color w:val="000000" w:themeColor="text1"/>
          <w:szCs w:val="20"/>
        </w:rPr>
        <w:t xml:space="preserve"> estudado em todo o trabalho, </w:t>
      </w:r>
      <w:r w:rsidR="0079503D">
        <w:rPr>
          <w:color w:val="000000" w:themeColor="text1"/>
          <w:szCs w:val="20"/>
        </w:rPr>
        <w:t xml:space="preserve">direcionará o Direito Penal brasileiro a um patamar de maior controle aos crimes organizados, podendo se valer de uma gama maior de provas e consequentemente obter mais credibilidade da sociedade brasileira. </w:t>
      </w:r>
    </w:p>
    <w:p w:rsidR="007A2C71" w:rsidRDefault="007A2C71" w:rsidP="00FA42BC">
      <w:pPr>
        <w:pStyle w:val="NormalWeb"/>
        <w:shd w:val="clear" w:color="auto" w:fill="FFFFFF"/>
        <w:spacing w:before="0" w:beforeAutospacing="0" w:after="0" w:afterAutospacing="0" w:line="360" w:lineRule="auto"/>
        <w:ind w:firstLine="1134"/>
        <w:jc w:val="both"/>
        <w:rPr>
          <w:color w:val="000000" w:themeColor="text1"/>
          <w:szCs w:val="20"/>
        </w:rPr>
      </w:pPr>
    </w:p>
    <w:p w:rsidR="0079503D" w:rsidRDefault="0079503D" w:rsidP="00D6717F">
      <w:pPr>
        <w:pStyle w:val="Default"/>
        <w:jc w:val="both"/>
        <w:rPr>
          <w:b/>
          <w:bCs/>
          <w:color w:val="auto"/>
          <w:szCs w:val="22"/>
        </w:rPr>
      </w:pPr>
    </w:p>
    <w:p w:rsidR="0079503D" w:rsidRDefault="0079503D" w:rsidP="00D6717F">
      <w:pPr>
        <w:pStyle w:val="Default"/>
        <w:jc w:val="both"/>
        <w:rPr>
          <w:b/>
          <w:bCs/>
          <w:color w:val="auto"/>
          <w:szCs w:val="22"/>
        </w:rPr>
      </w:pPr>
    </w:p>
    <w:p w:rsidR="0079503D" w:rsidRDefault="0079503D" w:rsidP="00D6717F">
      <w:pPr>
        <w:pStyle w:val="Default"/>
        <w:jc w:val="both"/>
        <w:rPr>
          <w:b/>
          <w:bCs/>
          <w:color w:val="auto"/>
          <w:szCs w:val="22"/>
        </w:rPr>
      </w:pPr>
    </w:p>
    <w:p w:rsidR="0079503D" w:rsidRDefault="0079503D" w:rsidP="00D6717F">
      <w:pPr>
        <w:pStyle w:val="Default"/>
        <w:jc w:val="both"/>
        <w:rPr>
          <w:b/>
          <w:bCs/>
          <w:color w:val="auto"/>
          <w:szCs w:val="22"/>
        </w:rPr>
      </w:pPr>
    </w:p>
    <w:p w:rsidR="0079503D" w:rsidRDefault="0079503D" w:rsidP="00D6717F">
      <w:pPr>
        <w:pStyle w:val="Default"/>
        <w:jc w:val="both"/>
        <w:rPr>
          <w:b/>
          <w:bCs/>
          <w:color w:val="auto"/>
          <w:szCs w:val="22"/>
        </w:rPr>
      </w:pPr>
    </w:p>
    <w:p w:rsidR="0079503D" w:rsidRDefault="0079503D" w:rsidP="00D6717F">
      <w:pPr>
        <w:pStyle w:val="Default"/>
        <w:jc w:val="both"/>
        <w:rPr>
          <w:b/>
          <w:bCs/>
          <w:color w:val="auto"/>
          <w:szCs w:val="22"/>
        </w:rPr>
      </w:pPr>
    </w:p>
    <w:p w:rsidR="0079503D" w:rsidRDefault="0079503D" w:rsidP="00D6717F">
      <w:pPr>
        <w:pStyle w:val="Default"/>
        <w:jc w:val="both"/>
        <w:rPr>
          <w:b/>
          <w:bCs/>
          <w:color w:val="auto"/>
          <w:szCs w:val="22"/>
        </w:rPr>
      </w:pPr>
    </w:p>
    <w:p w:rsidR="0079503D" w:rsidRDefault="0079503D" w:rsidP="00D6717F">
      <w:pPr>
        <w:pStyle w:val="Default"/>
        <w:jc w:val="both"/>
        <w:rPr>
          <w:b/>
          <w:bCs/>
          <w:color w:val="auto"/>
          <w:szCs w:val="22"/>
        </w:rPr>
      </w:pPr>
    </w:p>
    <w:p w:rsidR="0079503D" w:rsidRDefault="0079503D" w:rsidP="00D6717F">
      <w:pPr>
        <w:pStyle w:val="Default"/>
        <w:jc w:val="both"/>
        <w:rPr>
          <w:b/>
          <w:bCs/>
          <w:color w:val="auto"/>
          <w:szCs w:val="22"/>
        </w:rPr>
      </w:pPr>
    </w:p>
    <w:p w:rsidR="0079503D" w:rsidRDefault="0079503D" w:rsidP="00D6717F">
      <w:pPr>
        <w:pStyle w:val="Default"/>
        <w:jc w:val="both"/>
        <w:rPr>
          <w:b/>
          <w:bCs/>
          <w:color w:val="auto"/>
          <w:szCs w:val="22"/>
        </w:rPr>
      </w:pPr>
    </w:p>
    <w:p w:rsidR="0079503D" w:rsidRDefault="0079503D" w:rsidP="00D6717F">
      <w:pPr>
        <w:pStyle w:val="Default"/>
        <w:jc w:val="both"/>
        <w:rPr>
          <w:b/>
          <w:bCs/>
          <w:color w:val="auto"/>
          <w:szCs w:val="22"/>
        </w:rPr>
      </w:pPr>
    </w:p>
    <w:p w:rsidR="0079503D" w:rsidRDefault="0079503D" w:rsidP="00D6717F">
      <w:pPr>
        <w:pStyle w:val="Default"/>
        <w:jc w:val="both"/>
        <w:rPr>
          <w:b/>
          <w:bCs/>
          <w:color w:val="auto"/>
          <w:szCs w:val="22"/>
        </w:rPr>
      </w:pPr>
    </w:p>
    <w:p w:rsidR="0079503D" w:rsidRDefault="0079503D" w:rsidP="00D6717F">
      <w:pPr>
        <w:pStyle w:val="Default"/>
        <w:jc w:val="both"/>
        <w:rPr>
          <w:b/>
          <w:bCs/>
          <w:color w:val="auto"/>
          <w:szCs w:val="22"/>
        </w:rPr>
      </w:pPr>
    </w:p>
    <w:p w:rsidR="0079503D" w:rsidRDefault="0079503D" w:rsidP="00D6717F">
      <w:pPr>
        <w:pStyle w:val="Default"/>
        <w:jc w:val="both"/>
        <w:rPr>
          <w:b/>
          <w:bCs/>
          <w:color w:val="auto"/>
          <w:szCs w:val="22"/>
        </w:rPr>
      </w:pPr>
    </w:p>
    <w:p w:rsidR="0079503D" w:rsidRDefault="0079503D" w:rsidP="00D6717F">
      <w:pPr>
        <w:pStyle w:val="Default"/>
        <w:jc w:val="both"/>
        <w:rPr>
          <w:b/>
          <w:bCs/>
          <w:color w:val="auto"/>
          <w:szCs w:val="22"/>
        </w:rPr>
      </w:pPr>
    </w:p>
    <w:p w:rsidR="0079503D" w:rsidRDefault="0079503D" w:rsidP="00D6717F">
      <w:pPr>
        <w:pStyle w:val="Default"/>
        <w:jc w:val="both"/>
        <w:rPr>
          <w:b/>
          <w:bCs/>
          <w:color w:val="auto"/>
          <w:szCs w:val="22"/>
        </w:rPr>
      </w:pPr>
    </w:p>
    <w:p w:rsidR="0079503D" w:rsidRDefault="0079503D" w:rsidP="00D6717F">
      <w:pPr>
        <w:pStyle w:val="Default"/>
        <w:jc w:val="both"/>
        <w:rPr>
          <w:b/>
          <w:bCs/>
          <w:color w:val="auto"/>
          <w:szCs w:val="22"/>
        </w:rPr>
      </w:pPr>
    </w:p>
    <w:p w:rsidR="0079503D" w:rsidRDefault="0079503D" w:rsidP="00D6717F">
      <w:pPr>
        <w:pStyle w:val="Default"/>
        <w:jc w:val="both"/>
        <w:rPr>
          <w:b/>
          <w:bCs/>
          <w:color w:val="auto"/>
          <w:szCs w:val="22"/>
        </w:rPr>
      </w:pPr>
    </w:p>
    <w:p w:rsidR="0079503D" w:rsidRDefault="0079503D" w:rsidP="00D6717F">
      <w:pPr>
        <w:pStyle w:val="Default"/>
        <w:jc w:val="both"/>
        <w:rPr>
          <w:b/>
          <w:bCs/>
          <w:color w:val="auto"/>
          <w:szCs w:val="22"/>
        </w:rPr>
      </w:pPr>
    </w:p>
    <w:p w:rsidR="0079503D" w:rsidRDefault="0079503D" w:rsidP="00D6717F">
      <w:pPr>
        <w:pStyle w:val="Default"/>
        <w:jc w:val="both"/>
        <w:rPr>
          <w:b/>
          <w:bCs/>
          <w:color w:val="auto"/>
          <w:szCs w:val="22"/>
        </w:rPr>
      </w:pPr>
    </w:p>
    <w:p w:rsidR="0079503D" w:rsidRDefault="0079503D" w:rsidP="00D6717F">
      <w:pPr>
        <w:pStyle w:val="Default"/>
        <w:jc w:val="both"/>
        <w:rPr>
          <w:b/>
          <w:bCs/>
          <w:color w:val="auto"/>
          <w:szCs w:val="22"/>
        </w:rPr>
      </w:pPr>
    </w:p>
    <w:p w:rsidR="0079503D" w:rsidRDefault="0079503D" w:rsidP="00D6717F">
      <w:pPr>
        <w:pStyle w:val="Default"/>
        <w:jc w:val="both"/>
        <w:rPr>
          <w:b/>
          <w:bCs/>
          <w:color w:val="auto"/>
          <w:szCs w:val="22"/>
        </w:rPr>
      </w:pPr>
    </w:p>
    <w:p w:rsidR="0079503D" w:rsidRDefault="0079503D" w:rsidP="00D6717F">
      <w:pPr>
        <w:pStyle w:val="Default"/>
        <w:jc w:val="both"/>
        <w:rPr>
          <w:b/>
          <w:bCs/>
          <w:color w:val="auto"/>
          <w:szCs w:val="22"/>
        </w:rPr>
      </w:pPr>
    </w:p>
    <w:p w:rsidR="0079503D" w:rsidRDefault="0079503D" w:rsidP="00D6717F">
      <w:pPr>
        <w:pStyle w:val="Default"/>
        <w:jc w:val="both"/>
        <w:rPr>
          <w:b/>
          <w:bCs/>
          <w:color w:val="auto"/>
          <w:szCs w:val="22"/>
        </w:rPr>
      </w:pPr>
    </w:p>
    <w:p w:rsidR="0079503D" w:rsidRDefault="0079503D" w:rsidP="00D6717F">
      <w:pPr>
        <w:pStyle w:val="Default"/>
        <w:jc w:val="both"/>
        <w:rPr>
          <w:b/>
          <w:bCs/>
          <w:color w:val="auto"/>
          <w:szCs w:val="22"/>
        </w:rPr>
      </w:pPr>
    </w:p>
    <w:p w:rsidR="0079503D" w:rsidRDefault="0079503D" w:rsidP="00D6717F">
      <w:pPr>
        <w:pStyle w:val="Default"/>
        <w:jc w:val="both"/>
        <w:rPr>
          <w:b/>
          <w:bCs/>
          <w:color w:val="auto"/>
          <w:szCs w:val="22"/>
        </w:rPr>
      </w:pPr>
    </w:p>
    <w:p w:rsidR="0079503D" w:rsidRDefault="0079503D" w:rsidP="00D6717F">
      <w:pPr>
        <w:pStyle w:val="Default"/>
        <w:jc w:val="both"/>
        <w:rPr>
          <w:b/>
          <w:bCs/>
          <w:color w:val="auto"/>
          <w:szCs w:val="22"/>
        </w:rPr>
      </w:pPr>
    </w:p>
    <w:p w:rsidR="0079503D" w:rsidRDefault="0079503D" w:rsidP="00D6717F">
      <w:pPr>
        <w:pStyle w:val="Default"/>
        <w:jc w:val="both"/>
        <w:rPr>
          <w:b/>
          <w:bCs/>
          <w:color w:val="auto"/>
          <w:szCs w:val="22"/>
        </w:rPr>
      </w:pPr>
    </w:p>
    <w:p w:rsidR="0079503D" w:rsidRDefault="0079503D" w:rsidP="00D6717F">
      <w:pPr>
        <w:pStyle w:val="Default"/>
        <w:jc w:val="both"/>
        <w:rPr>
          <w:b/>
          <w:bCs/>
          <w:color w:val="auto"/>
          <w:szCs w:val="22"/>
        </w:rPr>
      </w:pPr>
    </w:p>
    <w:p w:rsidR="0079503D" w:rsidRDefault="0079503D" w:rsidP="00D6717F">
      <w:pPr>
        <w:pStyle w:val="Default"/>
        <w:jc w:val="both"/>
        <w:rPr>
          <w:b/>
          <w:bCs/>
          <w:color w:val="auto"/>
          <w:szCs w:val="22"/>
        </w:rPr>
      </w:pPr>
    </w:p>
    <w:p w:rsidR="0079503D" w:rsidRDefault="0079503D" w:rsidP="00D6717F">
      <w:pPr>
        <w:pStyle w:val="Default"/>
        <w:jc w:val="both"/>
        <w:rPr>
          <w:b/>
          <w:bCs/>
          <w:color w:val="auto"/>
          <w:szCs w:val="22"/>
        </w:rPr>
      </w:pPr>
    </w:p>
    <w:p w:rsidR="0079503D" w:rsidRDefault="0079503D" w:rsidP="00D6717F">
      <w:pPr>
        <w:pStyle w:val="Default"/>
        <w:jc w:val="both"/>
        <w:rPr>
          <w:b/>
          <w:bCs/>
          <w:color w:val="auto"/>
          <w:szCs w:val="22"/>
        </w:rPr>
      </w:pPr>
    </w:p>
    <w:p w:rsidR="0079503D" w:rsidRDefault="0079503D" w:rsidP="00D6717F">
      <w:pPr>
        <w:pStyle w:val="Default"/>
        <w:jc w:val="both"/>
        <w:rPr>
          <w:b/>
          <w:bCs/>
          <w:color w:val="auto"/>
          <w:szCs w:val="22"/>
        </w:rPr>
      </w:pPr>
    </w:p>
    <w:p w:rsidR="0079503D" w:rsidRDefault="0079503D" w:rsidP="00D6717F">
      <w:pPr>
        <w:pStyle w:val="Default"/>
        <w:jc w:val="both"/>
        <w:rPr>
          <w:b/>
          <w:bCs/>
          <w:color w:val="auto"/>
          <w:szCs w:val="22"/>
        </w:rPr>
      </w:pPr>
    </w:p>
    <w:p w:rsidR="0079503D" w:rsidRDefault="0079503D" w:rsidP="00D6717F">
      <w:pPr>
        <w:pStyle w:val="Default"/>
        <w:jc w:val="both"/>
        <w:rPr>
          <w:b/>
          <w:bCs/>
          <w:color w:val="auto"/>
          <w:szCs w:val="22"/>
        </w:rPr>
      </w:pPr>
    </w:p>
    <w:p w:rsidR="0079503D" w:rsidRDefault="0079503D" w:rsidP="00D6717F">
      <w:pPr>
        <w:pStyle w:val="Default"/>
        <w:jc w:val="both"/>
        <w:rPr>
          <w:b/>
          <w:bCs/>
          <w:color w:val="auto"/>
          <w:szCs w:val="22"/>
        </w:rPr>
      </w:pPr>
    </w:p>
    <w:p w:rsidR="0079503D" w:rsidRDefault="0079503D" w:rsidP="00D6717F">
      <w:pPr>
        <w:pStyle w:val="Default"/>
        <w:jc w:val="both"/>
        <w:rPr>
          <w:b/>
          <w:bCs/>
          <w:color w:val="auto"/>
          <w:szCs w:val="22"/>
        </w:rPr>
      </w:pPr>
    </w:p>
    <w:p w:rsidR="0079503D" w:rsidRDefault="0079503D" w:rsidP="00D6717F">
      <w:pPr>
        <w:pStyle w:val="Default"/>
        <w:jc w:val="both"/>
        <w:rPr>
          <w:b/>
          <w:bCs/>
          <w:color w:val="auto"/>
          <w:szCs w:val="22"/>
        </w:rPr>
      </w:pPr>
    </w:p>
    <w:p w:rsidR="0079503D" w:rsidRDefault="0079503D" w:rsidP="00D6717F">
      <w:pPr>
        <w:pStyle w:val="Default"/>
        <w:jc w:val="both"/>
        <w:rPr>
          <w:b/>
          <w:bCs/>
          <w:color w:val="auto"/>
          <w:szCs w:val="22"/>
        </w:rPr>
      </w:pPr>
    </w:p>
    <w:p w:rsidR="0079503D" w:rsidRDefault="0079503D" w:rsidP="00D6717F">
      <w:pPr>
        <w:pStyle w:val="Default"/>
        <w:jc w:val="both"/>
        <w:rPr>
          <w:b/>
          <w:bCs/>
          <w:color w:val="auto"/>
          <w:szCs w:val="22"/>
        </w:rPr>
      </w:pPr>
    </w:p>
    <w:p w:rsidR="00D6717F" w:rsidRDefault="00D6717F" w:rsidP="00D6717F">
      <w:pPr>
        <w:pStyle w:val="Default"/>
        <w:jc w:val="both"/>
        <w:rPr>
          <w:b/>
          <w:bCs/>
          <w:color w:val="auto"/>
          <w:szCs w:val="22"/>
        </w:rPr>
      </w:pPr>
      <w:r w:rsidRPr="00CD3B4D">
        <w:rPr>
          <w:b/>
          <w:bCs/>
          <w:color w:val="auto"/>
          <w:szCs w:val="22"/>
        </w:rPr>
        <w:lastRenderedPageBreak/>
        <w:t>REFERÊNCIAS:</w:t>
      </w:r>
    </w:p>
    <w:p w:rsidR="00D6717F" w:rsidRPr="00CD3B4D" w:rsidRDefault="00D6717F" w:rsidP="0010174C">
      <w:pPr>
        <w:pStyle w:val="Default"/>
        <w:jc w:val="both"/>
        <w:rPr>
          <w:b/>
          <w:bCs/>
          <w:color w:val="auto"/>
          <w:szCs w:val="22"/>
        </w:rPr>
      </w:pPr>
    </w:p>
    <w:p w:rsidR="00D6717F" w:rsidRDefault="00D6717F" w:rsidP="0010174C">
      <w:pPr>
        <w:spacing w:after="0" w:line="240" w:lineRule="auto"/>
        <w:jc w:val="both"/>
        <w:rPr>
          <w:rStyle w:val="Hyperlink"/>
          <w:rFonts w:ascii="Times New Roman" w:hAnsi="Times New Roman" w:cs="Times New Roman"/>
          <w:color w:val="000000" w:themeColor="text1"/>
          <w:sz w:val="24"/>
        </w:rPr>
      </w:pPr>
      <w:r w:rsidRPr="00D94933">
        <w:rPr>
          <w:rFonts w:ascii="Times New Roman" w:hAnsi="Times New Roman" w:cs="Times New Roman"/>
          <w:color w:val="000000" w:themeColor="text1"/>
          <w:sz w:val="24"/>
        </w:rPr>
        <w:t xml:space="preserve">AZEVEDO, Davi Teixeira de. </w:t>
      </w:r>
      <w:r w:rsidRPr="00D94933">
        <w:rPr>
          <w:rFonts w:ascii="Times New Roman" w:hAnsi="Times New Roman" w:cs="Times New Roman"/>
          <w:b/>
          <w:color w:val="000000" w:themeColor="text1"/>
          <w:sz w:val="24"/>
        </w:rPr>
        <w:t>A colaboração premiada num direito ético</w:t>
      </w:r>
      <w:r w:rsidRPr="00D94933">
        <w:rPr>
          <w:rFonts w:ascii="Times New Roman" w:hAnsi="Times New Roman" w:cs="Times New Roman"/>
          <w:color w:val="000000" w:themeColor="text1"/>
          <w:sz w:val="24"/>
        </w:rPr>
        <w:t xml:space="preserve">.  </w:t>
      </w:r>
      <w:r w:rsidRPr="00D94933">
        <w:rPr>
          <w:rFonts w:ascii="Times New Roman" w:hAnsi="Times New Roman" w:cs="Times New Roman"/>
          <w:bCs/>
          <w:color w:val="000000" w:themeColor="text1"/>
          <w:sz w:val="24"/>
        </w:rPr>
        <w:t xml:space="preserve">Boletim - 83 - Outubro / 1999. Disponível em: &lt; </w:t>
      </w:r>
      <w:hyperlink r:id="rId8" w:history="1">
        <w:r w:rsidRPr="00D94933">
          <w:rPr>
            <w:rStyle w:val="Hyperlink"/>
            <w:rFonts w:ascii="Times New Roman" w:hAnsi="Times New Roman" w:cs="Times New Roman"/>
            <w:color w:val="000000" w:themeColor="text1"/>
            <w:sz w:val="24"/>
          </w:rPr>
          <w:t>http://www.ibccrim.org.br/boletim_editorial/103-83-Outubro-1999</w:t>
        </w:r>
      </w:hyperlink>
      <w:r w:rsidRPr="00D94933">
        <w:rPr>
          <w:rStyle w:val="Hyperlink"/>
          <w:rFonts w:ascii="Times New Roman" w:hAnsi="Times New Roman" w:cs="Times New Roman"/>
          <w:color w:val="000000" w:themeColor="text1"/>
          <w:sz w:val="24"/>
        </w:rPr>
        <w:t>&gt;. Acesso em:</w:t>
      </w:r>
      <w:r>
        <w:rPr>
          <w:rStyle w:val="Hyperlink"/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gramStart"/>
      <w:r>
        <w:rPr>
          <w:rStyle w:val="Hyperlink"/>
          <w:rFonts w:ascii="Times New Roman" w:hAnsi="Times New Roman" w:cs="Times New Roman"/>
          <w:color w:val="000000" w:themeColor="text1"/>
          <w:sz w:val="24"/>
        </w:rPr>
        <w:t>18 mar</w:t>
      </w:r>
      <w:proofErr w:type="gramEnd"/>
      <w:r>
        <w:rPr>
          <w:rStyle w:val="Hyperlink"/>
          <w:rFonts w:ascii="Times New Roman" w:hAnsi="Times New Roman" w:cs="Times New Roman"/>
          <w:color w:val="000000" w:themeColor="text1"/>
          <w:sz w:val="24"/>
        </w:rPr>
        <w:t xml:space="preserve">, 2015. </w:t>
      </w:r>
    </w:p>
    <w:p w:rsidR="00D6717F" w:rsidRDefault="00D6717F" w:rsidP="0010174C">
      <w:pPr>
        <w:spacing w:after="0" w:line="240" w:lineRule="auto"/>
        <w:jc w:val="both"/>
        <w:rPr>
          <w:rStyle w:val="Hyperlink"/>
          <w:rFonts w:ascii="Times New Roman" w:hAnsi="Times New Roman" w:cs="Times New Roman"/>
          <w:color w:val="000000" w:themeColor="text1"/>
          <w:sz w:val="24"/>
        </w:rPr>
      </w:pPr>
    </w:p>
    <w:p w:rsidR="00D6717F" w:rsidRDefault="00D6717F" w:rsidP="001017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CD3B4D">
        <w:rPr>
          <w:rFonts w:ascii="Times New Roman" w:hAnsi="Times New Roman" w:cs="Times New Roman"/>
          <w:sz w:val="24"/>
          <w:szCs w:val="20"/>
        </w:rPr>
        <w:t xml:space="preserve">BRASIL. Constituição (1988). </w:t>
      </w:r>
      <w:r w:rsidRPr="00CD3B4D">
        <w:rPr>
          <w:rFonts w:ascii="Times New Roman" w:hAnsi="Times New Roman" w:cs="Times New Roman"/>
          <w:b/>
          <w:bCs/>
          <w:sz w:val="24"/>
          <w:szCs w:val="20"/>
        </w:rPr>
        <w:t xml:space="preserve">Constituição da República Federativa do Brasil: </w:t>
      </w:r>
      <w:r w:rsidRPr="00CD3B4D">
        <w:rPr>
          <w:rFonts w:ascii="Times New Roman" w:hAnsi="Times New Roman" w:cs="Times New Roman"/>
          <w:sz w:val="24"/>
          <w:szCs w:val="20"/>
        </w:rPr>
        <w:t xml:space="preserve">promulgada em </w:t>
      </w:r>
      <w:proofErr w:type="gramStart"/>
      <w:r w:rsidRPr="00CD3B4D">
        <w:rPr>
          <w:rFonts w:ascii="Times New Roman" w:hAnsi="Times New Roman" w:cs="Times New Roman"/>
          <w:sz w:val="24"/>
          <w:szCs w:val="20"/>
        </w:rPr>
        <w:t>5</w:t>
      </w:r>
      <w:proofErr w:type="gramEnd"/>
      <w:r w:rsidRPr="00CD3B4D">
        <w:rPr>
          <w:rFonts w:ascii="Times New Roman" w:hAnsi="Times New Roman" w:cs="Times New Roman"/>
          <w:sz w:val="24"/>
          <w:szCs w:val="20"/>
        </w:rPr>
        <w:t xml:space="preserve"> de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Pr="00CD3B4D">
        <w:rPr>
          <w:rFonts w:ascii="Times New Roman" w:hAnsi="Times New Roman" w:cs="Times New Roman"/>
          <w:sz w:val="24"/>
          <w:szCs w:val="20"/>
        </w:rPr>
        <w:t xml:space="preserve">outubro de 1988. Colaboração de Luiz Roberto </w:t>
      </w:r>
      <w:proofErr w:type="spellStart"/>
      <w:r w:rsidRPr="00CD3B4D">
        <w:rPr>
          <w:rFonts w:ascii="Times New Roman" w:hAnsi="Times New Roman" w:cs="Times New Roman"/>
          <w:sz w:val="24"/>
          <w:szCs w:val="20"/>
        </w:rPr>
        <w:t>Curia</w:t>
      </w:r>
      <w:proofErr w:type="spellEnd"/>
      <w:r w:rsidRPr="00CD3B4D">
        <w:rPr>
          <w:rFonts w:ascii="Times New Roman" w:hAnsi="Times New Roman" w:cs="Times New Roman"/>
          <w:sz w:val="24"/>
          <w:szCs w:val="20"/>
        </w:rPr>
        <w:t xml:space="preserve">, </w:t>
      </w:r>
      <w:proofErr w:type="spellStart"/>
      <w:r w:rsidRPr="00CD3B4D">
        <w:rPr>
          <w:rFonts w:ascii="Times New Roman" w:hAnsi="Times New Roman" w:cs="Times New Roman"/>
          <w:sz w:val="24"/>
          <w:szCs w:val="20"/>
        </w:rPr>
        <w:t>Livia</w:t>
      </w:r>
      <w:proofErr w:type="spellEnd"/>
      <w:r w:rsidRPr="00CD3B4D">
        <w:rPr>
          <w:rFonts w:ascii="Times New Roman" w:hAnsi="Times New Roman" w:cs="Times New Roman"/>
          <w:sz w:val="24"/>
          <w:szCs w:val="20"/>
        </w:rPr>
        <w:t xml:space="preserve"> Céspedes e Juliana Nicoletti. 48. </w:t>
      </w:r>
      <w:proofErr w:type="gramStart"/>
      <w:r w:rsidRPr="00CD3B4D">
        <w:rPr>
          <w:rFonts w:ascii="Times New Roman" w:hAnsi="Times New Roman" w:cs="Times New Roman"/>
          <w:sz w:val="24"/>
          <w:szCs w:val="20"/>
        </w:rPr>
        <w:t>ed.</w:t>
      </w:r>
      <w:proofErr w:type="gramEnd"/>
      <w:r w:rsidRPr="00CD3B4D">
        <w:rPr>
          <w:rFonts w:ascii="Times New Roman" w:hAnsi="Times New Roman" w:cs="Times New Roman"/>
          <w:sz w:val="24"/>
          <w:szCs w:val="20"/>
        </w:rPr>
        <w:t xml:space="preserve"> atual e </w:t>
      </w:r>
      <w:proofErr w:type="spellStart"/>
      <w:r w:rsidRPr="00CD3B4D">
        <w:rPr>
          <w:rFonts w:ascii="Times New Roman" w:hAnsi="Times New Roman" w:cs="Times New Roman"/>
          <w:sz w:val="24"/>
          <w:szCs w:val="20"/>
        </w:rPr>
        <w:t>ampl</w:t>
      </w:r>
      <w:proofErr w:type="spellEnd"/>
      <w:r w:rsidRPr="00CD3B4D">
        <w:rPr>
          <w:rFonts w:ascii="Times New Roman" w:hAnsi="Times New Roman" w:cs="Times New Roman"/>
          <w:sz w:val="24"/>
          <w:szCs w:val="20"/>
        </w:rPr>
        <w:t xml:space="preserve">. São Paulo: </w:t>
      </w:r>
      <w:proofErr w:type="gramStart"/>
      <w:r w:rsidRPr="00CD3B4D">
        <w:rPr>
          <w:rFonts w:ascii="Times New Roman" w:hAnsi="Times New Roman" w:cs="Times New Roman"/>
          <w:sz w:val="24"/>
          <w:szCs w:val="20"/>
        </w:rPr>
        <w:t>Saraiva,</w:t>
      </w:r>
      <w:proofErr w:type="gramEnd"/>
      <w:r w:rsidRPr="00CD3B4D">
        <w:rPr>
          <w:rFonts w:ascii="Times New Roman" w:hAnsi="Times New Roman" w:cs="Times New Roman"/>
          <w:sz w:val="24"/>
          <w:szCs w:val="20"/>
        </w:rPr>
        <w:t xml:space="preserve"> 2013. (Coleção Saraiva de Legislação).</w:t>
      </w:r>
    </w:p>
    <w:p w:rsidR="00D6717F" w:rsidRPr="00BF3CAD" w:rsidRDefault="00D6717F" w:rsidP="001017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0"/>
        </w:rPr>
      </w:pPr>
    </w:p>
    <w:p w:rsidR="00C8422E" w:rsidRPr="00BF3CAD" w:rsidRDefault="00D6717F" w:rsidP="001017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0"/>
        </w:rPr>
      </w:pPr>
      <w:r w:rsidRPr="00BF3CAD">
        <w:rPr>
          <w:rFonts w:ascii="Times New Roman" w:hAnsi="Times New Roman" w:cs="Times New Roman"/>
          <w:color w:val="000000" w:themeColor="text1"/>
          <w:sz w:val="24"/>
          <w:szCs w:val="20"/>
        </w:rPr>
        <w:t xml:space="preserve">CRUZ, André Gonzalez. </w:t>
      </w:r>
      <w:r w:rsidR="00F17850">
        <w:rPr>
          <w:rFonts w:ascii="Times New Roman" w:hAnsi="Times New Roman" w:cs="Times New Roman"/>
          <w:b/>
          <w:color w:val="000000" w:themeColor="text1"/>
          <w:sz w:val="24"/>
          <w:szCs w:val="20"/>
        </w:rPr>
        <w:t>Delação</w:t>
      </w:r>
      <w:r w:rsidRPr="00BF3CAD">
        <w:rPr>
          <w:rFonts w:ascii="Times New Roman" w:hAnsi="Times New Roman" w:cs="Times New Roman"/>
          <w:b/>
          <w:color w:val="000000" w:themeColor="text1"/>
          <w:sz w:val="24"/>
          <w:szCs w:val="20"/>
        </w:rPr>
        <w:t xml:space="preserve"> premiada é mal </w:t>
      </w:r>
      <w:proofErr w:type="gramStart"/>
      <w:r w:rsidRPr="00BF3CAD">
        <w:rPr>
          <w:rFonts w:ascii="Times New Roman" w:hAnsi="Times New Roman" w:cs="Times New Roman"/>
          <w:b/>
          <w:color w:val="000000" w:themeColor="text1"/>
          <w:sz w:val="24"/>
          <w:szCs w:val="20"/>
        </w:rPr>
        <w:t>necessário</w:t>
      </w:r>
      <w:proofErr w:type="gramEnd"/>
      <w:r w:rsidRPr="00BF3CAD">
        <w:rPr>
          <w:rFonts w:ascii="Times New Roman" w:hAnsi="Times New Roman" w:cs="Times New Roman"/>
          <w:b/>
          <w:color w:val="000000" w:themeColor="text1"/>
          <w:sz w:val="24"/>
          <w:szCs w:val="20"/>
        </w:rPr>
        <w:t xml:space="preserve"> que deve ser restrito</w:t>
      </w:r>
      <w:r w:rsidRPr="00BF3CAD">
        <w:rPr>
          <w:rFonts w:ascii="Times New Roman" w:hAnsi="Times New Roman" w:cs="Times New Roman"/>
          <w:color w:val="000000" w:themeColor="text1"/>
          <w:sz w:val="24"/>
          <w:szCs w:val="20"/>
        </w:rPr>
        <w:t xml:space="preserve">. Consultor Jurídico, 30 de outubro, 2006. Disponível em: &lt; </w:t>
      </w:r>
      <w:hyperlink r:id="rId9" w:history="1">
        <w:r w:rsidR="00C8422E" w:rsidRPr="00BF3CAD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0"/>
            <w:u w:val="none"/>
          </w:rPr>
          <w:t>http://www.conjur.com.br/2006-out-30/delacao_premiada_mal_necessario_restrito</w:t>
        </w:r>
      </w:hyperlink>
      <w:r w:rsidRPr="00BF3CAD">
        <w:rPr>
          <w:rFonts w:ascii="Times New Roman" w:hAnsi="Times New Roman" w:cs="Times New Roman"/>
          <w:color w:val="000000" w:themeColor="text1"/>
          <w:sz w:val="24"/>
          <w:szCs w:val="20"/>
        </w:rPr>
        <w:t xml:space="preserve">&gt;. </w:t>
      </w:r>
    </w:p>
    <w:p w:rsidR="0010174C" w:rsidRDefault="0010174C" w:rsidP="001017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</w:p>
    <w:p w:rsidR="00C520D5" w:rsidRDefault="00C520D5" w:rsidP="001017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DIAS, </w:t>
      </w:r>
      <w:proofErr w:type="spellStart"/>
      <w:r>
        <w:rPr>
          <w:rFonts w:ascii="Times New Roman" w:hAnsi="Times New Roman" w:cs="Times New Roman"/>
          <w:sz w:val="24"/>
          <w:szCs w:val="20"/>
        </w:rPr>
        <w:t>Pamella</w:t>
      </w:r>
      <w:proofErr w:type="spellEnd"/>
      <w:r>
        <w:rPr>
          <w:rFonts w:ascii="Times New Roman" w:hAnsi="Times New Roman" w:cs="Times New Roman"/>
          <w:sz w:val="24"/>
          <w:szCs w:val="20"/>
        </w:rPr>
        <w:t xml:space="preserve"> Rodrigues; SILVA, Erick Rodrigues </w:t>
      </w:r>
      <w:proofErr w:type="gramStart"/>
      <w:r>
        <w:rPr>
          <w:rFonts w:ascii="Times New Roman" w:hAnsi="Times New Roman" w:cs="Times New Roman"/>
          <w:sz w:val="24"/>
          <w:szCs w:val="20"/>
        </w:rPr>
        <w:t>da.</w:t>
      </w:r>
      <w:proofErr w:type="gramEnd"/>
      <w:r>
        <w:rPr>
          <w:rFonts w:ascii="Times New Roman" w:hAnsi="Times New Roman" w:cs="Times New Roman"/>
          <w:sz w:val="24"/>
          <w:szCs w:val="20"/>
        </w:rPr>
        <w:t xml:space="preserve"> </w:t>
      </w:r>
      <w:r w:rsidRPr="0010174C">
        <w:rPr>
          <w:rFonts w:ascii="Times New Roman" w:hAnsi="Times New Roman" w:cs="Times New Roman"/>
          <w:b/>
          <w:sz w:val="24"/>
          <w:szCs w:val="20"/>
        </w:rPr>
        <w:t>Origem de delação premiada e suas influencias no ordenamento jurídico brasileiro.</w:t>
      </w:r>
      <w:r>
        <w:rPr>
          <w:rFonts w:ascii="Times New Roman" w:hAnsi="Times New Roman" w:cs="Times New Roman"/>
          <w:sz w:val="24"/>
          <w:szCs w:val="20"/>
        </w:rPr>
        <w:t xml:space="preserve"> Disponível em: &lt; </w:t>
      </w:r>
      <w:r w:rsidRPr="00C520D5">
        <w:rPr>
          <w:rFonts w:ascii="Times New Roman" w:hAnsi="Times New Roman" w:cs="Times New Roman"/>
          <w:sz w:val="24"/>
          <w:szCs w:val="20"/>
        </w:rPr>
        <w:t>http://rafael-paranagua.jusbrasil.com.br/artigos/112140126/origem-da-delacao-premiada-e-suas-influencias-no-ordenamento-juridico-brasileiro</w:t>
      </w:r>
      <w:r>
        <w:rPr>
          <w:rFonts w:ascii="Times New Roman" w:hAnsi="Times New Roman" w:cs="Times New Roman"/>
          <w:sz w:val="24"/>
          <w:szCs w:val="20"/>
        </w:rPr>
        <w:t xml:space="preserve">&gt;. Acesso em </w:t>
      </w:r>
      <w:proofErr w:type="gramStart"/>
      <w:r>
        <w:rPr>
          <w:rFonts w:ascii="Times New Roman" w:hAnsi="Times New Roman" w:cs="Times New Roman"/>
          <w:sz w:val="24"/>
          <w:szCs w:val="20"/>
        </w:rPr>
        <w:t>10 maio</w:t>
      </w:r>
      <w:proofErr w:type="gramEnd"/>
      <w:r>
        <w:rPr>
          <w:rFonts w:ascii="Times New Roman" w:hAnsi="Times New Roman" w:cs="Times New Roman"/>
          <w:sz w:val="24"/>
          <w:szCs w:val="20"/>
        </w:rPr>
        <w:t xml:space="preserve">, 2015. </w:t>
      </w:r>
    </w:p>
    <w:p w:rsidR="00C8422E" w:rsidRDefault="00C8422E" w:rsidP="001017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</w:p>
    <w:p w:rsidR="00C8422E" w:rsidRDefault="00C8422E" w:rsidP="001017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FREIRE, Diego. </w:t>
      </w:r>
      <w:r w:rsidRPr="0010174C">
        <w:rPr>
          <w:rFonts w:ascii="Times New Roman" w:hAnsi="Times New Roman" w:cs="Times New Roman"/>
          <w:b/>
          <w:sz w:val="24"/>
          <w:szCs w:val="20"/>
        </w:rPr>
        <w:t xml:space="preserve">John Nash fala sobre a Teoria dos Jogos e novas pesquisas. </w:t>
      </w:r>
      <w:r>
        <w:rPr>
          <w:rFonts w:ascii="Times New Roman" w:hAnsi="Times New Roman" w:cs="Times New Roman"/>
          <w:sz w:val="24"/>
          <w:szCs w:val="20"/>
        </w:rPr>
        <w:t>Disponível em:&lt;</w:t>
      </w:r>
      <w:r w:rsidRPr="00C8422E">
        <w:rPr>
          <w:rFonts w:ascii="Times New Roman" w:hAnsi="Times New Roman" w:cs="Times New Roman"/>
          <w:sz w:val="24"/>
          <w:szCs w:val="20"/>
        </w:rPr>
        <w:t>http://exame.abril.com.br/tecnologia/noticias/john-nash-fala-sobre-teoria-dos-jogos-e-novas-pesquisas&gt;</w:t>
      </w:r>
      <w:r>
        <w:rPr>
          <w:rFonts w:ascii="Times New Roman" w:hAnsi="Times New Roman" w:cs="Times New Roman"/>
          <w:sz w:val="24"/>
          <w:szCs w:val="20"/>
        </w:rPr>
        <w:t xml:space="preserve">. Acesso em: </w:t>
      </w:r>
      <w:proofErr w:type="gramStart"/>
      <w:r>
        <w:rPr>
          <w:rFonts w:ascii="Times New Roman" w:hAnsi="Times New Roman" w:cs="Times New Roman"/>
          <w:sz w:val="24"/>
          <w:szCs w:val="20"/>
        </w:rPr>
        <w:t>10 maio</w:t>
      </w:r>
      <w:proofErr w:type="gramEnd"/>
      <w:r>
        <w:rPr>
          <w:rFonts w:ascii="Times New Roman" w:hAnsi="Times New Roman" w:cs="Times New Roman"/>
          <w:sz w:val="24"/>
          <w:szCs w:val="20"/>
        </w:rPr>
        <w:t>, 2015.</w:t>
      </w:r>
    </w:p>
    <w:p w:rsidR="001F25CF" w:rsidRDefault="001F25CF" w:rsidP="0010174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18"/>
        </w:rPr>
      </w:pPr>
    </w:p>
    <w:p w:rsidR="001F25CF" w:rsidRPr="001F25CF" w:rsidRDefault="001F25CF" w:rsidP="0010174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2"/>
          <w:szCs w:val="18"/>
        </w:rPr>
      </w:pPr>
      <w:r w:rsidRPr="001F25CF">
        <w:rPr>
          <w:rFonts w:ascii="Times New Roman" w:hAnsi="Times New Roman" w:cs="Times New Roman"/>
          <w:color w:val="000000" w:themeColor="text1"/>
          <w:sz w:val="24"/>
          <w:szCs w:val="20"/>
          <w:shd w:val="clear" w:color="auto" w:fill="FFFFFF"/>
        </w:rPr>
        <w:t xml:space="preserve">GREGHI, Fabiana. </w:t>
      </w:r>
      <w:r w:rsidRPr="00BF3CAD">
        <w:rPr>
          <w:rFonts w:ascii="Times New Roman" w:hAnsi="Times New Roman" w:cs="Times New Roman"/>
          <w:b/>
          <w:color w:val="000000" w:themeColor="text1"/>
          <w:sz w:val="24"/>
          <w:szCs w:val="20"/>
          <w:shd w:val="clear" w:color="auto" w:fill="FFFFFF"/>
        </w:rPr>
        <w:t>A Delação Premiada no Combate ao Crime Organizado</w:t>
      </w:r>
      <w:r>
        <w:rPr>
          <w:rFonts w:ascii="Times New Roman" w:hAnsi="Times New Roman" w:cs="Times New Roman"/>
          <w:color w:val="000000" w:themeColor="text1"/>
          <w:sz w:val="24"/>
          <w:szCs w:val="20"/>
          <w:shd w:val="clear" w:color="auto" w:fill="FFFFFF"/>
        </w:rPr>
        <w:t>. Disponível em:&lt;</w:t>
      </w:r>
      <w:r w:rsidR="00BF3CAD" w:rsidRPr="00BF3CAD">
        <w:t xml:space="preserve"> </w:t>
      </w:r>
      <w:r w:rsidR="00BF3CAD" w:rsidRPr="00BF3CAD">
        <w:rPr>
          <w:rFonts w:ascii="Times New Roman" w:hAnsi="Times New Roman" w:cs="Times New Roman"/>
          <w:color w:val="000000" w:themeColor="text1"/>
          <w:sz w:val="24"/>
          <w:szCs w:val="20"/>
          <w:shd w:val="clear" w:color="auto" w:fill="FFFFFF"/>
        </w:rPr>
        <w:t>http://lfg.jusbrasil.com.br/noticias/1512243/a-delacao-premiada-no-combate-ao-crime-organizado-fabiana-greghi</w:t>
      </w:r>
      <w:r w:rsidR="00BF3CAD">
        <w:rPr>
          <w:rFonts w:ascii="Times New Roman" w:hAnsi="Times New Roman" w:cs="Times New Roman"/>
          <w:color w:val="000000" w:themeColor="text1"/>
          <w:sz w:val="24"/>
          <w:szCs w:val="20"/>
          <w:shd w:val="clear" w:color="auto" w:fill="FFFFFF"/>
        </w:rPr>
        <w:t>&gt;</w:t>
      </w:r>
      <w:proofErr w:type="gramStart"/>
      <w:r w:rsidR="00BF3CAD">
        <w:rPr>
          <w:rFonts w:ascii="Times New Roman" w:hAnsi="Times New Roman" w:cs="Times New Roman"/>
          <w:color w:val="000000" w:themeColor="text1"/>
          <w:sz w:val="24"/>
          <w:szCs w:val="20"/>
          <w:shd w:val="clear" w:color="auto" w:fill="FFFFFF"/>
        </w:rPr>
        <w:t>.</w:t>
      </w:r>
      <w:proofErr w:type="gramEnd"/>
      <w:r w:rsidRPr="001F25CF">
        <w:rPr>
          <w:rFonts w:ascii="Times New Roman" w:hAnsi="Times New Roman" w:cs="Times New Roman"/>
          <w:color w:val="000000" w:themeColor="text1"/>
          <w:sz w:val="24"/>
          <w:szCs w:val="20"/>
          <w:shd w:val="clear" w:color="auto" w:fill="FFFFFF"/>
        </w:rPr>
        <w:t>08 julho. 2009.</w:t>
      </w:r>
      <w:r w:rsidR="005E1F49" w:rsidRPr="001F25CF">
        <w:rPr>
          <w:rFonts w:ascii="Times New Roman" w:hAnsi="Times New Roman" w:cs="Times New Roman"/>
          <w:color w:val="000000" w:themeColor="text1"/>
          <w:sz w:val="32"/>
          <w:szCs w:val="18"/>
        </w:rPr>
        <w:br/>
      </w:r>
    </w:p>
    <w:p w:rsidR="005E1F49" w:rsidRPr="0010174C" w:rsidRDefault="005E1F49" w:rsidP="0010174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6"/>
        </w:rPr>
      </w:pPr>
      <w:r w:rsidRPr="0010174C">
        <w:rPr>
          <w:rFonts w:ascii="Times New Roman" w:hAnsi="Times New Roman" w:cs="Times New Roman"/>
          <w:color w:val="000000" w:themeColor="text1"/>
          <w:sz w:val="24"/>
          <w:szCs w:val="18"/>
        </w:rPr>
        <w:t>HAIDAR, Vitor Costa.</w:t>
      </w:r>
      <w:r w:rsidR="0010174C" w:rsidRPr="0010174C">
        <w:rPr>
          <w:rFonts w:ascii="Times New Roman" w:hAnsi="Times New Roman" w:cs="Times New Roman"/>
          <w:color w:val="000000" w:themeColor="text1"/>
          <w:sz w:val="24"/>
          <w:szCs w:val="18"/>
        </w:rPr>
        <w:t xml:space="preserve"> </w:t>
      </w:r>
      <w:r w:rsidR="0010174C" w:rsidRPr="0010174C">
        <w:rPr>
          <w:rFonts w:ascii="Times New Roman" w:hAnsi="Times New Roman" w:cs="Times New Roman"/>
          <w:b/>
          <w:color w:val="000000" w:themeColor="text1"/>
          <w:sz w:val="24"/>
          <w:szCs w:val="18"/>
        </w:rPr>
        <w:t xml:space="preserve">Aplicabilidade da Teoria dos Jogos e dos Institutos </w:t>
      </w:r>
      <w:proofErr w:type="spellStart"/>
      <w:r w:rsidR="0010174C" w:rsidRPr="0010174C">
        <w:rPr>
          <w:rFonts w:ascii="Times New Roman" w:hAnsi="Times New Roman" w:cs="Times New Roman"/>
          <w:b/>
          <w:color w:val="000000" w:themeColor="text1"/>
          <w:sz w:val="24"/>
          <w:szCs w:val="18"/>
        </w:rPr>
        <w:t>Despenalizadores</w:t>
      </w:r>
      <w:proofErr w:type="spellEnd"/>
      <w:r w:rsidR="0010174C" w:rsidRPr="0010174C">
        <w:rPr>
          <w:rFonts w:ascii="Times New Roman" w:hAnsi="Times New Roman" w:cs="Times New Roman"/>
          <w:b/>
          <w:color w:val="000000" w:themeColor="text1"/>
          <w:sz w:val="24"/>
          <w:szCs w:val="18"/>
        </w:rPr>
        <w:t>:</w:t>
      </w:r>
      <w:r w:rsidR="0010174C" w:rsidRPr="0010174C">
        <w:rPr>
          <w:rFonts w:ascii="Times New Roman" w:hAnsi="Times New Roman" w:cs="Times New Roman"/>
          <w:color w:val="000000" w:themeColor="text1"/>
          <w:sz w:val="24"/>
          <w:szCs w:val="18"/>
        </w:rPr>
        <w:t xml:space="preserve"> como instrumentos capazes de tornar o sistema penal mais célere e eficaz.</w:t>
      </w:r>
      <w:r w:rsidRPr="0010174C">
        <w:rPr>
          <w:rFonts w:ascii="Times New Roman" w:hAnsi="Times New Roman" w:cs="Times New Roman"/>
          <w:color w:val="000000" w:themeColor="text1"/>
          <w:sz w:val="24"/>
          <w:szCs w:val="18"/>
        </w:rPr>
        <w:t xml:space="preserve"> Disponível em:&lt;</w:t>
      </w:r>
      <w:r w:rsidRPr="0010174C">
        <w:rPr>
          <w:rStyle w:val="apple-converted-space"/>
          <w:rFonts w:ascii="Times New Roman" w:hAnsi="Times New Roman" w:cs="Times New Roman"/>
          <w:color w:val="000000" w:themeColor="text1"/>
          <w:sz w:val="24"/>
          <w:szCs w:val="18"/>
        </w:rPr>
        <w:t> </w:t>
      </w:r>
      <w:hyperlink r:id="rId10" w:anchor="ixzz3ZyjgTocr" w:history="1">
        <w:r w:rsidR="0010174C" w:rsidRPr="0010174C">
          <w:rPr>
            <w:rStyle w:val="Hyperlink"/>
            <w:rFonts w:ascii="Times New Roman" w:hAnsi="Times New Roman" w:cs="Times New Roman"/>
            <w:bCs/>
            <w:color w:val="000000" w:themeColor="text1"/>
            <w:sz w:val="24"/>
            <w:szCs w:val="18"/>
            <w:u w:val="none"/>
          </w:rPr>
          <w:t>http://www.webartigos.com/artigos/a-aplicabilidade-da-teoria-dos-jogos-e-dos-institutos-despenalizadores-comoinstrumentos-capazes-de-tornar-o-sistema-penal-brasileiro-mais-celere-e-eficaz/60399/#ixzz3ZyjgTocr</w:t>
        </w:r>
      </w:hyperlink>
      <w:r w:rsidRPr="0010174C">
        <w:rPr>
          <w:rFonts w:ascii="Times New Roman" w:hAnsi="Times New Roman" w:cs="Times New Roman"/>
          <w:color w:val="000000" w:themeColor="text1"/>
          <w:sz w:val="24"/>
          <w:szCs w:val="18"/>
        </w:rPr>
        <w:t>&gt; Acesso em: 10 maio, 2015.</w:t>
      </w:r>
    </w:p>
    <w:p w:rsidR="00D6717F" w:rsidRDefault="00D6717F" w:rsidP="001017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</w:p>
    <w:p w:rsidR="00D6717F" w:rsidRPr="0010174C" w:rsidRDefault="00D6717F" w:rsidP="0010174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10174C">
        <w:rPr>
          <w:rFonts w:ascii="Times New Roman" w:hAnsi="Times New Roman" w:cs="Times New Roman"/>
          <w:color w:val="000000" w:themeColor="text1"/>
          <w:sz w:val="24"/>
        </w:rPr>
        <w:t xml:space="preserve">LESCANO, Mariana </w:t>
      </w:r>
      <w:proofErr w:type="spellStart"/>
      <w:r w:rsidRPr="0010174C">
        <w:rPr>
          <w:rFonts w:ascii="Times New Roman" w:hAnsi="Times New Roman" w:cs="Times New Roman"/>
          <w:color w:val="000000" w:themeColor="text1"/>
          <w:sz w:val="24"/>
        </w:rPr>
        <w:t>Doernete</w:t>
      </w:r>
      <w:proofErr w:type="spellEnd"/>
      <w:r w:rsidRPr="0010174C">
        <w:rPr>
          <w:rFonts w:ascii="Times New Roman" w:hAnsi="Times New Roman" w:cs="Times New Roman"/>
          <w:color w:val="000000" w:themeColor="text1"/>
          <w:sz w:val="24"/>
        </w:rPr>
        <w:t xml:space="preserve">. </w:t>
      </w:r>
      <w:r w:rsidRPr="0010174C">
        <w:rPr>
          <w:rFonts w:ascii="Times New Roman" w:hAnsi="Times New Roman" w:cs="Times New Roman"/>
          <w:b/>
          <w:color w:val="000000" w:themeColor="text1"/>
          <w:sz w:val="24"/>
        </w:rPr>
        <w:t>A Delação Premiada e sua (in) validade à luz dos princípios constitucionais</w:t>
      </w:r>
      <w:r w:rsidRPr="0010174C">
        <w:rPr>
          <w:rFonts w:ascii="Times New Roman" w:hAnsi="Times New Roman" w:cs="Times New Roman"/>
          <w:color w:val="000000" w:themeColor="text1"/>
          <w:sz w:val="24"/>
        </w:rPr>
        <w:t xml:space="preserve">. Disponível em: &lt; </w:t>
      </w:r>
      <w:hyperlink r:id="rId11" w:history="1">
        <w:r w:rsidRPr="0010174C">
          <w:rPr>
            <w:rStyle w:val="Hyperlink"/>
            <w:rFonts w:ascii="Times New Roman" w:hAnsi="Times New Roman" w:cs="Times New Roman"/>
            <w:color w:val="000000" w:themeColor="text1"/>
            <w:sz w:val="24"/>
            <w:u w:val="none"/>
          </w:rPr>
          <w:t>http://www3.pucrs.br/pucrs/files/uni/poa/direito/graduacao/tcc/tcc2/trabalhos2010_1/mariana_lescano.pdf</w:t>
        </w:r>
      </w:hyperlink>
      <w:r w:rsidRPr="0010174C">
        <w:rPr>
          <w:rFonts w:ascii="Times New Roman" w:hAnsi="Times New Roman" w:cs="Times New Roman"/>
          <w:color w:val="000000" w:themeColor="text1"/>
          <w:sz w:val="24"/>
        </w:rPr>
        <w:t>&gt;. Acesso em: 18mar, 2015.</w:t>
      </w:r>
    </w:p>
    <w:p w:rsidR="00D6717F" w:rsidRDefault="00D6717F" w:rsidP="001017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1C00" w:rsidRPr="0010174C" w:rsidRDefault="003A1C00" w:rsidP="0010174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0174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MELLO, Ricardo de Freitas. D</w:t>
      </w:r>
      <w:r w:rsidRPr="0010174C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elação premiada: Do aspecto jurídico a sua eficácia.</w:t>
      </w:r>
      <w:r w:rsidRPr="0010174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In:</w:t>
      </w:r>
      <w:r w:rsidRPr="0010174C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10174C">
        <w:rPr>
          <w:rStyle w:val="Forte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Âmbito Jurídico</w:t>
      </w:r>
      <w:r w:rsidRPr="0010174C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,</w:t>
      </w:r>
      <w:r w:rsidRPr="0010174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Rio Grande, XI, n. 51, mar 2008. Disponível em: &lt;</w:t>
      </w:r>
      <w:hyperlink r:id="rId12" w:history="1">
        <w:r w:rsidR="0010174C" w:rsidRPr="0010174C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http://www.ambitojuridico.com.br/site/index.php?n_link=revista_artigos_leitura&amp;artigo_id=4661</w:t>
        </w:r>
      </w:hyperlink>
      <w:r w:rsidRPr="0010174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&gt;. Acesso em maio 2015.</w:t>
      </w:r>
    </w:p>
    <w:p w:rsidR="003A1C00" w:rsidRDefault="003A1C00" w:rsidP="001017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717F" w:rsidRPr="002E54A9" w:rsidRDefault="00D6717F" w:rsidP="001017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REIS, Cláudia </w:t>
      </w:r>
      <w:proofErr w:type="spellStart"/>
      <w:r>
        <w:rPr>
          <w:rFonts w:ascii="Times New Roman" w:hAnsi="Times New Roman" w:cs="Times New Roman"/>
          <w:sz w:val="24"/>
          <w:szCs w:val="24"/>
        </w:rPr>
        <w:t>Priscyla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OLIVEIRA, Aline Lima. </w:t>
      </w:r>
      <w:r w:rsidRPr="003C3AFE">
        <w:rPr>
          <w:rFonts w:ascii="Times New Roman" w:hAnsi="Times New Roman" w:cs="Times New Roman"/>
          <w:b/>
          <w:sz w:val="24"/>
          <w:szCs w:val="24"/>
        </w:rPr>
        <w:t xml:space="preserve">A Teoria dos Jogos aplicada aos institutos </w:t>
      </w:r>
      <w:proofErr w:type="spellStart"/>
      <w:r w:rsidRPr="003C3AFE">
        <w:rPr>
          <w:rFonts w:ascii="Times New Roman" w:hAnsi="Times New Roman" w:cs="Times New Roman"/>
          <w:b/>
          <w:sz w:val="24"/>
          <w:szCs w:val="24"/>
        </w:rPr>
        <w:t>despenalizadores</w:t>
      </w:r>
      <w:proofErr w:type="spellEnd"/>
      <w:r w:rsidRPr="003C3AFE">
        <w:rPr>
          <w:rFonts w:ascii="Times New Roman" w:hAnsi="Times New Roman" w:cs="Times New Roman"/>
          <w:b/>
          <w:sz w:val="24"/>
          <w:szCs w:val="24"/>
        </w:rPr>
        <w:t xml:space="preserve"> do sistema jurídico brasileiro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color w:val="000000"/>
          <w:sz w:val="27"/>
          <w:szCs w:val="27"/>
        </w:rPr>
        <w:t xml:space="preserve"> </w:t>
      </w:r>
      <w:r w:rsidRPr="003C3AFE">
        <w:rPr>
          <w:rFonts w:ascii="Times New Roman" w:hAnsi="Times New Roman" w:cs="Times New Roman"/>
          <w:color w:val="000000"/>
          <w:sz w:val="24"/>
          <w:szCs w:val="27"/>
        </w:rPr>
        <w:t>In:</w:t>
      </w:r>
      <w:r w:rsidRPr="003C3AFE">
        <w:rPr>
          <w:rStyle w:val="apple-converted-space"/>
          <w:rFonts w:ascii="Times New Roman" w:hAnsi="Times New Roman" w:cs="Times New Roman"/>
          <w:color w:val="000000"/>
          <w:sz w:val="24"/>
          <w:szCs w:val="27"/>
        </w:rPr>
        <w:t> </w:t>
      </w:r>
      <w:r w:rsidRPr="003C3AFE">
        <w:rPr>
          <w:rStyle w:val="Forte"/>
          <w:rFonts w:ascii="Times New Roman" w:hAnsi="Times New Roman" w:cs="Times New Roman"/>
          <w:color w:val="000000"/>
          <w:sz w:val="24"/>
          <w:szCs w:val="27"/>
        </w:rPr>
        <w:t>Âmbito Jurídico</w:t>
      </w:r>
      <w:r w:rsidRPr="003C3AFE">
        <w:rPr>
          <w:rFonts w:ascii="Times New Roman" w:hAnsi="Times New Roman" w:cs="Times New Roman"/>
          <w:color w:val="000000"/>
          <w:sz w:val="24"/>
          <w:szCs w:val="27"/>
        </w:rPr>
        <w:t xml:space="preserve">, Rio Grande, XIV, n. 89, </w:t>
      </w:r>
      <w:proofErr w:type="spellStart"/>
      <w:r w:rsidRPr="003C3AFE">
        <w:rPr>
          <w:rFonts w:ascii="Times New Roman" w:hAnsi="Times New Roman" w:cs="Times New Roman"/>
          <w:color w:val="000000"/>
          <w:sz w:val="24"/>
          <w:szCs w:val="27"/>
        </w:rPr>
        <w:t>jun</w:t>
      </w:r>
      <w:proofErr w:type="spellEnd"/>
      <w:r w:rsidRPr="003C3AFE">
        <w:rPr>
          <w:rFonts w:ascii="Times New Roman" w:hAnsi="Times New Roman" w:cs="Times New Roman"/>
          <w:color w:val="000000"/>
          <w:sz w:val="24"/>
          <w:szCs w:val="27"/>
        </w:rPr>
        <w:t xml:space="preserve"> 201</w:t>
      </w:r>
      <w:r>
        <w:rPr>
          <w:rFonts w:ascii="Times New Roman" w:hAnsi="Times New Roman" w:cs="Times New Roman"/>
          <w:color w:val="000000"/>
          <w:sz w:val="24"/>
          <w:szCs w:val="27"/>
        </w:rPr>
        <w:t>1. Disponível em: &lt;</w:t>
      </w:r>
      <w:r>
        <w:t xml:space="preserve"> </w:t>
      </w:r>
      <w:proofErr w:type="gramStart"/>
      <w:r w:rsidRPr="003C3AFE">
        <w:rPr>
          <w:rFonts w:ascii="Times New Roman" w:hAnsi="Times New Roman" w:cs="Times New Roman"/>
          <w:color w:val="000000"/>
          <w:sz w:val="24"/>
          <w:szCs w:val="27"/>
        </w:rPr>
        <w:t>http://www.ambito-</w:t>
      </w:r>
      <w:r w:rsidRPr="003C3AFE">
        <w:rPr>
          <w:rFonts w:ascii="Times New Roman" w:hAnsi="Times New Roman" w:cs="Times New Roman"/>
          <w:color w:val="000000"/>
          <w:sz w:val="24"/>
          <w:szCs w:val="27"/>
        </w:rPr>
        <w:lastRenderedPageBreak/>
        <w:t>juridico.com.br/site/index.</w:t>
      </w:r>
      <w:proofErr w:type="gramEnd"/>
      <w:r w:rsidRPr="003C3AFE">
        <w:rPr>
          <w:rFonts w:ascii="Times New Roman" w:hAnsi="Times New Roman" w:cs="Times New Roman"/>
          <w:color w:val="000000"/>
          <w:sz w:val="24"/>
          <w:szCs w:val="27"/>
        </w:rPr>
        <w:t>php/?</w:t>
      </w:r>
      <w:proofErr w:type="gramStart"/>
      <w:r w:rsidRPr="003C3AFE">
        <w:rPr>
          <w:rFonts w:ascii="Times New Roman" w:hAnsi="Times New Roman" w:cs="Times New Roman"/>
          <w:color w:val="000000"/>
          <w:sz w:val="24"/>
          <w:szCs w:val="27"/>
        </w:rPr>
        <w:t>n_link</w:t>
      </w:r>
      <w:proofErr w:type="gramEnd"/>
      <w:r w:rsidRPr="003C3AFE">
        <w:rPr>
          <w:rFonts w:ascii="Times New Roman" w:hAnsi="Times New Roman" w:cs="Times New Roman"/>
          <w:color w:val="000000"/>
          <w:sz w:val="24"/>
          <w:szCs w:val="27"/>
        </w:rPr>
        <w:t>=revista_artigos_leitura&amp;artigo_id=9632&amp;revista_caderno=3</w:t>
      </w:r>
      <w:r>
        <w:rPr>
          <w:rFonts w:ascii="Times New Roman" w:hAnsi="Times New Roman" w:cs="Times New Roman"/>
          <w:color w:val="000000"/>
          <w:sz w:val="24"/>
          <w:szCs w:val="27"/>
        </w:rPr>
        <w:t xml:space="preserve"> &gt;.</w:t>
      </w:r>
      <w:r w:rsidRPr="003C3AFE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Acesso em: </w:t>
      </w:r>
      <w:proofErr w:type="gramStart"/>
      <w:r>
        <w:rPr>
          <w:rFonts w:ascii="Times New Roman" w:hAnsi="Times New Roman" w:cs="Times New Roman"/>
          <w:szCs w:val="24"/>
        </w:rPr>
        <w:t>17 mar</w:t>
      </w:r>
      <w:proofErr w:type="gramEnd"/>
      <w:r>
        <w:rPr>
          <w:rFonts w:ascii="Times New Roman" w:hAnsi="Times New Roman" w:cs="Times New Roman"/>
          <w:szCs w:val="24"/>
        </w:rPr>
        <w:t>, 2015.</w:t>
      </w:r>
    </w:p>
    <w:p w:rsidR="00D6717F" w:rsidRDefault="00D6717F" w:rsidP="0010174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D6717F" w:rsidRDefault="00D6717F" w:rsidP="0010174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ROSA, Alexandre Morais </w:t>
      </w:r>
      <w:proofErr w:type="gramStart"/>
      <w:r>
        <w:rPr>
          <w:rFonts w:ascii="Times New Roman" w:hAnsi="Times New Roman" w:cs="Times New Roman"/>
          <w:sz w:val="24"/>
        </w:rPr>
        <w:t>da.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r w:rsidRPr="00992C53">
        <w:rPr>
          <w:rFonts w:ascii="Times New Roman" w:hAnsi="Times New Roman" w:cs="Times New Roman"/>
          <w:b/>
          <w:sz w:val="24"/>
        </w:rPr>
        <w:t>Guia Compacto do Processo Penal conforme a Teoria dos Jogos</w:t>
      </w:r>
      <w:r>
        <w:rPr>
          <w:rFonts w:ascii="Times New Roman" w:hAnsi="Times New Roman" w:cs="Times New Roman"/>
          <w:sz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</w:rPr>
        <w:t>2ed.</w:t>
      </w:r>
      <w:proofErr w:type="gramEnd"/>
      <w:r>
        <w:rPr>
          <w:rFonts w:ascii="Times New Roman" w:hAnsi="Times New Roman" w:cs="Times New Roman"/>
          <w:sz w:val="24"/>
        </w:rPr>
        <w:t xml:space="preserve">- revista e ampliada- Rio de Janeiro: </w:t>
      </w:r>
      <w:proofErr w:type="spellStart"/>
      <w:r>
        <w:rPr>
          <w:rFonts w:ascii="Times New Roman" w:hAnsi="Times New Roman" w:cs="Times New Roman"/>
          <w:sz w:val="24"/>
        </w:rPr>
        <w:t>Lumen</w:t>
      </w:r>
      <w:proofErr w:type="spellEnd"/>
      <w:r>
        <w:rPr>
          <w:rFonts w:ascii="Times New Roman" w:hAnsi="Times New Roman" w:cs="Times New Roman"/>
          <w:sz w:val="24"/>
        </w:rPr>
        <w:t xml:space="preserve"> Juris, 2014. </w:t>
      </w:r>
    </w:p>
    <w:p w:rsidR="00D6717F" w:rsidRDefault="00D6717F" w:rsidP="001017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717F" w:rsidRDefault="00D6717F" w:rsidP="0010174C">
      <w:pPr>
        <w:spacing w:after="0" w:line="240" w:lineRule="auto"/>
        <w:jc w:val="both"/>
      </w:pPr>
      <w:r w:rsidRPr="002E54A9">
        <w:rPr>
          <w:rFonts w:ascii="Times New Roman" w:hAnsi="Times New Roman" w:cs="Times New Roman"/>
          <w:sz w:val="24"/>
          <w:szCs w:val="24"/>
        </w:rPr>
        <w:t xml:space="preserve">SARTINI, Brígida Alexandre. </w:t>
      </w:r>
      <w:proofErr w:type="gramStart"/>
      <w:r w:rsidRPr="002E54A9">
        <w:rPr>
          <w:rFonts w:ascii="Times New Roman" w:hAnsi="Times New Roman" w:cs="Times New Roman"/>
          <w:sz w:val="24"/>
          <w:szCs w:val="24"/>
        </w:rPr>
        <w:t>et</w:t>
      </w:r>
      <w:proofErr w:type="gramEnd"/>
      <w:r w:rsidRPr="002E54A9">
        <w:rPr>
          <w:rFonts w:ascii="Times New Roman" w:hAnsi="Times New Roman" w:cs="Times New Roman"/>
          <w:sz w:val="24"/>
          <w:szCs w:val="24"/>
        </w:rPr>
        <w:t xml:space="preserve"> al. </w:t>
      </w:r>
      <w:r w:rsidRPr="002E54A9">
        <w:rPr>
          <w:rFonts w:ascii="Times New Roman" w:hAnsi="Times New Roman" w:cs="Times New Roman"/>
          <w:b/>
          <w:sz w:val="24"/>
          <w:szCs w:val="24"/>
        </w:rPr>
        <w:t>Uma Introdução a Teoria dos Jogos.</w:t>
      </w:r>
      <w:r w:rsidRPr="002E54A9">
        <w:rPr>
          <w:rFonts w:ascii="Times New Roman" w:hAnsi="Times New Roman" w:cs="Times New Roman"/>
          <w:sz w:val="24"/>
          <w:szCs w:val="24"/>
        </w:rPr>
        <w:t xml:space="preserve"> </w:t>
      </w:r>
      <w:r w:rsidRPr="002E54A9">
        <w:rPr>
          <w:rFonts w:ascii="Times New Roman" w:hAnsi="Times New Roman" w:cs="Times New Roman"/>
          <w:sz w:val="24"/>
        </w:rPr>
        <w:t>II Bienal da SBM Universidade Federal da Bahia 25 a 29 de outubro de 2004</w:t>
      </w:r>
      <w:r>
        <w:t xml:space="preserve">. </w:t>
      </w:r>
      <w:r w:rsidRPr="002E54A9">
        <w:rPr>
          <w:rFonts w:ascii="Times New Roman" w:hAnsi="Times New Roman" w:cs="Times New Roman"/>
          <w:sz w:val="24"/>
          <w:szCs w:val="24"/>
        </w:rPr>
        <w:t xml:space="preserve">Disponível em: &lt;http://www.ime.usp.br/~rvicente/IntroTeoriaDosJogos.pdf&gt;. Acesso em: </w:t>
      </w:r>
      <w:proofErr w:type="gramStart"/>
      <w:r w:rsidRPr="002E54A9">
        <w:rPr>
          <w:rFonts w:ascii="Times New Roman" w:hAnsi="Times New Roman" w:cs="Times New Roman"/>
          <w:sz w:val="24"/>
          <w:szCs w:val="24"/>
        </w:rPr>
        <w:t>16 março</w:t>
      </w:r>
      <w:proofErr w:type="gramEnd"/>
      <w:r w:rsidRPr="002E54A9">
        <w:rPr>
          <w:rFonts w:ascii="Times New Roman" w:hAnsi="Times New Roman" w:cs="Times New Roman"/>
          <w:sz w:val="24"/>
          <w:szCs w:val="24"/>
        </w:rPr>
        <w:t>. 2015</w:t>
      </w:r>
      <w:r w:rsidR="003A1C00">
        <w:rPr>
          <w:rFonts w:ascii="Times New Roman" w:hAnsi="Times New Roman" w:cs="Times New Roman"/>
          <w:sz w:val="24"/>
          <w:szCs w:val="24"/>
        </w:rPr>
        <w:t>.</w:t>
      </w:r>
    </w:p>
    <w:sectPr w:rsidR="00D671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2A66" w:rsidRDefault="00582A66" w:rsidP="00645547">
      <w:pPr>
        <w:spacing w:after="0" w:line="240" w:lineRule="auto"/>
      </w:pPr>
      <w:r>
        <w:separator/>
      </w:r>
    </w:p>
  </w:endnote>
  <w:endnote w:type="continuationSeparator" w:id="0">
    <w:p w:rsidR="00582A66" w:rsidRDefault="00582A66" w:rsidP="006455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2A66" w:rsidRDefault="00582A66" w:rsidP="00645547">
      <w:pPr>
        <w:spacing w:after="0" w:line="240" w:lineRule="auto"/>
      </w:pPr>
      <w:r>
        <w:separator/>
      </w:r>
    </w:p>
  </w:footnote>
  <w:footnote w:type="continuationSeparator" w:id="0">
    <w:p w:rsidR="00582A66" w:rsidRDefault="00582A66" w:rsidP="00645547">
      <w:pPr>
        <w:spacing w:after="0" w:line="240" w:lineRule="auto"/>
      </w:pPr>
      <w:r>
        <w:continuationSeparator/>
      </w:r>
    </w:p>
  </w:footnote>
  <w:footnote w:id="1">
    <w:p w:rsidR="001F25CF" w:rsidRPr="005B7CC4" w:rsidRDefault="001F25CF" w:rsidP="00645547">
      <w:pPr>
        <w:pStyle w:val="Textodenotaderodap"/>
        <w:jc w:val="both"/>
        <w:rPr>
          <w:rFonts w:ascii="Times New Roman" w:hAnsi="Times New Roman" w:cs="Times New Roman"/>
        </w:rPr>
      </w:pPr>
      <w:r w:rsidRPr="005B7CC4">
        <w:rPr>
          <w:rStyle w:val="Refdenotaderodap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Paper</w:t>
      </w:r>
      <w:proofErr w:type="spellEnd"/>
      <w:r>
        <w:rPr>
          <w:rFonts w:ascii="Times New Roman" w:hAnsi="Times New Roman" w:cs="Times New Roman"/>
        </w:rPr>
        <w:t xml:space="preserve"> apresentado à disciplina de Processo Penal II</w:t>
      </w:r>
      <w:r w:rsidRPr="005B7CC4">
        <w:rPr>
          <w:rFonts w:ascii="Times New Roman" w:hAnsi="Times New Roman" w:cs="Times New Roman"/>
        </w:rPr>
        <w:t>, da Unidade de Ensino Superior Dom Bosco- UNDB.</w:t>
      </w:r>
    </w:p>
  </w:footnote>
  <w:footnote w:id="2">
    <w:p w:rsidR="001F25CF" w:rsidRPr="005B7CC4" w:rsidRDefault="001F25CF" w:rsidP="00645547">
      <w:pPr>
        <w:pStyle w:val="Textodenotaderodap"/>
        <w:jc w:val="both"/>
        <w:rPr>
          <w:rFonts w:ascii="Times New Roman" w:hAnsi="Times New Roman" w:cs="Times New Roman"/>
        </w:rPr>
      </w:pPr>
      <w:r w:rsidRPr="005B7CC4">
        <w:rPr>
          <w:rStyle w:val="Refdenotaderodap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Alunos do 7</w:t>
      </w:r>
      <w:r w:rsidRPr="005B7CC4">
        <w:rPr>
          <w:rFonts w:ascii="Times New Roman" w:hAnsi="Times New Roman" w:cs="Times New Roman"/>
        </w:rPr>
        <w:t xml:space="preserve">º período, do Curso de Direito, da UNDB.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F44D3B"/>
    <w:multiLevelType w:val="hybridMultilevel"/>
    <w:tmpl w:val="0A1AD7F0"/>
    <w:lvl w:ilvl="0" w:tplc="A418A7FC">
      <w:start w:val="2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547"/>
    <w:rsid w:val="0000613B"/>
    <w:rsid w:val="00023C53"/>
    <w:rsid w:val="0003218F"/>
    <w:rsid w:val="00042F39"/>
    <w:rsid w:val="00057E96"/>
    <w:rsid w:val="00065F5D"/>
    <w:rsid w:val="000924FE"/>
    <w:rsid w:val="000A18B6"/>
    <w:rsid w:val="000C404D"/>
    <w:rsid w:val="000C5813"/>
    <w:rsid w:val="000C6DE6"/>
    <w:rsid w:val="000D5F8E"/>
    <w:rsid w:val="001013F9"/>
    <w:rsid w:val="0010174C"/>
    <w:rsid w:val="00101F63"/>
    <w:rsid w:val="00117E8E"/>
    <w:rsid w:val="00127F88"/>
    <w:rsid w:val="001437C8"/>
    <w:rsid w:val="001936B8"/>
    <w:rsid w:val="001A0BC5"/>
    <w:rsid w:val="001B411A"/>
    <w:rsid w:val="001C4678"/>
    <w:rsid w:val="001D0BC9"/>
    <w:rsid w:val="001D53CC"/>
    <w:rsid w:val="001D61F1"/>
    <w:rsid w:val="001D6B62"/>
    <w:rsid w:val="001E0C8F"/>
    <w:rsid w:val="001E64EF"/>
    <w:rsid w:val="001F25CF"/>
    <w:rsid w:val="00202C23"/>
    <w:rsid w:val="00230EB6"/>
    <w:rsid w:val="0025390C"/>
    <w:rsid w:val="002559D2"/>
    <w:rsid w:val="00263725"/>
    <w:rsid w:val="002732BA"/>
    <w:rsid w:val="00296FE7"/>
    <w:rsid w:val="002B1041"/>
    <w:rsid w:val="002D099E"/>
    <w:rsid w:val="002E4B28"/>
    <w:rsid w:val="00311D3B"/>
    <w:rsid w:val="003339B9"/>
    <w:rsid w:val="00342CAA"/>
    <w:rsid w:val="003916FC"/>
    <w:rsid w:val="003A159E"/>
    <w:rsid w:val="003A1C00"/>
    <w:rsid w:val="003E1F01"/>
    <w:rsid w:val="00403E5E"/>
    <w:rsid w:val="004152FF"/>
    <w:rsid w:val="0043402C"/>
    <w:rsid w:val="004410DE"/>
    <w:rsid w:val="00442E7D"/>
    <w:rsid w:val="0046504A"/>
    <w:rsid w:val="00467AD7"/>
    <w:rsid w:val="0047353E"/>
    <w:rsid w:val="004A2D2F"/>
    <w:rsid w:val="004B3FC3"/>
    <w:rsid w:val="004B70A3"/>
    <w:rsid w:val="004D0B17"/>
    <w:rsid w:val="004E1700"/>
    <w:rsid w:val="0050017D"/>
    <w:rsid w:val="005064AE"/>
    <w:rsid w:val="005212A3"/>
    <w:rsid w:val="00525FC2"/>
    <w:rsid w:val="0055195C"/>
    <w:rsid w:val="00552C93"/>
    <w:rsid w:val="00582A66"/>
    <w:rsid w:val="005A4F10"/>
    <w:rsid w:val="005A5061"/>
    <w:rsid w:val="005A73A6"/>
    <w:rsid w:val="005C0FFC"/>
    <w:rsid w:val="005C43AC"/>
    <w:rsid w:val="005D2BFC"/>
    <w:rsid w:val="005E1F49"/>
    <w:rsid w:val="0063422C"/>
    <w:rsid w:val="00634C43"/>
    <w:rsid w:val="00645547"/>
    <w:rsid w:val="006462DF"/>
    <w:rsid w:val="00696763"/>
    <w:rsid w:val="006E537F"/>
    <w:rsid w:val="00723598"/>
    <w:rsid w:val="00744DD1"/>
    <w:rsid w:val="00750BC7"/>
    <w:rsid w:val="00754DCB"/>
    <w:rsid w:val="0076414C"/>
    <w:rsid w:val="007653BE"/>
    <w:rsid w:val="0079503D"/>
    <w:rsid w:val="007A0E27"/>
    <w:rsid w:val="007A2C71"/>
    <w:rsid w:val="007A6FEA"/>
    <w:rsid w:val="007B49B6"/>
    <w:rsid w:val="007E4150"/>
    <w:rsid w:val="008172CD"/>
    <w:rsid w:val="00834CBD"/>
    <w:rsid w:val="00851214"/>
    <w:rsid w:val="008537E1"/>
    <w:rsid w:val="0087046E"/>
    <w:rsid w:val="008B2621"/>
    <w:rsid w:val="008E3586"/>
    <w:rsid w:val="00907099"/>
    <w:rsid w:val="00912D45"/>
    <w:rsid w:val="00924DCA"/>
    <w:rsid w:val="00941B1F"/>
    <w:rsid w:val="0095694A"/>
    <w:rsid w:val="00976E0D"/>
    <w:rsid w:val="009831C9"/>
    <w:rsid w:val="009F4768"/>
    <w:rsid w:val="009F4873"/>
    <w:rsid w:val="00A0092E"/>
    <w:rsid w:val="00A13FD6"/>
    <w:rsid w:val="00A70AF2"/>
    <w:rsid w:val="00AC300A"/>
    <w:rsid w:val="00AD49D2"/>
    <w:rsid w:val="00AF5FB5"/>
    <w:rsid w:val="00B07129"/>
    <w:rsid w:val="00B07445"/>
    <w:rsid w:val="00B15B50"/>
    <w:rsid w:val="00B30371"/>
    <w:rsid w:val="00B95388"/>
    <w:rsid w:val="00BA12FC"/>
    <w:rsid w:val="00BB2F4F"/>
    <w:rsid w:val="00BC12C8"/>
    <w:rsid w:val="00BF3CAD"/>
    <w:rsid w:val="00C06863"/>
    <w:rsid w:val="00C22726"/>
    <w:rsid w:val="00C23927"/>
    <w:rsid w:val="00C520D5"/>
    <w:rsid w:val="00C617A7"/>
    <w:rsid w:val="00C65333"/>
    <w:rsid w:val="00C73E2F"/>
    <w:rsid w:val="00C77BA1"/>
    <w:rsid w:val="00C805DD"/>
    <w:rsid w:val="00C82D9C"/>
    <w:rsid w:val="00C8422E"/>
    <w:rsid w:val="00CA1D65"/>
    <w:rsid w:val="00CC4641"/>
    <w:rsid w:val="00CE60CB"/>
    <w:rsid w:val="00CF12DF"/>
    <w:rsid w:val="00CF1D79"/>
    <w:rsid w:val="00CF39EE"/>
    <w:rsid w:val="00CF4373"/>
    <w:rsid w:val="00D01DB3"/>
    <w:rsid w:val="00D03CB5"/>
    <w:rsid w:val="00D05D56"/>
    <w:rsid w:val="00D15149"/>
    <w:rsid w:val="00D16737"/>
    <w:rsid w:val="00D2490D"/>
    <w:rsid w:val="00D46171"/>
    <w:rsid w:val="00D6717F"/>
    <w:rsid w:val="00D80EF5"/>
    <w:rsid w:val="00DB5800"/>
    <w:rsid w:val="00DE157D"/>
    <w:rsid w:val="00E07440"/>
    <w:rsid w:val="00E225EA"/>
    <w:rsid w:val="00E275AD"/>
    <w:rsid w:val="00E46255"/>
    <w:rsid w:val="00E473D1"/>
    <w:rsid w:val="00E475D8"/>
    <w:rsid w:val="00E519DE"/>
    <w:rsid w:val="00E70EBF"/>
    <w:rsid w:val="00E7689A"/>
    <w:rsid w:val="00E91D1A"/>
    <w:rsid w:val="00E9307B"/>
    <w:rsid w:val="00EB497F"/>
    <w:rsid w:val="00F17850"/>
    <w:rsid w:val="00F603E5"/>
    <w:rsid w:val="00F85D23"/>
    <w:rsid w:val="00FA42BC"/>
    <w:rsid w:val="00FA730B"/>
    <w:rsid w:val="00FB1BC9"/>
    <w:rsid w:val="00FB20D5"/>
    <w:rsid w:val="00FD423F"/>
    <w:rsid w:val="00FE0434"/>
    <w:rsid w:val="00FF3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54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45547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45547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645547"/>
    <w:rPr>
      <w:vertAlign w:val="superscript"/>
    </w:rPr>
  </w:style>
  <w:style w:type="paragraph" w:customStyle="1" w:styleId="Default">
    <w:name w:val="Default"/>
    <w:rsid w:val="006455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6717F"/>
    <w:rPr>
      <w:color w:val="0000FF" w:themeColor="hyperlink"/>
      <w:u w:val="single"/>
    </w:rPr>
  </w:style>
  <w:style w:type="character" w:customStyle="1" w:styleId="apple-converted-space">
    <w:name w:val="apple-converted-space"/>
    <w:basedOn w:val="Fontepargpadro"/>
    <w:rsid w:val="00D6717F"/>
  </w:style>
  <w:style w:type="character" w:styleId="Forte">
    <w:name w:val="Strong"/>
    <w:basedOn w:val="Fontepargpadro"/>
    <w:uiPriority w:val="22"/>
    <w:qFormat/>
    <w:rsid w:val="00D6717F"/>
    <w:rPr>
      <w:b/>
      <w:bCs/>
    </w:rPr>
  </w:style>
  <w:style w:type="character" w:customStyle="1" w:styleId="url">
    <w:name w:val="url"/>
    <w:basedOn w:val="Fontepargpadro"/>
    <w:rsid w:val="00D6717F"/>
  </w:style>
  <w:style w:type="paragraph" w:styleId="NormalWeb">
    <w:name w:val="Normal (Web)"/>
    <w:basedOn w:val="Normal"/>
    <w:uiPriority w:val="99"/>
    <w:unhideWhenUsed/>
    <w:rsid w:val="00754D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537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537E1"/>
  </w:style>
  <w:style w:type="paragraph" w:styleId="Rodap">
    <w:name w:val="footer"/>
    <w:basedOn w:val="Normal"/>
    <w:link w:val="RodapChar"/>
    <w:uiPriority w:val="99"/>
    <w:unhideWhenUsed/>
    <w:rsid w:val="008537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537E1"/>
  </w:style>
  <w:style w:type="paragraph" w:styleId="PargrafodaLista">
    <w:name w:val="List Paragraph"/>
    <w:basedOn w:val="Normal"/>
    <w:uiPriority w:val="34"/>
    <w:qFormat/>
    <w:rsid w:val="00C8422E"/>
    <w:pPr>
      <w:ind w:left="720"/>
      <w:contextualSpacing/>
    </w:pPr>
  </w:style>
  <w:style w:type="character" w:styleId="nfase">
    <w:name w:val="Emphasis"/>
    <w:basedOn w:val="Fontepargpadro"/>
    <w:uiPriority w:val="20"/>
    <w:qFormat/>
    <w:rsid w:val="00D4617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54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45547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45547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645547"/>
    <w:rPr>
      <w:vertAlign w:val="superscript"/>
    </w:rPr>
  </w:style>
  <w:style w:type="paragraph" w:customStyle="1" w:styleId="Default">
    <w:name w:val="Default"/>
    <w:rsid w:val="006455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6717F"/>
    <w:rPr>
      <w:color w:val="0000FF" w:themeColor="hyperlink"/>
      <w:u w:val="single"/>
    </w:rPr>
  </w:style>
  <w:style w:type="character" w:customStyle="1" w:styleId="apple-converted-space">
    <w:name w:val="apple-converted-space"/>
    <w:basedOn w:val="Fontepargpadro"/>
    <w:rsid w:val="00D6717F"/>
  </w:style>
  <w:style w:type="character" w:styleId="Forte">
    <w:name w:val="Strong"/>
    <w:basedOn w:val="Fontepargpadro"/>
    <w:uiPriority w:val="22"/>
    <w:qFormat/>
    <w:rsid w:val="00D6717F"/>
    <w:rPr>
      <w:b/>
      <w:bCs/>
    </w:rPr>
  </w:style>
  <w:style w:type="character" w:customStyle="1" w:styleId="url">
    <w:name w:val="url"/>
    <w:basedOn w:val="Fontepargpadro"/>
    <w:rsid w:val="00D6717F"/>
  </w:style>
  <w:style w:type="paragraph" w:styleId="NormalWeb">
    <w:name w:val="Normal (Web)"/>
    <w:basedOn w:val="Normal"/>
    <w:uiPriority w:val="99"/>
    <w:unhideWhenUsed/>
    <w:rsid w:val="00754D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537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537E1"/>
  </w:style>
  <w:style w:type="paragraph" w:styleId="Rodap">
    <w:name w:val="footer"/>
    <w:basedOn w:val="Normal"/>
    <w:link w:val="RodapChar"/>
    <w:uiPriority w:val="99"/>
    <w:unhideWhenUsed/>
    <w:rsid w:val="008537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537E1"/>
  </w:style>
  <w:style w:type="paragraph" w:styleId="PargrafodaLista">
    <w:name w:val="List Paragraph"/>
    <w:basedOn w:val="Normal"/>
    <w:uiPriority w:val="34"/>
    <w:qFormat/>
    <w:rsid w:val="00C8422E"/>
    <w:pPr>
      <w:ind w:left="720"/>
      <w:contextualSpacing/>
    </w:pPr>
  </w:style>
  <w:style w:type="character" w:styleId="nfase">
    <w:name w:val="Emphasis"/>
    <w:basedOn w:val="Fontepargpadro"/>
    <w:uiPriority w:val="20"/>
    <w:qFormat/>
    <w:rsid w:val="00D4617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7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bccrim.org.br/boletim_editorial/103-83-Outubro-1999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ambitojuridico.com.br/site/index.php?n_link=revista_artigos_leitura&amp;artigo_id=466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3.pucrs.br/pucrs/files/uni/poa/direito/graduacao/tcc/tcc2/trabalhos2010_1/mariana_lescano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webartigos.com/artigos/a-aplicabilidade-da-teoria-dos-jogos-e-dos-institutos-despenalizadores-comoinstrumentos-capazes-de-tornar-o-sistema-penal-brasileiro-mais-celere-e-eficaz/60399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jur.com.br/2006-out-30/delacao_premiada_mal_necessario_restrit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6605</TotalTime>
  <Pages>12</Pages>
  <Words>4456</Words>
  <Characters>24064</Characters>
  <Application>Microsoft Office Word</Application>
  <DocSecurity>0</DocSecurity>
  <Lines>200</Lines>
  <Paragraphs>56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Estevam</dc:creator>
  <cp:lastModifiedBy>User</cp:lastModifiedBy>
  <cp:revision>113</cp:revision>
  <dcterms:created xsi:type="dcterms:W3CDTF">2015-05-07T01:56:00Z</dcterms:created>
  <dcterms:modified xsi:type="dcterms:W3CDTF">2016-07-26T13:28:00Z</dcterms:modified>
</cp:coreProperties>
</file>