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90" w:rsidRDefault="00880371" w:rsidP="00880371">
      <w:pPr>
        <w:spacing w:line="360" w:lineRule="auto"/>
        <w:jc w:val="center"/>
        <w:rPr>
          <w:rFonts w:ascii="Times New Roman" w:hAnsi="Times New Roman" w:cs="Times New Roman"/>
          <w:b/>
          <w:sz w:val="24"/>
          <w:szCs w:val="24"/>
        </w:rPr>
      </w:pPr>
      <w:r w:rsidRPr="00880371">
        <w:rPr>
          <w:rFonts w:ascii="Times New Roman" w:hAnsi="Times New Roman" w:cs="Times New Roman"/>
          <w:b/>
          <w:sz w:val="24"/>
          <w:szCs w:val="24"/>
        </w:rPr>
        <w:t>ANÁLISE DO CAPITAL CULTURAL E SUA MANIFESTAÇÃO NO FILME ESCRITORES DA LIBERDADE</w:t>
      </w:r>
    </w:p>
    <w:p w:rsidR="00880371" w:rsidRPr="00880371" w:rsidRDefault="00880371" w:rsidP="00880371">
      <w:pPr>
        <w:spacing w:line="360" w:lineRule="auto"/>
        <w:jc w:val="right"/>
        <w:rPr>
          <w:rFonts w:ascii="Times New Roman" w:hAnsi="Times New Roman" w:cs="Times New Roman"/>
          <w:sz w:val="24"/>
          <w:szCs w:val="24"/>
        </w:rPr>
      </w:pPr>
      <w:r>
        <w:rPr>
          <w:rFonts w:ascii="Times New Roman" w:hAnsi="Times New Roman" w:cs="Times New Roman"/>
          <w:sz w:val="24"/>
          <w:szCs w:val="24"/>
        </w:rPr>
        <w:t>Daniel Pereira Lopes</w:t>
      </w:r>
      <w:r>
        <w:rPr>
          <w:rStyle w:val="Refdenotaderodap"/>
          <w:rFonts w:ascii="Times New Roman" w:hAnsi="Times New Roman" w:cs="Times New Roman"/>
          <w:sz w:val="24"/>
          <w:szCs w:val="24"/>
        </w:rPr>
        <w:footnoteReference w:id="1"/>
      </w:r>
    </w:p>
    <w:p w:rsidR="00880371" w:rsidRDefault="00880371" w:rsidP="00880371">
      <w:pPr>
        <w:spacing w:line="360" w:lineRule="auto"/>
        <w:jc w:val="both"/>
        <w:rPr>
          <w:rFonts w:ascii="Times New Roman" w:hAnsi="Times New Roman" w:cs="Times New Roman"/>
          <w:sz w:val="24"/>
          <w:szCs w:val="24"/>
        </w:rPr>
      </w:pPr>
    </w:p>
    <w:p w:rsidR="00D63B6F" w:rsidRDefault="00D63B6F" w:rsidP="00880371">
      <w:pPr>
        <w:spacing w:line="360" w:lineRule="auto"/>
        <w:jc w:val="both"/>
        <w:rPr>
          <w:rFonts w:ascii="Times New Roman" w:hAnsi="Times New Roman" w:cs="Times New Roman"/>
          <w:b/>
          <w:sz w:val="24"/>
          <w:szCs w:val="24"/>
        </w:rPr>
      </w:pPr>
    </w:p>
    <w:p w:rsidR="008B7E90" w:rsidRPr="00880371" w:rsidRDefault="008B7E90" w:rsidP="00880371">
      <w:pPr>
        <w:spacing w:line="360" w:lineRule="auto"/>
        <w:jc w:val="both"/>
        <w:rPr>
          <w:rFonts w:ascii="Times New Roman" w:hAnsi="Times New Roman" w:cs="Times New Roman"/>
          <w:b/>
          <w:sz w:val="24"/>
          <w:szCs w:val="24"/>
        </w:rPr>
      </w:pPr>
      <w:r w:rsidRPr="00880371">
        <w:rPr>
          <w:rFonts w:ascii="Times New Roman" w:hAnsi="Times New Roman" w:cs="Times New Roman"/>
          <w:b/>
          <w:sz w:val="24"/>
          <w:szCs w:val="24"/>
        </w:rPr>
        <w:t>RESUMO</w:t>
      </w:r>
    </w:p>
    <w:p w:rsidR="00226E0E" w:rsidRPr="00880371" w:rsidRDefault="008B7E90" w:rsidP="00D63B6F">
      <w:pPr>
        <w:spacing w:line="240" w:lineRule="auto"/>
        <w:jc w:val="both"/>
        <w:rPr>
          <w:rFonts w:ascii="Times New Roman" w:hAnsi="Times New Roman" w:cs="Times New Roman"/>
          <w:sz w:val="24"/>
          <w:szCs w:val="24"/>
        </w:rPr>
      </w:pPr>
      <w:r w:rsidRPr="00880371">
        <w:rPr>
          <w:rFonts w:ascii="Times New Roman" w:hAnsi="Times New Roman" w:cs="Times New Roman"/>
          <w:sz w:val="24"/>
          <w:szCs w:val="24"/>
        </w:rPr>
        <w:t>O ensaio presente propõe uma análise na teoria de Pierre Bourd</w:t>
      </w:r>
      <w:r w:rsidR="0040740F" w:rsidRPr="00880371">
        <w:rPr>
          <w:rFonts w:ascii="Times New Roman" w:hAnsi="Times New Roman" w:cs="Times New Roman"/>
          <w:sz w:val="24"/>
          <w:szCs w:val="24"/>
        </w:rPr>
        <w:t>ieu quanto ao capital cultural e a aplicação d</w:t>
      </w:r>
      <w:r w:rsidR="00C00345">
        <w:rPr>
          <w:rFonts w:ascii="Times New Roman" w:hAnsi="Times New Roman" w:cs="Times New Roman"/>
          <w:sz w:val="24"/>
          <w:szCs w:val="24"/>
        </w:rPr>
        <w:t>a mesma no filme Escritores da l</w:t>
      </w:r>
      <w:r w:rsidR="0040740F" w:rsidRPr="00880371">
        <w:rPr>
          <w:rFonts w:ascii="Times New Roman" w:hAnsi="Times New Roman" w:cs="Times New Roman"/>
          <w:sz w:val="24"/>
          <w:szCs w:val="24"/>
        </w:rPr>
        <w:t xml:space="preserve">iberdade. </w:t>
      </w:r>
      <w:r w:rsidRPr="00880371">
        <w:rPr>
          <w:rFonts w:ascii="Times New Roman" w:hAnsi="Times New Roman" w:cs="Times New Roman"/>
          <w:sz w:val="24"/>
          <w:szCs w:val="24"/>
        </w:rPr>
        <w:t>A metodologia utilizada</w:t>
      </w:r>
      <w:r w:rsidR="0040740F" w:rsidRPr="00880371">
        <w:rPr>
          <w:rFonts w:ascii="Times New Roman" w:hAnsi="Times New Roman" w:cs="Times New Roman"/>
          <w:sz w:val="24"/>
          <w:szCs w:val="24"/>
        </w:rPr>
        <w:t xml:space="preserve">, inicialmente, </w:t>
      </w:r>
      <w:r w:rsidRPr="00880371">
        <w:rPr>
          <w:rFonts w:ascii="Times New Roman" w:hAnsi="Times New Roman" w:cs="Times New Roman"/>
          <w:sz w:val="24"/>
          <w:szCs w:val="24"/>
        </w:rPr>
        <w:t xml:space="preserve"> será a exposição da visão de Bourdieu, </w:t>
      </w:r>
      <w:r w:rsidR="007E6D99" w:rsidRPr="00880371">
        <w:rPr>
          <w:rFonts w:ascii="Times New Roman" w:hAnsi="Times New Roman" w:cs="Times New Roman"/>
          <w:sz w:val="24"/>
          <w:szCs w:val="24"/>
        </w:rPr>
        <w:t>concebida</w:t>
      </w:r>
      <w:r w:rsidR="0040740F" w:rsidRPr="00880371">
        <w:rPr>
          <w:rFonts w:ascii="Times New Roman" w:hAnsi="Times New Roman" w:cs="Times New Roman"/>
          <w:sz w:val="24"/>
          <w:szCs w:val="24"/>
        </w:rPr>
        <w:t xml:space="preserve"> por meio de leitura </w:t>
      </w:r>
      <w:r w:rsidR="007E6D99" w:rsidRPr="00880371">
        <w:rPr>
          <w:rFonts w:ascii="Times New Roman" w:hAnsi="Times New Roman" w:cs="Times New Roman"/>
          <w:sz w:val="24"/>
          <w:szCs w:val="24"/>
        </w:rPr>
        <w:t xml:space="preserve">de </w:t>
      </w:r>
      <w:r w:rsidR="00F201F9" w:rsidRPr="00880371">
        <w:rPr>
          <w:rFonts w:ascii="Times New Roman" w:hAnsi="Times New Roman" w:cs="Times New Roman"/>
          <w:sz w:val="24"/>
          <w:szCs w:val="24"/>
        </w:rPr>
        <w:t>uma obra do sociólogo</w:t>
      </w:r>
      <w:r w:rsidR="0040740F" w:rsidRPr="00880371">
        <w:rPr>
          <w:rFonts w:ascii="Times New Roman" w:hAnsi="Times New Roman" w:cs="Times New Roman"/>
          <w:sz w:val="24"/>
          <w:szCs w:val="24"/>
        </w:rPr>
        <w:t>. O eixo temático será deixar  em evidência aspectos pertencentes à teoria, dando aplicabilidade às cenas que envolvem um ambiente escolar norte-americano, efetuando uma correlação entre a ideia de capital cultural e o filme.</w:t>
      </w:r>
      <w:r w:rsidR="00226E0E" w:rsidRPr="00880371">
        <w:rPr>
          <w:rFonts w:ascii="Times New Roman" w:hAnsi="Times New Roman" w:cs="Times New Roman"/>
          <w:sz w:val="24"/>
          <w:szCs w:val="24"/>
        </w:rPr>
        <w:t xml:space="preserve"> Pretende-se  moldar uma percepção a respeito da influência da teoria e seus modos distintos de reprodução no âmbito social escolar, levando-se em conta  o acúmulo de conhecimento adquirido por fatores familiares e conciliados com a instituição escola e o grau de variabilidade entre estudantes, visto que fatores socioeconômicos e a posição hierarquicamente ocupada é um papel decisivo na consolidação de normas, valores e conteúdos. Em palavras sucintas, demonstrar a lógica de Bordieu frente à sua análise teórica, colocando a instituição escola como reprodutora das desigualdades. </w:t>
      </w:r>
    </w:p>
    <w:p w:rsidR="00D63B6F" w:rsidRDefault="00D63B6F" w:rsidP="00880371">
      <w:pPr>
        <w:spacing w:line="360" w:lineRule="auto"/>
        <w:jc w:val="both"/>
        <w:rPr>
          <w:rFonts w:ascii="Times New Roman" w:hAnsi="Times New Roman" w:cs="Times New Roman"/>
          <w:sz w:val="24"/>
          <w:szCs w:val="24"/>
        </w:rPr>
      </w:pPr>
    </w:p>
    <w:p w:rsidR="00B8668C" w:rsidRPr="00880371" w:rsidRDefault="00B8668C" w:rsidP="00880371">
      <w:pPr>
        <w:spacing w:line="360" w:lineRule="auto"/>
        <w:jc w:val="both"/>
        <w:rPr>
          <w:rFonts w:ascii="Times New Roman" w:hAnsi="Times New Roman" w:cs="Times New Roman"/>
          <w:sz w:val="24"/>
          <w:szCs w:val="24"/>
        </w:rPr>
      </w:pPr>
      <w:r w:rsidRPr="00880371">
        <w:rPr>
          <w:rFonts w:ascii="Times New Roman" w:hAnsi="Times New Roman" w:cs="Times New Roman"/>
          <w:sz w:val="24"/>
          <w:szCs w:val="24"/>
        </w:rPr>
        <w:t xml:space="preserve">Palavras-chave: Capital Cultural. Escola no século XX. Família. Filme Escritores da liberdade. </w:t>
      </w:r>
    </w:p>
    <w:p w:rsidR="00B8668C" w:rsidRPr="00880371" w:rsidRDefault="00B8668C" w:rsidP="00880371">
      <w:pPr>
        <w:spacing w:line="360" w:lineRule="auto"/>
        <w:jc w:val="both"/>
        <w:rPr>
          <w:rFonts w:ascii="Times New Roman" w:hAnsi="Times New Roman" w:cs="Times New Roman"/>
          <w:sz w:val="24"/>
          <w:szCs w:val="24"/>
        </w:rPr>
      </w:pPr>
    </w:p>
    <w:p w:rsidR="00B8668C" w:rsidRPr="00880371" w:rsidRDefault="00B8668C" w:rsidP="00880371">
      <w:pPr>
        <w:spacing w:line="360" w:lineRule="auto"/>
        <w:jc w:val="both"/>
        <w:rPr>
          <w:rFonts w:ascii="Times New Roman" w:hAnsi="Times New Roman" w:cs="Times New Roman"/>
          <w:sz w:val="24"/>
          <w:szCs w:val="24"/>
        </w:rPr>
      </w:pPr>
    </w:p>
    <w:p w:rsidR="00B8668C" w:rsidRPr="00880371" w:rsidRDefault="00B8668C" w:rsidP="00880371">
      <w:pPr>
        <w:spacing w:line="360" w:lineRule="auto"/>
        <w:jc w:val="both"/>
        <w:rPr>
          <w:rFonts w:ascii="Times New Roman" w:hAnsi="Times New Roman" w:cs="Times New Roman"/>
          <w:sz w:val="24"/>
          <w:szCs w:val="24"/>
        </w:rPr>
      </w:pPr>
    </w:p>
    <w:p w:rsidR="00880371" w:rsidRDefault="00880371" w:rsidP="00880371">
      <w:pPr>
        <w:spacing w:line="360" w:lineRule="auto"/>
        <w:jc w:val="both"/>
        <w:rPr>
          <w:rFonts w:ascii="Times New Roman" w:hAnsi="Times New Roman" w:cs="Times New Roman"/>
          <w:sz w:val="24"/>
          <w:szCs w:val="24"/>
        </w:rPr>
      </w:pPr>
    </w:p>
    <w:p w:rsidR="00D63B6F" w:rsidRDefault="00D63B6F" w:rsidP="00880371">
      <w:pPr>
        <w:spacing w:line="360" w:lineRule="auto"/>
        <w:jc w:val="both"/>
        <w:rPr>
          <w:rFonts w:ascii="Times New Roman" w:hAnsi="Times New Roman" w:cs="Times New Roman"/>
          <w:b/>
          <w:sz w:val="24"/>
          <w:szCs w:val="24"/>
        </w:rPr>
      </w:pPr>
    </w:p>
    <w:p w:rsidR="009C5AA3" w:rsidRPr="00880371" w:rsidRDefault="00F201F9" w:rsidP="00880371">
      <w:pPr>
        <w:spacing w:line="360" w:lineRule="auto"/>
        <w:jc w:val="both"/>
        <w:rPr>
          <w:rFonts w:ascii="Times New Roman" w:hAnsi="Times New Roman" w:cs="Times New Roman"/>
          <w:b/>
          <w:sz w:val="24"/>
          <w:szCs w:val="24"/>
        </w:rPr>
      </w:pPr>
      <w:r w:rsidRPr="00880371">
        <w:rPr>
          <w:rFonts w:ascii="Times New Roman" w:hAnsi="Times New Roman" w:cs="Times New Roman"/>
          <w:b/>
          <w:sz w:val="24"/>
          <w:szCs w:val="24"/>
        </w:rPr>
        <w:lastRenderedPageBreak/>
        <w:t xml:space="preserve">1 </w:t>
      </w:r>
      <w:r w:rsidR="002332FF" w:rsidRPr="00880371">
        <w:rPr>
          <w:rFonts w:ascii="Times New Roman" w:hAnsi="Times New Roman" w:cs="Times New Roman"/>
          <w:b/>
          <w:sz w:val="24"/>
          <w:szCs w:val="24"/>
        </w:rPr>
        <w:t>CONSIDERAÇÕES INICIAIS</w:t>
      </w:r>
    </w:p>
    <w:p w:rsidR="00B8668C" w:rsidRPr="00EC3837" w:rsidRDefault="00B8668C" w:rsidP="00EC3837">
      <w:pPr>
        <w:pStyle w:val="PargrafodaLista"/>
        <w:numPr>
          <w:ilvl w:val="1"/>
          <w:numId w:val="1"/>
        </w:numPr>
        <w:spacing w:line="360" w:lineRule="auto"/>
        <w:jc w:val="both"/>
        <w:rPr>
          <w:rFonts w:ascii="Times New Roman" w:hAnsi="Times New Roman" w:cs="Times New Roman"/>
          <w:b/>
          <w:sz w:val="24"/>
          <w:szCs w:val="24"/>
        </w:rPr>
      </w:pPr>
      <w:r w:rsidRPr="00EC3837">
        <w:rPr>
          <w:rFonts w:ascii="Times New Roman" w:hAnsi="Times New Roman" w:cs="Times New Roman"/>
          <w:b/>
          <w:sz w:val="24"/>
          <w:szCs w:val="24"/>
        </w:rPr>
        <w:t>O CAPITAL CULTURAL DE PIERRE BOURDIEU</w:t>
      </w:r>
    </w:p>
    <w:p w:rsidR="00EC3837" w:rsidRPr="00EC3837" w:rsidRDefault="00EC3837" w:rsidP="00EC3837">
      <w:pPr>
        <w:pStyle w:val="PargrafodaLista"/>
        <w:spacing w:line="360" w:lineRule="auto"/>
        <w:ind w:left="360"/>
        <w:jc w:val="both"/>
        <w:rPr>
          <w:rFonts w:ascii="Times New Roman" w:hAnsi="Times New Roman" w:cs="Times New Roman"/>
          <w:b/>
          <w:sz w:val="24"/>
          <w:szCs w:val="24"/>
        </w:rPr>
      </w:pPr>
    </w:p>
    <w:p w:rsidR="00880371" w:rsidRDefault="00B8668C" w:rsidP="00880371">
      <w:pPr>
        <w:spacing w:line="360" w:lineRule="auto"/>
        <w:ind w:firstLine="709"/>
        <w:jc w:val="both"/>
        <w:rPr>
          <w:rFonts w:ascii="Times New Roman" w:hAnsi="Times New Roman" w:cs="Times New Roman"/>
          <w:sz w:val="24"/>
          <w:szCs w:val="24"/>
        </w:rPr>
      </w:pPr>
      <w:r w:rsidRPr="00880371">
        <w:rPr>
          <w:rFonts w:ascii="Times New Roman" w:hAnsi="Times New Roman" w:cs="Times New Roman"/>
          <w:sz w:val="24"/>
          <w:szCs w:val="24"/>
        </w:rPr>
        <w:t>Qualquer que seja o assunto, generalizar é um pecado. A escrita é sempre objetiva, no entanto a riqueza de informações  torna a pauta mais minuciosa. Nesse sentido, a análise a seguir busca, em alguns pontos, a riqueza de informações sem a intenção de generalizar ou emitir algum dado.</w:t>
      </w:r>
    </w:p>
    <w:p w:rsidR="00880371" w:rsidRDefault="00B8668C" w:rsidP="00880371">
      <w:pPr>
        <w:spacing w:line="360" w:lineRule="auto"/>
        <w:ind w:firstLine="709"/>
        <w:jc w:val="both"/>
        <w:rPr>
          <w:rFonts w:ascii="Times New Roman" w:hAnsi="Times New Roman" w:cs="Times New Roman"/>
          <w:sz w:val="24"/>
          <w:szCs w:val="24"/>
        </w:rPr>
      </w:pPr>
      <w:r w:rsidRPr="00880371">
        <w:rPr>
          <w:rFonts w:ascii="Times New Roman" w:hAnsi="Times New Roman" w:cs="Times New Roman"/>
          <w:sz w:val="24"/>
          <w:szCs w:val="24"/>
        </w:rPr>
        <w:t xml:space="preserve">  </w:t>
      </w:r>
      <w:r w:rsidR="00691D77" w:rsidRPr="00880371">
        <w:rPr>
          <w:rFonts w:ascii="Times New Roman" w:hAnsi="Times New Roman" w:cs="Times New Roman"/>
          <w:sz w:val="24"/>
          <w:szCs w:val="24"/>
        </w:rPr>
        <w:t xml:space="preserve">Pierre Bourdieu utiliza um termo emprestado da economia, termo esse essencial para o seu pensamento sociológico: capital cultural. Os estudos de Bourdieu acentuaram uma dimensão na origem social dos alunos. Seu ponto de partida é de que a origem social dos alunos se constitui em desigualdades escolares. Inicialmente, deve-se partir para a regra do método, ou seja, começar definindo o termo cunhado pelo sociólogo francês.  Quando Bourdieu emprega o termo capital cultural, ele designa o sucesso ou o fracasso do aluno. Pontua-se que algumas evidências assinalam que as limitações do conceito de capital econômico explicam o elo entre o nível socioeconômico e os bons resultados educacionais. Com isso é possível estabelecer uma relação entre as formas de capital – como o social e o cultural – </w:t>
      </w:r>
      <w:r w:rsidR="007F201B" w:rsidRPr="00880371">
        <w:rPr>
          <w:rFonts w:ascii="Times New Roman" w:hAnsi="Times New Roman" w:cs="Times New Roman"/>
          <w:sz w:val="24"/>
          <w:szCs w:val="24"/>
        </w:rPr>
        <w:t xml:space="preserve">e de como elas são fatores que contribuem diretamente ou interagem com o capital econômico para fortalecer as relações sociais estabelecidas. </w:t>
      </w:r>
    </w:p>
    <w:p w:rsidR="00880371" w:rsidRDefault="007F201B" w:rsidP="00880371">
      <w:pPr>
        <w:spacing w:line="360" w:lineRule="auto"/>
        <w:ind w:firstLine="709"/>
        <w:jc w:val="both"/>
        <w:rPr>
          <w:rFonts w:ascii="Times New Roman" w:hAnsi="Times New Roman" w:cs="Times New Roman"/>
          <w:sz w:val="24"/>
          <w:szCs w:val="24"/>
        </w:rPr>
      </w:pPr>
      <w:r w:rsidRPr="00880371">
        <w:rPr>
          <w:rFonts w:ascii="Times New Roman" w:hAnsi="Times New Roman" w:cs="Times New Roman"/>
          <w:sz w:val="24"/>
          <w:szCs w:val="24"/>
        </w:rPr>
        <w:t>Como uma referência necessária para presente estudo, adentremos ao século XX, momento em que a visão predominante atribuída à escola era a função de construir uma nova sociedade, justa, moderna e democrática. A e</w:t>
      </w:r>
      <w:r w:rsidR="00CA0295" w:rsidRPr="00880371">
        <w:rPr>
          <w:rFonts w:ascii="Times New Roman" w:hAnsi="Times New Roman" w:cs="Times New Roman"/>
          <w:sz w:val="24"/>
          <w:szCs w:val="24"/>
        </w:rPr>
        <w:t xml:space="preserve">scola pública e gratuita seria </w:t>
      </w:r>
      <w:r w:rsidR="00C00345">
        <w:rPr>
          <w:rFonts w:ascii="Times New Roman" w:hAnsi="Times New Roman" w:cs="Times New Roman"/>
          <w:sz w:val="24"/>
          <w:szCs w:val="24"/>
        </w:rPr>
        <w:t xml:space="preserve"> responsável pelo acesso à</w:t>
      </w:r>
      <w:r w:rsidRPr="00880371">
        <w:rPr>
          <w:rFonts w:ascii="Times New Roman" w:hAnsi="Times New Roman" w:cs="Times New Roman"/>
          <w:sz w:val="24"/>
          <w:szCs w:val="24"/>
        </w:rPr>
        <w:t xml:space="preserve"> educação e, consequentemente, a instituição reprodutora da igualdade de oportunidades. </w:t>
      </w:r>
      <w:r w:rsidR="00CA0295" w:rsidRPr="00880371">
        <w:rPr>
          <w:rFonts w:ascii="Times New Roman" w:hAnsi="Times New Roman" w:cs="Times New Roman"/>
          <w:sz w:val="24"/>
          <w:szCs w:val="24"/>
        </w:rPr>
        <w:t>Entretanto, a universalização – ou democratização – do acesso à escola fundamental e o prolongamento da escolaridade obrigatória tornou explícito o problema das desigualdades de escolarização entre as classes sociais. O otimismo presente no século antecedente ao atual foi substituído por uma postura mais pessimista, moldada a partir da influência da origem social nos desempenhos escolares, ou seja, a forte relação  existente   entre desempenhos escolar e origem social – fatores classe, etnia, sexo, local de moradia</w:t>
      </w:r>
      <w:r w:rsidR="00DA07E1" w:rsidRPr="00880371">
        <w:rPr>
          <w:rFonts w:ascii="Times New Roman" w:hAnsi="Times New Roman" w:cs="Times New Roman"/>
          <w:sz w:val="24"/>
          <w:szCs w:val="24"/>
        </w:rPr>
        <w:t xml:space="preserve">, entre outros. </w:t>
      </w:r>
    </w:p>
    <w:p w:rsidR="00880371" w:rsidRDefault="00DA07E1" w:rsidP="00880371">
      <w:pPr>
        <w:spacing w:line="360" w:lineRule="auto"/>
        <w:ind w:firstLine="709"/>
        <w:jc w:val="both"/>
        <w:rPr>
          <w:rFonts w:ascii="Times New Roman" w:hAnsi="Times New Roman" w:cs="Times New Roman"/>
          <w:sz w:val="24"/>
          <w:szCs w:val="24"/>
        </w:rPr>
      </w:pPr>
      <w:r w:rsidRPr="00880371">
        <w:rPr>
          <w:rFonts w:ascii="Times New Roman" w:hAnsi="Times New Roman" w:cs="Times New Roman"/>
          <w:sz w:val="24"/>
          <w:szCs w:val="24"/>
        </w:rPr>
        <w:t xml:space="preserve">De acordo com Bourdieu (1930-2002), </w:t>
      </w:r>
      <w:r w:rsidR="00B8668C" w:rsidRPr="00880371">
        <w:rPr>
          <w:rFonts w:ascii="Times New Roman" w:eastAsia="Times New Roman" w:hAnsi="Times New Roman" w:cs="Times New Roman"/>
          <w:color w:val="000000"/>
          <w:sz w:val="24"/>
          <w:szCs w:val="24"/>
          <w:lang w:eastAsia="pt-BR"/>
        </w:rPr>
        <w:t>n</w:t>
      </w:r>
      <w:r w:rsidRPr="00880371">
        <w:rPr>
          <w:rFonts w:ascii="Times New Roman" w:eastAsia="Times New Roman" w:hAnsi="Times New Roman" w:cs="Times New Roman"/>
          <w:color w:val="000000"/>
          <w:sz w:val="24"/>
          <w:szCs w:val="24"/>
          <w:lang w:eastAsia="pt-BR"/>
        </w:rPr>
        <w:t xml:space="preserve">ão há dúvida de que os julgamentos que pretendem aplicar-se a pessoas em seu todo levam em conta não somente a aparência física </w:t>
      </w:r>
      <w:r w:rsidRPr="00880371">
        <w:rPr>
          <w:rFonts w:ascii="Times New Roman" w:eastAsia="Times New Roman" w:hAnsi="Times New Roman" w:cs="Times New Roman"/>
          <w:color w:val="000000"/>
          <w:sz w:val="24"/>
          <w:szCs w:val="24"/>
          <w:lang w:eastAsia="pt-BR"/>
        </w:rPr>
        <w:lastRenderedPageBreak/>
        <w:t>propriamente dita, que é sempre socialmente marcada (através de índices como corpulência, cor, forma do rosto), mas também o corpo socialmente tratado (com a roupa, os adereços, a cosmética e, principalmente, as maneiras e a conduta). (1998, p. 193).</w:t>
      </w:r>
    </w:p>
    <w:p w:rsidR="00DA07E1" w:rsidRPr="00880371" w:rsidRDefault="00DA07E1" w:rsidP="00880371">
      <w:pPr>
        <w:spacing w:line="360" w:lineRule="auto"/>
        <w:ind w:firstLine="709"/>
        <w:jc w:val="both"/>
        <w:rPr>
          <w:rFonts w:ascii="Times New Roman" w:hAnsi="Times New Roman" w:cs="Times New Roman"/>
          <w:sz w:val="24"/>
          <w:szCs w:val="24"/>
        </w:rPr>
      </w:pPr>
      <w:r w:rsidRPr="00880371">
        <w:rPr>
          <w:rFonts w:ascii="Times New Roman" w:eastAsia="Times New Roman" w:hAnsi="Times New Roman" w:cs="Times New Roman"/>
          <w:color w:val="000000"/>
          <w:sz w:val="24"/>
          <w:szCs w:val="24"/>
          <w:lang w:eastAsia="pt-BR"/>
        </w:rPr>
        <w:t>O capital cultural que Bourdieu refere-se está associado à inserção no mercado discutido pelos marxistas. Indaga-se sobre a articulação  do processo inicial de acumulação do capital cultural. Ainda que, de modo inconsciente, a aquisição é obtida na relação familiar, onde os membros que compõe a família detém o capital cultural. A situação cria a possibilidade de um filho que pertence à família de classe méd</w:t>
      </w:r>
      <w:r w:rsidR="00024260" w:rsidRPr="00880371">
        <w:rPr>
          <w:rFonts w:ascii="Times New Roman" w:eastAsia="Times New Roman" w:hAnsi="Times New Roman" w:cs="Times New Roman"/>
          <w:color w:val="000000"/>
          <w:sz w:val="24"/>
          <w:szCs w:val="24"/>
          <w:lang w:eastAsia="pt-BR"/>
        </w:rPr>
        <w:t>ia ter mais êxito do que o filh</w:t>
      </w:r>
      <w:r w:rsidRPr="00880371">
        <w:rPr>
          <w:rFonts w:ascii="Times New Roman" w:eastAsia="Times New Roman" w:hAnsi="Times New Roman" w:cs="Times New Roman"/>
          <w:color w:val="000000"/>
          <w:sz w:val="24"/>
          <w:szCs w:val="24"/>
          <w:lang w:eastAsia="pt-BR"/>
        </w:rPr>
        <w:t>o de um operário. Assim, a posse de capital cultural</w:t>
      </w:r>
      <w:r w:rsidR="00024260" w:rsidRPr="00880371">
        <w:rPr>
          <w:rFonts w:ascii="Times New Roman" w:eastAsia="Times New Roman" w:hAnsi="Times New Roman" w:cs="Times New Roman"/>
          <w:color w:val="000000"/>
          <w:sz w:val="24"/>
          <w:szCs w:val="24"/>
          <w:lang w:eastAsia="pt-BR"/>
        </w:rPr>
        <w:t xml:space="preserve"> seria o fator </w:t>
      </w:r>
      <w:r w:rsidRPr="00880371">
        <w:rPr>
          <w:rFonts w:ascii="Times New Roman" w:eastAsia="Times New Roman" w:hAnsi="Times New Roman" w:cs="Times New Roman"/>
          <w:color w:val="000000"/>
          <w:sz w:val="24"/>
          <w:szCs w:val="24"/>
          <w:lang w:eastAsia="pt-BR"/>
        </w:rPr>
        <w:t xml:space="preserve"> </w:t>
      </w:r>
      <w:r w:rsidR="00024260" w:rsidRPr="00880371">
        <w:rPr>
          <w:rFonts w:ascii="Times New Roman" w:eastAsia="Times New Roman" w:hAnsi="Times New Roman" w:cs="Times New Roman"/>
          <w:color w:val="000000"/>
          <w:sz w:val="24"/>
          <w:szCs w:val="24"/>
          <w:lang w:eastAsia="pt-BR"/>
        </w:rPr>
        <w:t xml:space="preserve">a favorecer o desempenho escolar à proporção que facilita a aprendizagem dos conteúdos. As referências culturais, as instruções e o domínio maior ou menor da língua culta, trazidas de casas pelas crianças facilitam o aprendizado escolar  conforme funcionariam como alavanca entre o mundo familiar e a cultura escolar. </w:t>
      </w:r>
      <w:r w:rsidR="00F2682C" w:rsidRPr="00880371">
        <w:rPr>
          <w:rFonts w:ascii="Times New Roman" w:eastAsia="Times New Roman" w:hAnsi="Times New Roman" w:cs="Times New Roman"/>
          <w:color w:val="000000"/>
          <w:sz w:val="24"/>
          <w:szCs w:val="24"/>
          <w:lang w:eastAsia="pt-BR"/>
        </w:rPr>
        <w:t xml:space="preserve">Pode-se visualizara  educação escolar, no caso de crianças provindas de meios culturalmente favorecidos como uma forma continuada da educação familiar, enquanto que para outras crianças significaria algo estranho, distante ou mesmo ameaçador. </w:t>
      </w:r>
    </w:p>
    <w:p w:rsidR="002332FF" w:rsidRPr="00880371" w:rsidRDefault="002332FF" w:rsidP="00880371">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B8668C" w:rsidRPr="00880371" w:rsidRDefault="00B8668C" w:rsidP="00880371">
      <w:pPr>
        <w:shd w:val="clear" w:color="auto" w:fill="FFFFFF"/>
        <w:spacing w:after="0" w:line="360" w:lineRule="auto"/>
        <w:jc w:val="both"/>
        <w:rPr>
          <w:rFonts w:ascii="Times New Roman" w:eastAsia="Times New Roman" w:hAnsi="Times New Roman" w:cs="Times New Roman"/>
          <w:b/>
          <w:color w:val="000000"/>
          <w:sz w:val="24"/>
          <w:szCs w:val="24"/>
          <w:lang w:eastAsia="pt-BR"/>
        </w:rPr>
      </w:pPr>
      <w:r w:rsidRPr="00880371">
        <w:rPr>
          <w:rFonts w:ascii="Times New Roman" w:eastAsia="Times New Roman" w:hAnsi="Times New Roman" w:cs="Times New Roman"/>
          <w:b/>
          <w:color w:val="000000"/>
          <w:sz w:val="24"/>
          <w:szCs w:val="24"/>
          <w:lang w:eastAsia="pt-BR"/>
        </w:rPr>
        <w:t>2 O FILME ESCRITORES DA LIBERDADE</w:t>
      </w:r>
    </w:p>
    <w:p w:rsidR="00B8668C" w:rsidRPr="00880371" w:rsidRDefault="00B8668C" w:rsidP="00880371">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880371" w:rsidRDefault="00ED76FA"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color w:val="000000"/>
          <w:sz w:val="24"/>
          <w:szCs w:val="24"/>
          <w:lang w:eastAsia="pt-BR"/>
        </w:rPr>
        <w:t xml:space="preserve">A título de exemplo de como o </w:t>
      </w:r>
      <w:r w:rsidR="00F2682C" w:rsidRPr="00880371">
        <w:rPr>
          <w:rFonts w:ascii="Times New Roman" w:eastAsia="Times New Roman" w:hAnsi="Times New Roman" w:cs="Times New Roman"/>
          <w:color w:val="000000"/>
          <w:sz w:val="24"/>
          <w:szCs w:val="24"/>
          <w:lang w:eastAsia="pt-BR"/>
        </w:rPr>
        <w:t xml:space="preserve"> capital cultural é relevante no processo de formação, mais   que isso, como é determinante no sucesso ou no fracasso de uma trajetória escolar, é o filme Escritores da Liberdade. Entre outros inúmeros filmes cujos estudantes são norte-americanos indisciplinados, este filme de 2007 tem caráter diferencial: ainda que despropositadamente, </w:t>
      </w:r>
      <w:r w:rsidR="00F2682C" w:rsidRPr="00880371">
        <w:rPr>
          <w:rFonts w:ascii="Times New Roman" w:eastAsia="Times New Roman" w:hAnsi="Times New Roman" w:cs="Times New Roman"/>
          <w:i/>
          <w:iCs/>
          <w:color w:val="000000"/>
          <w:sz w:val="24"/>
          <w:szCs w:val="24"/>
          <w:lang w:eastAsia="pt-BR"/>
        </w:rPr>
        <w:t>Escritores da Liberdade</w:t>
      </w:r>
      <w:r w:rsidR="00C00345">
        <w:rPr>
          <w:rFonts w:ascii="Times New Roman" w:eastAsia="Times New Roman" w:hAnsi="Times New Roman" w:cs="Times New Roman"/>
          <w:color w:val="000000"/>
          <w:sz w:val="24"/>
          <w:szCs w:val="24"/>
          <w:lang w:eastAsia="pt-BR"/>
        </w:rPr>
        <w:t xml:space="preserve"> traz à </w:t>
      </w:r>
      <w:r w:rsidR="00F2682C" w:rsidRPr="00880371">
        <w:rPr>
          <w:rFonts w:ascii="Times New Roman" w:eastAsia="Times New Roman" w:hAnsi="Times New Roman" w:cs="Times New Roman"/>
          <w:color w:val="000000"/>
          <w:sz w:val="24"/>
          <w:szCs w:val="24"/>
          <w:lang w:eastAsia="pt-BR"/>
        </w:rPr>
        <w:t>tona a relevância do capital cultural na sociedade escolar.</w:t>
      </w:r>
      <w:r w:rsidR="00F2682C" w:rsidRPr="00880371">
        <w:rPr>
          <w:rFonts w:ascii="Times New Roman" w:eastAsia="Times New Roman" w:hAnsi="Times New Roman" w:cs="Times New Roman"/>
          <w:i/>
          <w:iCs/>
          <w:color w:val="000000"/>
          <w:sz w:val="24"/>
          <w:szCs w:val="24"/>
          <w:lang w:eastAsia="pt-BR"/>
        </w:rPr>
        <w:t> </w:t>
      </w:r>
      <w:r w:rsidRPr="00C00345">
        <w:rPr>
          <w:rFonts w:ascii="Times New Roman" w:eastAsia="Times New Roman" w:hAnsi="Times New Roman" w:cs="Times New Roman"/>
          <w:iCs/>
          <w:color w:val="000000"/>
          <w:sz w:val="24"/>
          <w:szCs w:val="24"/>
          <w:lang w:eastAsia="pt-BR"/>
        </w:rPr>
        <w:t>Baseado em fatos reais</w:t>
      </w:r>
      <w:r w:rsidRPr="00C00345">
        <w:rPr>
          <w:rFonts w:ascii="Times New Roman" w:eastAsia="Times New Roman" w:hAnsi="Times New Roman" w:cs="Times New Roman"/>
          <w:color w:val="000000"/>
          <w:sz w:val="24"/>
          <w:szCs w:val="24"/>
          <w:lang w:eastAsia="pt-BR"/>
        </w:rPr>
        <w:t>,</w:t>
      </w:r>
      <w:r w:rsidRPr="00880371">
        <w:rPr>
          <w:rFonts w:ascii="Times New Roman" w:eastAsia="Times New Roman" w:hAnsi="Times New Roman" w:cs="Times New Roman"/>
          <w:color w:val="000000"/>
          <w:sz w:val="24"/>
          <w:szCs w:val="24"/>
          <w:lang w:eastAsia="pt-BR"/>
        </w:rPr>
        <w:t xml:space="preserve"> na história de Erin, interpretada por Hilary Swank, o filme inicia-se com a </w:t>
      </w:r>
      <w:r w:rsidR="00F2682C" w:rsidRPr="00880371">
        <w:rPr>
          <w:rFonts w:ascii="Times New Roman" w:eastAsia="Times New Roman" w:hAnsi="Times New Roman" w:cs="Times New Roman"/>
          <w:color w:val="000000"/>
          <w:sz w:val="24"/>
          <w:szCs w:val="24"/>
          <w:lang w:eastAsia="pt-BR"/>
        </w:rPr>
        <w:t xml:space="preserve"> narra</w:t>
      </w:r>
      <w:r w:rsidRPr="00880371">
        <w:rPr>
          <w:rFonts w:ascii="Times New Roman" w:eastAsia="Times New Roman" w:hAnsi="Times New Roman" w:cs="Times New Roman"/>
          <w:color w:val="000000"/>
          <w:sz w:val="24"/>
          <w:szCs w:val="24"/>
          <w:lang w:eastAsia="pt-BR"/>
        </w:rPr>
        <w:t xml:space="preserve">ção de uma das  alunas.  </w:t>
      </w:r>
      <w:r w:rsidR="00F2682C" w:rsidRPr="00880371">
        <w:rPr>
          <w:rFonts w:ascii="Times New Roman" w:eastAsia="Times New Roman" w:hAnsi="Times New Roman" w:cs="Times New Roman"/>
          <w:color w:val="000000"/>
          <w:sz w:val="24"/>
          <w:szCs w:val="24"/>
          <w:lang w:eastAsia="pt-BR"/>
        </w:rPr>
        <w:t>A professora novata em questão, interessada em lecionar Língua Inglesa e Literatura, vê-se diante de uma turma de adolescentes resistentes ao ensino convencional – alguns estão ali cumprindo pena judicial, quase todos são reféns das gangues avessas ao convívio pacífico com os diferentes.</w:t>
      </w:r>
    </w:p>
    <w:p w:rsidR="00880371" w:rsidRDefault="006907CE"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 xml:space="preserve">É neste cenário problemático que a Professora Erin Gruwell, filha de um antigo defensor dos direitos civis durante os distúrbios raciais sérios que abalaram a cidade de Los </w:t>
      </w:r>
      <w:r w:rsidRPr="00880371">
        <w:rPr>
          <w:rFonts w:ascii="Times New Roman" w:eastAsia="Times New Roman" w:hAnsi="Times New Roman" w:cs="Times New Roman"/>
          <w:sz w:val="24"/>
          <w:szCs w:val="24"/>
          <w:lang w:eastAsia="pt-BR"/>
        </w:rPr>
        <w:lastRenderedPageBreak/>
        <w:t>Angeles, na Califórnia, em 1992, está frente a frente  de um  desafio: educar um massa de estudantes  aceito compulsoriamente na Escola Wilson, após a criação de uma lei de integração racial, aprovada pela Secretaria de Educação do estado.</w:t>
      </w:r>
    </w:p>
    <w:p w:rsidR="00880371" w:rsidRDefault="006907CE"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Nesta classe do primeiro ano colegial a professora depara com uma diversidade  racial ampla: brancos, negros, hispânicos e asiáticos, que são obrigados a conviver no mesmo espaço. Na própria sala de aula é perceptível fronteiras que distanciam o contato social entre os estudantes. Recém-graduada, Erin chega à escola empolgada,  repleta de sonhos e ideias renovadoras.</w:t>
      </w:r>
    </w:p>
    <w:p w:rsidR="00880371" w:rsidRDefault="006907CE"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Previsivelmente, ela é recepcionada por uma realidade completamente diferente da que imagina, enfrentando problemas de ordem social, caracterizado por adolescentes marginais. Além disso, enfrenta a ausência de inovação por parte dos educadores que compunham o corpo docente da instituição: muitos estavam inseridos em um sistema monótono há aproximadamente trinta anos e recusava alterações. Em outras palav</w:t>
      </w:r>
      <w:r w:rsidR="00880371">
        <w:rPr>
          <w:rFonts w:ascii="Times New Roman" w:eastAsia="Times New Roman" w:hAnsi="Times New Roman" w:cs="Times New Roman"/>
          <w:sz w:val="24"/>
          <w:szCs w:val="24"/>
          <w:lang w:eastAsia="pt-BR"/>
        </w:rPr>
        <w:t>ras, o universo é preconceituoso</w:t>
      </w:r>
      <w:r w:rsidRPr="00880371">
        <w:rPr>
          <w:rFonts w:ascii="Times New Roman" w:eastAsia="Times New Roman" w:hAnsi="Times New Roman" w:cs="Times New Roman"/>
          <w:sz w:val="24"/>
          <w:szCs w:val="24"/>
          <w:lang w:eastAsia="pt-BR"/>
        </w:rPr>
        <w:t xml:space="preserve"> e fechado às ideias</w:t>
      </w:r>
      <w:r w:rsidR="00880371">
        <w:rPr>
          <w:rFonts w:ascii="Times New Roman" w:eastAsia="Times New Roman" w:hAnsi="Times New Roman" w:cs="Times New Roman"/>
          <w:sz w:val="24"/>
          <w:szCs w:val="24"/>
          <w:lang w:eastAsia="pt-BR"/>
        </w:rPr>
        <w:t>.</w:t>
      </w:r>
    </w:p>
    <w:p w:rsidR="00880371" w:rsidRDefault="00C00345"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Um obstáculo é colocado:  q</w:t>
      </w:r>
      <w:r w:rsidR="00624B16" w:rsidRPr="00880371">
        <w:rPr>
          <w:rFonts w:ascii="Times New Roman" w:eastAsia="Times New Roman" w:hAnsi="Times New Roman" w:cs="Times New Roman"/>
          <w:sz w:val="24"/>
          <w:szCs w:val="24"/>
          <w:lang w:eastAsia="pt-BR"/>
        </w:rPr>
        <w:t xml:space="preserve">ual seria a metodologia a ser utilizada para </w:t>
      </w:r>
      <w:r w:rsidR="006907CE" w:rsidRPr="00880371">
        <w:rPr>
          <w:rFonts w:ascii="Times New Roman" w:eastAsia="Times New Roman" w:hAnsi="Times New Roman" w:cs="Times New Roman"/>
          <w:sz w:val="24"/>
          <w:szCs w:val="24"/>
          <w:lang w:eastAsia="pt-BR"/>
        </w:rPr>
        <w:t xml:space="preserve"> impor a </w:t>
      </w:r>
      <w:r w:rsidR="00624B16" w:rsidRPr="00880371">
        <w:rPr>
          <w:rFonts w:ascii="Times New Roman" w:eastAsia="Times New Roman" w:hAnsi="Times New Roman" w:cs="Times New Roman"/>
          <w:sz w:val="24"/>
          <w:szCs w:val="24"/>
          <w:lang w:eastAsia="pt-BR"/>
        </w:rPr>
        <w:t xml:space="preserve">este grupo de estudantes, </w:t>
      </w:r>
      <w:r w:rsidR="006907CE" w:rsidRPr="00880371">
        <w:rPr>
          <w:rFonts w:ascii="Times New Roman" w:eastAsia="Times New Roman" w:hAnsi="Times New Roman" w:cs="Times New Roman"/>
          <w:sz w:val="24"/>
          <w:szCs w:val="24"/>
          <w:lang w:eastAsia="pt-BR"/>
        </w:rPr>
        <w:t>diversificados e distintos, uma linguagem considerada estrangeira por eles e, mais que isto, um instrumento de manipulação política?</w:t>
      </w:r>
    </w:p>
    <w:p w:rsidR="00880371" w:rsidRDefault="006907CE" w:rsidP="0088037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Em seu primeiro dia de aula</w:t>
      </w:r>
      <w:r w:rsidR="00880371">
        <w:rPr>
          <w:rFonts w:ascii="Times New Roman" w:eastAsia="Times New Roman" w:hAnsi="Times New Roman" w:cs="Times New Roman"/>
          <w:sz w:val="24"/>
          <w:szCs w:val="24"/>
          <w:lang w:eastAsia="pt-BR"/>
        </w:rPr>
        <w:t>,</w:t>
      </w:r>
      <w:r w:rsidRPr="00880371">
        <w:rPr>
          <w:rFonts w:ascii="Times New Roman" w:eastAsia="Times New Roman" w:hAnsi="Times New Roman" w:cs="Times New Roman"/>
          <w:sz w:val="24"/>
          <w:szCs w:val="24"/>
          <w:lang w:eastAsia="pt-BR"/>
        </w:rPr>
        <w:t xml:space="preserve"> Erin já </w:t>
      </w:r>
      <w:r w:rsidR="00624B16" w:rsidRPr="00880371">
        <w:rPr>
          <w:rFonts w:ascii="Times New Roman" w:eastAsia="Times New Roman" w:hAnsi="Times New Roman" w:cs="Times New Roman"/>
          <w:sz w:val="24"/>
          <w:szCs w:val="24"/>
          <w:lang w:eastAsia="pt-BR"/>
        </w:rPr>
        <w:t>vivencia</w:t>
      </w:r>
      <w:r w:rsidRPr="00880371">
        <w:rPr>
          <w:rFonts w:ascii="Times New Roman" w:eastAsia="Times New Roman" w:hAnsi="Times New Roman" w:cs="Times New Roman"/>
          <w:sz w:val="24"/>
          <w:szCs w:val="24"/>
          <w:lang w:eastAsia="pt-BR"/>
        </w:rPr>
        <w:t xml:space="preserve"> uma antevisão do universo violento e caótico que a aguarda. A escola, que já havia sido um centro de excelência</w:t>
      </w:r>
      <w:r w:rsidR="00624B16" w:rsidRPr="00880371">
        <w:rPr>
          <w:rFonts w:ascii="Times New Roman" w:eastAsia="Times New Roman" w:hAnsi="Times New Roman" w:cs="Times New Roman"/>
          <w:sz w:val="24"/>
          <w:szCs w:val="24"/>
          <w:lang w:eastAsia="pt-BR"/>
        </w:rPr>
        <w:t xml:space="preserve">,  </w:t>
      </w:r>
      <w:r w:rsidRPr="00880371">
        <w:rPr>
          <w:rFonts w:ascii="Times New Roman" w:eastAsia="Times New Roman" w:hAnsi="Times New Roman" w:cs="Times New Roman"/>
          <w:sz w:val="24"/>
          <w:szCs w:val="24"/>
          <w:lang w:eastAsia="pt-BR"/>
        </w:rPr>
        <w:t xml:space="preserve"> agora </w:t>
      </w:r>
      <w:r w:rsidR="00880371">
        <w:rPr>
          <w:rFonts w:ascii="Times New Roman" w:eastAsia="Times New Roman" w:hAnsi="Times New Roman" w:cs="Times New Roman"/>
          <w:sz w:val="24"/>
          <w:szCs w:val="24"/>
          <w:lang w:eastAsia="pt-BR"/>
        </w:rPr>
        <w:t xml:space="preserve">sofre com a evasão </w:t>
      </w:r>
      <w:r w:rsidRPr="00880371">
        <w:rPr>
          <w:rFonts w:ascii="Times New Roman" w:eastAsia="Times New Roman" w:hAnsi="Times New Roman" w:cs="Times New Roman"/>
          <w:sz w:val="24"/>
          <w:szCs w:val="24"/>
          <w:lang w:eastAsia="pt-BR"/>
        </w:rPr>
        <w:t>de seus</w:t>
      </w:r>
      <w:r w:rsidR="00624B16" w:rsidRPr="00880371">
        <w:rPr>
          <w:rFonts w:ascii="Times New Roman" w:eastAsia="Times New Roman" w:hAnsi="Times New Roman" w:cs="Times New Roman"/>
          <w:sz w:val="24"/>
          <w:szCs w:val="24"/>
          <w:lang w:eastAsia="pt-BR"/>
        </w:rPr>
        <w:t xml:space="preserve"> consideravelmente  melhores alunos</w:t>
      </w:r>
      <w:r w:rsidRPr="00880371">
        <w:rPr>
          <w:rFonts w:ascii="Times New Roman" w:eastAsia="Times New Roman" w:hAnsi="Times New Roman" w:cs="Times New Roman"/>
          <w:sz w:val="24"/>
          <w:szCs w:val="24"/>
          <w:lang w:eastAsia="pt-BR"/>
        </w:rPr>
        <w:t>, depois do ingresso de alunos que, para os demais</w:t>
      </w:r>
      <w:r w:rsidR="00624B16" w:rsidRPr="00880371">
        <w:rPr>
          <w:rFonts w:ascii="Times New Roman" w:eastAsia="Times New Roman" w:hAnsi="Times New Roman" w:cs="Times New Roman"/>
          <w:sz w:val="24"/>
          <w:szCs w:val="24"/>
          <w:lang w:eastAsia="pt-BR"/>
        </w:rPr>
        <w:t xml:space="preserve"> professores e profissionais da escola que </w:t>
      </w:r>
      <w:r w:rsidRPr="00880371">
        <w:rPr>
          <w:rFonts w:ascii="Times New Roman" w:eastAsia="Times New Roman" w:hAnsi="Times New Roman" w:cs="Times New Roman"/>
          <w:sz w:val="24"/>
          <w:szCs w:val="24"/>
          <w:lang w:eastAsia="pt-BR"/>
        </w:rPr>
        <w:t xml:space="preserve">representam </w:t>
      </w:r>
      <w:r w:rsidR="00624B16" w:rsidRPr="00880371">
        <w:rPr>
          <w:rFonts w:ascii="Times New Roman" w:eastAsia="Times New Roman" w:hAnsi="Times New Roman" w:cs="Times New Roman"/>
          <w:sz w:val="24"/>
          <w:szCs w:val="24"/>
          <w:lang w:eastAsia="pt-BR"/>
        </w:rPr>
        <w:t xml:space="preserve">um retrocesso à instituição, fator que moldou-a </w:t>
      </w:r>
      <w:r w:rsidRPr="00880371">
        <w:rPr>
          <w:rFonts w:ascii="Times New Roman" w:eastAsia="Times New Roman" w:hAnsi="Times New Roman" w:cs="Times New Roman"/>
          <w:sz w:val="24"/>
          <w:szCs w:val="24"/>
          <w:lang w:eastAsia="pt-BR"/>
        </w:rPr>
        <w:t xml:space="preserve"> em cenário de constantes combates de gangues.</w:t>
      </w:r>
    </w:p>
    <w:p w:rsidR="00C00345" w:rsidRDefault="006907CE"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Diante desta realidade nada romântica, Erin questiona sua vocação e o papel do educador, principalmente quando seu pai reage negativamente ao seu projeto de lecionar para estes garotos. Mas, a partir do momento em que uma caricatura desenhada por um dos alunos, com o objetivo de humilhar um dos estudantes negros, vai parar em suas mãos, ela inicia uma nova trajetória de descobertas e revelações.</w:t>
      </w:r>
    </w:p>
    <w:p w:rsidR="00C00345" w:rsidRDefault="006907CE"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 xml:space="preserve">Deste momento em diante, a jovem mestra passa a encontrar caminhos alternativos para sensibilizar seus alunos, através de um inusitado paralelo entre o contexto racial atual nos </w:t>
      </w:r>
      <w:r w:rsidRPr="00880371">
        <w:rPr>
          <w:rFonts w:ascii="Times New Roman" w:eastAsia="Times New Roman" w:hAnsi="Times New Roman" w:cs="Times New Roman"/>
          <w:sz w:val="24"/>
          <w:szCs w:val="24"/>
          <w:lang w:eastAsia="pt-BR"/>
        </w:rPr>
        <w:lastRenderedPageBreak/>
        <w:t>Estados Unidos e o Holocausto, praticado durante a Segunda Guerra Mundial contra judeus, negros e outras raças consideradas inferiores pelos nazistas.</w:t>
      </w:r>
    </w:p>
    <w:p w:rsidR="00C00345" w:rsidRDefault="006907CE"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sz w:val="24"/>
          <w:szCs w:val="24"/>
          <w:lang w:eastAsia="pt-BR"/>
        </w:rPr>
        <w:t xml:space="preserve">Através desta analogia, </w:t>
      </w:r>
      <w:r w:rsidR="00624B16" w:rsidRPr="00880371">
        <w:rPr>
          <w:rFonts w:ascii="Times New Roman" w:eastAsia="Times New Roman" w:hAnsi="Times New Roman" w:cs="Times New Roman"/>
          <w:sz w:val="24"/>
          <w:szCs w:val="24"/>
          <w:lang w:eastAsia="pt-BR"/>
        </w:rPr>
        <w:t xml:space="preserve">a professora </w:t>
      </w:r>
      <w:r w:rsidRPr="00880371">
        <w:rPr>
          <w:rFonts w:ascii="Times New Roman" w:eastAsia="Times New Roman" w:hAnsi="Times New Roman" w:cs="Times New Roman"/>
          <w:sz w:val="24"/>
          <w:szCs w:val="24"/>
          <w:lang w:eastAsia="pt-BR"/>
        </w:rPr>
        <w:t>começa a transmitir a estes jovens noções fundamentais</w:t>
      </w:r>
      <w:r w:rsidR="00624B16" w:rsidRPr="00880371">
        <w:rPr>
          <w:rFonts w:ascii="Times New Roman" w:eastAsia="Times New Roman" w:hAnsi="Times New Roman" w:cs="Times New Roman"/>
          <w:sz w:val="24"/>
          <w:szCs w:val="24"/>
          <w:lang w:eastAsia="pt-BR"/>
        </w:rPr>
        <w:t xml:space="preserve"> provindas de um espaço familiar:  </w:t>
      </w:r>
      <w:r w:rsidRPr="00880371">
        <w:rPr>
          <w:rFonts w:ascii="Times New Roman" w:eastAsia="Times New Roman" w:hAnsi="Times New Roman" w:cs="Times New Roman"/>
          <w:sz w:val="24"/>
          <w:szCs w:val="24"/>
          <w:lang w:eastAsia="pt-BR"/>
        </w:rPr>
        <w:t xml:space="preserve">tolerância, respeito, aceitação das diferenças e convivência pacífica. Ela desenvolve, então, um método que parte da realidade </w:t>
      </w:r>
      <w:r w:rsidR="00E114B7" w:rsidRPr="00880371">
        <w:rPr>
          <w:rFonts w:ascii="Times New Roman" w:eastAsia="Times New Roman" w:hAnsi="Times New Roman" w:cs="Times New Roman"/>
          <w:sz w:val="24"/>
          <w:szCs w:val="24"/>
          <w:lang w:eastAsia="pt-BR"/>
        </w:rPr>
        <w:t xml:space="preserve">enfrentada </w:t>
      </w:r>
      <w:r w:rsidRPr="00880371">
        <w:rPr>
          <w:rFonts w:ascii="Times New Roman" w:eastAsia="Times New Roman" w:hAnsi="Times New Roman" w:cs="Times New Roman"/>
          <w:sz w:val="24"/>
          <w:szCs w:val="24"/>
          <w:lang w:eastAsia="pt-BR"/>
        </w:rPr>
        <w:t>de cada aluno, expressa por meio da escrita e da leitura.</w:t>
      </w:r>
    </w:p>
    <w:p w:rsidR="00C00345" w:rsidRDefault="00880371"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w:t>
      </w:r>
      <w:r w:rsidR="006907CE" w:rsidRPr="00880371">
        <w:rPr>
          <w:rFonts w:ascii="Times New Roman" w:eastAsia="Times New Roman" w:hAnsi="Times New Roman" w:cs="Times New Roman"/>
          <w:sz w:val="24"/>
          <w:szCs w:val="24"/>
          <w:lang w:eastAsia="pt-BR"/>
        </w:rPr>
        <w:t xml:space="preserve"> partir dos diários desenvolvidos pelos </w:t>
      </w:r>
      <w:r w:rsidR="002332FF" w:rsidRPr="00880371">
        <w:rPr>
          <w:rFonts w:ascii="Times New Roman" w:eastAsia="Times New Roman" w:hAnsi="Times New Roman" w:cs="Times New Roman"/>
          <w:sz w:val="24"/>
          <w:szCs w:val="24"/>
          <w:lang w:eastAsia="pt-BR"/>
        </w:rPr>
        <w:t>estudante</w:t>
      </w:r>
      <w:r w:rsidR="006907CE" w:rsidRPr="00880371">
        <w:rPr>
          <w:rFonts w:ascii="Times New Roman" w:eastAsia="Times New Roman" w:hAnsi="Times New Roman" w:cs="Times New Roman"/>
          <w:sz w:val="24"/>
          <w:szCs w:val="24"/>
          <w:lang w:eastAsia="pt-BR"/>
        </w:rPr>
        <w:t>s, estimulados por Erin</w:t>
      </w:r>
      <w:r w:rsidR="00624B16" w:rsidRPr="00880371">
        <w:rPr>
          <w:rFonts w:ascii="Times New Roman" w:eastAsia="Times New Roman" w:hAnsi="Times New Roman" w:cs="Times New Roman"/>
          <w:sz w:val="24"/>
          <w:szCs w:val="24"/>
          <w:lang w:eastAsia="pt-BR"/>
        </w:rPr>
        <w:t xml:space="preserve">, </w:t>
      </w:r>
      <w:r w:rsidR="002332FF" w:rsidRPr="00880371">
        <w:rPr>
          <w:rFonts w:ascii="Times New Roman" w:eastAsia="Times New Roman" w:hAnsi="Times New Roman" w:cs="Times New Roman"/>
          <w:sz w:val="24"/>
          <w:szCs w:val="24"/>
          <w:lang w:eastAsia="pt-BR"/>
        </w:rPr>
        <w:t xml:space="preserve"> os mesmos começam uma projeção</w:t>
      </w:r>
      <w:r w:rsidR="006907CE" w:rsidRPr="00880371">
        <w:rPr>
          <w:rFonts w:ascii="Times New Roman" w:eastAsia="Times New Roman" w:hAnsi="Times New Roman" w:cs="Times New Roman"/>
          <w:sz w:val="24"/>
          <w:szCs w:val="24"/>
          <w:lang w:eastAsia="pt-BR"/>
        </w:rPr>
        <w:t xml:space="preserve"> nestes cadernos</w:t>
      </w:r>
      <w:r w:rsidR="002332FF" w:rsidRPr="00880371">
        <w:rPr>
          <w:rFonts w:ascii="Times New Roman" w:eastAsia="Times New Roman" w:hAnsi="Times New Roman" w:cs="Times New Roman"/>
          <w:sz w:val="24"/>
          <w:szCs w:val="24"/>
          <w:lang w:eastAsia="pt-BR"/>
        </w:rPr>
        <w:t xml:space="preserve">, relatando </w:t>
      </w:r>
      <w:r w:rsidR="006907CE" w:rsidRPr="00880371">
        <w:rPr>
          <w:rFonts w:ascii="Times New Roman" w:eastAsia="Times New Roman" w:hAnsi="Times New Roman" w:cs="Times New Roman"/>
          <w:sz w:val="24"/>
          <w:szCs w:val="24"/>
          <w:lang w:eastAsia="pt-BR"/>
        </w:rPr>
        <w:t xml:space="preserve"> suas trajetórias existenciais. </w:t>
      </w:r>
      <w:r w:rsidR="002332FF" w:rsidRPr="00880371">
        <w:rPr>
          <w:rFonts w:ascii="Times New Roman" w:eastAsia="Times New Roman" w:hAnsi="Times New Roman" w:cs="Times New Roman"/>
          <w:sz w:val="24"/>
          <w:szCs w:val="24"/>
          <w:lang w:eastAsia="pt-BR"/>
        </w:rPr>
        <w:t xml:space="preserve">Á medida em que a escrita é realizada, os estudantes tecem uma visão diferente em relação ao outro, até então visto como inimigo. </w:t>
      </w:r>
      <w:r w:rsidR="006907CE" w:rsidRPr="00880371">
        <w:rPr>
          <w:rFonts w:ascii="Times New Roman" w:eastAsia="Times New Roman" w:hAnsi="Times New Roman" w:cs="Times New Roman"/>
          <w:sz w:val="24"/>
          <w:szCs w:val="24"/>
          <w:lang w:eastAsia="pt-BR"/>
        </w:rPr>
        <w:t xml:space="preserve">Eles </w:t>
      </w:r>
      <w:r w:rsidR="002332FF" w:rsidRPr="00880371">
        <w:rPr>
          <w:rFonts w:ascii="Times New Roman" w:eastAsia="Times New Roman" w:hAnsi="Times New Roman" w:cs="Times New Roman"/>
          <w:sz w:val="24"/>
          <w:szCs w:val="24"/>
          <w:lang w:eastAsia="pt-BR"/>
        </w:rPr>
        <w:t xml:space="preserve">conseguem perceber similaridade entre si. </w:t>
      </w:r>
      <w:r w:rsidR="006907CE" w:rsidRPr="00880371">
        <w:rPr>
          <w:rFonts w:ascii="Times New Roman" w:eastAsia="Times New Roman" w:hAnsi="Times New Roman" w:cs="Times New Roman"/>
          <w:sz w:val="24"/>
          <w:szCs w:val="24"/>
          <w:lang w:eastAsia="pt-BR"/>
        </w:rPr>
        <w:t xml:space="preserve"> </w:t>
      </w:r>
    </w:p>
    <w:p w:rsidR="00F2682C" w:rsidRPr="00880371" w:rsidRDefault="00F2682C"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color w:val="000000"/>
          <w:sz w:val="24"/>
          <w:szCs w:val="24"/>
          <w:lang w:eastAsia="pt-BR"/>
        </w:rPr>
        <w:t xml:space="preserve">Ao ver esse filme, </w:t>
      </w:r>
      <w:r w:rsidR="002332FF" w:rsidRPr="00880371">
        <w:rPr>
          <w:rFonts w:ascii="Times New Roman" w:eastAsia="Times New Roman" w:hAnsi="Times New Roman" w:cs="Times New Roman"/>
          <w:color w:val="000000"/>
          <w:sz w:val="24"/>
          <w:szCs w:val="24"/>
          <w:lang w:eastAsia="pt-BR"/>
        </w:rPr>
        <w:t xml:space="preserve">algumas cenas </w:t>
      </w:r>
      <w:r w:rsidRPr="00880371">
        <w:rPr>
          <w:rFonts w:ascii="Times New Roman" w:eastAsia="Times New Roman" w:hAnsi="Times New Roman" w:cs="Times New Roman"/>
          <w:color w:val="000000"/>
          <w:sz w:val="24"/>
          <w:szCs w:val="24"/>
          <w:lang w:eastAsia="pt-BR"/>
        </w:rPr>
        <w:t xml:space="preserve"> torna</w:t>
      </w:r>
      <w:r w:rsidR="002332FF" w:rsidRPr="00880371">
        <w:rPr>
          <w:rFonts w:ascii="Times New Roman" w:eastAsia="Times New Roman" w:hAnsi="Times New Roman" w:cs="Times New Roman"/>
          <w:color w:val="000000"/>
          <w:sz w:val="24"/>
          <w:szCs w:val="24"/>
          <w:lang w:eastAsia="pt-BR"/>
        </w:rPr>
        <w:t xml:space="preserve">m possível </w:t>
      </w:r>
      <w:r w:rsidRPr="00880371">
        <w:rPr>
          <w:rFonts w:ascii="Times New Roman" w:eastAsia="Times New Roman" w:hAnsi="Times New Roman" w:cs="Times New Roman"/>
          <w:color w:val="000000"/>
          <w:sz w:val="24"/>
          <w:szCs w:val="24"/>
          <w:lang w:eastAsia="pt-BR"/>
        </w:rPr>
        <w:t>pensar em algumas palavras de Bourdieu, mais precisamente nas que definem o que seja capital cultural:</w:t>
      </w:r>
    </w:p>
    <w:p w:rsidR="00ED76FA" w:rsidRPr="00E95732" w:rsidRDefault="00880371" w:rsidP="00880371">
      <w:pPr>
        <w:shd w:val="clear" w:color="auto" w:fill="FFFFFF"/>
        <w:spacing w:after="0" w:line="240" w:lineRule="auto"/>
        <w:jc w:val="right"/>
        <w:rPr>
          <w:rFonts w:ascii="Times New Roman" w:eastAsia="Times New Roman" w:hAnsi="Times New Roman" w:cs="Times New Roman"/>
          <w:color w:val="000000"/>
          <w:sz w:val="20"/>
          <w:szCs w:val="24"/>
          <w:lang w:eastAsia="pt-BR"/>
        </w:rPr>
      </w:pPr>
      <w:r w:rsidRPr="00E95732">
        <w:rPr>
          <w:rFonts w:ascii="Times New Roman" w:eastAsia="Times New Roman" w:hAnsi="Times New Roman" w:cs="Times New Roman"/>
          <w:color w:val="000000"/>
          <w:sz w:val="20"/>
          <w:szCs w:val="24"/>
          <w:lang w:eastAsia="pt-BR"/>
        </w:rPr>
        <w:t xml:space="preserve">“(...) </w:t>
      </w:r>
      <w:r w:rsidR="00ED76FA" w:rsidRPr="00E95732">
        <w:rPr>
          <w:rFonts w:ascii="Times New Roman" w:eastAsia="Times New Roman" w:hAnsi="Times New Roman" w:cs="Times New Roman"/>
          <w:color w:val="000000"/>
          <w:sz w:val="20"/>
          <w:szCs w:val="24"/>
          <w:lang w:eastAsia="pt-BR"/>
        </w:rPr>
        <w:t>conjunto de recursos atuais ou potenciais que estão ligados à posse de uma rede durável de relações mais ou menos institucionalizadas de interconhecimento e de interreconhecimento ou, em outros termos, à vinculação a um grupo, como conjunto de agentes que não somente são dotados de propriedades comuns (passíveis de serem percebidas pelo observador, pelos outros ou por eles mesmos), mas também são unidos por ligações permanentes e úteis</w:t>
      </w:r>
      <w:r w:rsidRPr="00E95732">
        <w:rPr>
          <w:rFonts w:ascii="Times New Roman" w:eastAsia="Times New Roman" w:hAnsi="Times New Roman" w:cs="Times New Roman"/>
          <w:color w:val="000000"/>
          <w:sz w:val="20"/>
          <w:szCs w:val="24"/>
          <w:lang w:eastAsia="pt-BR"/>
        </w:rPr>
        <w:t>”.</w:t>
      </w:r>
    </w:p>
    <w:p w:rsidR="00ED76FA" w:rsidRPr="00E95732" w:rsidRDefault="00ED76FA" w:rsidP="00880371">
      <w:pPr>
        <w:shd w:val="clear" w:color="auto" w:fill="FFFFFF"/>
        <w:spacing w:after="0" w:line="240" w:lineRule="auto"/>
        <w:jc w:val="right"/>
        <w:rPr>
          <w:rFonts w:ascii="Times New Roman" w:eastAsia="Times New Roman" w:hAnsi="Times New Roman" w:cs="Times New Roman"/>
          <w:color w:val="000000"/>
          <w:sz w:val="20"/>
          <w:szCs w:val="24"/>
          <w:lang w:eastAsia="pt-BR"/>
        </w:rPr>
      </w:pPr>
      <w:r w:rsidRPr="00E95732">
        <w:rPr>
          <w:rFonts w:ascii="Times New Roman" w:eastAsia="Times New Roman" w:hAnsi="Times New Roman" w:cs="Times New Roman"/>
          <w:color w:val="000000"/>
          <w:sz w:val="20"/>
          <w:szCs w:val="24"/>
          <w:lang w:eastAsia="pt-BR"/>
        </w:rPr>
        <w:t>(Bourdieu, 1998, p. 28)</w:t>
      </w:r>
    </w:p>
    <w:p w:rsidR="00ED76FA" w:rsidRPr="00880371" w:rsidRDefault="00ED76FA" w:rsidP="00880371">
      <w:pPr>
        <w:shd w:val="clear" w:color="auto" w:fill="FFFFFF"/>
        <w:spacing w:after="100" w:line="360" w:lineRule="auto"/>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color w:val="000000"/>
          <w:sz w:val="24"/>
          <w:szCs w:val="24"/>
          <w:lang w:eastAsia="pt-BR"/>
        </w:rPr>
        <w:t>.</w:t>
      </w:r>
    </w:p>
    <w:p w:rsidR="00ED76FA" w:rsidRPr="00880371" w:rsidRDefault="00ED76FA" w:rsidP="00C0034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color w:val="000000"/>
          <w:sz w:val="24"/>
          <w:szCs w:val="24"/>
          <w:lang w:eastAsia="pt-BR"/>
        </w:rPr>
        <w:t xml:space="preserve">De acordo com o que foi expressa na concepção de Bourdieu, a família  é quem realiza os investimentos educativos. Um determinado quantum de capital é </w:t>
      </w:r>
      <w:r w:rsidR="006862E5" w:rsidRPr="00880371">
        <w:rPr>
          <w:rFonts w:ascii="Times New Roman" w:eastAsia="Times New Roman" w:hAnsi="Times New Roman" w:cs="Times New Roman"/>
          <w:color w:val="000000"/>
          <w:sz w:val="24"/>
          <w:szCs w:val="24"/>
          <w:lang w:eastAsia="pt-BR"/>
        </w:rPr>
        <w:t>cu</w:t>
      </w:r>
      <w:r w:rsidR="00B8668C" w:rsidRPr="00880371">
        <w:rPr>
          <w:rFonts w:ascii="Times New Roman" w:eastAsia="Times New Roman" w:hAnsi="Times New Roman" w:cs="Times New Roman"/>
          <w:color w:val="000000"/>
          <w:sz w:val="24"/>
          <w:szCs w:val="24"/>
          <w:lang w:eastAsia="pt-BR"/>
        </w:rPr>
        <w:t>l</w:t>
      </w:r>
      <w:r w:rsidR="006862E5" w:rsidRPr="00880371">
        <w:rPr>
          <w:rFonts w:ascii="Times New Roman" w:eastAsia="Times New Roman" w:hAnsi="Times New Roman" w:cs="Times New Roman"/>
          <w:color w:val="000000"/>
          <w:sz w:val="24"/>
          <w:szCs w:val="24"/>
          <w:lang w:eastAsia="pt-BR"/>
        </w:rPr>
        <w:t>tural é transmitido para a criança durante seu processo de socialização, incluindo saberes, valores e normas, práticas, expectativas quanto à escolha profissional par o futuro e a atitude da família em relação à escola. Vale pontuar, ainda, que</w:t>
      </w:r>
      <w:r w:rsidRPr="00880371">
        <w:rPr>
          <w:rFonts w:ascii="Times New Roman" w:eastAsia="Times New Roman" w:hAnsi="Times New Roman" w:cs="Times New Roman"/>
          <w:color w:val="000000"/>
          <w:sz w:val="24"/>
          <w:szCs w:val="24"/>
          <w:lang w:eastAsia="pt-BR"/>
        </w:rPr>
        <w:t xml:space="preserve"> Bourdieu observa também que o grau de investimento na carreira escolar está vinculado ao retorno provável que se pode obter com o título escolar, não apenas no mercado de trabalho, mas também nos diferentes mercados simbólicos, como o matrimonial, por exemplo.</w:t>
      </w:r>
    </w:p>
    <w:p w:rsidR="00ED76FA" w:rsidRPr="00880371" w:rsidRDefault="00ED76FA" w:rsidP="0088037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F2682C" w:rsidRPr="00880371" w:rsidRDefault="00F2682C" w:rsidP="00880371">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880371" w:rsidRDefault="00880371" w:rsidP="00880371">
      <w:pPr>
        <w:spacing w:line="360" w:lineRule="auto"/>
        <w:jc w:val="both"/>
        <w:rPr>
          <w:rFonts w:ascii="Times New Roman" w:hAnsi="Times New Roman" w:cs="Times New Roman"/>
          <w:sz w:val="24"/>
          <w:szCs w:val="24"/>
        </w:rPr>
      </w:pPr>
    </w:p>
    <w:p w:rsidR="00EC3837" w:rsidRDefault="00EC3837" w:rsidP="00880371">
      <w:pPr>
        <w:spacing w:line="360" w:lineRule="auto"/>
        <w:jc w:val="both"/>
        <w:rPr>
          <w:rFonts w:ascii="Times New Roman" w:hAnsi="Times New Roman" w:cs="Times New Roman"/>
          <w:sz w:val="24"/>
          <w:szCs w:val="24"/>
        </w:rPr>
      </w:pPr>
    </w:p>
    <w:p w:rsidR="00DA07E1" w:rsidRDefault="002332FF" w:rsidP="00880371">
      <w:pPr>
        <w:spacing w:line="360" w:lineRule="auto"/>
        <w:jc w:val="both"/>
        <w:rPr>
          <w:rFonts w:ascii="Times New Roman" w:hAnsi="Times New Roman" w:cs="Times New Roman"/>
          <w:b/>
          <w:sz w:val="24"/>
          <w:szCs w:val="24"/>
        </w:rPr>
      </w:pPr>
      <w:r w:rsidRPr="00880371">
        <w:rPr>
          <w:rFonts w:ascii="Times New Roman" w:hAnsi="Times New Roman" w:cs="Times New Roman"/>
          <w:b/>
          <w:sz w:val="24"/>
          <w:szCs w:val="24"/>
        </w:rPr>
        <w:lastRenderedPageBreak/>
        <w:t>3 CONSIDERAÇÕES FINAIS</w:t>
      </w:r>
    </w:p>
    <w:p w:rsidR="00880371" w:rsidRPr="00880371" w:rsidRDefault="00880371" w:rsidP="00880371">
      <w:pPr>
        <w:spacing w:line="360" w:lineRule="auto"/>
        <w:jc w:val="both"/>
        <w:rPr>
          <w:rFonts w:ascii="Times New Roman" w:hAnsi="Times New Roman" w:cs="Times New Roman"/>
          <w:b/>
          <w:sz w:val="24"/>
          <w:szCs w:val="24"/>
        </w:rPr>
      </w:pPr>
    </w:p>
    <w:p w:rsidR="00C00345" w:rsidRDefault="002332FF" w:rsidP="00C00345">
      <w:pPr>
        <w:spacing w:line="360" w:lineRule="auto"/>
        <w:ind w:firstLine="709"/>
        <w:jc w:val="both"/>
        <w:rPr>
          <w:rFonts w:ascii="Times New Roman" w:eastAsia="Times New Roman" w:hAnsi="Times New Roman" w:cs="Times New Roman"/>
          <w:sz w:val="24"/>
          <w:szCs w:val="24"/>
          <w:lang w:eastAsia="pt-BR"/>
        </w:rPr>
      </w:pPr>
      <w:r w:rsidRPr="00880371">
        <w:rPr>
          <w:rFonts w:ascii="Times New Roman" w:hAnsi="Times New Roman" w:cs="Times New Roman"/>
          <w:sz w:val="24"/>
          <w:szCs w:val="24"/>
        </w:rPr>
        <w:t>A teoria de Pierre Bourdieu condiz muito com a realidade educacional vivenciada pela maioria das instituições de ensino do país. No caso do Brasil, pode-se imaginar a complexidade de indivíduos que estão inseridos na rede de ensino e enfrentam problemas sociais e afetivos de diversas ordens e são pertencentes, dentro da hierarquia social, à classe pobre</w:t>
      </w:r>
      <w:r w:rsidR="000574F1" w:rsidRPr="00880371">
        <w:rPr>
          <w:rFonts w:ascii="Times New Roman" w:hAnsi="Times New Roman" w:cs="Times New Roman"/>
          <w:sz w:val="24"/>
          <w:szCs w:val="24"/>
        </w:rPr>
        <w:t>. O que é perceptível na contemporaneidade,</w:t>
      </w:r>
      <w:r w:rsidR="000574F1" w:rsidRPr="00880371">
        <w:rPr>
          <w:rFonts w:ascii="Times New Roman" w:eastAsia="Times New Roman" w:hAnsi="Times New Roman" w:cs="Times New Roman"/>
          <w:sz w:val="24"/>
          <w:szCs w:val="24"/>
          <w:lang w:eastAsia="pt-BR"/>
        </w:rPr>
        <w:t xml:space="preserve"> no interior da escola, é o desejo de não conciliar os problemas enfrentados pelo próprio estudante e por sua família. A exigência é que os estudantes tragam para o ambiente escolar apenas a cabeça pensante e esqueçam, ao usá-la, dos problemas sociais e familiares que estes enfrentam. Os fatores envolvidos no processo de ensino-aprendizagem, tais como os elementos da vida emocional ou afetiva do sujeito, são negligenciados, e porque não dizer ignorados, fazendo com que comprometam negativamente o processo. </w:t>
      </w:r>
    </w:p>
    <w:p w:rsidR="00C00345" w:rsidRDefault="000574F1" w:rsidP="00C00345">
      <w:pPr>
        <w:spacing w:line="360" w:lineRule="auto"/>
        <w:ind w:firstLine="709"/>
        <w:jc w:val="both"/>
        <w:rPr>
          <w:rFonts w:ascii="Times New Roman" w:eastAsia="Times New Roman" w:hAnsi="Times New Roman" w:cs="Times New Roman"/>
          <w:sz w:val="24"/>
          <w:szCs w:val="24"/>
          <w:lang w:eastAsia="pt-BR"/>
        </w:rPr>
      </w:pPr>
      <w:r w:rsidRPr="00880371">
        <w:rPr>
          <w:rFonts w:ascii="Times New Roman" w:eastAsia="Times New Roman" w:hAnsi="Times New Roman" w:cs="Times New Roman"/>
          <w:sz w:val="24"/>
          <w:szCs w:val="24"/>
          <w:lang w:eastAsia="pt-BR"/>
        </w:rPr>
        <w:t>Romper com o tradicionalismo que molda a instituição  escola</w:t>
      </w:r>
      <w:r w:rsidR="00B05AD2" w:rsidRPr="00880371">
        <w:rPr>
          <w:rFonts w:ascii="Times New Roman" w:eastAsia="Times New Roman" w:hAnsi="Times New Roman" w:cs="Times New Roman"/>
          <w:sz w:val="24"/>
          <w:szCs w:val="24"/>
          <w:lang w:eastAsia="pt-BR"/>
        </w:rPr>
        <w:t xml:space="preserve">,  há décadas, </w:t>
      </w:r>
      <w:r w:rsidRPr="00880371">
        <w:rPr>
          <w:rFonts w:ascii="Times New Roman" w:eastAsia="Times New Roman" w:hAnsi="Times New Roman" w:cs="Times New Roman"/>
          <w:sz w:val="24"/>
          <w:szCs w:val="24"/>
          <w:lang w:eastAsia="pt-BR"/>
        </w:rPr>
        <w:t xml:space="preserve">é um desafio para a educação moderna. Os valores adquiridos para a reprodução da educação </w:t>
      </w:r>
      <w:r w:rsidR="00B05AD2" w:rsidRPr="00880371">
        <w:rPr>
          <w:rFonts w:ascii="Times New Roman" w:eastAsia="Times New Roman" w:hAnsi="Times New Roman" w:cs="Times New Roman"/>
          <w:sz w:val="24"/>
          <w:szCs w:val="24"/>
          <w:lang w:eastAsia="pt-BR"/>
        </w:rPr>
        <w:t>a</w:t>
      </w:r>
      <w:r w:rsidRPr="00880371">
        <w:rPr>
          <w:rFonts w:ascii="Times New Roman" w:eastAsia="Times New Roman" w:hAnsi="Times New Roman" w:cs="Times New Roman"/>
          <w:sz w:val="24"/>
          <w:szCs w:val="24"/>
          <w:lang w:eastAsia="pt-BR"/>
        </w:rPr>
        <w:t xml:space="preserve">parentam ser </w:t>
      </w:r>
      <w:r w:rsidR="00B05AD2" w:rsidRPr="00880371">
        <w:rPr>
          <w:rFonts w:ascii="Times New Roman" w:eastAsia="Times New Roman" w:hAnsi="Times New Roman" w:cs="Times New Roman"/>
          <w:sz w:val="24"/>
          <w:szCs w:val="24"/>
          <w:lang w:eastAsia="pt-BR"/>
        </w:rPr>
        <w:t xml:space="preserve">incorruptíveis, como alguns educadores demonstraram nas cenas do filme Escritores da Liberdade. </w:t>
      </w:r>
    </w:p>
    <w:p w:rsidR="00F201F9" w:rsidRPr="00C00345" w:rsidRDefault="00B05AD2" w:rsidP="00C00345">
      <w:pPr>
        <w:spacing w:line="360" w:lineRule="auto"/>
        <w:ind w:firstLine="709"/>
        <w:jc w:val="both"/>
        <w:rPr>
          <w:rFonts w:ascii="Times New Roman" w:eastAsia="Times New Roman" w:hAnsi="Times New Roman" w:cs="Times New Roman"/>
          <w:sz w:val="24"/>
          <w:szCs w:val="24"/>
          <w:lang w:eastAsia="pt-BR"/>
        </w:rPr>
      </w:pPr>
      <w:r w:rsidRPr="00880371">
        <w:rPr>
          <w:rFonts w:ascii="Times New Roman" w:eastAsia="Times New Roman" w:hAnsi="Times New Roman" w:cs="Times New Roman"/>
          <w:sz w:val="24"/>
          <w:szCs w:val="24"/>
          <w:lang w:eastAsia="pt-BR"/>
        </w:rPr>
        <w:t>É interessante pontuar a ideia de que os agentes construtores de uma escola são os alunos, porém a mesma também os constrói. Na escola abordada no filme, essa atitude  era fragmentada: estudantes capacitados, com  capital cultural complexo, são separados em uma hierarquia: os  intelectuais e os consideráveis não-capacitados, responsáveis por atribuir à instituição como desvalorizada, impotente, destruída intelectualmente. Levando-se em consideração a entrada de estudantes que, segundo a portaria da escola, fragilizaram o espaço, percebe-se que a escola não estava construindo devidamente seus alunos</w:t>
      </w:r>
      <w:r w:rsidR="00F201F9" w:rsidRPr="00880371">
        <w:rPr>
          <w:rFonts w:ascii="Times New Roman" w:eastAsia="Times New Roman" w:hAnsi="Times New Roman" w:cs="Times New Roman"/>
          <w:sz w:val="24"/>
          <w:szCs w:val="24"/>
          <w:lang w:eastAsia="pt-BR"/>
        </w:rPr>
        <w:t xml:space="preserve"> “problemas”</w:t>
      </w:r>
      <w:r w:rsidRPr="00880371">
        <w:rPr>
          <w:rFonts w:ascii="Times New Roman" w:eastAsia="Times New Roman" w:hAnsi="Times New Roman" w:cs="Times New Roman"/>
          <w:sz w:val="24"/>
          <w:szCs w:val="24"/>
          <w:lang w:eastAsia="pt-BR"/>
        </w:rPr>
        <w:t>, ma</w:t>
      </w:r>
      <w:r w:rsidR="00F201F9" w:rsidRPr="00880371">
        <w:rPr>
          <w:rFonts w:ascii="Times New Roman" w:eastAsia="Times New Roman" w:hAnsi="Times New Roman" w:cs="Times New Roman"/>
          <w:sz w:val="24"/>
          <w:szCs w:val="24"/>
          <w:lang w:eastAsia="pt-BR"/>
        </w:rPr>
        <w:t xml:space="preserve">s reproduzindo </w:t>
      </w:r>
      <w:hyperlink r:id="rId9" w:history="1">
        <w:r w:rsidR="00880371">
          <w:rPr>
            <w:rFonts w:ascii="Times New Roman" w:eastAsia="Times New Roman" w:hAnsi="Times New Roman" w:cs="Times New Roman"/>
            <w:sz w:val="24"/>
            <w:szCs w:val="24"/>
            <w:lang w:eastAsia="pt-BR"/>
          </w:rPr>
          <w:t>i</w:t>
        </w:r>
        <w:r w:rsidR="00F201F9" w:rsidRPr="00880371">
          <w:rPr>
            <w:rFonts w:ascii="Times New Roman" w:eastAsia="Times New Roman" w:hAnsi="Times New Roman" w:cs="Times New Roman"/>
            <w:sz w:val="24"/>
            <w:szCs w:val="24"/>
            <w:lang w:eastAsia="pt-BR"/>
          </w:rPr>
          <w:t>ncessantemente</w:t>
        </w:r>
      </w:hyperlink>
      <w:r w:rsidR="00F201F9" w:rsidRPr="00880371">
        <w:rPr>
          <w:rFonts w:ascii="Times New Roman" w:eastAsia="Times New Roman" w:hAnsi="Times New Roman" w:cs="Times New Roman"/>
          <w:sz w:val="24"/>
          <w:szCs w:val="24"/>
          <w:lang w:eastAsia="pt-BR"/>
        </w:rPr>
        <w:t xml:space="preserve"> maneiras de desigualdades em função da origem social de cada estudante  pelo baixo capital cultural. </w:t>
      </w:r>
    </w:p>
    <w:p w:rsidR="002332FF" w:rsidRPr="00880371" w:rsidRDefault="002332FF" w:rsidP="00880371">
      <w:pPr>
        <w:spacing w:line="360" w:lineRule="auto"/>
        <w:jc w:val="both"/>
        <w:rPr>
          <w:rFonts w:ascii="Times New Roman" w:hAnsi="Times New Roman" w:cs="Times New Roman"/>
          <w:sz w:val="24"/>
          <w:szCs w:val="24"/>
        </w:rPr>
      </w:pPr>
    </w:p>
    <w:p w:rsidR="00F201F9" w:rsidRPr="00880371" w:rsidRDefault="00F201F9" w:rsidP="00880371">
      <w:pPr>
        <w:spacing w:line="360" w:lineRule="auto"/>
        <w:jc w:val="both"/>
        <w:rPr>
          <w:rFonts w:ascii="Times New Roman" w:hAnsi="Times New Roman" w:cs="Times New Roman"/>
          <w:sz w:val="24"/>
          <w:szCs w:val="24"/>
        </w:rPr>
      </w:pPr>
    </w:p>
    <w:p w:rsidR="00F201F9" w:rsidRPr="00880371" w:rsidRDefault="00F201F9" w:rsidP="00880371">
      <w:pPr>
        <w:spacing w:line="360" w:lineRule="auto"/>
        <w:jc w:val="both"/>
        <w:rPr>
          <w:rFonts w:ascii="Times New Roman" w:hAnsi="Times New Roman" w:cs="Times New Roman"/>
          <w:sz w:val="24"/>
          <w:szCs w:val="24"/>
        </w:rPr>
      </w:pPr>
    </w:p>
    <w:p w:rsidR="00EC3837" w:rsidRDefault="00EC3837" w:rsidP="00880371">
      <w:pPr>
        <w:spacing w:line="360" w:lineRule="auto"/>
        <w:jc w:val="both"/>
        <w:rPr>
          <w:rFonts w:ascii="Times New Roman" w:hAnsi="Times New Roman" w:cs="Times New Roman"/>
          <w:sz w:val="24"/>
          <w:szCs w:val="24"/>
        </w:rPr>
      </w:pPr>
    </w:p>
    <w:p w:rsidR="00F201F9" w:rsidRPr="00E95732" w:rsidRDefault="00E95732" w:rsidP="00880371">
      <w:pPr>
        <w:spacing w:line="360" w:lineRule="auto"/>
        <w:jc w:val="both"/>
        <w:rPr>
          <w:rFonts w:ascii="Times New Roman" w:hAnsi="Times New Roman" w:cs="Times New Roman"/>
          <w:b/>
          <w:sz w:val="24"/>
          <w:szCs w:val="24"/>
        </w:rPr>
      </w:pPr>
      <w:bookmarkStart w:id="0" w:name="_GoBack"/>
      <w:bookmarkEnd w:id="0"/>
      <w:r w:rsidRPr="00E95732">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F201F9" w:rsidRPr="00E95732">
        <w:rPr>
          <w:rFonts w:ascii="Times New Roman" w:hAnsi="Times New Roman" w:cs="Times New Roman"/>
          <w:b/>
          <w:sz w:val="24"/>
          <w:szCs w:val="24"/>
        </w:rPr>
        <w:t>REFERÊNCIAS  BIBL</w:t>
      </w:r>
      <w:r>
        <w:rPr>
          <w:rFonts w:ascii="Times New Roman" w:hAnsi="Times New Roman" w:cs="Times New Roman"/>
          <w:b/>
          <w:sz w:val="24"/>
          <w:szCs w:val="24"/>
        </w:rPr>
        <w:t>I</w:t>
      </w:r>
      <w:r w:rsidR="00F201F9" w:rsidRPr="00E95732">
        <w:rPr>
          <w:rFonts w:ascii="Times New Roman" w:hAnsi="Times New Roman" w:cs="Times New Roman"/>
          <w:b/>
          <w:sz w:val="24"/>
          <w:szCs w:val="24"/>
        </w:rPr>
        <w:t>OGRÁFICAS</w:t>
      </w:r>
    </w:p>
    <w:p w:rsidR="00E95732" w:rsidRDefault="00F201F9" w:rsidP="00E95732">
      <w:pPr>
        <w:spacing w:line="240" w:lineRule="auto"/>
        <w:jc w:val="both"/>
        <w:rPr>
          <w:rFonts w:ascii="Times New Roman" w:eastAsia="Times New Roman" w:hAnsi="Times New Roman" w:cs="Times New Roman"/>
          <w:color w:val="000000"/>
          <w:sz w:val="24"/>
          <w:szCs w:val="24"/>
          <w:lang w:eastAsia="pt-BR"/>
        </w:rPr>
      </w:pPr>
      <w:r w:rsidRPr="00880371">
        <w:rPr>
          <w:rFonts w:ascii="Times New Roman" w:eastAsia="Times New Roman" w:hAnsi="Times New Roman" w:cs="Times New Roman"/>
          <w:color w:val="000000"/>
          <w:sz w:val="24"/>
          <w:szCs w:val="24"/>
          <w:lang w:eastAsia="pt-BR"/>
        </w:rPr>
        <w:t>BOURDIEU, Pierre. </w:t>
      </w:r>
      <w:r w:rsidRPr="00880371">
        <w:rPr>
          <w:rFonts w:ascii="Times New Roman" w:eastAsia="Times New Roman" w:hAnsi="Times New Roman" w:cs="Times New Roman"/>
          <w:i/>
          <w:iCs/>
          <w:color w:val="000000"/>
          <w:sz w:val="24"/>
          <w:szCs w:val="24"/>
          <w:lang w:eastAsia="pt-BR"/>
        </w:rPr>
        <w:t>Escritos de educação</w:t>
      </w:r>
      <w:r w:rsidRPr="00880371">
        <w:rPr>
          <w:rFonts w:ascii="Times New Roman" w:eastAsia="Times New Roman" w:hAnsi="Times New Roman" w:cs="Times New Roman"/>
          <w:color w:val="000000"/>
          <w:sz w:val="24"/>
          <w:szCs w:val="24"/>
          <w:lang w:eastAsia="pt-BR"/>
        </w:rPr>
        <w:t>. Petrópolis: Vozes, 1998.</w:t>
      </w:r>
    </w:p>
    <w:p w:rsidR="00F201F9" w:rsidRPr="00880371" w:rsidRDefault="00F201F9" w:rsidP="00E95732">
      <w:pPr>
        <w:spacing w:line="240" w:lineRule="auto"/>
        <w:rPr>
          <w:rFonts w:ascii="Times New Roman" w:hAnsi="Times New Roman" w:cs="Times New Roman"/>
          <w:sz w:val="24"/>
          <w:szCs w:val="24"/>
        </w:rPr>
      </w:pPr>
      <w:r w:rsidRPr="00880371">
        <w:rPr>
          <w:rFonts w:ascii="Times New Roman" w:eastAsia="Times New Roman" w:hAnsi="Times New Roman" w:cs="Times New Roman"/>
          <w:color w:val="000000"/>
          <w:sz w:val="24"/>
          <w:szCs w:val="24"/>
          <w:lang w:eastAsia="pt-BR"/>
        </w:rPr>
        <w:br/>
      </w:r>
      <w:r w:rsidR="00E95732">
        <w:rPr>
          <w:rFonts w:ascii="Times New Roman" w:eastAsia="Times New Roman" w:hAnsi="Times New Roman" w:cs="Times New Roman"/>
          <w:i/>
          <w:iCs/>
          <w:color w:val="000000"/>
          <w:sz w:val="24"/>
          <w:szCs w:val="24"/>
          <w:lang w:eastAsia="pt-BR"/>
        </w:rPr>
        <w:t xml:space="preserve">Escritores </w:t>
      </w:r>
      <w:r w:rsidRPr="00880371">
        <w:rPr>
          <w:rFonts w:ascii="Times New Roman" w:eastAsia="Times New Roman" w:hAnsi="Times New Roman" w:cs="Times New Roman"/>
          <w:i/>
          <w:iCs/>
          <w:color w:val="000000"/>
          <w:sz w:val="24"/>
          <w:szCs w:val="24"/>
          <w:lang w:eastAsia="pt-BR"/>
        </w:rPr>
        <w:t>da liberdade</w:t>
      </w:r>
      <w:r w:rsidRPr="00880371">
        <w:rPr>
          <w:rFonts w:ascii="Times New Roman" w:eastAsia="Times New Roman" w:hAnsi="Times New Roman" w:cs="Times New Roman"/>
          <w:color w:val="000000"/>
          <w:sz w:val="24"/>
          <w:szCs w:val="24"/>
          <w:lang w:eastAsia="pt-BR"/>
        </w:rPr>
        <w:t> (</w:t>
      </w:r>
      <w:r w:rsidRPr="00880371">
        <w:rPr>
          <w:rFonts w:ascii="Times New Roman" w:eastAsia="Times New Roman" w:hAnsi="Times New Roman" w:cs="Times New Roman"/>
          <w:i/>
          <w:iCs/>
          <w:color w:val="000000"/>
          <w:sz w:val="24"/>
          <w:szCs w:val="24"/>
          <w:lang w:eastAsia="pt-BR"/>
        </w:rPr>
        <w:t>Freedom Writers</w:t>
      </w:r>
      <w:r w:rsidRPr="00880371">
        <w:rPr>
          <w:rFonts w:ascii="Times New Roman" w:eastAsia="Times New Roman" w:hAnsi="Times New Roman" w:cs="Times New Roman"/>
          <w:color w:val="000000"/>
          <w:sz w:val="24"/>
          <w:szCs w:val="24"/>
          <w:lang w:eastAsia="pt-BR"/>
        </w:rPr>
        <w:t>), de </w:t>
      </w:r>
      <w:hyperlink r:id="rId10" w:tgtFrame="_blank" w:history="1">
        <w:r w:rsidRPr="00880371">
          <w:rPr>
            <w:rFonts w:ascii="Times New Roman" w:eastAsia="Times New Roman" w:hAnsi="Times New Roman" w:cs="Times New Roman"/>
            <w:color w:val="1439B8"/>
            <w:sz w:val="24"/>
            <w:szCs w:val="24"/>
            <w:lang w:eastAsia="pt-BR"/>
          </w:rPr>
          <w:t>Richard LaGravenese</w:t>
        </w:r>
      </w:hyperlink>
      <w:r w:rsidRPr="00880371">
        <w:rPr>
          <w:rFonts w:ascii="Times New Roman" w:eastAsia="Times New Roman" w:hAnsi="Times New Roman" w:cs="Times New Roman"/>
          <w:color w:val="000000"/>
          <w:sz w:val="24"/>
          <w:szCs w:val="24"/>
          <w:lang w:eastAsia="pt-BR"/>
        </w:rPr>
        <w:t>. </w:t>
      </w:r>
      <w:r w:rsidRPr="00880371">
        <w:rPr>
          <w:rFonts w:ascii="Times New Roman" w:eastAsia="Times New Roman" w:hAnsi="Times New Roman" w:cs="Times New Roman"/>
          <w:color w:val="000000"/>
          <w:sz w:val="24"/>
          <w:szCs w:val="24"/>
          <w:lang w:eastAsia="pt-BR"/>
        </w:rPr>
        <w:br/>
      </w:r>
    </w:p>
    <w:sectPr w:rsidR="00F201F9" w:rsidRPr="00880371" w:rsidSect="0088037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87" w:rsidRDefault="00757A87" w:rsidP="00880371">
      <w:pPr>
        <w:spacing w:after="0" w:line="240" w:lineRule="auto"/>
      </w:pPr>
      <w:r>
        <w:separator/>
      </w:r>
    </w:p>
  </w:endnote>
  <w:endnote w:type="continuationSeparator" w:id="0">
    <w:p w:rsidR="00757A87" w:rsidRDefault="00757A87" w:rsidP="008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87" w:rsidRDefault="00757A87" w:rsidP="00880371">
      <w:pPr>
        <w:spacing w:after="0" w:line="240" w:lineRule="auto"/>
      </w:pPr>
      <w:r>
        <w:separator/>
      </w:r>
    </w:p>
  </w:footnote>
  <w:footnote w:type="continuationSeparator" w:id="0">
    <w:p w:rsidR="00757A87" w:rsidRDefault="00757A87" w:rsidP="00880371">
      <w:pPr>
        <w:spacing w:after="0" w:line="240" w:lineRule="auto"/>
      </w:pPr>
      <w:r>
        <w:continuationSeparator/>
      </w:r>
    </w:p>
  </w:footnote>
  <w:footnote w:id="1">
    <w:p w:rsidR="00880371" w:rsidRPr="0068030E" w:rsidRDefault="00880371" w:rsidP="00880371">
      <w:pPr>
        <w:pStyle w:val="Textodenotaderodap"/>
        <w:jc w:val="both"/>
        <w:rPr>
          <w:rFonts w:ascii="Times New Roman" w:hAnsi="Times New Roman" w:cs="Times New Roman"/>
        </w:rPr>
      </w:pPr>
      <w:r>
        <w:rPr>
          <w:rStyle w:val="Refdenotaderodap"/>
        </w:rPr>
        <w:footnoteRef/>
      </w:r>
      <w:r>
        <w:t xml:space="preserve"> </w:t>
      </w:r>
      <w:r w:rsidRPr="0068030E">
        <w:rPr>
          <w:rFonts w:ascii="Times New Roman" w:hAnsi="Times New Roman" w:cs="Times New Roman"/>
        </w:rPr>
        <w:t>Graduando em Ciências Sociais pela Universidade do Estado de Minas Gerais.</w:t>
      </w:r>
    </w:p>
    <w:p w:rsidR="00880371" w:rsidRPr="0068030E" w:rsidRDefault="00880371" w:rsidP="00880371">
      <w:pPr>
        <w:pStyle w:val="Textodenotaderodap"/>
        <w:jc w:val="both"/>
        <w:rPr>
          <w:rFonts w:ascii="Times New Roman" w:hAnsi="Times New Roman" w:cs="Times New Roman"/>
        </w:rPr>
      </w:pPr>
      <w:r w:rsidRPr="0068030E">
        <w:rPr>
          <w:rFonts w:ascii="Times New Roman" w:hAnsi="Times New Roman" w:cs="Times New Roman"/>
        </w:rPr>
        <w:t>Bolsista do PIBID – Programa Institucional de Bolsa de Iniciação à Docência.</w:t>
      </w:r>
    </w:p>
    <w:p w:rsidR="00880371" w:rsidRPr="0068030E" w:rsidRDefault="00880371" w:rsidP="00880371">
      <w:pPr>
        <w:pStyle w:val="Textodenotaderodap"/>
        <w:jc w:val="both"/>
        <w:rPr>
          <w:rFonts w:ascii="Times New Roman" w:hAnsi="Times New Roman" w:cs="Times New Roman"/>
        </w:rPr>
      </w:pPr>
      <w:r w:rsidRPr="0068030E">
        <w:rPr>
          <w:rFonts w:ascii="Times New Roman" w:hAnsi="Times New Roman" w:cs="Times New Roman"/>
        </w:rPr>
        <w:t xml:space="preserve">Monitor do Componente Curricular “Sociologia Clássica I: Karl Marx” do Curso de Graduação em Ciências Sociais da Universidade do Estado de Minas Gerais. </w:t>
      </w:r>
    </w:p>
    <w:p w:rsidR="00880371" w:rsidRPr="0068030E" w:rsidRDefault="00880371" w:rsidP="00880371">
      <w:pPr>
        <w:pStyle w:val="Textodenotaderodap"/>
        <w:jc w:val="both"/>
        <w:rPr>
          <w:rFonts w:ascii="Times New Roman" w:hAnsi="Times New Roman" w:cs="Times New Roman"/>
        </w:rPr>
      </w:pPr>
      <w:r w:rsidRPr="0068030E">
        <w:rPr>
          <w:rFonts w:ascii="Times New Roman" w:hAnsi="Times New Roman" w:cs="Times New Roman"/>
        </w:rPr>
        <w:t xml:space="preserve">Relações Públicas do Centro Acadêmico do curso de Ciências Sociais da Universidade do Estado de Minas Gerais. </w:t>
      </w:r>
    </w:p>
    <w:p w:rsidR="00880371" w:rsidRPr="0068030E" w:rsidRDefault="00880371" w:rsidP="00880371">
      <w:pPr>
        <w:pStyle w:val="Textodenotaderodap"/>
        <w:jc w:val="both"/>
        <w:rPr>
          <w:rFonts w:ascii="Times New Roman" w:hAnsi="Times New Roman" w:cs="Times New Roman"/>
        </w:rPr>
      </w:pPr>
      <w:r w:rsidRPr="0068030E">
        <w:rPr>
          <w:rFonts w:ascii="Times New Roman" w:hAnsi="Times New Roman" w:cs="Times New Roman"/>
        </w:rPr>
        <w:t xml:space="preserve">E-mail: </w:t>
      </w:r>
      <w:hyperlink r:id="rId1" w:history="1">
        <w:r w:rsidRPr="00880371">
          <w:rPr>
            <w:rStyle w:val="Hyperlink"/>
            <w:rFonts w:ascii="Times New Roman" w:hAnsi="Times New Roman" w:cs="Times New Roman"/>
            <w:color w:val="auto"/>
            <w:u w:val="none"/>
          </w:rPr>
          <w:t>danielplopes2015@hotmail.com</w:t>
        </w:r>
      </w:hyperlink>
    </w:p>
    <w:p w:rsidR="00880371" w:rsidRDefault="00880371">
      <w:pPr>
        <w:pStyle w:val="Textodenotaderodap"/>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541B8"/>
    <w:multiLevelType w:val="multilevel"/>
    <w:tmpl w:val="C2BE8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77"/>
    <w:rsid w:val="00024260"/>
    <w:rsid w:val="000574F1"/>
    <w:rsid w:val="00226E0E"/>
    <w:rsid w:val="002332FF"/>
    <w:rsid w:val="0040740F"/>
    <w:rsid w:val="00533A6A"/>
    <w:rsid w:val="005D3673"/>
    <w:rsid w:val="00624B16"/>
    <w:rsid w:val="006862E5"/>
    <w:rsid w:val="006907CE"/>
    <w:rsid w:val="00691D77"/>
    <w:rsid w:val="00757A87"/>
    <w:rsid w:val="007E6D99"/>
    <w:rsid w:val="007F201B"/>
    <w:rsid w:val="00880371"/>
    <w:rsid w:val="008B7E90"/>
    <w:rsid w:val="00B05AD2"/>
    <w:rsid w:val="00B8668C"/>
    <w:rsid w:val="00BE03EA"/>
    <w:rsid w:val="00C00345"/>
    <w:rsid w:val="00CA0295"/>
    <w:rsid w:val="00D1156F"/>
    <w:rsid w:val="00D63B6F"/>
    <w:rsid w:val="00DA07E1"/>
    <w:rsid w:val="00E114B7"/>
    <w:rsid w:val="00E43008"/>
    <w:rsid w:val="00E95732"/>
    <w:rsid w:val="00EC3837"/>
    <w:rsid w:val="00ED76FA"/>
    <w:rsid w:val="00F201F9"/>
    <w:rsid w:val="00F26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F20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01F9"/>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har"/>
    <w:uiPriority w:val="99"/>
    <w:semiHidden/>
    <w:unhideWhenUsed/>
    <w:rsid w:val="008803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0371"/>
    <w:rPr>
      <w:sz w:val="20"/>
      <w:szCs w:val="20"/>
    </w:rPr>
  </w:style>
  <w:style w:type="character" w:styleId="Refdenotaderodap">
    <w:name w:val="footnote reference"/>
    <w:basedOn w:val="Fontepargpadro"/>
    <w:uiPriority w:val="99"/>
    <w:semiHidden/>
    <w:unhideWhenUsed/>
    <w:rsid w:val="00880371"/>
    <w:rPr>
      <w:vertAlign w:val="superscript"/>
    </w:rPr>
  </w:style>
  <w:style w:type="paragraph" w:styleId="Cabealho">
    <w:name w:val="header"/>
    <w:basedOn w:val="Normal"/>
    <w:link w:val="CabealhoChar"/>
    <w:uiPriority w:val="99"/>
    <w:unhideWhenUsed/>
    <w:rsid w:val="008803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371"/>
  </w:style>
  <w:style w:type="paragraph" w:styleId="Rodap">
    <w:name w:val="footer"/>
    <w:basedOn w:val="Normal"/>
    <w:link w:val="RodapChar"/>
    <w:uiPriority w:val="99"/>
    <w:unhideWhenUsed/>
    <w:rsid w:val="00880371"/>
    <w:pPr>
      <w:tabs>
        <w:tab w:val="center" w:pos="4252"/>
        <w:tab w:val="right" w:pos="8504"/>
      </w:tabs>
      <w:spacing w:after="0" w:line="240" w:lineRule="auto"/>
    </w:pPr>
  </w:style>
  <w:style w:type="character" w:customStyle="1" w:styleId="RodapChar">
    <w:name w:val="Rodapé Char"/>
    <w:basedOn w:val="Fontepargpadro"/>
    <w:link w:val="Rodap"/>
    <w:uiPriority w:val="99"/>
    <w:rsid w:val="00880371"/>
  </w:style>
  <w:style w:type="character" w:styleId="Hyperlink">
    <w:name w:val="Hyperlink"/>
    <w:basedOn w:val="Fontepargpadro"/>
    <w:uiPriority w:val="99"/>
    <w:unhideWhenUsed/>
    <w:rsid w:val="00880371"/>
    <w:rPr>
      <w:color w:val="0000FF" w:themeColor="hyperlink"/>
      <w:u w:val="single"/>
    </w:rPr>
  </w:style>
  <w:style w:type="paragraph" w:styleId="PargrafodaLista">
    <w:name w:val="List Paragraph"/>
    <w:basedOn w:val="Normal"/>
    <w:uiPriority w:val="34"/>
    <w:qFormat/>
    <w:rsid w:val="00EC3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F20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01F9"/>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har"/>
    <w:uiPriority w:val="99"/>
    <w:semiHidden/>
    <w:unhideWhenUsed/>
    <w:rsid w:val="008803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0371"/>
    <w:rPr>
      <w:sz w:val="20"/>
      <w:szCs w:val="20"/>
    </w:rPr>
  </w:style>
  <w:style w:type="character" w:styleId="Refdenotaderodap">
    <w:name w:val="footnote reference"/>
    <w:basedOn w:val="Fontepargpadro"/>
    <w:uiPriority w:val="99"/>
    <w:semiHidden/>
    <w:unhideWhenUsed/>
    <w:rsid w:val="00880371"/>
    <w:rPr>
      <w:vertAlign w:val="superscript"/>
    </w:rPr>
  </w:style>
  <w:style w:type="paragraph" w:styleId="Cabealho">
    <w:name w:val="header"/>
    <w:basedOn w:val="Normal"/>
    <w:link w:val="CabealhoChar"/>
    <w:uiPriority w:val="99"/>
    <w:unhideWhenUsed/>
    <w:rsid w:val="008803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371"/>
  </w:style>
  <w:style w:type="paragraph" w:styleId="Rodap">
    <w:name w:val="footer"/>
    <w:basedOn w:val="Normal"/>
    <w:link w:val="RodapChar"/>
    <w:uiPriority w:val="99"/>
    <w:unhideWhenUsed/>
    <w:rsid w:val="00880371"/>
    <w:pPr>
      <w:tabs>
        <w:tab w:val="center" w:pos="4252"/>
        <w:tab w:val="right" w:pos="8504"/>
      </w:tabs>
      <w:spacing w:after="0" w:line="240" w:lineRule="auto"/>
    </w:pPr>
  </w:style>
  <w:style w:type="character" w:customStyle="1" w:styleId="RodapChar">
    <w:name w:val="Rodapé Char"/>
    <w:basedOn w:val="Fontepargpadro"/>
    <w:link w:val="Rodap"/>
    <w:uiPriority w:val="99"/>
    <w:rsid w:val="00880371"/>
  </w:style>
  <w:style w:type="character" w:styleId="Hyperlink">
    <w:name w:val="Hyperlink"/>
    <w:basedOn w:val="Fontepargpadro"/>
    <w:uiPriority w:val="99"/>
    <w:unhideWhenUsed/>
    <w:rsid w:val="00880371"/>
    <w:rPr>
      <w:color w:val="0000FF" w:themeColor="hyperlink"/>
      <w:u w:val="single"/>
    </w:rPr>
  </w:style>
  <w:style w:type="paragraph" w:styleId="PargrafodaLista">
    <w:name w:val="List Paragraph"/>
    <w:basedOn w:val="Normal"/>
    <w:uiPriority w:val="34"/>
    <w:qFormat/>
    <w:rsid w:val="00EC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1304">
      <w:bodyDiv w:val="1"/>
      <w:marLeft w:val="0"/>
      <w:marRight w:val="0"/>
      <w:marTop w:val="0"/>
      <w:marBottom w:val="0"/>
      <w:divBdr>
        <w:top w:val="none" w:sz="0" w:space="0" w:color="auto"/>
        <w:left w:val="none" w:sz="0" w:space="0" w:color="auto"/>
        <w:bottom w:val="none" w:sz="0" w:space="0" w:color="auto"/>
        <w:right w:val="none" w:sz="0" w:space="0" w:color="auto"/>
      </w:divBdr>
      <w:divsChild>
        <w:div w:id="2025746220">
          <w:marLeft w:val="0"/>
          <w:marRight w:val="0"/>
          <w:marTop w:val="0"/>
          <w:marBottom w:val="0"/>
          <w:divBdr>
            <w:top w:val="none" w:sz="0" w:space="0" w:color="auto"/>
            <w:left w:val="none" w:sz="0" w:space="0" w:color="auto"/>
            <w:bottom w:val="none" w:sz="0" w:space="0" w:color="auto"/>
            <w:right w:val="none" w:sz="0" w:space="0" w:color="auto"/>
          </w:divBdr>
          <w:divsChild>
            <w:div w:id="927540417">
              <w:marLeft w:val="0"/>
              <w:marRight w:val="0"/>
              <w:marTop w:val="0"/>
              <w:marBottom w:val="0"/>
              <w:divBdr>
                <w:top w:val="none" w:sz="0" w:space="0" w:color="auto"/>
                <w:left w:val="none" w:sz="0" w:space="0" w:color="auto"/>
                <w:bottom w:val="none" w:sz="0" w:space="0" w:color="auto"/>
                <w:right w:val="none" w:sz="0" w:space="0" w:color="auto"/>
              </w:divBdr>
            </w:div>
            <w:div w:id="2586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717">
      <w:bodyDiv w:val="1"/>
      <w:marLeft w:val="0"/>
      <w:marRight w:val="0"/>
      <w:marTop w:val="0"/>
      <w:marBottom w:val="0"/>
      <w:divBdr>
        <w:top w:val="none" w:sz="0" w:space="0" w:color="auto"/>
        <w:left w:val="none" w:sz="0" w:space="0" w:color="auto"/>
        <w:bottom w:val="none" w:sz="0" w:space="0" w:color="auto"/>
        <w:right w:val="none" w:sz="0" w:space="0" w:color="auto"/>
      </w:divBdr>
    </w:div>
    <w:div w:id="11044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terfilmes.com/buscaperson.Richard%20LaGravenese.html" TargetMode="External"/><Relationship Id="rId4" Type="http://schemas.microsoft.com/office/2007/relationships/stylesWithEffects" Target="stylesWithEffects.xml"/><Relationship Id="rId9" Type="http://schemas.openxmlformats.org/officeDocument/2006/relationships/hyperlink" Target="https://www.google.com.br/url?sa=t&amp;rct=j&amp;q=&amp;esrc=s&amp;source=web&amp;cd=1&amp;cad=rja&amp;uact=8&amp;ved=0ahUKEwiAz9rDparNAhXKjJAKHUTaCLMQFgggMAA&amp;url=http%3A%2F%2Fwww.dicio.com.br%2Fincessantemente%2F&amp;usg=AFQjCNGZa3YeflvEpBu-j9r8fStcy5Bp2w&amp;sig2=g3_0Bm1_LfzsVGMxxCBWw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anielplopes2015@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6739-9A68-4C9A-8676-12E24394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2029</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 Lopes</dc:creator>
  <cp:lastModifiedBy>Danyell Lopes</cp:lastModifiedBy>
  <cp:revision>11</cp:revision>
  <dcterms:created xsi:type="dcterms:W3CDTF">2016-06-14T23:32:00Z</dcterms:created>
  <dcterms:modified xsi:type="dcterms:W3CDTF">2016-06-15T20:41:00Z</dcterms:modified>
</cp:coreProperties>
</file>