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65" w:rsidRDefault="00504238" w:rsidP="00504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238">
        <w:rPr>
          <w:rFonts w:ascii="Times New Roman" w:hAnsi="Times New Roman" w:cs="Times New Roman"/>
          <w:sz w:val="28"/>
          <w:szCs w:val="28"/>
        </w:rPr>
        <w:t>SINOPSE DO CASE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1DE4">
        <w:rPr>
          <w:rFonts w:ascii="Times New Roman" w:hAnsi="Times New Roman" w:cs="Times New Roman"/>
          <w:sz w:val="28"/>
          <w:szCs w:val="28"/>
        </w:rPr>
        <w:t>Namoro</w:t>
      </w:r>
      <w:r w:rsidR="00C77C59">
        <w:rPr>
          <w:rFonts w:ascii="Times New Roman" w:hAnsi="Times New Roman" w:cs="Times New Roman"/>
          <w:sz w:val="28"/>
          <w:szCs w:val="28"/>
        </w:rPr>
        <w:t xml:space="preserve"> virtual e suas implicações no</w:t>
      </w:r>
      <w:r w:rsidR="00241DE4">
        <w:rPr>
          <w:rFonts w:ascii="Times New Roman" w:hAnsi="Times New Roman" w:cs="Times New Roman"/>
          <w:sz w:val="28"/>
          <w:szCs w:val="28"/>
        </w:rPr>
        <w:t xml:space="preserve"> CP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504238" w:rsidRPr="00BA306B" w:rsidRDefault="00504238" w:rsidP="00BA306B">
      <w:pPr>
        <w:pStyle w:val="SemEspaamen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306B">
        <w:rPr>
          <w:rFonts w:ascii="Times New Roman" w:hAnsi="Times New Roman" w:cs="Times New Roman"/>
          <w:i/>
          <w:sz w:val="24"/>
          <w:szCs w:val="24"/>
        </w:rPr>
        <w:t>Thiele Araujo**</w:t>
      </w:r>
    </w:p>
    <w:p w:rsidR="00BA306B" w:rsidRPr="00BA306B" w:rsidRDefault="00BA306B" w:rsidP="00BA306B">
      <w:pPr>
        <w:pStyle w:val="SemEspaamen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306B">
        <w:rPr>
          <w:rFonts w:ascii="Times New Roman" w:hAnsi="Times New Roman" w:cs="Times New Roman"/>
          <w:i/>
          <w:sz w:val="24"/>
          <w:szCs w:val="24"/>
        </w:rPr>
        <w:t>Me. Cleopas Isaías***</w:t>
      </w:r>
    </w:p>
    <w:p w:rsidR="00BA306B" w:rsidRDefault="00BA306B" w:rsidP="00BA30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238" w:rsidRDefault="00504238" w:rsidP="00351C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423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04238">
        <w:rPr>
          <w:rFonts w:ascii="Times New Roman" w:hAnsi="Times New Roman" w:cs="Times New Roman"/>
          <w:sz w:val="24"/>
          <w:szCs w:val="24"/>
        </w:rPr>
        <w:t xml:space="preserve"> DESCRIÇÃO DO CASO</w:t>
      </w:r>
    </w:p>
    <w:p w:rsidR="00C22B3C" w:rsidRDefault="00504238" w:rsidP="00351C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53F">
        <w:rPr>
          <w:rFonts w:ascii="Times New Roman" w:hAnsi="Times New Roman" w:cs="Times New Roman"/>
          <w:sz w:val="24"/>
          <w:szCs w:val="24"/>
        </w:rPr>
        <w:t>O caso a ser analisado se remete ao Espiga e uma garota, essa mais conhecida como “BF”, no qual</w:t>
      </w:r>
      <w:r w:rsidR="00F4011A">
        <w:rPr>
          <w:rFonts w:ascii="Times New Roman" w:hAnsi="Times New Roman" w:cs="Times New Roman"/>
          <w:sz w:val="24"/>
          <w:szCs w:val="24"/>
        </w:rPr>
        <w:t xml:space="preserve"> os dois</w:t>
      </w:r>
      <w:r w:rsidR="00D1453F">
        <w:rPr>
          <w:rFonts w:ascii="Times New Roman" w:hAnsi="Times New Roman" w:cs="Times New Roman"/>
          <w:sz w:val="24"/>
          <w:szCs w:val="24"/>
        </w:rPr>
        <w:t xml:space="preserve"> se conheceram e firmaram uma relação de namorados via internet. </w:t>
      </w:r>
      <w:r w:rsidR="00F4011A">
        <w:rPr>
          <w:rFonts w:ascii="Times New Roman" w:hAnsi="Times New Roman" w:cs="Times New Roman"/>
          <w:sz w:val="24"/>
          <w:szCs w:val="24"/>
        </w:rPr>
        <w:t>A fim de</w:t>
      </w:r>
      <w:r w:rsidR="00D1453F">
        <w:rPr>
          <w:rFonts w:ascii="Times New Roman" w:hAnsi="Times New Roman" w:cs="Times New Roman"/>
          <w:sz w:val="24"/>
          <w:szCs w:val="24"/>
        </w:rPr>
        <w:t xml:space="preserve"> conhecer melhor sua namorada virtual, Espiga viaja </w:t>
      </w:r>
      <w:r w:rsidR="00F4011A">
        <w:rPr>
          <w:rFonts w:ascii="Times New Roman" w:hAnsi="Times New Roman" w:cs="Times New Roman"/>
          <w:sz w:val="24"/>
          <w:szCs w:val="24"/>
        </w:rPr>
        <w:t>e se hospeda na casa de “BF” durante três dias. A garota pouco sabia sobre seu namorado, apesar de agora o conhecê-lo pessoalmente,</w:t>
      </w:r>
      <w:r w:rsidR="00351CDF">
        <w:rPr>
          <w:rFonts w:ascii="Times New Roman" w:hAnsi="Times New Roman" w:cs="Times New Roman"/>
          <w:sz w:val="24"/>
          <w:szCs w:val="24"/>
        </w:rPr>
        <w:t xml:space="preserve"> </w:t>
      </w:r>
      <w:r w:rsidR="001E7596"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F4011A">
        <w:rPr>
          <w:rFonts w:ascii="Times New Roman" w:hAnsi="Times New Roman" w:cs="Times New Roman"/>
          <w:sz w:val="24"/>
          <w:szCs w:val="24"/>
        </w:rPr>
        <w:t>não satisfeita com as poucas informações sobre vida dele, durante a hospedagem, ela indutivamente insistia para que ele acessasse suas contas eletrônicas pessoais através do</w:t>
      </w:r>
      <w:r w:rsidR="001E7596">
        <w:rPr>
          <w:rFonts w:ascii="Times New Roman" w:hAnsi="Times New Roman" w:cs="Times New Roman"/>
          <w:sz w:val="24"/>
          <w:szCs w:val="24"/>
        </w:rPr>
        <w:t xml:space="preserve"> seu</w:t>
      </w:r>
      <w:r w:rsidR="00F4011A">
        <w:rPr>
          <w:rFonts w:ascii="Times New Roman" w:hAnsi="Times New Roman" w:cs="Times New Roman"/>
          <w:sz w:val="24"/>
          <w:szCs w:val="24"/>
        </w:rPr>
        <w:t xml:space="preserve"> computador.</w:t>
      </w:r>
      <w:r w:rsidR="00565C10">
        <w:rPr>
          <w:rFonts w:ascii="Times New Roman" w:hAnsi="Times New Roman" w:cs="Times New Roman"/>
          <w:sz w:val="24"/>
          <w:szCs w:val="24"/>
        </w:rPr>
        <w:t xml:space="preserve"> Passou-se dois dias</w:t>
      </w:r>
      <w:r w:rsidR="00E32FED">
        <w:rPr>
          <w:rFonts w:ascii="Times New Roman" w:hAnsi="Times New Roman" w:cs="Times New Roman"/>
          <w:sz w:val="24"/>
          <w:szCs w:val="24"/>
        </w:rPr>
        <w:t xml:space="preserve"> e Espiga não sentiu necessidade de</w:t>
      </w:r>
      <w:r w:rsidR="00C22B3C">
        <w:rPr>
          <w:rFonts w:ascii="Times New Roman" w:hAnsi="Times New Roman" w:cs="Times New Roman"/>
          <w:sz w:val="24"/>
          <w:szCs w:val="24"/>
        </w:rPr>
        <w:t xml:space="preserve"> tal acesso, foi quando no seu ú</w:t>
      </w:r>
      <w:r w:rsidR="00E32FED">
        <w:rPr>
          <w:rFonts w:ascii="Times New Roman" w:hAnsi="Times New Roman" w:cs="Times New Roman"/>
          <w:sz w:val="24"/>
          <w:szCs w:val="24"/>
        </w:rPr>
        <w:t xml:space="preserve">ltimo dia na casa de “BF”, resolveu ele, ingenuamente acessar seu email. O fato é que, sua namorada havia instalado um dispositivo que capturava dados, como senhas de qualquer pessoa que usasse </w:t>
      </w:r>
      <w:r w:rsidR="002E68E0">
        <w:rPr>
          <w:rFonts w:ascii="Times New Roman" w:hAnsi="Times New Roman" w:cs="Times New Roman"/>
          <w:sz w:val="24"/>
          <w:szCs w:val="24"/>
        </w:rPr>
        <w:t>seu</w:t>
      </w:r>
      <w:r w:rsidR="00E32FED">
        <w:rPr>
          <w:rFonts w:ascii="Times New Roman" w:hAnsi="Times New Roman" w:cs="Times New Roman"/>
          <w:sz w:val="24"/>
          <w:szCs w:val="24"/>
        </w:rPr>
        <w:t xml:space="preserve"> computador</w:t>
      </w:r>
      <w:r w:rsidR="00351CDF">
        <w:rPr>
          <w:rFonts w:ascii="Times New Roman" w:hAnsi="Times New Roman" w:cs="Times New Roman"/>
          <w:sz w:val="24"/>
          <w:szCs w:val="24"/>
        </w:rPr>
        <w:t>,</w:t>
      </w:r>
      <w:r w:rsidR="00C22B3C">
        <w:rPr>
          <w:rFonts w:ascii="Times New Roman" w:hAnsi="Times New Roman" w:cs="Times New Roman"/>
          <w:sz w:val="24"/>
          <w:szCs w:val="24"/>
        </w:rPr>
        <w:t xml:space="preserve"> e ele de nada sabia</w:t>
      </w:r>
      <w:r w:rsidR="00351CDF">
        <w:rPr>
          <w:rFonts w:ascii="Times New Roman" w:hAnsi="Times New Roman" w:cs="Times New Roman"/>
          <w:sz w:val="24"/>
          <w:szCs w:val="24"/>
        </w:rPr>
        <w:t>.</w:t>
      </w:r>
      <w:r w:rsidR="00C22B3C">
        <w:rPr>
          <w:rFonts w:ascii="Times New Roman" w:hAnsi="Times New Roman" w:cs="Times New Roman"/>
          <w:sz w:val="24"/>
          <w:szCs w:val="24"/>
        </w:rPr>
        <w:t xml:space="preserve"> </w:t>
      </w:r>
      <w:r w:rsidR="00351CDF">
        <w:rPr>
          <w:rFonts w:ascii="Times New Roman" w:hAnsi="Times New Roman" w:cs="Times New Roman"/>
          <w:sz w:val="24"/>
          <w:szCs w:val="24"/>
        </w:rPr>
        <w:t>Diferentemente dele, “BF”</w:t>
      </w:r>
      <w:r w:rsidR="00C22B3C">
        <w:rPr>
          <w:rFonts w:ascii="Times New Roman" w:hAnsi="Times New Roman" w:cs="Times New Roman"/>
          <w:sz w:val="24"/>
          <w:szCs w:val="24"/>
        </w:rPr>
        <w:t xml:space="preserve"> </w:t>
      </w:r>
      <w:r w:rsidR="00E32FED">
        <w:rPr>
          <w:rFonts w:ascii="Times New Roman" w:hAnsi="Times New Roman" w:cs="Times New Roman"/>
          <w:sz w:val="24"/>
          <w:szCs w:val="24"/>
        </w:rPr>
        <w:t xml:space="preserve">já </w:t>
      </w:r>
      <w:r w:rsidR="00C22B3C">
        <w:rPr>
          <w:rFonts w:ascii="Times New Roman" w:hAnsi="Times New Roman" w:cs="Times New Roman"/>
          <w:sz w:val="24"/>
          <w:szCs w:val="24"/>
        </w:rPr>
        <w:t>consciente</w:t>
      </w:r>
      <w:r w:rsidR="00E32FED">
        <w:rPr>
          <w:rFonts w:ascii="Times New Roman" w:hAnsi="Times New Roman" w:cs="Times New Roman"/>
          <w:sz w:val="24"/>
          <w:szCs w:val="24"/>
        </w:rPr>
        <w:t xml:space="preserve"> disso e prevendo o ganho d</w:t>
      </w:r>
      <w:r w:rsidR="004A70DA">
        <w:rPr>
          <w:rFonts w:ascii="Times New Roman" w:hAnsi="Times New Roman" w:cs="Times New Roman"/>
          <w:sz w:val="24"/>
          <w:szCs w:val="24"/>
        </w:rPr>
        <w:t>os</w:t>
      </w:r>
      <w:r w:rsidR="00E32FED">
        <w:rPr>
          <w:rFonts w:ascii="Times New Roman" w:hAnsi="Times New Roman" w:cs="Times New Roman"/>
          <w:sz w:val="24"/>
          <w:szCs w:val="24"/>
        </w:rPr>
        <w:t xml:space="preserve"> dados pessoais de Espiga, esperou que ele viajasse para invadir o</w:t>
      </w:r>
      <w:r w:rsidR="001E7596">
        <w:rPr>
          <w:rFonts w:ascii="Times New Roman" w:hAnsi="Times New Roman" w:cs="Times New Roman"/>
          <w:sz w:val="24"/>
          <w:szCs w:val="24"/>
        </w:rPr>
        <w:t xml:space="preserve"> seu email pessoal. </w:t>
      </w:r>
      <w:r w:rsidR="00E32FED">
        <w:rPr>
          <w:rFonts w:ascii="Times New Roman" w:hAnsi="Times New Roman" w:cs="Times New Roman"/>
          <w:sz w:val="24"/>
          <w:szCs w:val="24"/>
        </w:rPr>
        <w:t>Assim, drasticamente</w:t>
      </w:r>
      <w:r w:rsidR="004A70DA">
        <w:rPr>
          <w:rFonts w:ascii="Times New Roman" w:hAnsi="Times New Roman" w:cs="Times New Roman"/>
          <w:sz w:val="24"/>
          <w:szCs w:val="24"/>
        </w:rPr>
        <w:t xml:space="preserve"> ela leu alguns emails </w:t>
      </w:r>
      <w:r w:rsidR="00874C1D">
        <w:rPr>
          <w:rFonts w:ascii="Times New Roman" w:hAnsi="Times New Roman" w:cs="Times New Roman"/>
          <w:sz w:val="24"/>
          <w:szCs w:val="24"/>
        </w:rPr>
        <w:t xml:space="preserve">dele </w:t>
      </w:r>
      <w:r w:rsidR="004A70DA">
        <w:rPr>
          <w:rFonts w:ascii="Times New Roman" w:hAnsi="Times New Roman" w:cs="Times New Roman"/>
          <w:sz w:val="24"/>
          <w:szCs w:val="24"/>
        </w:rPr>
        <w:t>em que também tinha</w:t>
      </w:r>
      <w:r w:rsidR="00C22B3C">
        <w:rPr>
          <w:rFonts w:ascii="Times New Roman" w:hAnsi="Times New Roman" w:cs="Times New Roman"/>
          <w:sz w:val="24"/>
          <w:szCs w:val="24"/>
        </w:rPr>
        <w:t xml:space="preserve"> conversas com outras namoradas, o que fez Espiga terminar o relacionamento</w:t>
      </w:r>
      <w:r w:rsidR="001E7596">
        <w:rPr>
          <w:rFonts w:ascii="Times New Roman" w:hAnsi="Times New Roman" w:cs="Times New Roman"/>
          <w:sz w:val="24"/>
          <w:szCs w:val="24"/>
        </w:rPr>
        <w:t>,</w:t>
      </w:r>
      <w:r w:rsidR="00C22B3C">
        <w:rPr>
          <w:rFonts w:ascii="Times New Roman" w:hAnsi="Times New Roman" w:cs="Times New Roman"/>
          <w:sz w:val="24"/>
          <w:szCs w:val="24"/>
        </w:rPr>
        <w:t xml:space="preserve"> </w:t>
      </w:r>
      <w:r w:rsidR="007E5AEA">
        <w:rPr>
          <w:rFonts w:ascii="Times New Roman" w:hAnsi="Times New Roman" w:cs="Times New Roman"/>
          <w:sz w:val="24"/>
          <w:szCs w:val="24"/>
        </w:rPr>
        <w:t>inconformado em</w:t>
      </w:r>
      <w:r w:rsidR="004A70DA">
        <w:rPr>
          <w:rFonts w:ascii="Times New Roman" w:hAnsi="Times New Roman" w:cs="Times New Roman"/>
          <w:sz w:val="24"/>
          <w:szCs w:val="24"/>
        </w:rPr>
        <w:t xml:space="preserve"> saber da invasão dos seus dados pessoais</w:t>
      </w:r>
      <w:r w:rsidR="00C22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CDF" w:rsidRDefault="00351CDF" w:rsidP="00351C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o desenvolvimento tecnológico, aparelhos como </w:t>
      </w:r>
      <w:r w:rsidR="001C2F26">
        <w:rPr>
          <w:rFonts w:ascii="Times New Roman" w:hAnsi="Times New Roman" w:cs="Times New Roman"/>
          <w:sz w:val="24"/>
          <w:szCs w:val="24"/>
        </w:rPr>
        <w:t>câmeras</w:t>
      </w:r>
      <w:r>
        <w:rPr>
          <w:rFonts w:ascii="Times New Roman" w:hAnsi="Times New Roman" w:cs="Times New Roman"/>
          <w:sz w:val="24"/>
          <w:szCs w:val="24"/>
        </w:rPr>
        <w:t xml:space="preserve"> fotográficas, micro </w:t>
      </w:r>
      <w:r w:rsidR="001C2F26">
        <w:rPr>
          <w:rFonts w:ascii="Times New Roman" w:hAnsi="Times New Roman" w:cs="Times New Roman"/>
          <w:sz w:val="24"/>
          <w:szCs w:val="24"/>
        </w:rPr>
        <w:t>câmeras,</w:t>
      </w:r>
      <w:r>
        <w:rPr>
          <w:rFonts w:ascii="Times New Roman" w:hAnsi="Times New Roman" w:cs="Times New Roman"/>
          <w:sz w:val="24"/>
          <w:szCs w:val="24"/>
        </w:rPr>
        <w:t xml:space="preserve"> mini gravadores, aparelhos de intercepção telefônica entre </w:t>
      </w:r>
      <w:r w:rsidR="001C2F26">
        <w:rPr>
          <w:rFonts w:ascii="Times New Roman" w:hAnsi="Times New Roman" w:cs="Times New Roman"/>
          <w:sz w:val="24"/>
          <w:szCs w:val="24"/>
        </w:rPr>
        <w:t>outros, vem sendo cada vez mais fáceis de disposição no mercado além do seu baixo custo, o que influencia diretamente para a ocorrência do aumento desse tipo de caso e que com isso, torna mais vulnerável a pres</w:t>
      </w:r>
      <w:r w:rsidR="00BA306B">
        <w:rPr>
          <w:rFonts w:ascii="Times New Roman" w:hAnsi="Times New Roman" w:cs="Times New Roman"/>
          <w:sz w:val="24"/>
          <w:szCs w:val="24"/>
        </w:rPr>
        <w:t>ervação de um direito fundamental</w:t>
      </w:r>
      <w:r w:rsidR="000735F1">
        <w:rPr>
          <w:rFonts w:ascii="Times New Roman" w:hAnsi="Times New Roman" w:cs="Times New Roman"/>
          <w:sz w:val="24"/>
          <w:szCs w:val="24"/>
        </w:rPr>
        <w:t>,</w:t>
      </w:r>
      <w:r w:rsidR="001C2F26">
        <w:rPr>
          <w:rFonts w:ascii="Times New Roman" w:hAnsi="Times New Roman" w:cs="Times New Roman"/>
          <w:sz w:val="24"/>
          <w:szCs w:val="24"/>
        </w:rPr>
        <w:t xml:space="preserve"> que é a proteção a vida privada.</w:t>
      </w:r>
    </w:p>
    <w:p w:rsidR="00BA306B" w:rsidRDefault="00BA306B" w:rsidP="00351C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Dessa forma, há de se estender o ciclo das normas jurídicas para que haja proteção principalmente aos incisos X e XII do artigo 5º da Constituição Federa. Sendo esses:</w:t>
      </w:r>
    </w:p>
    <w:p w:rsidR="00BA306B" w:rsidRPr="006B2AD7" w:rsidRDefault="00BA306B" w:rsidP="00BA306B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B2AD7">
        <w:rPr>
          <w:rFonts w:ascii="Times New Roman" w:hAnsi="Times New Roman" w:cs="Times New Roman"/>
          <w:sz w:val="20"/>
          <w:szCs w:val="20"/>
        </w:rPr>
        <w:t xml:space="preserve">X- são invioláveis a intimidade, a vida privada, a honra, e a imagem das pessoas, assegurando o direito </w:t>
      </w:r>
      <w:r w:rsidR="006B2AD7" w:rsidRPr="006B2AD7">
        <w:rPr>
          <w:rFonts w:ascii="Times New Roman" w:hAnsi="Times New Roman" w:cs="Times New Roman"/>
          <w:sz w:val="20"/>
          <w:szCs w:val="20"/>
        </w:rPr>
        <w:t>à</w:t>
      </w:r>
      <w:r w:rsidRPr="006B2AD7">
        <w:rPr>
          <w:rFonts w:ascii="Times New Roman" w:hAnsi="Times New Roman" w:cs="Times New Roman"/>
          <w:sz w:val="20"/>
          <w:szCs w:val="20"/>
        </w:rPr>
        <w:t xml:space="preserve"> indenização pelo dano material ou moral decorrente de sua violação;</w:t>
      </w:r>
    </w:p>
    <w:p w:rsidR="00BA306B" w:rsidRPr="006B2AD7" w:rsidRDefault="00BA306B" w:rsidP="00BA306B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B2AD7">
        <w:rPr>
          <w:rFonts w:ascii="Times New Roman" w:hAnsi="Times New Roman" w:cs="Times New Roman"/>
          <w:sz w:val="20"/>
          <w:szCs w:val="20"/>
        </w:rPr>
        <w:t xml:space="preserve">XII- é inviolável o sigilo da </w:t>
      </w:r>
      <w:r w:rsidR="006B2AD7" w:rsidRPr="006B2AD7">
        <w:rPr>
          <w:rFonts w:ascii="Times New Roman" w:hAnsi="Times New Roman" w:cs="Times New Roman"/>
          <w:sz w:val="20"/>
          <w:szCs w:val="20"/>
        </w:rPr>
        <w:t>correspondência</w:t>
      </w:r>
      <w:r w:rsidRPr="006B2AD7">
        <w:rPr>
          <w:rFonts w:ascii="Times New Roman" w:hAnsi="Times New Roman" w:cs="Times New Roman"/>
          <w:sz w:val="20"/>
          <w:szCs w:val="20"/>
        </w:rPr>
        <w:t xml:space="preserve"> e das comunicações telegráficas, de </w:t>
      </w:r>
    </w:p>
    <w:p w:rsidR="000D1D5C" w:rsidRDefault="000D1D5C" w:rsidP="00BA306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BA306B" w:rsidRPr="00BA306B" w:rsidRDefault="00BA306B" w:rsidP="00BA306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BA306B">
        <w:rPr>
          <w:rFonts w:ascii="Times New Roman" w:hAnsi="Times New Roman" w:cs="Times New Roman"/>
          <w:sz w:val="20"/>
          <w:szCs w:val="20"/>
        </w:rPr>
        <w:t xml:space="preserve">*Case apresentado à disciplina de Direito Penal Especial I, da Unidade de Ensino Superior Dom </w:t>
      </w:r>
      <w:proofErr w:type="gramStart"/>
      <w:r w:rsidRPr="00BA306B">
        <w:rPr>
          <w:rFonts w:ascii="Times New Roman" w:hAnsi="Times New Roman" w:cs="Times New Roman"/>
          <w:sz w:val="20"/>
          <w:szCs w:val="20"/>
        </w:rPr>
        <w:t>Bosco</w:t>
      </w:r>
      <w:proofErr w:type="gramEnd"/>
    </w:p>
    <w:p w:rsidR="00BA306B" w:rsidRPr="00BA306B" w:rsidRDefault="00BA306B" w:rsidP="00BA306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BA306B">
        <w:rPr>
          <w:rFonts w:ascii="Times New Roman" w:hAnsi="Times New Roman" w:cs="Times New Roman"/>
          <w:sz w:val="20"/>
          <w:szCs w:val="20"/>
        </w:rPr>
        <w:t>**Aluna do 4º período, do Curso de Direito, da UNDB</w:t>
      </w:r>
    </w:p>
    <w:p w:rsidR="00BA306B" w:rsidRPr="00BA306B" w:rsidRDefault="00BA306B" w:rsidP="00BA306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BA306B">
        <w:rPr>
          <w:rFonts w:ascii="Times New Roman" w:hAnsi="Times New Roman" w:cs="Times New Roman"/>
          <w:sz w:val="20"/>
          <w:szCs w:val="20"/>
        </w:rPr>
        <w:t>***Professor, Mestre orientador.</w:t>
      </w:r>
    </w:p>
    <w:p w:rsidR="006B2AD7" w:rsidRDefault="006B2AD7" w:rsidP="006B2AD7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B2AD7">
        <w:rPr>
          <w:rFonts w:ascii="Times New Roman" w:hAnsi="Times New Roman" w:cs="Times New Roman"/>
          <w:sz w:val="20"/>
          <w:szCs w:val="20"/>
        </w:rPr>
        <w:lastRenderedPageBreak/>
        <w:t>dados e das comunicações telefônicas, salvo, no ultimo caso, por ordem judicial, nas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2AD7">
        <w:rPr>
          <w:rFonts w:ascii="Times New Roman" w:hAnsi="Times New Roman" w:cs="Times New Roman"/>
          <w:sz w:val="20"/>
          <w:szCs w:val="20"/>
        </w:rPr>
        <w:t>hipóteses e na forma que a lei estabelecer para fins de investigação criminal ou in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6B2AD7">
        <w:rPr>
          <w:rFonts w:ascii="Times New Roman" w:hAnsi="Times New Roman" w:cs="Times New Roman"/>
          <w:sz w:val="20"/>
          <w:szCs w:val="20"/>
        </w:rPr>
        <w:t>trução processual penal;</w:t>
      </w:r>
    </w:p>
    <w:p w:rsidR="006B2AD7" w:rsidRDefault="006B2AD7" w:rsidP="006B2AD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B2AD7" w:rsidRDefault="006B2AD7" w:rsidP="00A4123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basearemos nosso caso em duas previsões legais que</w:t>
      </w:r>
      <w:r w:rsidR="00A41233">
        <w:rPr>
          <w:rFonts w:ascii="Times New Roman" w:hAnsi="Times New Roman" w:cs="Times New Roman"/>
          <w:sz w:val="24"/>
          <w:szCs w:val="24"/>
        </w:rPr>
        <w:t xml:space="preserve"> buscam preservar esse direito fundamental.</w:t>
      </w:r>
      <w:r w:rsidR="00761FFE">
        <w:rPr>
          <w:rFonts w:ascii="Times New Roman" w:hAnsi="Times New Roman" w:cs="Times New Roman"/>
          <w:sz w:val="24"/>
          <w:szCs w:val="24"/>
        </w:rPr>
        <w:t xml:space="preserve"> A primeira, mas não mais importa</w:t>
      </w:r>
      <w:r w:rsidR="007E5AEA">
        <w:rPr>
          <w:rFonts w:ascii="Times New Roman" w:hAnsi="Times New Roman" w:cs="Times New Roman"/>
          <w:sz w:val="24"/>
          <w:szCs w:val="24"/>
        </w:rPr>
        <w:t>nte</w:t>
      </w:r>
      <w:r w:rsidR="00761FFE">
        <w:rPr>
          <w:rFonts w:ascii="Times New Roman" w:hAnsi="Times New Roman" w:cs="Times New Roman"/>
          <w:sz w:val="24"/>
          <w:szCs w:val="24"/>
        </w:rPr>
        <w:t xml:space="preserve"> é o artigo 154-A no qual foi introduzido pela</w:t>
      </w:r>
      <w:r w:rsidR="00A41233">
        <w:rPr>
          <w:rFonts w:ascii="Times New Roman" w:hAnsi="Times New Roman" w:cs="Times New Roman"/>
          <w:sz w:val="24"/>
          <w:szCs w:val="24"/>
        </w:rPr>
        <w:t xml:space="preserve"> Lei </w:t>
      </w:r>
      <w:proofErr w:type="gramStart"/>
      <w:r w:rsidR="00761FFE">
        <w:rPr>
          <w:rFonts w:ascii="Times New Roman" w:hAnsi="Times New Roman" w:cs="Times New Roman"/>
          <w:sz w:val="24"/>
          <w:szCs w:val="24"/>
        </w:rPr>
        <w:t>nº12.</w:t>
      </w:r>
      <w:proofErr w:type="gramEnd"/>
      <w:r w:rsidR="00A41233">
        <w:rPr>
          <w:rFonts w:ascii="Times New Roman" w:hAnsi="Times New Roman" w:cs="Times New Roman"/>
          <w:sz w:val="24"/>
          <w:szCs w:val="24"/>
        </w:rPr>
        <w:t>737/12 em</w:t>
      </w:r>
      <w:r w:rsidR="00761FFE">
        <w:rPr>
          <w:rFonts w:ascii="Times New Roman" w:hAnsi="Times New Roman" w:cs="Times New Roman"/>
          <w:sz w:val="24"/>
          <w:szCs w:val="24"/>
        </w:rPr>
        <w:t xml:space="preserve"> 30 de novembro de 2002, também conhecida</w:t>
      </w:r>
      <w:r w:rsidR="00A41233">
        <w:rPr>
          <w:rFonts w:ascii="Times New Roman" w:hAnsi="Times New Roman" w:cs="Times New Roman"/>
          <w:sz w:val="24"/>
          <w:szCs w:val="24"/>
        </w:rPr>
        <w:t xml:space="preserve"> coma a lei de Carolina Dieckma que prevê:</w:t>
      </w:r>
    </w:p>
    <w:p w:rsidR="00761FFE" w:rsidRDefault="00A41233" w:rsidP="00761FFE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41233">
        <w:rPr>
          <w:rFonts w:ascii="Times New Roman" w:hAnsi="Times New Roman" w:cs="Times New Roman"/>
          <w:sz w:val="20"/>
          <w:szCs w:val="20"/>
          <w:shd w:val="clear" w:color="auto" w:fill="FFFFFF"/>
        </w:rPr>
        <w:t>Invadir dispositivo informático alheio, conectado ou não à rede de computadores, mediante violação indevida de mecanismo de segurança e com o fim de obter, adulterar ou destruir dados ou informações sem autorização expressa ou tácita do titular do dispositivo ou instalar vulnerabilidades para obter vantagem ilícita: Pena - detenção, de 3 (três) meses a 1 (um) ano, e multa</w:t>
      </w:r>
    </w:p>
    <w:p w:rsidR="00761FFE" w:rsidRDefault="00761FFE" w:rsidP="00761FF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1FFE" w:rsidRDefault="00761FFE" w:rsidP="007E5A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FFE">
        <w:rPr>
          <w:rFonts w:ascii="Times New Roman" w:hAnsi="Times New Roman" w:cs="Times New Roman"/>
          <w:sz w:val="24"/>
          <w:szCs w:val="24"/>
          <w:shd w:val="clear" w:color="auto" w:fill="FFFFFF"/>
        </w:rPr>
        <w:t>E o artigo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Lei nº 9.926/96 introduzida em 24 de julho de 1996 e mais conhecida como a Lei da Intercepção que prevê:</w:t>
      </w:r>
    </w:p>
    <w:p w:rsidR="00761FFE" w:rsidRDefault="00761FFE" w:rsidP="00761FFE">
      <w:pPr>
        <w:pStyle w:val="SemEspaamen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5AEA" w:rsidRDefault="00761FFE" w:rsidP="007E5AEA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1F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Art. 10 - Constitui crime realizar interceptação de comunicações telefônicas, de informática ou telemática, ou quebrar segredo da Justiça, sem autorização judicial ou com objetivos não autorizados em lei. Pena: reclusão, </w:t>
      </w:r>
      <w:r w:rsidR="007E5A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 dois a quatro anos, e multa. </w:t>
      </w:r>
    </w:p>
    <w:p w:rsidR="005308D0" w:rsidRDefault="007E5AEA" w:rsidP="009636A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A2A3F" w:rsidRDefault="007E5AEA" w:rsidP="005308D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 antes, há de se ressalvar algumas informações importantes e essenciais. Vemos </w:t>
      </w:r>
      <w:r w:rsidR="00911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esse crime é caracterizado como </w:t>
      </w:r>
      <w:r w:rsidR="009110FA" w:rsidRPr="009110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crime comum</w:t>
      </w:r>
      <w:r w:rsidR="009110FA">
        <w:rPr>
          <w:rFonts w:ascii="Times New Roman" w:hAnsi="Times New Roman" w:cs="Times New Roman"/>
          <w:sz w:val="24"/>
          <w:szCs w:val="24"/>
          <w:shd w:val="clear" w:color="auto" w:fill="FFFFFF"/>
        </w:rPr>
        <w:t>, ou seja, aquele que pode ser praticado por qualquer pessoa,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Espiga e “BF”</w:t>
      </w:r>
      <w:r w:rsidR="00911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dois personagens principais são: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sujeito passivo por ele ter sofrido a ação e</w:t>
      </w:r>
      <w:r w:rsidR="00907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sujeito ativo por ter</w:t>
      </w:r>
      <w:r w:rsidR="00911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praticado a ação, respectivamente. Tratamos também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um</w:t>
      </w:r>
      <w:r w:rsidR="00911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crime caracterizado por ser </w:t>
      </w:r>
      <w:r w:rsidR="009110FA" w:rsidRPr="009110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plurissubstente</w:t>
      </w:r>
      <w:r w:rsidR="00911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ou seja, há vários meios da realização da conduta, em que no nosso caso foi </w:t>
      </w:r>
      <w:r w:rsidR="001E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instalado </w:t>
      </w:r>
      <w:r w:rsidR="009110FA">
        <w:rPr>
          <w:rFonts w:ascii="Times New Roman" w:hAnsi="Times New Roman" w:cs="Times New Roman"/>
          <w:sz w:val="24"/>
          <w:szCs w:val="24"/>
          <w:shd w:val="clear" w:color="auto" w:fill="FFFFFF"/>
        </w:rPr>
        <w:t>um programa</w:t>
      </w:r>
      <w:r w:rsidR="001E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computador dela</w:t>
      </w:r>
      <w:r w:rsidR="00911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qual colhia dados pessoais</w:t>
      </w:r>
      <w:r w:rsidR="001E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 a permissão judicial</w:t>
      </w:r>
      <w:r w:rsidR="00911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C0775">
        <w:rPr>
          <w:rFonts w:ascii="Times New Roman" w:hAnsi="Times New Roman" w:cs="Times New Roman"/>
          <w:sz w:val="24"/>
          <w:szCs w:val="24"/>
          <w:shd w:val="clear" w:color="auto" w:fill="FFFFFF"/>
        </w:rPr>
        <w:t>(MAGGIO, 2012, __)</w:t>
      </w:r>
    </w:p>
    <w:p w:rsidR="00DA2A3F" w:rsidRDefault="009110FA" w:rsidP="00DA2A3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Conforme o crime</w:t>
      </w:r>
      <w:r w:rsidR="009636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r w:rsidR="009636A6">
        <w:rPr>
          <w:rFonts w:ascii="Times New Roman" w:hAnsi="Times New Roman" w:cs="Times New Roman"/>
          <w:sz w:val="24"/>
          <w:szCs w:val="24"/>
          <w:shd w:val="clear" w:color="auto" w:fill="FFFFFF"/>
        </w:rPr>
        <w:t>caracterizamos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também </w:t>
      </w:r>
      <w:r w:rsidR="009636A6" w:rsidRPr="009636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instantâneo</w:t>
      </w:r>
      <w:r w:rsidR="00963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pois não se prolongou no tempo, não houve conseqüências alongadas além do termino do namoro, assim como </w:t>
      </w:r>
      <w:r w:rsidR="009636A6" w:rsidRPr="009636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monossubjetivo</w:t>
      </w:r>
      <w:r w:rsidR="00963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9636A6" w:rsidRPr="009636A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simples</w:t>
      </w:r>
      <w:r w:rsidR="009636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636A6" w:rsidRPr="00963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36A6">
        <w:rPr>
          <w:rFonts w:ascii="Times New Roman" w:hAnsi="Times New Roman" w:cs="Times New Roman"/>
          <w:sz w:val="24"/>
          <w:szCs w:val="24"/>
          <w:shd w:val="clear" w:color="auto" w:fill="FFFFFF"/>
        </w:rPr>
        <w:t>aquele porque foi praticado só por “BF”</w:t>
      </w:r>
      <w:r w:rsidR="00DA2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um agente ativo-</w:t>
      </w:r>
      <w:r w:rsidR="00963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este porque atingiu um único bem jurídico, a inviolabilidade da intimidade e da vida privada de Espiga. </w:t>
      </w:r>
      <w:r w:rsidR="00FC0775">
        <w:rPr>
          <w:rFonts w:ascii="Times New Roman" w:hAnsi="Times New Roman" w:cs="Times New Roman"/>
          <w:sz w:val="24"/>
          <w:szCs w:val="24"/>
          <w:shd w:val="clear" w:color="auto" w:fill="FFFFFF"/>
        </w:rPr>
        <w:t>(MAGGIO, 2012, __)</w:t>
      </w:r>
    </w:p>
    <w:p w:rsidR="000A2A88" w:rsidRDefault="00A1292E" w:rsidP="00A1292E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Findamos i</w:t>
      </w:r>
      <w:r w:rsidR="001E7596">
        <w:rPr>
          <w:rFonts w:ascii="Times New Roman" w:hAnsi="Times New Roman" w:cs="Times New Roman"/>
          <w:sz w:val="24"/>
          <w:szCs w:val="24"/>
          <w:shd w:val="clear" w:color="auto" w:fill="FFFFFF"/>
        </w:rPr>
        <w:t>dentificando</w:t>
      </w:r>
      <w:r w:rsidR="00DA2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o problema principal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está envolto da inviolabilidade da intimidade e da vida privada, no qual estar resguardado o direito fundamental já citado (Art. 5º, X da CF)</w:t>
      </w:r>
      <w:r w:rsidR="00DA2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do</w:t>
      </w:r>
      <w:r w:rsidR="000A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dano objeto material, que foi os dados e as informações armazenada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A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dispositivo informático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“BF</w:t>
      </w:r>
      <w:r w:rsidR="00FC0775">
        <w:rPr>
          <w:rFonts w:ascii="Times New Roman" w:hAnsi="Times New Roman" w:cs="Times New Roman"/>
          <w:sz w:val="24"/>
          <w:szCs w:val="24"/>
          <w:shd w:val="clear" w:color="auto" w:fill="FFFFFF"/>
        </w:rPr>
        <w:t>”. (MAGGIO, 2012, __)</w:t>
      </w:r>
    </w:p>
    <w:p w:rsidR="00E8588C" w:rsidRDefault="00E8588C" w:rsidP="00A1292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292E" w:rsidRDefault="00A1292E" w:rsidP="00A1292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INDENTIFICAÇÃO E ANÁLISE DO CASO</w:t>
      </w:r>
    </w:p>
    <w:p w:rsidR="00A1292E" w:rsidRDefault="00A1292E" w:rsidP="00A1292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 Descrição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decisões possíveis</w:t>
      </w:r>
    </w:p>
    <w:p w:rsidR="00A1292E" w:rsidRDefault="00A1292E" w:rsidP="00A1292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2.1.1 </w:t>
      </w:r>
      <w:r w:rsidR="00E8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Aplicação do </w:t>
      </w:r>
      <w:r w:rsidR="00E8588C">
        <w:rPr>
          <w:rFonts w:ascii="Times New Roman" w:hAnsi="Times New Roman" w:cs="Times New Roman"/>
          <w:sz w:val="24"/>
          <w:szCs w:val="24"/>
        </w:rPr>
        <w:t>artigo 154-A, Lei nº12. 737/12;</w:t>
      </w:r>
    </w:p>
    <w:p w:rsidR="00E8588C" w:rsidRDefault="00E8588C" w:rsidP="00A1292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2.1.2 Aplicação do </w:t>
      </w:r>
      <w:r w:rsidRPr="00761FFE">
        <w:rPr>
          <w:rFonts w:ascii="Times New Roman" w:hAnsi="Times New Roman" w:cs="Times New Roman"/>
          <w:sz w:val="24"/>
          <w:szCs w:val="24"/>
          <w:shd w:val="clear" w:color="auto" w:fill="FFFFFF"/>
        </w:rPr>
        <w:t>artigo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Lei nº 9.926/96.</w:t>
      </w:r>
    </w:p>
    <w:p w:rsidR="009D5C22" w:rsidRDefault="009D5C22" w:rsidP="009D5C2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 Argumentos capazes de fundamentar cada decisão</w:t>
      </w:r>
    </w:p>
    <w:p w:rsidR="009D5C22" w:rsidRDefault="009D5C22" w:rsidP="009D5C2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2.2.1 </w:t>
      </w:r>
    </w:p>
    <w:p w:rsidR="00FE363D" w:rsidRDefault="00FE363D" w:rsidP="009D5C2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Quanto ao artigo 154-A acima já exposto, ele na sua integra</w:t>
      </w:r>
      <w:r w:rsidR="00907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afeiçoar-se ao caso. Imediatamente quando o mesmo prevê a forma de invasão ao dispositivo informático</w:t>
      </w:r>
      <w:r w:rsidR="00907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73EF" w:rsidRPr="009073E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ALHEIO</w:t>
      </w:r>
      <w:r w:rsidR="009E254F">
        <w:rPr>
          <w:rFonts w:ascii="Times New Roman" w:hAnsi="Times New Roman" w:cs="Times New Roman"/>
          <w:sz w:val="24"/>
          <w:szCs w:val="24"/>
          <w:shd w:val="clear" w:color="auto" w:fill="FFFFFF"/>
        </w:rPr>
        <w:t>. Isso e</w:t>
      </w:r>
      <w:r w:rsidR="009073EF">
        <w:rPr>
          <w:rFonts w:ascii="Times New Roman" w:hAnsi="Times New Roman" w:cs="Times New Roman"/>
          <w:sz w:val="24"/>
          <w:szCs w:val="24"/>
          <w:shd w:val="clear" w:color="auto" w:fill="FFFFFF"/>
        </w:rPr>
        <w:t>xclui na sua completude a utilização</w:t>
      </w:r>
      <w:r w:rsidR="009E2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deste porque </w:t>
      </w:r>
      <w:r w:rsidR="000D7AE4">
        <w:rPr>
          <w:rFonts w:ascii="Times New Roman" w:hAnsi="Times New Roman" w:cs="Times New Roman"/>
          <w:sz w:val="24"/>
          <w:szCs w:val="24"/>
          <w:shd w:val="clear" w:color="auto" w:fill="FFFFFF"/>
        </w:rPr>
        <w:t>se sabe</w:t>
      </w:r>
      <w:r w:rsidR="00907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“BFF” tinha um dispositivo</w:t>
      </w:r>
      <w:r w:rsidR="000D7A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captava dados</w:t>
      </w:r>
      <w:r w:rsidR="00F86415">
        <w:rPr>
          <w:rFonts w:ascii="Times New Roman" w:hAnsi="Times New Roman" w:cs="Times New Roman"/>
          <w:sz w:val="24"/>
          <w:szCs w:val="24"/>
          <w:shd w:val="clear" w:color="auto" w:fill="FFFFFF"/>
        </w:rPr>
        <w:t>, mas</w:t>
      </w:r>
      <w:r w:rsidR="000D7A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</w:t>
      </w:r>
      <w:r w:rsidR="00907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254F">
        <w:rPr>
          <w:rFonts w:ascii="Times New Roman" w:hAnsi="Times New Roman" w:cs="Times New Roman"/>
          <w:sz w:val="24"/>
          <w:szCs w:val="24"/>
          <w:shd w:val="clear" w:color="auto" w:fill="FFFFFF"/>
        </w:rPr>
        <w:t>computador</w:t>
      </w:r>
      <w:r w:rsidR="000D7A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sua propriedade</w:t>
      </w:r>
      <w:r w:rsidR="009E25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D7A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por assim</w:t>
      </w:r>
      <w:r w:rsidR="009E2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houve invasão em momento algum em dispositivo informático alheio.</w:t>
      </w:r>
      <w:r w:rsidR="00F7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(CABETTE, 2013)</w:t>
      </w:r>
    </w:p>
    <w:p w:rsidR="00EE5E8B" w:rsidRDefault="009073EF" w:rsidP="009D5C2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8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fato houve o fim de OBTER informações, </w:t>
      </w:r>
      <w:r w:rsidR="00C83B4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8641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C83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 o</w:t>
      </w:r>
      <w:r w:rsidR="00F8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 também prevê tão ação, e </w:t>
      </w:r>
      <w:r w:rsidR="00C83B41">
        <w:rPr>
          <w:rFonts w:ascii="Times New Roman" w:hAnsi="Times New Roman" w:cs="Times New Roman"/>
          <w:sz w:val="24"/>
          <w:szCs w:val="24"/>
          <w:shd w:val="clear" w:color="auto" w:fill="FFFFFF"/>
        </w:rPr>
        <w:t>diz ainda</w:t>
      </w:r>
      <w:r w:rsidR="00F8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não há exigência alguma de pretensão de obter vantagem ilícita, o simples querer do agente por mera curiosidade ou bisbilhotice já é considerado enquadrado, o que </w:t>
      </w:r>
      <w:r w:rsidR="00C83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realmente </w:t>
      </w:r>
      <w:r w:rsidR="00F86415">
        <w:rPr>
          <w:rFonts w:ascii="Times New Roman" w:hAnsi="Times New Roman" w:cs="Times New Roman"/>
          <w:sz w:val="24"/>
          <w:szCs w:val="24"/>
          <w:shd w:val="clear" w:color="auto" w:fill="FFFFFF"/>
        </w:rPr>
        <w:t>aconteceu.</w:t>
      </w:r>
      <w:r w:rsidR="00F7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(CABETTE, 2013)</w:t>
      </w:r>
    </w:p>
    <w:p w:rsidR="00C83B41" w:rsidRDefault="00C83B41" w:rsidP="009D5C2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Contudo, para mais entender porque </w:t>
      </w:r>
      <w:r w:rsidR="009073EF">
        <w:rPr>
          <w:rFonts w:ascii="Times New Roman" w:hAnsi="Times New Roman" w:cs="Times New Roman"/>
          <w:sz w:val="24"/>
          <w:szCs w:val="24"/>
          <w:shd w:val="clear" w:color="auto" w:fill="FFFFFF"/>
        </w:rPr>
        <w:t>o artigo 154-A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exclui a “BF” do crime sustenta-se mais uma vez, que </w:t>
      </w:r>
      <w:r w:rsidR="009E254F">
        <w:rPr>
          <w:rFonts w:ascii="Times New Roman" w:hAnsi="Times New Roman" w:cs="Times New Roman"/>
          <w:sz w:val="24"/>
          <w:szCs w:val="24"/>
          <w:shd w:val="clear" w:color="auto" w:fill="FFFFFF"/>
        </w:rPr>
        <w:t>alguém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terá que invadir</w:t>
      </w:r>
      <w:r w:rsidR="009E2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sistema informático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 outro computar e por consequência</w:t>
      </w:r>
      <w:r w:rsidR="009E2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viole a privacidade de outrem.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invasão, segundo a lei</w:t>
      </w:r>
      <w:r w:rsidR="00452C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ser de dispositivo informático “ALHEIO” e “MEDIANTE VIOLAÇÃO INDEVIDA” (sem consentimento). E por validade lógica não há de se incriminar alguém que instalasse </w:t>
      </w:r>
      <w:r w:rsidR="00F73E73">
        <w:rPr>
          <w:rFonts w:ascii="Times New Roman" w:hAnsi="Times New Roman" w:cs="Times New Roman"/>
          <w:sz w:val="24"/>
          <w:szCs w:val="24"/>
          <w:shd w:val="clear" w:color="auto" w:fill="FFFFFF"/>
        </w:rPr>
        <w:t>um dispositivo ilícito no próprio computador. (CABETTE, 2013)</w:t>
      </w:r>
    </w:p>
    <w:p w:rsidR="00F73E73" w:rsidRDefault="00F73E73" w:rsidP="009D5C2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5C22" w:rsidRDefault="009D5C22" w:rsidP="009D5C2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2.2.2</w:t>
      </w:r>
    </w:p>
    <w:p w:rsidR="00CB35F5" w:rsidRDefault="00CB35F5" w:rsidP="001E0F3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Há de se fazer considerações preliminares para elucidar conceitos importantes para que só </w:t>
      </w:r>
      <w:r w:rsidR="009E7673">
        <w:rPr>
          <w:rFonts w:ascii="Times New Roman" w:hAnsi="Times New Roman" w:cs="Times New Roman"/>
          <w:sz w:val="24"/>
          <w:szCs w:val="24"/>
          <w:shd w:val="clear" w:color="auto" w:fill="FFFFFF"/>
        </w:rPr>
        <w:t>assim 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entenda o uso desse artigo no caso.</w:t>
      </w:r>
      <w:r w:rsidR="001E0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artigo 10 da Lei nº 9.926/96 no qual já foi citado anteriormente, adaptado ao nosso caso</w:t>
      </w:r>
      <w:r w:rsidR="009C76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E0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vem trazer</w:t>
      </w:r>
      <w:r w:rsidR="009C7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que nos importa</w:t>
      </w:r>
      <w:r w:rsidR="003308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C7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r w:rsidR="00874C1D">
        <w:rPr>
          <w:rFonts w:ascii="Times New Roman" w:hAnsi="Times New Roman" w:cs="Times New Roman"/>
          <w:sz w:val="24"/>
          <w:szCs w:val="24"/>
          <w:shd w:val="clear" w:color="auto" w:fill="FFFFFF"/>
        </w:rPr>
        <w:t>haja</w:t>
      </w:r>
      <w:r w:rsidR="001E0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criminalidade em intercepção de comunicações informáticas sem autorização judicial ou com objetivo não </w:t>
      </w:r>
      <w:r w:rsidR="009C7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autorizado em lei, assim primeiramente vamos entender o que a doutrina entende por intercepção de comunicações informáticas. </w:t>
      </w:r>
    </w:p>
    <w:p w:rsidR="00D6229B" w:rsidRDefault="00D6229B" w:rsidP="001E0F3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 interceptações podem ser por meios eletrônicos ou ambientais, a diferença simples e única</w:t>
      </w:r>
      <w:r w:rsidR="003308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que a ambiental ocorre em captação de conversas pessoais, o que não é nosso caso. A</w:t>
      </w:r>
      <w:r w:rsidR="009E7673">
        <w:rPr>
          <w:rFonts w:ascii="Times New Roman" w:hAnsi="Times New Roman" w:cs="Times New Roman"/>
          <w:sz w:val="24"/>
          <w:szCs w:val="24"/>
          <w:shd w:val="clear" w:color="auto" w:fill="FFFFFF"/>
        </w:rPr>
        <w:t>ssim, por se tratar só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primeiro sentido vamos discorrer sobre as três </w:t>
      </w:r>
      <w:r w:rsidR="009E7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formas que ela se apresenta: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escuta telefônica</w:t>
      </w:r>
      <w:r w:rsidR="009E76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é a intercepção da conversa telefônica </w:t>
      </w:r>
      <w:r w:rsidR="009E7673">
        <w:rPr>
          <w:rFonts w:ascii="Times New Roman" w:hAnsi="Times New Roman" w:cs="Times New Roman"/>
          <w:sz w:val="24"/>
          <w:szCs w:val="24"/>
          <w:shd w:val="clear" w:color="auto" w:fill="FFFFFF"/>
        </w:rPr>
        <w:t>com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assentimento de um nos interlocutores, a gravação clandestina que é o registro da conversa telefônica por um de seus participantes sem o conhe</w:t>
      </w:r>
      <w:r w:rsidR="009E7673">
        <w:rPr>
          <w:rFonts w:ascii="Times New Roman" w:hAnsi="Times New Roman" w:cs="Times New Roman"/>
          <w:sz w:val="24"/>
          <w:szCs w:val="24"/>
          <w:shd w:val="clear" w:color="auto" w:fill="FFFFFF"/>
        </w:rPr>
        <w:t>cimento do outro e a terceira,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se adapta ao caso é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interceptação telefônica </w:t>
      </w:r>
      <w:proofErr w:type="spellStart"/>
      <w:r w:rsidRPr="00D622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stricto</w:t>
      </w:r>
      <w:proofErr w:type="spellEnd"/>
      <w:r w:rsidRPr="00D622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622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sensu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ou seja, a coleta da conversa telefônica realizada por um terceiro sem o conhecimento dos </w:t>
      </w:r>
      <w:r w:rsidR="009E7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interlocutores.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(SANTOS apud GRECO, 1996</w:t>
      </w:r>
      <w:r w:rsidR="009266C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9266C5" w:rsidRDefault="009E7673" w:rsidP="0070688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Portanto,</w:t>
      </w:r>
      <w:r w:rsidR="00EB3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primeira conclusão: </w:t>
      </w:r>
      <w:r w:rsidR="00D6229B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="00BD7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houve dolo, pois</w:t>
      </w:r>
      <w:r w:rsidR="00D62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“BF” entrou no email de Espiga sem autorização </w:t>
      </w:r>
      <w:r w:rsidR="00926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deste. </w:t>
      </w:r>
    </w:p>
    <w:p w:rsidR="009E7673" w:rsidRDefault="009E7673" w:rsidP="0070688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Continuando,</w:t>
      </w:r>
      <w:r w:rsidR="00BD7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direito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intimidade como</w:t>
      </w:r>
      <w:r w:rsidR="00BD7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direito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previsto nos incisos X e XII do art. 5º, CF, </w:t>
      </w:r>
      <w:r w:rsidR="00BD7276">
        <w:rPr>
          <w:rFonts w:ascii="Times New Roman" w:hAnsi="Times New Roman" w:cs="Times New Roman"/>
          <w:sz w:val="24"/>
          <w:szCs w:val="24"/>
          <w:shd w:val="clear" w:color="auto" w:fill="FFFFFF"/>
        </w:rPr>
        <w:t>foi violado. Esse direito é protegido em dois momentos, no momento da interferência ilícita da intimidade e em momento posterior, que é a reação vira-se contra a divulgação indevida da intim</w:t>
      </w:r>
      <w:r w:rsidR="009266C5">
        <w:rPr>
          <w:rFonts w:ascii="Times New Roman" w:hAnsi="Times New Roman" w:cs="Times New Roman"/>
          <w:sz w:val="24"/>
          <w:szCs w:val="24"/>
          <w:shd w:val="clear" w:color="auto" w:fill="FFFFFF"/>
        </w:rPr>
        <w:t>idade.</w:t>
      </w:r>
    </w:p>
    <w:p w:rsidR="00BD7276" w:rsidRDefault="00BD7276" w:rsidP="009266C5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Desse modo, apesar de não </w:t>
      </w:r>
      <w:r w:rsidR="00926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 havido divulgação em nenhum momento, houve violação ilícita da sua intimidade o que confere que o crime já fora consumado quando “BF” tomou conhecimento de conteúdos privados. Fixa-se que é desnecessária a revelação para terceiros. (CAPEZ, 2006, pág. 525). </w:t>
      </w:r>
    </w:p>
    <w:p w:rsidR="00E654CF" w:rsidRDefault="00E654CF" w:rsidP="009266C5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Ressalta-se agora, que com a evolução dos costumes sociais e dos meios tecnológicos, o art. 10 da lei analisada</w:t>
      </w:r>
      <w:r w:rsidR="003308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adapta-se às interceptações por intermédio do correio eletrônico. O que não nos resta duvida quanto à conduta ilícita de “BF” e à sua condenação. (NUNES, 2012).</w:t>
      </w:r>
    </w:p>
    <w:p w:rsidR="00310FE0" w:rsidRDefault="00310FE0" w:rsidP="009266C5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fim, como </w:t>
      </w:r>
      <w:r w:rsidR="00E654CF">
        <w:rPr>
          <w:rFonts w:ascii="Times New Roman" w:hAnsi="Times New Roman" w:cs="Times New Roman"/>
          <w:sz w:val="24"/>
          <w:szCs w:val="24"/>
          <w:shd w:val="clear" w:color="auto" w:fill="FFFFFF"/>
        </w:rPr>
        <w:t>forma de solidificação:</w:t>
      </w:r>
    </w:p>
    <w:p w:rsidR="00310FE0" w:rsidRPr="00310FE0" w:rsidRDefault="00310FE0" w:rsidP="00310FE0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0F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PENAL. ART. 10 DA LEI 9.296/96. PROVAS NECESSÁRIAS E SUFICIENTES À MANUTENÇÃO DO DECRETO CONDENATÓRIO. APELO </w:t>
      </w:r>
      <w:proofErr w:type="gramStart"/>
      <w:r w:rsidRPr="00310FE0">
        <w:rPr>
          <w:rFonts w:ascii="Times New Roman" w:hAnsi="Times New Roman" w:cs="Times New Roman"/>
          <w:sz w:val="20"/>
          <w:szCs w:val="20"/>
          <w:shd w:val="clear" w:color="auto" w:fill="FFFFFF"/>
        </w:rPr>
        <w:t>NÃO-PROVIDO</w:t>
      </w:r>
      <w:proofErr w:type="gramEnd"/>
      <w:r w:rsidRPr="00310F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VERIFICANDO-SE QUE HÁ NOS AUTOS PROVAS SUFICIENTES A ATESTAR QUE O APELANTE </w:t>
      </w:r>
      <w:r w:rsidRPr="00310FE0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INSTALOU GRAVADORES COM O OBJETIVO DE CAPTAR CONVERSAÇÕES</w:t>
      </w:r>
      <w:r w:rsidRPr="00310F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TELEFÔNICAS, TENDO CONSCIÊNCIA DE QUE A LINHA ERA UTILIZADA POR DIVERSOS USUÁRIOS, DEVE SER MANTIDA SUA CONDENAÇÃO COMO INCURSO NAS PENAS DO ART. 10 DA LEI 9.296/96. APELO </w:t>
      </w:r>
      <w:proofErr w:type="gramStart"/>
      <w:r w:rsidRPr="00310FE0">
        <w:rPr>
          <w:rFonts w:ascii="Times New Roman" w:hAnsi="Times New Roman" w:cs="Times New Roman"/>
          <w:sz w:val="20"/>
          <w:szCs w:val="20"/>
          <w:shd w:val="clear" w:color="auto" w:fill="FFFFFF"/>
        </w:rPr>
        <w:t>NÃO-PROVIDO</w:t>
      </w:r>
      <w:proofErr w:type="gramEnd"/>
      <w:r w:rsidRPr="00310F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.109.296109.296(123494320038070007 DF 0012349-43.2003.807.0007, Relator: ROMÃO C. OLIVEIRA, Data de Julgamento: 10/10/2008, 2ª Turma Criminal, Data de Publicação: 12/11/2008, </w:t>
      </w:r>
      <w:proofErr w:type="spellStart"/>
      <w:r w:rsidRPr="00310FE0">
        <w:rPr>
          <w:rFonts w:ascii="Times New Roman" w:hAnsi="Times New Roman" w:cs="Times New Roman"/>
          <w:sz w:val="20"/>
          <w:szCs w:val="20"/>
          <w:shd w:val="clear" w:color="auto" w:fill="FFFFFF"/>
        </w:rPr>
        <w:t>DJ-e</w:t>
      </w:r>
      <w:proofErr w:type="spellEnd"/>
      <w:r w:rsidRPr="00310F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Pág. 191)</w:t>
      </w:r>
      <w:r w:rsidR="00E654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 grifo nosso)</w:t>
      </w:r>
    </w:p>
    <w:p w:rsidR="00BD7276" w:rsidRDefault="00BD7276" w:rsidP="00706880">
      <w:pPr>
        <w:pStyle w:val="SemEspaamento"/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8588C" w:rsidRDefault="00E8588C" w:rsidP="00F73E7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 Descrição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critérios e valores (explícitos ou implícitos) contidos em cada decisão possível.</w:t>
      </w:r>
    </w:p>
    <w:p w:rsidR="00C60F9A" w:rsidRDefault="00F73E73" w:rsidP="00A1292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2.3.1 Principal critério fora a mera interpretação</w:t>
      </w:r>
      <w:r w:rsidR="00330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lógica quanto ao artigo – Invalidade </w:t>
      </w:r>
      <w:r w:rsidR="00DC5E93">
        <w:rPr>
          <w:rFonts w:ascii="Times New Roman" w:hAnsi="Times New Roman" w:cs="Times New Roman"/>
          <w:sz w:val="24"/>
          <w:szCs w:val="24"/>
          <w:shd w:val="clear" w:color="auto" w:fill="FFFFFF"/>
        </w:rPr>
        <w:t>quanto as elementares para ser considerado</w:t>
      </w:r>
      <w:r w:rsidR="00330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crime: Dispositivo alheio e violação indevida.</w:t>
      </w:r>
    </w:p>
    <w:p w:rsidR="003308B1" w:rsidRDefault="003308B1" w:rsidP="00A1292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2.3.2 Dolo, vontade/interesse em obter informações privadas – Violação ao Direito à honra – Violação ao Direito à privacidade. </w:t>
      </w:r>
    </w:p>
    <w:p w:rsidR="00F73E73" w:rsidRDefault="00F73E73" w:rsidP="00F73E7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292E" w:rsidRDefault="00A1292E" w:rsidP="00A1292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08D0" w:rsidRDefault="005308D0" w:rsidP="00A1292E">
      <w:pPr>
        <w:pStyle w:val="NormalWeb"/>
        <w:spacing w:before="0" w:beforeAutospacing="0" w:after="300" w:afterAutospacing="0" w:line="348" w:lineRule="atLeast"/>
        <w:rPr>
          <w:color w:val="333333"/>
        </w:rPr>
      </w:pPr>
    </w:p>
    <w:p w:rsidR="00FC0775" w:rsidRDefault="00FC0775" w:rsidP="00A1292E">
      <w:pPr>
        <w:pStyle w:val="NormalWeb"/>
        <w:spacing w:before="0" w:beforeAutospacing="0" w:after="300" w:afterAutospacing="0" w:line="348" w:lineRule="atLeast"/>
        <w:rPr>
          <w:color w:val="333333"/>
        </w:rPr>
      </w:pPr>
      <w:r w:rsidRPr="00FC0775">
        <w:rPr>
          <w:color w:val="333333"/>
        </w:rPr>
        <w:lastRenderedPageBreak/>
        <w:t xml:space="preserve">REFERENCIAS </w:t>
      </w:r>
    </w:p>
    <w:p w:rsidR="005308D0" w:rsidRPr="002E3F9D" w:rsidRDefault="005308D0" w:rsidP="005308D0">
      <w:pPr>
        <w:pStyle w:val="NormalWeb"/>
        <w:spacing w:before="0" w:beforeAutospacing="0" w:after="300" w:afterAutospacing="0" w:line="360" w:lineRule="auto"/>
        <w:jc w:val="both"/>
      </w:pPr>
      <w:r>
        <w:t xml:space="preserve">BRASIL. </w:t>
      </w:r>
      <w:r w:rsidRPr="005308D0">
        <w:rPr>
          <w:b/>
        </w:rPr>
        <w:t xml:space="preserve">Lei </w:t>
      </w:r>
      <w:proofErr w:type="gramStart"/>
      <w:r w:rsidRPr="005308D0">
        <w:rPr>
          <w:b/>
        </w:rPr>
        <w:t>nº9.</w:t>
      </w:r>
      <w:proofErr w:type="gramEnd"/>
      <w:r w:rsidRPr="005308D0">
        <w:rPr>
          <w:b/>
        </w:rPr>
        <w:t xml:space="preserve">296, de 24 de julho de 1996. Regulamento o inciso XII, parte final, do </w:t>
      </w:r>
      <w:proofErr w:type="spellStart"/>
      <w:r w:rsidRPr="005308D0">
        <w:rPr>
          <w:b/>
        </w:rPr>
        <w:t>art</w:t>
      </w:r>
      <w:proofErr w:type="spellEnd"/>
      <w:r w:rsidRPr="005308D0">
        <w:rPr>
          <w:b/>
        </w:rPr>
        <w:t xml:space="preserve"> 5º da Constituição Federal</w:t>
      </w:r>
      <w:r>
        <w:t>. In</w:t>
      </w:r>
      <w:r w:rsidRPr="005308D0">
        <w:t>:&lt;http://www.planalto.gov.br/ccivil_03/Leis/L9296.htm Acesso em: 23 de março, 13.</w:t>
      </w:r>
    </w:p>
    <w:p w:rsidR="005308D0" w:rsidRPr="002E3F9D" w:rsidRDefault="005308D0" w:rsidP="005308D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F9D">
        <w:rPr>
          <w:rFonts w:ascii="Times New Roman" w:hAnsi="Times New Roman" w:cs="Times New Roman"/>
          <w:sz w:val="24"/>
          <w:szCs w:val="24"/>
        </w:rPr>
        <w:t xml:space="preserve">CABETTE, Eduardo Luiz Santos. </w:t>
      </w:r>
      <w:r w:rsidRPr="005308D0">
        <w:rPr>
          <w:rFonts w:ascii="Times New Roman" w:hAnsi="Times New Roman" w:cs="Times New Roman"/>
          <w:b/>
          <w:sz w:val="24"/>
          <w:szCs w:val="24"/>
        </w:rPr>
        <w:t>Primeiras impressões sobre a Lei nº 12.737/12 e o crime de invasão de dispositivo informático.</w:t>
      </w:r>
      <w:r w:rsidRPr="002E3F9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308D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Jus </w:t>
      </w:r>
      <w:proofErr w:type="spellStart"/>
      <w:r w:rsidRPr="005308D0">
        <w:rPr>
          <w:rStyle w:val="Forte"/>
          <w:rFonts w:ascii="Times New Roman" w:hAnsi="Times New Roman" w:cs="Times New Roman"/>
          <w:b w:val="0"/>
          <w:sz w:val="24"/>
          <w:szCs w:val="24"/>
        </w:rPr>
        <w:t>Navigandi</w:t>
      </w:r>
      <w:proofErr w:type="spellEnd"/>
      <w:r w:rsidRPr="005308D0">
        <w:rPr>
          <w:rFonts w:ascii="Times New Roman" w:hAnsi="Times New Roman" w:cs="Times New Roman"/>
          <w:b/>
          <w:sz w:val="24"/>
          <w:szCs w:val="24"/>
        </w:rPr>
        <w:t>,</w:t>
      </w:r>
      <w:r w:rsidRPr="002E3F9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" w:history="1">
        <w:r w:rsidRPr="005308D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2013</w:t>
        </w:r>
      </w:hyperlink>
      <w:proofErr w:type="gramStart"/>
      <w:r w:rsidRPr="002E3F9D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</w:rPr>
        <w:t>In:</w:t>
      </w:r>
      <w:r w:rsidRPr="002E3F9D">
        <w:rPr>
          <w:rStyle w:val="url"/>
          <w:rFonts w:ascii="Times New Roman" w:hAnsi="Times New Roman" w:cs="Times New Roman"/>
          <w:sz w:val="24"/>
          <w:szCs w:val="24"/>
        </w:rPr>
        <w:t>&lt;</w:t>
      </w:r>
      <w:r w:rsidRPr="005308D0">
        <w:rPr>
          <w:rStyle w:val="url"/>
          <w:rFonts w:ascii="Times New Roman" w:hAnsi="Times New Roman" w:cs="Times New Roman"/>
          <w:sz w:val="24"/>
          <w:szCs w:val="24"/>
        </w:rPr>
        <w:t>http://jus.com.br/revista/texto/23522</w:t>
      </w:r>
      <w:r w:rsidRPr="002E3F9D">
        <w:rPr>
          <w:rStyle w:val="url"/>
          <w:rFonts w:ascii="Times New Roman" w:hAnsi="Times New Roman" w:cs="Times New Roman"/>
          <w:sz w:val="24"/>
          <w:szCs w:val="24"/>
        </w:rPr>
        <w:t>&gt;</w:t>
      </w:r>
      <w:r w:rsidRPr="002E3F9D">
        <w:rPr>
          <w:rFonts w:ascii="Times New Roman" w:hAnsi="Times New Roman" w:cs="Times New Roman"/>
          <w:sz w:val="24"/>
          <w:szCs w:val="24"/>
        </w:rPr>
        <w:t>. Acesso em:</w:t>
      </w:r>
      <w:r w:rsidRPr="002E3F9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E3F9D">
        <w:rPr>
          <w:rStyle w:val="timeaccess"/>
          <w:rFonts w:ascii="Times New Roman" w:hAnsi="Times New Roman" w:cs="Times New Roman"/>
          <w:sz w:val="24"/>
          <w:szCs w:val="24"/>
        </w:rPr>
        <w:t>1</w:t>
      </w:r>
      <w:r>
        <w:rPr>
          <w:rStyle w:val="timeaccess"/>
          <w:rFonts w:ascii="Times New Roman" w:hAnsi="Times New Roman" w:cs="Times New Roman"/>
          <w:sz w:val="24"/>
          <w:szCs w:val="24"/>
        </w:rPr>
        <w:t xml:space="preserve">9 de </w:t>
      </w:r>
      <w:proofErr w:type="gramStart"/>
      <w:r>
        <w:rPr>
          <w:rStyle w:val="timeaccess"/>
          <w:rFonts w:ascii="Times New Roman" w:hAnsi="Times New Roman" w:cs="Times New Roman"/>
          <w:sz w:val="24"/>
          <w:szCs w:val="24"/>
        </w:rPr>
        <w:t>março,</w:t>
      </w:r>
      <w:proofErr w:type="gramEnd"/>
      <w:r w:rsidRPr="002E3F9D">
        <w:rPr>
          <w:rStyle w:val="timeaccess"/>
          <w:rFonts w:ascii="Times New Roman" w:hAnsi="Times New Roman" w:cs="Times New Roman"/>
          <w:sz w:val="24"/>
          <w:szCs w:val="24"/>
        </w:rPr>
        <w:t>13</w:t>
      </w:r>
      <w:r w:rsidRPr="002E3F9D">
        <w:rPr>
          <w:rFonts w:ascii="Times New Roman" w:hAnsi="Times New Roman" w:cs="Times New Roman"/>
          <w:sz w:val="24"/>
          <w:szCs w:val="24"/>
        </w:rPr>
        <w:t>.</w:t>
      </w:r>
    </w:p>
    <w:p w:rsidR="005308D0" w:rsidRPr="002E3F9D" w:rsidRDefault="005308D0" w:rsidP="005308D0">
      <w:pPr>
        <w:pStyle w:val="NormalWeb"/>
        <w:spacing w:after="300" w:line="360" w:lineRule="auto"/>
        <w:jc w:val="both"/>
      </w:pPr>
      <w:r w:rsidRPr="002E3F9D">
        <w:t xml:space="preserve">CAPEZ, Fernando. </w:t>
      </w:r>
      <w:r w:rsidRPr="005308D0">
        <w:rPr>
          <w:b/>
        </w:rPr>
        <w:t>Curso de Direito Penal: legislação penal especial</w:t>
      </w:r>
      <w:r w:rsidRPr="002E3F9D">
        <w:t xml:space="preserve">. São Paulo: Saraiva 2006. </w:t>
      </w:r>
      <w:proofErr w:type="gramStart"/>
      <w:r w:rsidRPr="002E3F9D">
        <w:t>v.</w:t>
      </w:r>
      <w:proofErr w:type="gramEnd"/>
      <w:r w:rsidRPr="002E3F9D">
        <w:t xml:space="preserve"> 4.</w:t>
      </w:r>
    </w:p>
    <w:p w:rsidR="00E84DB6" w:rsidRPr="002E3F9D" w:rsidRDefault="00E84DB6" w:rsidP="00E84DB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KISTENMACHER, </w:t>
      </w:r>
      <w:proofErr w:type="spellStart"/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>Deivid</w:t>
      </w:r>
      <w:proofErr w:type="spellEnd"/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08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intercepção telefônica e garantia constitucional da inadmissibilidade das provas ilícitas</w:t>
      </w:r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Revista da UNIFEBE. 2009. Disponível em: &lt; </w:t>
      </w:r>
      <w:r w:rsidRPr="005308D0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http://www.unifebe.edu.br/revistadaunifebe/2009/artigo029.pdf</w:t>
      </w:r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 Acesso em 19 de </w:t>
      </w:r>
      <w:proofErr w:type="gramStart"/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>março,</w:t>
      </w:r>
      <w:proofErr w:type="gramEnd"/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>13.</w:t>
      </w:r>
    </w:p>
    <w:p w:rsidR="00E84DB6" w:rsidRDefault="00E84DB6" w:rsidP="002E3F9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0775" w:rsidRPr="002E3F9D" w:rsidRDefault="00FC0775" w:rsidP="002E3F9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MAGGIO, Vicente de Paula. </w:t>
      </w:r>
      <w:r w:rsidRPr="005308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Novo crime: invasão de dispositivo informático - CP, art. 154-</w:t>
      </w:r>
      <w:proofErr w:type="gramStart"/>
      <w:r w:rsidRPr="005308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>São Paulo: (_), 2012. Disponível em:&lt; http://atualidadesdodireito.com.br/vicentemaggio/2012/12/16/invasao-de-dispositivo-informatico-cp-art-154-a/&gt; Acesso em: 19</w:t>
      </w:r>
      <w:r w:rsidR="00DC5E93"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Pr="002E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março, 13.</w:t>
      </w:r>
    </w:p>
    <w:p w:rsidR="005308D0" w:rsidRDefault="005308D0" w:rsidP="002E3F9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08D0" w:rsidRDefault="005308D0" w:rsidP="005308D0">
      <w:pPr>
        <w:pStyle w:val="NormalWeb"/>
        <w:spacing w:before="0" w:beforeAutospacing="0" w:after="300" w:afterAutospacing="0" w:line="360" w:lineRule="auto"/>
        <w:jc w:val="both"/>
      </w:pPr>
      <w:r w:rsidRPr="002E3F9D">
        <w:t>NUNES, Leandro Bastos.</w:t>
      </w:r>
      <w:r w:rsidRPr="002E3F9D">
        <w:rPr>
          <w:rStyle w:val="apple-converted-space"/>
        </w:rPr>
        <w:t> </w:t>
      </w:r>
      <w:r w:rsidRPr="005308D0">
        <w:rPr>
          <w:rStyle w:val="nfase"/>
          <w:b/>
          <w:i w:val="0"/>
        </w:rPr>
        <w:t>O Crime de Violação e Interceptação de Mensagens Eletrônicas</w:t>
      </w:r>
      <w:r w:rsidRPr="002E3F9D">
        <w:t>. U</w:t>
      </w:r>
      <w:r>
        <w:t xml:space="preserve">niverso Jurídico, Juiz de Fora, </w:t>
      </w:r>
      <w:r w:rsidRPr="002E3F9D">
        <w:t>2012.</w:t>
      </w:r>
      <w:r w:rsidRPr="002E3F9D">
        <w:br/>
      </w:r>
      <w:r>
        <w:t>In</w:t>
      </w:r>
      <w:r w:rsidRPr="002E3F9D">
        <w:t xml:space="preserve">: </w:t>
      </w:r>
      <w:r>
        <w:t>&lt;</w:t>
      </w:r>
      <w:r w:rsidRPr="002E3F9D">
        <w:rPr>
          <w:rStyle w:val="apple-converted-space"/>
        </w:rPr>
        <w:t> </w:t>
      </w:r>
      <w:hyperlink r:id="rId5" w:history="1">
        <w:r w:rsidRPr="002E3F9D">
          <w:rPr>
            <w:rStyle w:val="Hyperlink"/>
            <w:color w:val="auto"/>
          </w:rPr>
          <w:t>http://uj.novaprolink.com.br/doutrina/8694/o_crime_de_violacao_e_interceptacao_de_mensagens_eletronicas</w:t>
        </w:r>
      </w:hyperlink>
      <w:r w:rsidRPr="002E3F9D">
        <w:rPr>
          <w:rStyle w:val="apple-converted-space"/>
        </w:rPr>
        <w:t> </w:t>
      </w:r>
      <w:r w:rsidRPr="002E3F9D">
        <w:t xml:space="preserve">&gt;. Acesso em: 23 de </w:t>
      </w:r>
      <w:proofErr w:type="gramStart"/>
      <w:r w:rsidRPr="002E3F9D">
        <w:t>mar</w:t>
      </w:r>
      <w:r>
        <w:t>ço,</w:t>
      </w:r>
      <w:proofErr w:type="gramEnd"/>
      <w:r w:rsidRPr="002E3F9D">
        <w:t>13</w:t>
      </w:r>
      <w:r>
        <w:t>.</w:t>
      </w:r>
    </w:p>
    <w:p w:rsidR="00E654CF" w:rsidRPr="002E3F9D" w:rsidRDefault="002E3F9D" w:rsidP="002E3F9D">
      <w:pPr>
        <w:pStyle w:val="NormalWeb"/>
        <w:spacing w:before="0" w:beforeAutospacing="0" w:after="300" w:afterAutospacing="0" w:line="360" w:lineRule="auto"/>
        <w:jc w:val="both"/>
      </w:pPr>
      <w:r w:rsidRPr="002E3F9D">
        <w:t xml:space="preserve">SANTOS, Paulo Ivan da Silva. </w:t>
      </w:r>
      <w:r w:rsidRPr="005308D0">
        <w:rPr>
          <w:b/>
        </w:rPr>
        <w:t>As provas obtidas com violação da intimidade e sua utilização no Processo Penal.</w:t>
      </w:r>
      <w:r w:rsidRPr="005308D0">
        <w:rPr>
          <w:rStyle w:val="apple-converted-space"/>
          <w:b/>
        </w:rPr>
        <w:t> </w:t>
      </w:r>
      <w:r w:rsidRPr="005308D0">
        <w:rPr>
          <w:rStyle w:val="Forte"/>
          <w:b w:val="0"/>
        </w:rPr>
        <w:t xml:space="preserve">Jus </w:t>
      </w:r>
      <w:proofErr w:type="spellStart"/>
      <w:r w:rsidRPr="005308D0">
        <w:rPr>
          <w:rStyle w:val="Forte"/>
          <w:b w:val="0"/>
        </w:rPr>
        <w:t>Navigandi</w:t>
      </w:r>
      <w:proofErr w:type="spellEnd"/>
      <w:r w:rsidRPr="002E3F9D">
        <w:t>,</w:t>
      </w:r>
      <w:r w:rsidRPr="002E3F9D">
        <w:rPr>
          <w:rStyle w:val="apple-converted-space"/>
        </w:rPr>
        <w:t> </w:t>
      </w:r>
      <w:hyperlink r:id="rId6" w:history="1">
        <w:r w:rsidRPr="002E3F9D">
          <w:rPr>
            <w:rStyle w:val="Hyperlink"/>
            <w:color w:val="auto"/>
          </w:rPr>
          <w:t>2001</w:t>
        </w:r>
      </w:hyperlink>
      <w:proofErr w:type="gramStart"/>
      <w:r w:rsidRPr="002E3F9D">
        <w:rPr>
          <w:rStyle w:val="apple-converted-space"/>
        </w:rPr>
        <w:t> </w:t>
      </w:r>
      <w:r w:rsidRPr="002E3F9D">
        <w:t>.</w:t>
      </w:r>
      <w:proofErr w:type="gramEnd"/>
      <w:r w:rsidR="005308D0">
        <w:t>In</w:t>
      </w:r>
      <w:r w:rsidRPr="002E3F9D">
        <w:t>:</w:t>
      </w:r>
      <w:r w:rsidRPr="002E3F9D">
        <w:rPr>
          <w:rStyle w:val="apple-converted-space"/>
        </w:rPr>
        <w:t> </w:t>
      </w:r>
      <w:r w:rsidRPr="002E3F9D">
        <w:rPr>
          <w:rStyle w:val="url"/>
        </w:rPr>
        <w:t>&lt;</w:t>
      </w:r>
      <w:r w:rsidRPr="005308D0">
        <w:rPr>
          <w:rStyle w:val="url"/>
        </w:rPr>
        <w:t>http://jus.com.br/revista/texto/2110</w:t>
      </w:r>
      <w:r w:rsidRPr="002E3F9D">
        <w:rPr>
          <w:rStyle w:val="url"/>
        </w:rPr>
        <w:t>&gt;</w:t>
      </w:r>
      <w:r w:rsidRPr="002E3F9D">
        <w:t>. Acesso em:</w:t>
      </w:r>
      <w:r w:rsidRPr="002E3F9D">
        <w:rPr>
          <w:rStyle w:val="apple-converted-space"/>
        </w:rPr>
        <w:t> </w:t>
      </w:r>
      <w:r w:rsidR="005308D0">
        <w:rPr>
          <w:rStyle w:val="timeaccess"/>
        </w:rPr>
        <w:t xml:space="preserve">19 de março, </w:t>
      </w:r>
      <w:r w:rsidRPr="002E3F9D">
        <w:rPr>
          <w:rStyle w:val="timeaccess"/>
        </w:rPr>
        <w:t>13</w:t>
      </w:r>
      <w:r w:rsidRPr="002E3F9D">
        <w:t>.</w:t>
      </w:r>
    </w:p>
    <w:p w:rsidR="005308D0" w:rsidRPr="002E3F9D" w:rsidRDefault="005308D0" w:rsidP="002E3F9D">
      <w:pPr>
        <w:pStyle w:val="NormalWeb"/>
        <w:spacing w:before="0" w:beforeAutospacing="0" w:after="300" w:afterAutospacing="0" w:line="360" w:lineRule="auto"/>
        <w:jc w:val="both"/>
      </w:pPr>
    </w:p>
    <w:sectPr w:rsidR="005308D0" w:rsidRPr="002E3F9D" w:rsidSect="00CD6B1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4238"/>
    <w:rsid w:val="000735F1"/>
    <w:rsid w:val="000A2A88"/>
    <w:rsid w:val="000D1D5C"/>
    <w:rsid w:val="000D7AE4"/>
    <w:rsid w:val="000F742B"/>
    <w:rsid w:val="0011604E"/>
    <w:rsid w:val="00195831"/>
    <w:rsid w:val="001C2F26"/>
    <w:rsid w:val="001E0F36"/>
    <w:rsid w:val="001E7596"/>
    <w:rsid w:val="00241DE4"/>
    <w:rsid w:val="00266753"/>
    <w:rsid w:val="002E3F9D"/>
    <w:rsid w:val="002E68E0"/>
    <w:rsid w:val="00310FE0"/>
    <w:rsid w:val="003308B1"/>
    <w:rsid w:val="00351CDF"/>
    <w:rsid w:val="00452CDD"/>
    <w:rsid w:val="004A70DA"/>
    <w:rsid w:val="00504238"/>
    <w:rsid w:val="005308D0"/>
    <w:rsid w:val="00565C10"/>
    <w:rsid w:val="00617A75"/>
    <w:rsid w:val="00692FE4"/>
    <w:rsid w:val="006B2AD7"/>
    <w:rsid w:val="00706880"/>
    <w:rsid w:val="00761FFE"/>
    <w:rsid w:val="0079759E"/>
    <w:rsid w:val="007C4EA7"/>
    <w:rsid w:val="007E4C65"/>
    <w:rsid w:val="007E5AEA"/>
    <w:rsid w:val="00874C1D"/>
    <w:rsid w:val="009073EF"/>
    <w:rsid w:val="009110FA"/>
    <w:rsid w:val="009266C5"/>
    <w:rsid w:val="009636A6"/>
    <w:rsid w:val="009A6073"/>
    <w:rsid w:val="009C763F"/>
    <w:rsid w:val="009D5C22"/>
    <w:rsid w:val="009E254F"/>
    <w:rsid w:val="009E7673"/>
    <w:rsid w:val="00A1292E"/>
    <w:rsid w:val="00A41233"/>
    <w:rsid w:val="00BA306B"/>
    <w:rsid w:val="00BD7276"/>
    <w:rsid w:val="00C22B3C"/>
    <w:rsid w:val="00C60F9A"/>
    <w:rsid w:val="00C77C59"/>
    <w:rsid w:val="00C83B41"/>
    <w:rsid w:val="00CB35F5"/>
    <w:rsid w:val="00CD6B14"/>
    <w:rsid w:val="00D1453F"/>
    <w:rsid w:val="00D6229B"/>
    <w:rsid w:val="00DA2A3F"/>
    <w:rsid w:val="00DC5E93"/>
    <w:rsid w:val="00E32FED"/>
    <w:rsid w:val="00E654CF"/>
    <w:rsid w:val="00E84DB6"/>
    <w:rsid w:val="00E8588C"/>
    <w:rsid w:val="00EB34DD"/>
    <w:rsid w:val="00EE5E8B"/>
    <w:rsid w:val="00F4011A"/>
    <w:rsid w:val="00F73E73"/>
    <w:rsid w:val="00F86415"/>
    <w:rsid w:val="00FC0775"/>
    <w:rsid w:val="00FE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51CDF"/>
  </w:style>
  <w:style w:type="character" w:styleId="Hyperlink">
    <w:name w:val="Hyperlink"/>
    <w:basedOn w:val="Fontepargpadro"/>
    <w:uiPriority w:val="99"/>
    <w:unhideWhenUsed/>
    <w:rsid w:val="00351CDF"/>
    <w:rPr>
      <w:color w:val="0000FF"/>
      <w:u w:val="single"/>
    </w:rPr>
  </w:style>
  <w:style w:type="paragraph" w:styleId="SemEspaamento">
    <w:name w:val="No Spacing"/>
    <w:uiPriority w:val="1"/>
    <w:qFormat/>
    <w:rsid w:val="00BA306B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110FA"/>
    <w:rPr>
      <w:i/>
      <w:iCs/>
    </w:rPr>
  </w:style>
  <w:style w:type="paragraph" w:styleId="NormalWeb">
    <w:name w:val="Normal (Web)"/>
    <w:basedOn w:val="Normal"/>
    <w:uiPriority w:val="99"/>
    <w:unhideWhenUsed/>
    <w:rsid w:val="009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36A6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E7596"/>
    <w:rPr>
      <w:color w:val="800080" w:themeColor="followedHyperlink"/>
      <w:u w:val="single"/>
    </w:rPr>
  </w:style>
  <w:style w:type="character" w:customStyle="1" w:styleId="url">
    <w:name w:val="url"/>
    <w:basedOn w:val="Fontepargpadro"/>
    <w:rsid w:val="00DC5E93"/>
  </w:style>
  <w:style w:type="character" w:customStyle="1" w:styleId="timeaccess">
    <w:name w:val="timeaccess"/>
    <w:basedOn w:val="Fontepargpadro"/>
    <w:rsid w:val="00DC5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s.com.br/revista/edicoes/2001" TargetMode="External"/><Relationship Id="rId5" Type="http://schemas.openxmlformats.org/officeDocument/2006/relationships/hyperlink" Target="http://uj.novaprolink.com.br/doutrina/8694/o_crime_de_violacao_e_interceptacao_de_mensagens_eletronicas" TargetMode="External"/><Relationship Id="rId4" Type="http://schemas.openxmlformats.org/officeDocument/2006/relationships/hyperlink" Target="http://jus.com.br/revista/edicoes/201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5</Pages>
  <Words>1777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 Raimundo</dc:creator>
  <cp:lastModifiedBy>Zé Raimundo</cp:lastModifiedBy>
  <cp:revision>13</cp:revision>
  <dcterms:created xsi:type="dcterms:W3CDTF">2013-03-19T16:09:00Z</dcterms:created>
  <dcterms:modified xsi:type="dcterms:W3CDTF">2013-05-03T19:38:00Z</dcterms:modified>
</cp:coreProperties>
</file>