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4B20" w:rsidRPr="00376265" w:rsidRDefault="00A238D3" w:rsidP="00E312CB">
      <w:pPr>
        <w:pStyle w:val="Corpodetexto"/>
        <w:spacing w:after="0" w:line="360" w:lineRule="auto"/>
      </w:pPr>
      <w:r w:rsidRPr="00376265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-84455</wp:posOffset>
            </wp:positionV>
            <wp:extent cx="7715885" cy="10782300"/>
            <wp:effectExtent l="0" t="0" r="0" b="0"/>
            <wp:wrapNone/>
            <wp:docPr id="3" name="figura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s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885" cy="1078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B20" w:rsidRPr="00376265" w:rsidRDefault="00374B20">
      <w:pPr>
        <w:pStyle w:val="Corpodetexto"/>
        <w:spacing w:after="0" w:line="360" w:lineRule="auto"/>
        <w:jc w:val="center"/>
        <w:rPr>
          <w:b/>
          <w:bCs/>
        </w:rPr>
      </w:pPr>
    </w:p>
    <w:p w:rsidR="00374B20" w:rsidRPr="00376265" w:rsidRDefault="00AA1430">
      <w:pPr>
        <w:pStyle w:val="Corpodetexto"/>
        <w:spacing w:after="0" w:line="360" w:lineRule="auto"/>
        <w:jc w:val="center"/>
        <w:rPr>
          <w:b/>
          <w:bCs/>
        </w:rPr>
      </w:pPr>
      <w:r w:rsidRPr="00376265">
        <w:rPr>
          <w:b/>
          <w:bCs/>
        </w:rPr>
        <w:t xml:space="preserve">CENTRO DE CIÊNCIAS </w:t>
      </w:r>
      <w:r w:rsidR="00F9305D" w:rsidRPr="00376265">
        <w:rPr>
          <w:b/>
          <w:bCs/>
        </w:rPr>
        <w:t>EXATAS E TECNOLÓGICAS</w:t>
      </w:r>
    </w:p>
    <w:p w:rsidR="00AA1430" w:rsidRPr="00376265" w:rsidRDefault="00AA1430">
      <w:pPr>
        <w:pStyle w:val="Corpodetexto"/>
        <w:spacing w:after="0" w:line="360" w:lineRule="auto"/>
        <w:jc w:val="center"/>
        <w:rPr>
          <w:b/>
          <w:bCs/>
        </w:rPr>
      </w:pPr>
      <w:r w:rsidRPr="00376265">
        <w:rPr>
          <w:b/>
          <w:bCs/>
        </w:rPr>
        <w:t xml:space="preserve">CURSO DE </w:t>
      </w:r>
      <w:r w:rsidR="00F9305D" w:rsidRPr="00376265">
        <w:rPr>
          <w:b/>
          <w:bCs/>
        </w:rPr>
        <w:t>ENGENHARIA MECÂNICA</w:t>
      </w:r>
    </w:p>
    <w:p w:rsidR="00374B20" w:rsidRPr="00376265" w:rsidRDefault="00374B20">
      <w:pPr>
        <w:pStyle w:val="Corpodetexto"/>
        <w:spacing w:after="0" w:line="360" w:lineRule="auto"/>
        <w:jc w:val="center"/>
        <w:rPr>
          <w:b/>
          <w:bCs/>
        </w:rPr>
      </w:pPr>
    </w:p>
    <w:p w:rsidR="00374B20" w:rsidRPr="00376265" w:rsidRDefault="00374B20">
      <w:pPr>
        <w:pStyle w:val="Corpodetexto"/>
        <w:spacing w:after="0" w:line="360" w:lineRule="auto"/>
        <w:jc w:val="center"/>
        <w:rPr>
          <w:b/>
          <w:bCs/>
        </w:rPr>
      </w:pPr>
    </w:p>
    <w:p w:rsidR="00374B20" w:rsidRPr="00376265" w:rsidRDefault="00374B20">
      <w:pPr>
        <w:pStyle w:val="Corpodetexto"/>
        <w:spacing w:after="0" w:line="360" w:lineRule="auto"/>
        <w:jc w:val="center"/>
        <w:rPr>
          <w:b/>
          <w:bCs/>
        </w:rPr>
      </w:pPr>
    </w:p>
    <w:p w:rsidR="00374B20" w:rsidRPr="00376265" w:rsidRDefault="00374B20">
      <w:pPr>
        <w:pStyle w:val="Corpodetexto"/>
        <w:spacing w:after="0" w:line="360" w:lineRule="auto"/>
        <w:jc w:val="center"/>
        <w:rPr>
          <w:b/>
          <w:bCs/>
        </w:rPr>
      </w:pPr>
    </w:p>
    <w:p w:rsidR="00374B20" w:rsidRDefault="00374B20">
      <w:pPr>
        <w:pStyle w:val="Corpodetexto"/>
        <w:spacing w:after="0" w:line="360" w:lineRule="auto"/>
        <w:jc w:val="center"/>
        <w:rPr>
          <w:b/>
          <w:bCs/>
        </w:rPr>
      </w:pPr>
    </w:p>
    <w:p w:rsidR="00376265" w:rsidRPr="00376265" w:rsidRDefault="00376265">
      <w:pPr>
        <w:pStyle w:val="Corpodetexto"/>
        <w:spacing w:after="0" w:line="360" w:lineRule="auto"/>
        <w:jc w:val="center"/>
        <w:rPr>
          <w:b/>
          <w:bCs/>
        </w:rPr>
      </w:pPr>
    </w:p>
    <w:p w:rsidR="00374B20" w:rsidRPr="00376265" w:rsidRDefault="00374B20">
      <w:pPr>
        <w:pStyle w:val="Corpodetexto"/>
        <w:spacing w:after="0" w:line="360" w:lineRule="auto"/>
        <w:jc w:val="center"/>
        <w:rPr>
          <w:b/>
          <w:bCs/>
        </w:rPr>
      </w:pPr>
    </w:p>
    <w:p w:rsidR="00374B20" w:rsidRPr="00376265" w:rsidRDefault="00374B20">
      <w:pPr>
        <w:pStyle w:val="Corpodetexto"/>
        <w:spacing w:after="0" w:line="360" w:lineRule="auto"/>
        <w:jc w:val="center"/>
        <w:rPr>
          <w:b/>
          <w:bCs/>
        </w:rPr>
      </w:pPr>
    </w:p>
    <w:p w:rsidR="00374B20" w:rsidRPr="00376265" w:rsidRDefault="00F9305D" w:rsidP="00DD63C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76265">
        <w:rPr>
          <w:b/>
          <w:bCs/>
          <w:sz w:val="28"/>
          <w:szCs w:val="28"/>
        </w:rPr>
        <w:t>TEMPERABILIDADE DOS AÇOS 1020, 1045 E 4140</w:t>
      </w:r>
    </w:p>
    <w:p w:rsidR="00374B20" w:rsidRPr="00376265" w:rsidRDefault="00374B20" w:rsidP="00563812">
      <w:pPr>
        <w:pStyle w:val="Corpodetexto"/>
        <w:spacing w:after="0" w:line="360" w:lineRule="auto"/>
        <w:jc w:val="center"/>
        <w:rPr>
          <w:b/>
          <w:bCs/>
          <w:sz w:val="28"/>
          <w:szCs w:val="28"/>
        </w:rPr>
      </w:pPr>
    </w:p>
    <w:p w:rsidR="00374B20" w:rsidRDefault="00374B20">
      <w:pPr>
        <w:spacing w:line="360" w:lineRule="auto"/>
        <w:jc w:val="center"/>
        <w:rPr>
          <w:b/>
          <w:bCs/>
          <w:sz w:val="28"/>
          <w:szCs w:val="28"/>
        </w:rPr>
      </w:pPr>
    </w:p>
    <w:p w:rsidR="000B7B93" w:rsidRPr="00376265" w:rsidRDefault="000B7B93">
      <w:pPr>
        <w:spacing w:line="360" w:lineRule="auto"/>
        <w:jc w:val="center"/>
        <w:rPr>
          <w:b/>
          <w:bCs/>
          <w:sz w:val="28"/>
          <w:szCs w:val="28"/>
        </w:rPr>
      </w:pPr>
    </w:p>
    <w:p w:rsidR="00374B20" w:rsidRPr="00376265" w:rsidRDefault="00374B20" w:rsidP="00F9305D">
      <w:pPr>
        <w:pStyle w:val="Corpodetexto"/>
        <w:spacing w:after="0" w:line="360" w:lineRule="auto"/>
        <w:jc w:val="center"/>
        <w:rPr>
          <w:b/>
          <w:bCs/>
        </w:rPr>
      </w:pPr>
    </w:p>
    <w:p w:rsidR="00374B20" w:rsidRDefault="00F9305D">
      <w:pPr>
        <w:pStyle w:val="Corpodetexto"/>
        <w:spacing w:after="0" w:line="360" w:lineRule="auto"/>
        <w:jc w:val="center"/>
      </w:pPr>
      <w:proofErr w:type="spellStart"/>
      <w:r w:rsidRPr="00376265">
        <w:t>Luis</w:t>
      </w:r>
      <w:proofErr w:type="spellEnd"/>
      <w:r w:rsidRPr="00376265">
        <w:t xml:space="preserve"> Guilherme </w:t>
      </w:r>
      <w:proofErr w:type="spellStart"/>
      <w:r w:rsidRPr="00376265">
        <w:t>Seidel</w:t>
      </w:r>
      <w:proofErr w:type="spellEnd"/>
    </w:p>
    <w:p w:rsidR="00374B20" w:rsidRPr="00091783" w:rsidRDefault="00374B20">
      <w:pPr>
        <w:pStyle w:val="Corpodetexto"/>
        <w:spacing w:after="0" w:line="360" w:lineRule="auto"/>
        <w:rPr>
          <w:b/>
          <w:bCs/>
          <w:u w:val="single"/>
        </w:rPr>
      </w:pPr>
      <w:bookmarkStart w:id="0" w:name="_GoBack"/>
      <w:bookmarkEnd w:id="0"/>
    </w:p>
    <w:p w:rsidR="00374B20" w:rsidRPr="00376265" w:rsidRDefault="00374B20">
      <w:pPr>
        <w:pStyle w:val="Corpodetexto"/>
        <w:spacing w:after="0" w:line="360" w:lineRule="auto"/>
        <w:rPr>
          <w:b/>
          <w:bCs/>
        </w:rPr>
      </w:pPr>
    </w:p>
    <w:p w:rsidR="00374B20" w:rsidRPr="00376265" w:rsidRDefault="00374B20">
      <w:pPr>
        <w:pStyle w:val="Corpodetexto"/>
        <w:spacing w:after="0" w:line="360" w:lineRule="auto"/>
        <w:rPr>
          <w:b/>
          <w:bCs/>
        </w:rPr>
      </w:pPr>
    </w:p>
    <w:p w:rsidR="00374B20" w:rsidRPr="00376265" w:rsidRDefault="00374B20">
      <w:pPr>
        <w:pStyle w:val="Corpodetexto"/>
        <w:spacing w:after="0" w:line="360" w:lineRule="auto"/>
        <w:rPr>
          <w:b/>
          <w:bCs/>
        </w:rPr>
      </w:pPr>
    </w:p>
    <w:p w:rsidR="00374B20" w:rsidRPr="00376265" w:rsidRDefault="00374B20">
      <w:pPr>
        <w:pStyle w:val="Corpodetexto"/>
        <w:spacing w:after="0" w:line="360" w:lineRule="auto"/>
        <w:jc w:val="center"/>
      </w:pPr>
    </w:p>
    <w:p w:rsidR="00374B20" w:rsidRPr="00376265" w:rsidRDefault="00374B20">
      <w:pPr>
        <w:pStyle w:val="Corpodetexto"/>
        <w:spacing w:after="0" w:line="360" w:lineRule="auto"/>
        <w:jc w:val="center"/>
      </w:pPr>
    </w:p>
    <w:p w:rsidR="00374B20" w:rsidRPr="00376265" w:rsidRDefault="00374B20">
      <w:pPr>
        <w:pStyle w:val="Corpodetexto"/>
        <w:spacing w:after="0" w:line="360" w:lineRule="auto"/>
        <w:jc w:val="center"/>
      </w:pPr>
    </w:p>
    <w:p w:rsidR="00374B20" w:rsidRPr="00376265" w:rsidRDefault="00374B20">
      <w:pPr>
        <w:pStyle w:val="Corpodetexto"/>
        <w:spacing w:after="0" w:line="360" w:lineRule="auto"/>
        <w:jc w:val="center"/>
      </w:pPr>
    </w:p>
    <w:p w:rsidR="00F9305D" w:rsidRPr="00376265" w:rsidRDefault="00F9305D">
      <w:pPr>
        <w:pStyle w:val="Corpodetexto"/>
        <w:spacing w:after="0" w:line="360" w:lineRule="auto"/>
        <w:jc w:val="center"/>
      </w:pPr>
    </w:p>
    <w:p w:rsidR="00374B20" w:rsidRPr="00376265" w:rsidRDefault="00374B20">
      <w:pPr>
        <w:pStyle w:val="Corpodetexto"/>
        <w:spacing w:after="0" w:line="360" w:lineRule="auto"/>
        <w:jc w:val="center"/>
      </w:pPr>
    </w:p>
    <w:p w:rsidR="00374B20" w:rsidRPr="00376265" w:rsidRDefault="00374B20">
      <w:pPr>
        <w:pStyle w:val="Corpodetexto"/>
        <w:spacing w:after="0" w:line="360" w:lineRule="auto"/>
        <w:jc w:val="center"/>
        <w:sectPr w:rsidR="00374B20" w:rsidRPr="00376265" w:rsidSect="009F2190">
          <w:footerReference w:type="default" r:id="rId9"/>
          <w:pgSz w:w="11906" w:h="16838"/>
          <w:pgMar w:top="1977" w:right="1134" w:bottom="1410" w:left="1701" w:header="1701" w:footer="1134" w:gutter="0"/>
          <w:pgNumType w:start="1"/>
          <w:cols w:space="720"/>
          <w:docGrid w:linePitch="360"/>
        </w:sectPr>
      </w:pPr>
      <w:r w:rsidRPr="00376265">
        <w:t xml:space="preserve">Lajeado, </w:t>
      </w:r>
      <w:r w:rsidR="00F9305D" w:rsidRPr="00376265">
        <w:t>maio</w:t>
      </w:r>
      <w:r w:rsidRPr="00376265">
        <w:rPr>
          <w:color w:val="993300"/>
        </w:rPr>
        <w:t xml:space="preserve"> </w:t>
      </w:r>
      <w:r w:rsidRPr="00376265">
        <w:t xml:space="preserve">de </w:t>
      </w:r>
      <w:r w:rsidR="00F9305D" w:rsidRPr="00376265">
        <w:t>2016</w:t>
      </w:r>
    </w:p>
    <w:p w:rsidR="001370DC" w:rsidRPr="003D7CBD" w:rsidRDefault="001370DC" w:rsidP="00AF29D8">
      <w:pPr>
        <w:spacing w:after="240" w:line="360" w:lineRule="auto"/>
        <w:ind w:firstLine="708"/>
        <w:jc w:val="both"/>
        <w:rPr>
          <w:b/>
          <w:sz w:val="28"/>
        </w:rPr>
      </w:pPr>
      <w:proofErr w:type="spellStart"/>
      <w:r w:rsidRPr="003D7CBD">
        <w:rPr>
          <w:b/>
          <w:sz w:val="28"/>
        </w:rPr>
        <w:lastRenderedPageBreak/>
        <w:t>Temperabilidade</w:t>
      </w:r>
      <w:proofErr w:type="spellEnd"/>
    </w:p>
    <w:p w:rsidR="00DE7354" w:rsidRPr="00376265" w:rsidRDefault="00DE7354" w:rsidP="00AF29D8">
      <w:pPr>
        <w:spacing w:after="240" w:line="360" w:lineRule="auto"/>
        <w:ind w:firstLine="708"/>
        <w:jc w:val="both"/>
        <w:rPr>
          <w:rFonts w:eastAsia="Times New Roman"/>
          <w:kern w:val="0"/>
          <w:lang w:eastAsia="pt-BR"/>
        </w:rPr>
      </w:pPr>
      <w:r w:rsidRPr="00376265">
        <w:t xml:space="preserve">A </w:t>
      </w:r>
      <w:proofErr w:type="spellStart"/>
      <w:r w:rsidRPr="00376265">
        <w:t>temperabilidade</w:t>
      </w:r>
      <w:proofErr w:type="spellEnd"/>
      <w:r w:rsidRPr="00376265">
        <w:t xml:space="preserve"> é a capacidade de um aço para formar martensita na têmpera. Seu conceito também pode ser entendido como a capacidade de endurecer um aço através de um resfriamento partindo da austenita.</w:t>
      </w:r>
      <w:r w:rsidRPr="00376265">
        <w:rPr>
          <w:bCs/>
        </w:rPr>
        <w:t xml:space="preserve"> </w:t>
      </w:r>
      <w:r w:rsidRPr="00376265">
        <w:rPr>
          <w:rFonts w:eastAsia="Times New Roman"/>
          <w:kern w:val="0"/>
          <w:lang w:eastAsia="pt-BR"/>
        </w:rPr>
        <w:t xml:space="preserve">Assim, a </w:t>
      </w:r>
      <w:proofErr w:type="spellStart"/>
      <w:r w:rsidRPr="00376265">
        <w:rPr>
          <w:rFonts w:eastAsia="Times New Roman"/>
          <w:kern w:val="0"/>
          <w:lang w:eastAsia="pt-BR"/>
        </w:rPr>
        <w:t>temperabilidade</w:t>
      </w:r>
      <w:proofErr w:type="spellEnd"/>
      <w:r w:rsidRPr="00376265">
        <w:rPr>
          <w:rFonts w:eastAsia="Times New Roman"/>
          <w:kern w:val="0"/>
          <w:lang w:eastAsia="pt-BR"/>
        </w:rPr>
        <w:t xml:space="preserve"> determina se um objeto pode ser feito de forma mais enrijecida, ou se é resistente ao endurecimento. Este termo é usado apenas para se referir a objetos de metal, incluindo aço e ligas metálicas, e não é aplicada aos plásticos ou outros materiais.</w:t>
      </w:r>
      <w:r w:rsidR="005918F6" w:rsidRPr="00376265">
        <w:rPr>
          <w:rFonts w:eastAsia="Times New Roman"/>
          <w:kern w:val="0"/>
          <w:lang w:eastAsia="pt-BR"/>
        </w:rPr>
        <w:t xml:space="preserve"> Quanto maior a fração volumétrica de martensita presente no aço, maior a dureza e, quanto mais carbono, sua </w:t>
      </w:r>
      <w:proofErr w:type="spellStart"/>
      <w:r w:rsidR="005918F6" w:rsidRPr="00376265">
        <w:rPr>
          <w:rFonts w:eastAsia="Times New Roman"/>
          <w:kern w:val="0"/>
          <w:lang w:eastAsia="pt-BR"/>
        </w:rPr>
        <w:t>temperabilidade</w:t>
      </w:r>
      <w:proofErr w:type="spellEnd"/>
      <w:r w:rsidR="005918F6" w:rsidRPr="00376265">
        <w:rPr>
          <w:rFonts w:eastAsia="Times New Roman"/>
          <w:kern w:val="0"/>
          <w:lang w:eastAsia="pt-BR"/>
        </w:rPr>
        <w:t xml:space="preserve"> também será maior.</w:t>
      </w:r>
    </w:p>
    <w:p w:rsidR="004F0B7B" w:rsidRPr="00376265" w:rsidRDefault="00DE7354" w:rsidP="00AF29D8">
      <w:pPr>
        <w:widowControl/>
        <w:shd w:val="clear" w:color="auto" w:fill="FFFFFF"/>
        <w:suppressAutoHyphens w:val="0"/>
        <w:spacing w:before="100" w:beforeAutospacing="1" w:after="240" w:line="360" w:lineRule="auto"/>
        <w:jc w:val="both"/>
        <w:rPr>
          <w:rFonts w:eastAsia="Times New Roman"/>
          <w:kern w:val="0"/>
          <w:lang w:eastAsia="pt-BR"/>
        </w:rPr>
      </w:pPr>
      <w:r w:rsidRPr="00376265">
        <w:rPr>
          <w:rFonts w:eastAsia="Times New Roman"/>
          <w:kern w:val="0"/>
          <w:lang w:eastAsia="pt-BR"/>
        </w:rPr>
        <w:tab/>
        <w:t>Para que a têmpera seja realizada, devemos aquecer o material desejado até a temperatura de austenitização dele</w:t>
      </w:r>
      <w:r w:rsidR="004F0B7B" w:rsidRPr="00376265">
        <w:rPr>
          <w:rFonts w:eastAsia="Times New Roman"/>
          <w:kern w:val="0"/>
          <w:lang w:eastAsia="pt-BR"/>
        </w:rPr>
        <w:t>, deixando por um determinado tempo para que isso se homogeneizar. Desse modo</w:t>
      </w:r>
      <w:r w:rsidRPr="00376265">
        <w:rPr>
          <w:rFonts w:eastAsia="Times New Roman"/>
          <w:kern w:val="0"/>
          <w:lang w:eastAsia="pt-BR"/>
        </w:rPr>
        <w:t xml:space="preserve">, </w:t>
      </w:r>
      <w:r w:rsidR="004F0B7B" w:rsidRPr="00376265">
        <w:rPr>
          <w:rFonts w:eastAsia="Times New Roman"/>
          <w:kern w:val="0"/>
          <w:lang w:eastAsia="pt-BR"/>
        </w:rPr>
        <w:t>a estrutura do aço será cúbica de face centrada que contém o menor volume. Após a fonte de calor ser removida, a peça deve ser resfriada rapidamente ou lentamente, dependendo da microestrutura alvo que se quer atingir, e, para isso, existem vários meios em que o material pode ser resfriado. O meio em que conseguiremos um maior resfriamento será a salmoura sendo agitada constantemente durante o procedimento.</w:t>
      </w:r>
    </w:p>
    <w:p w:rsidR="00DE7354" w:rsidRPr="00376265" w:rsidRDefault="00F97C89" w:rsidP="00AF29D8">
      <w:pPr>
        <w:widowControl/>
        <w:shd w:val="clear" w:color="auto" w:fill="FFFFFF"/>
        <w:suppressAutoHyphens w:val="0"/>
        <w:spacing w:before="100" w:beforeAutospacing="1" w:after="240" w:line="360" w:lineRule="auto"/>
        <w:jc w:val="both"/>
        <w:rPr>
          <w:rFonts w:eastAsia="Times New Roman"/>
          <w:kern w:val="0"/>
          <w:lang w:eastAsia="pt-BR"/>
        </w:rPr>
      </w:pPr>
      <w:r w:rsidRPr="00376265">
        <w:rPr>
          <w:rFonts w:eastAsia="Times New Roman"/>
          <w:kern w:val="0"/>
          <w:lang w:eastAsia="pt-BR"/>
        </w:rPr>
        <w:tab/>
        <w:t>Quanto mais rápida for a taxa de resfriamento, maiores as chances de formar a martensita, que é o objetivo da têmpera. Caso ela não seja suficientemente rápida, irá formar um material diferente e não tão duro.</w:t>
      </w:r>
      <w:r w:rsidR="00C2526D" w:rsidRPr="00376265">
        <w:rPr>
          <w:rFonts w:eastAsia="Times New Roman"/>
          <w:kern w:val="0"/>
          <w:lang w:eastAsia="pt-BR"/>
        </w:rPr>
        <w:t xml:space="preserve"> A formação de martensita também dependerá da distância com as bordas externas do material, pois quanto mais espesso, maiores são as chances de o material resfriar mais lentamente no núcleo do que na periferia, fazendo assim que o núcleo seja menos duro e mais dúctil.</w:t>
      </w:r>
    </w:p>
    <w:p w:rsidR="00DE7354" w:rsidRPr="00376265" w:rsidRDefault="00C2526D" w:rsidP="00AF29D8">
      <w:pPr>
        <w:widowControl/>
        <w:shd w:val="clear" w:color="auto" w:fill="FFFFFF"/>
        <w:suppressAutoHyphens w:val="0"/>
        <w:spacing w:before="100" w:beforeAutospacing="1" w:after="240" w:line="360" w:lineRule="auto"/>
        <w:ind w:firstLine="708"/>
        <w:jc w:val="both"/>
        <w:rPr>
          <w:rFonts w:eastAsia="Times New Roman"/>
          <w:kern w:val="0"/>
          <w:lang w:eastAsia="pt-BR"/>
        </w:rPr>
      </w:pPr>
      <w:r w:rsidRPr="00376265">
        <w:rPr>
          <w:rFonts w:eastAsia="Times New Roman"/>
          <w:kern w:val="0"/>
          <w:lang w:eastAsia="pt-BR"/>
        </w:rPr>
        <w:t xml:space="preserve">Para que não tenhamos tantos problemas ao temperar um aço, um uma peça com geometria complexa, é comum a adição de elementos de liga que irão facilitar a </w:t>
      </w:r>
      <w:proofErr w:type="spellStart"/>
      <w:r w:rsidRPr="00376265">
        <w:rPr>
          <w:rFonts w:eastAsia="Times New Roman"/>
          <w:kern w:val="0"/>
          <w:lang w:eastAsia="pt-BR"/>
        </w:rPr>
        <w:t>temperabilidade</w:t>
      </w:r>
      <w:proofErr w:type="spellEnd"/>
      <w:r w:rsidRPr="00376265">
        <w:rPr>
          <w:rFonts w:eastAsia="Times New Roman"/>
          <w:kern w:val="0"/>
          <w:lang w:eastAsia="pt-BR"/>
        </w:rPr>
        <w:t xml:space="preserve">, como o </w:t>
      </w:r>
      <w:r w:rsidR="00DE7354" w:rsidRPr="00376265">
        <w:rPr>
          <w:rFonts w:eastAsia="Times New Roman"/>
          <w:kern w:val="0"/>
          <w:lang w:eastAsia="pt-BR"/>
        </w:rPr>
        <w:t>boro, manganês, cromo e molibdênio. A adição de ligas deve ser cuidadosamente realizada para evitar a alteração das propriedades do aço, de modo a afetar a sua capacidade de ser endurecido.</w:t>
      </w:r>
    </w:p>
    <w:p w:rsidR="00C2526D" w:rsidRDefault="00C2526D" w:rsidP="00AF29D8">
      <w:pPr>
        <w:spacing w:after="240" w:line="360" w:lineRule="auto"/>
        <w:ind w:firstLine="708"/>
        <w:jc w:val="both"/>
      </w:pPr>
      <w:r w:rsidRPr="00376265">
        <w:t xml:space="preserve">Um dos procedimentos para se determinar a </w:t>
      </w:r>
      <w:proofErr w:type="spellStart"/>
      <w:r w:rsidRPr="00376265">
        <w:t>temperabilidade</w:t>
      </w:r>
      <w:proofErr w:type="spellEnd"/>
      <w:r w:rsidRPr="00376265">
        <w:t xml:space="preserve"> consiste na análise das superfícies de fratura de corpos de prova cilíndricos e entalhados. A diferença entre a superfície </w:t>
      </w:r>
      <w:r w:rsidRPr="00376265">
        <w:lastRenderedPageBreak/>
        <w:t>de fratura da região central, não temperada (mais macia e, por isso, com fratura dúctil), e a região periférica, temperada (mais dura e, por isso, com fratura frágil), é em geral facilmente perceptível, mesmo a olho nu</w:t>
      </w:r>
      <w:r w:rsidR="005918F6" w:rsidRPr="00376265">
        <w:t>.</w:t>
      </w:r>
    </w:p>
    <w:p w:rsidR="003D7CBD" w:rsidRPr="003D7CBD" w:rsidRDefault="003D7CBD" w:rsidP="00AF29D8">
      <w:pPr>
        <w:spacing w:after="240" w:line="360" w:lineRule="auto"/>
        <w:ind w:firstLine="708"/>
        <w:jc w:val="both"/>
        <w:rPr>
          <w:b/>
          <w:bCs/>
          <w:sz w:val="28"/>
        </w:rPr>
      </w:pPr>
      <w:r w:rsidRPr="003D7CBD">
        <w:rPr>
          <w:b/>
          <w:bCs/>
          <w:sz w:val="28"/>
        </w:rPr>
        <w:t xml:space="preserve">Ensaio </w:t>
      </w:r>
      <w:proofErr w:type="spellStart"/>
      <w:r w:rsidRPr="003D7CBD">
        <w:rPr>
          <w:b/>
          <w:bCs/>
          <w:sz w:val="28"/>
        </w:rPr>
        <w:t>Jominy</w:t>
      </w:r>
      <w:proofErr w:type="spellEnd"/>
    </w:p>
    <w:p w:rsidR="00C2526D" w:rsidRPr="00AF29D8" w:rsidRDefault="00C2526D" w:rsidP="00AF29D8">
      <w:pPr>
        <w:spacing w:after="240" w:line="360" w:lineRule="auto"/>
        <w:ind w:firstLine="708"/>
        <w:jc w:val="both"/>
        <w:rPr>
          <w:bCs/>
        </w:rPr>
      </w:pPr>
      <w:r w:rsidRPr="00376265">
        <w:rPr>
          <w:bCs/>
        </w:rPr>
        <w:t>O</w:t>
      </w:r>
      <w:r w:rsidR="00F9305D" w:rsidRPr="00376265">
        <w:rPr>
          <w:bCs/>
        </w:rPr>
        <w:t xml:space="preserve"> ensaio </w:t>
      </w:r>
      <w:proofErr w:type="spellStart"/>
      <w:r w:rsidR="00F9305D" w:rsidRPr="00376265">
        <w:rPr>
          <w:bCs/>
        </w:rPr>
        <w:t>Jominy</w:t>
      </w:r>
      <w:proofErr w:type="spellEnd"/>
      <w:r w:rsidR="00F9305D" w:rsidRPr="00376265">
        <w:rPr>
          <w:bCs/>
        </w:rPr>
        <w:t>, em metalurgia, é</w:t>
      </w:r>
      <w:r w:rsidRPr="00376265">
        <w:rPr>
          <w:bCs/>
        </w:rPr>
        <w:t xml:space="preserve"> uma técnica </w:t>
      </w:r>
      <w:r w:rsidR="00F9305D" w:rsidRPr="00376265">
        <w:rPr>
          <w:bCs/>
        </w:rPr>
        <w:t xml:space="preserve">para avaliar a </w:t>
      </w:r>
      <w:proofErr w:type="spellStart"/>
      <w:r w:rsidR="00F9305D" w:rsidRPr="00376265">
        <w:rPr>
          <w:bCs/>
        </w:rPr>
        <w:t>temperabilidade</w:t>
      </w:r>
      <w:proofErr w:type="spellEnd"/>
      <w:r w:rsidR="00F9305D" w:rsidRPr="00376265">
        <w:rPr>
          <w:bCs/>
        </w:rPr>
        <w:t xml:space="preserve"> de um aço, ou seja, a capacidade de se obter martensita por tratamento térmico de têmpera. Consiste num dispositivo onde se coloca um corpo de prova cilíndrico, </w:t>
      </w:r>
      <w:proofErr w:type="spellStart"/>
      <w:r w:rsidR="00F9305D" w:rsidRPr="00376265">
        <w:rPr>
          <w:bCs/>
        </w:rPr>
        <w:t>austenitizado</w:t>
      </w:r>
      <w:proofErr w:type="spellEnd"/>
      <w:r w:rsidR="00F9305D" w:rsidRPr="00376265">
        <w:rPr>
          <w:bCs/>
        </w:rPr>
        <w:t>, sobre um jato de água, até seu total resfriamento. Em seguida é feita a medida de dureza ao longo de todo o seu eixo axial.</w:t>
      </w:r>
    </w:p>
    <w:p w:rsidR="00C2526D" w:rsidRPr="00376265" w:rsidRDefault="00C2526D" w:rsidP="00AF29D8">
      <w:pPr>
        <w:spacing w:after="240" w:line="360" w:lineRule="auto"/>
        <w:jc w:val="center"/>
        <w:rPr>
          <w:bCs/>
        </w:rPr>
      </w:pPr>
      <w:r w:rsidRPr="00376265">
        <w:rPr>
          <w:noProof/>
          <w:lang w:eastAsia="pt-BR"/>
        </w:rPr>
        <w:drawing>
          <wp:inline distT="0" distB="0" distL="0" distR="0" wp14:anchorId="7E82707B" wp14:editId="6D222747">
            <wp:extent cx="3190875" cy="2162175"/>
            <wp:effectExtent l="0" t="0" r="9525" b="9525"/>
            <wp:docPr id="9" name="Imagem 9" descr="https://i.ytimg.com/vi/5AF7Wdnqxh8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i.ytimg.com/vi/5AF7Wdnqxh8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64" t="1986" r="15435" b="22843"/>
                    <a:stretch/>
                  </pic:blipFill>
                  <pic:spPr bwMode="auto">
                    <a:xfrm>
                      <a:off x="0" y="0"/>
                      <a:ext cx="3193936" cy="216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4886" w:rsidRPr="00376265" w:rsidRDefault="00F9305D" w:rsidP="00AF29D8">
      <w:pPr>
        <w:pStyle w:val="Corpodetexto"/>
        <w:spacing w:after="240" w:line="360" w:lineRule="auto"/>
        <w:ind w:firstLine="708"/>
        <w:jc w:val="both"/>
        <w:rPr>
          <w:bCs/>
        </w:rPr>
      </w:pPr>
      <w:r w:rsidRPr="00376265">
        <w:rPr>
          <w:bCs/>
        </w:rPr>
        <w:t>O procedimento do ensai</w:t>
      </w:r>
      <w:r w:rsidR="00554886" w:rsidRPr="00376265">
        <w:rPr>
          <w:bCs/>
        </w:rPr>
        <w:t>o é descrito na norma ASTM A255, na qual a peça com 1” de diâmetro e 4” de comprimento é colocada num forno a 900ºC até chegar no ponto de a</w:t>
      </w:r>
      <w:r w:rsidRPr="00376265">
        <w:rPr>
          <w:bCs/>
        </w:rPr>
        <w:t>ustenitização</w:t>
      </w:r>
      <w:r w:rsidR="00554886" w:rsidRPr="00376265">
        <w:rPr>
          <w:bCs/>
        </w:rPr>
        <w:t>. Após é feito um resfriamento</w:t>
      </w:r>
      <w:r w:rsidRPr="00376265">
        <w:rPr>
          <w:bCs/>
        </w:rPr>
        <w:t xml:space="preserve">, </w:t>
      </w:r>
      <w:r w:rsidR="00554886" w:rsidRPr="00376265">
        <w:rPr>
          <w:bCs/>
        </w:rPr>
        <w:t xml:space="preserve">colocando </w:t>
      </w:r>
      <w:r w:rsidRPr="00376265">
        <w:rPr>
          <w:bCs/>
        </w:rPr>
        <w:t xml:space="preserve">o corpo de prova </w:t>
      </w:r>
      <w:r w:rsidR="00554886" w:rsidRPr="00376265">
        <w:rPr>
          <w:bCs/>
        </w:rPr>
        <w:t>n</w:t>
      </w:r>
      <w:r w:rsidRPr="00376265">
        <w:rPr>
          <w:bCs/>
        </w:rPr>
        <w:t>um disposit</w:t>
      </w:r>
      <w:r w:rsidR="00554886" w:rsidRPr="00376265">
        <w:rPr>
          <w:bCs/>
        </w:rPr>
        <w:t>ivo, conforme ilustrado na imagem acima, onde recebe um jato de água</w:t>
      </w:r>
      <w:r w:rsidR="005918F6" w:rsidRPr="00376265">
        <w:rPr>
          <w:bCs/>
        </w:rPr>
        <w:t xml:space="preserve"> em uma das pontas</w:t>
      </w:r>
      <w:r w:rsidRPr="00376265">
        <w:rPr>
          <w:bCs/>
        </w:rPr>
        <w:t>.</w:t>
      </w:r>
      <w:r w:rsidR="00554886" w:rsidRPr="00376265">
        <w:rPr>
          <w:bCs/>
        </w:rPr>
        <w:t xml:space="preserve"> Então, após o resfriamento ser completo, é feita uma medição de dureza, feita em</w:t>
      </w:r>
      <w:r w:rsidRPr="00376265">
        <w:rPr>
          <w:bCs/>
        </w:rPr>
        <w:t xml:space="preserve"> </w:t>
      </w:r>
      <w:proofErr w:type="spellStart"/>
      <w:r w:rsidRPr="00376265">
        <w:rPr>
          <w:bCs/>
        </w:rPr>
        <w:t>Rockwell</w:t>
      </w:r>
      <w:proofErr w:type="spellEnd"/>
      <w:r w:rsidRPr="00376265">
        <w:rPr>
          <w:bCs/>
        </w:rPr>
        <w:t xml:space="preserve"> C (HRC) a partir de um corte transversal à peça em intervalos de 1/16"</w:t>
      </w:r>
      <w:r w:rsidR="00554886" w:rsidRPr="00376265">
        <w:rPr>
          <w:bCs/>
        </w:rPr>
        <w:t xml:space="preserve">. Após, as medições são anotadas e </w:t>
      </w:r>
      <w:r w:rsidR="005918F6" w:rsidRPr="00376265">
        <w:rPr>
          <w:bCs/>
        </w:rPr>
        <w:t>formam um gráfico com o perfil de dureza da peça.</w:t>
      </w:r>
    </w:p>
    <w:p w:rsidR="00376265" w:rsidRPr="003D7CBD" w:rsidRDefault="005918F6" w:rsidP="003D7CBD">
      <w:pPr>
        <w:pStyle w:val="Corpodetexto"/>
        <w:spacing w:after="240" w:line="360" w:lineRule="auto"/>
        <w:jc w:val="both"/>
        <w:rPr>
          <w:bCs/>
        </w:rPr>
      </w:pPr>
      <w:r w:rsidRPr="00376265">
        <w:rPr>
          <w:bCs/>
        </w:rPr>
        <w:tab/>
        <w:t>Nesse procedimento de resfriamento, o corpo de prova receberá o jato de água em somente uma das pontas, que será mais rapidamente resfriada, logo ela será temperada e</w:t>
      </w:r>
      <w:r w:rsidR="00376265" w:rsidRPr="00376265">
        <w:rPr>
          <w:bCs/>
        </w:rPr>
        <w:t>,</w:t>
      </w:r>
      <w:r w:rsidRPr="00376265">
        <w:rPr>
          <w:bCs/>
        </w:rPr>
        <w:t xml:space="preserve"> a outra ponta, que resfriou ao ar será a normalizada.</w:t>
      </w:r>
      <w:r w:rsidR="00376265" w:rsidRPr="00376265">
        <w:rPr>
          <w:bCs/>
        </w:rPr>
        <w:t xml:space="preserve"> Abaixo, é apresentado um gráfico com uma taxa </w:t>
      </w:r>
      <w:r w:rsidR="00376265" w:rsidRPr="00376265">
        <w:rPr>
          <w:bCs/>
        </w:rPr>
        <w:lastRenderedPageBreak/>
        <w:t xml:space="preserve">de resfriamento concebida pelo ensaio </w:t>
      </w:r>
      <w:proofErr w:type="spellStart"/>
      <w:r w:rsidR="00376265" w:rsidRPr="00376265">
        <w:rPr>
          <w:bCs/>
        </w:rPr>
        <w:t>Jominy</w:t>
      </w:r>
      <w:proofErr w:type="spellEnd"/>
      <w:r w:rsidR="00376265" w:rsidRPr="00376265">
        <w:rPr>
          <w:bCs/>
        </w:rPr>
        <w:t xml:space="preserve"> e um diagrama TTT do mesmo.</w:t>
      </w:r>
    </w:p>
    <w:p w:rsidR="005918F6" w:rsidRPr="00376265" w:rsidRDefault="00376265" w:rsidP="00AF29D8">
      <w:pPr>
        <w:pStyle w:val="Corpodetexto"/>
        <w:spacing w:after="240" w:line="360" w:lineRule="auto"/>
        <w:jc w:val="center"/>
        <w:rPr>
          <w:bCs/>
        </w:rPr>
      </w:pPr>
      <w:r w:rsidRPr="00376265">
        <w:rPr>
          <w:bCs/>
          <w:i/>
          <w:iCs/>
          <w:noProof/>
          <w:lang w:eastAsia="pt-BR"/>
        </w:rPr>
        <w:drawing>
          <wp:inline distT="0" distB="0" distL="0" distR="0" wp14:anchorId="29E06C00" wp14:editId="219C0475">
            <wp:extent cx="2943225" cy="2456675"/>
            <wp:effectExtent l="0" t="0" r="0" b="1270"/>
            <wp:docPr id="6" name="Imagem 6" descr="http://assets.cimm.com.br/noticias/imagem/Image/c-52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assets.cimm.com.br/noticias/imagem/Image/c-5239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5" t="11053" r="10000" b="7895"/>
                    <a:stretch/>
                  </pic:blipFill>
                  <pic:spPr bwMode="auto">
                    <a:xfrm>
                      <a:off x="0" y="0"/>
                      <a:ext cx="2958338" cy="24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05D" w:rsidRPr="00376265" w:rsidRDefault="00F9305D" w:rsidP="00AF29D8">
      <w:pPr>
        <w:pStyle w:val="Corpodetexto"/>
        <w:spacing w:after="240" w:line="360" w:lineRule="auto"/>
        <w:jc w:val="center"/>
        <w:rPr>
          <w:bCs/>
          <w:i/>
          <w:iCs/>
        </w:rPr>
      </w:pPr>
      <w:r w:rsidRPr="00376265">
        <w:rPr>
          <w:bCs/>
          <w:i/>
          <w:iCs/>
          <w:noProof/>
          <w:lang w:eastAsia="pt-BR"/>
        </w:rPr>
        <w:drawing>
          <wp:inline distT="0" distB="0" distL="0" distR="0" wp14:anchorId="5326057B" wp14:editId="74AD2A87">
            <wp:extent cx="3883526" cy="4800600"/>
            <wp:effectExtent l="0" t="0" r="3175" b="0"/>
            <wp:docPr id="7" name="Imagem 7" descr="http://assets.cimm.com.br/noticias/imagem/Image/c-5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assets.cimm.com.br/noticias/imagem/Image/c-523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668" cy="480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265" w:rsidRPr="00376265" w:rsidRDefault="00376265" w:rsidP="00AF29D8">
      <w:pPr>
        <w:pStyle w:val="Corpodetexto"/>
        <w:spacing w:after="240" w:line="360" w:lineRule="auto"/>
        <w:ind w:firstLine="708"/>
        <w:jc w:val="both"/>
        <w:rPr>
          <w:bCs/>
        </w:rPr>
      </w:pPr>
      <w:r>
        <w:rPr>
          <w:bCs/>
        </w:rPr>
        <w:lastRenderedPageBreak/>
        <w:t>Ao fazer o teste de dureza, conseguimos o</w:t>
      </w:r>
      <w:r w:rsidR="00F9305D" w:rsidRPr="00376265">
        <w:rPr>
          <w:bCs/>
        </w:rPr>
        <w:t xml:space="preserve">s valores </w:t>
      </w:r>
      <w:r>
        <w:rPr>
          <w:bCs/>
        </w:rPr>
        <w:t>representados no gráfico</w:t>
      </w:r>
      <w:r w:rsidR="00F9305D" w:rsidRPr="00376265">
        <w:rPr>
          <w:bCs/>
        </w:rPr>
        <w:t xml:space="preserve"> abaixo.</w:t>
      </w:r>
    </w:p>
    <w:p w:rsidR="00376265" w:rsidRPr="00376265" w:rsidRDefault="00F9305D" w:rsidP="00AF29D8">
      <w:pPr>
        <w:pStyle w:val="Corpodetexto"/>
        <w:spacing w:after="240" w:line="360" w:lineRule="auto"/>
        <w:jc w:val="center"/>
        <w:rPr>
          <w:bCs/>
          <w:i/>
          <w:iCs/>
        </w:rPr>
      </w:pPr>
      <w:r w:rsidRPr="00376265">
        <w:rPr>
          <w:bCs/>
          <w:i/>
          <w:iCs/>
          <w:noProof/>
          <w:lang w:eastAsia="pt-BR"/>
        </w:rPr>
        <w:drawing>
          <wp:inline distT="0" distB="0" distL="0" distR="0" wp14:anchorId="179F691E" wp14:editId="599071BF">
            <wp:extent cx="2752725" cy="1533525"/>
            <wp:effectExtent l="0" t="0" r="9525" b="9525"/>
            <wp:docPr id="5" name="Imagem 5" descr="http://assets.cimm.com.br/noticias/imagem/Image/c-52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assets.cimm.com.br/noticias/imagem/Image/c-523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9D8" w:rsidRDefault="009639D6" w:rsidP="00AF29D8">
      <w:pPr>
        <w:pStyle w:val="Corpodetexto"/>
        <w:spacing w:after="240" w:line="360" w:lineRule="auto"/>
        <w:ind w:firstLine="708"/>
        <w:jc w:val="both"/>
        <w:rPr>
          <w:bCs/>
        </w:rPr>
      </w:pPr>
      <w:r>
        <w:rPr>
          <w:bCs/>
        </w:rPr>
        <w:t>Nota-se</w:t>
      </w:r>
      <w:r w:rsidR="00F9305D" w:rsidRPr="00376265">
        <w:rPr>
          <w:bCs/>
        </w:rPr>
        <w:t xml:space="preserve"> que </w:t>
      </w:r>
      <w:r w:rsidR="00376265">
        <w:rPr>
          <w:bCs/>
        </w:rPr>
        <w:t xml:space="preserve">a maior dureza registrada foi na ponta resfriada com água, então, </w:t>
      </w:r>
      <w:r w:rsidR="00F9305D" w:rsidRPr="00376265">
        <w:rPr>
          <w:bCs/>
        </w:rPr>
        <w:t>quanto maior é a velocidade de resfriamento, maior é a dureza. Isto está diretamente relacionado aos produtos resultantes do resfriamento: martensita, perlita fina e perlita grossa.</w:t>
      </w:r>
    </w:p>
    <w:p w:rsidR="00F9305D" w:rsidRPr="00376265" w:rsidRDefault="00F9305D" w:rsidP="00AF29D8">
      <w:pPr>
        <w:pStyle w:val="Corpodetexto"/>
        <w:spacing w:after="240" w:line="360" w:lineRule="auto"/>
        <w:ind w:firstLine="708"/>
        <w:jc w:val="both"/>
        <w:rPr>
          <w:bCs/>
        </w:rPr>
      </w:pPr>
      <w:r w:rsidRPr="00376265">
        <w:rPr>
          <w:bCs/>
        </w:rPr>
        <w:t>A presença de elementos de liga</w:t>
      </w:r>
      <w:r w:rsidR="009639D6">
        <w:rPr>
          <w:bCs/>
        </w:rPr>
        <w:t xml:space="preserve"> no aço pode</w:t>
      </w:r>
      <w:r w:rsidRPr="00376265">
        <w:rPr>
          <w:bCs/>
        </w:rPr>
        <w:t xml:space="preserve"> retarda</w:t>
      </w:r>
      <w:r w:rsidR="009639D6">
        <w:rPr>
          <w:bCs/>
        </w:rPr>
        <w:t>r</w:t>
      </w:r>
      <w:r w:rsidRPr="00376265">
        <w:rPr>
          <w:bCs/>
        </w:rPr>
        <w:t xml:space="preserve"> o início das transformações difusivas. Este fato pode ser visto como um deslocamento para a direita das curvas em C dos diagramas TTT. Isto é refletido no ensaio </w:t>
      </w:r>
      <w:proofErr w:type="spellStart"/>
      <w:r w:rsidRPr="00376265">
        <w:rPr>
          <w:bCs/>
        </w:rPr>
        <w:t>Jominy</w:t>
      </w:r>
      <w:proofErr w:type="spellEnd"/>
      <w:r w:rsidRPr="00376265">
        <w:rPr>
          <w:bCs/>
        </w:rPr>
        <w:t xml:space="preserve"> como uma distância maior endurecida, a partir da extremidade resfriada. Esta é a profundidade de endurecimento ou </w:t>
      </w:r>
      <w:proofErr w:type="spellStart"/>
      <w:r w:rsidRPr="00376265">
        <w:rPr>
          <w:bCs/>
        </w:rPr>
        <w:t>endurecibilidade</w:t>
      </w:r>
      <w:proofErr w:type="spellEnd"/>
      <w:r w:rsidRPr="00376265">
        <w:rPr>
          <w:bCs/>
        </w:rPr>
        <w:t xml:space="preserve"> ou ainda </w:t>
      </w:r>
      <w:proofErr w:type="spellStart"/>
      <w:r w:rsidRPr="00376265">
        <w:rPr>
          <w:bCs/>
        </w:rPr>
        <w:t>temperabilidade</w:t>
      </w:r>
      <w:proofErr w:type="spellEnd"/>
      <w:r w:rsidRPr="00376265">
        <w:rPr>
          <w:bCs/>
        </w:rPr>
        <w:t>.</w:t>
      </w:r>
    </w:p>
    <w:p w:rsidR="00F9305D" w:rsidRDefault="00F9305D" w:rsidP="00AF29D8">
      <w:pPr>
        <w:pStyle w:val="Corpodetexto"/>
        <w:spacing w:after="240" w:line="360" w:lineRule="auto"/>
        <w:ind w:firstLine="708"/>
        <w:jc w:val="both"/>
        <w:rPr>
          <w:bCs/>
        </w:rPr>
      </w:pPr>
      <w:r w:rsidRPr="00376265">
        <w:rPr>
          <w:bCs/>
        </w:rPr>
        <w:t xml:space="preserve">Aços de elevada </w:t>
      </w:r>
      <w:proofErr w:type="spellStart"/>
      <w:r w:rsidRPr="00376265">
        <w:rPr>
          <w:bCs/>
        </w:rPr>
        <w:t>endurecibilidade</w:t>
      </w:r>
      <w:proofErr w:type="spellEnd"/>
      <w:r w:rsidRPr="00376265">
        <w:rPr>
          <w:bCs/>
        </w:rPr>
        <w:t xml:space="preserve"> possibilitam a obtenção de martensita, de elevada dureza, em componentes de grandes dimensões, tais como matrizes. Aços de baixa </w:t>
      </w:r>
      <w:proofErr w:type="spellStart"/>
      <w:r w:rsidRPr="00376265">
        <w:rPr>
          <w:bCs/>
        </w:rPr>
        <w:t>temperabilidade</w:t>
      </w:r>
      <w:proofErr w:type="spellEnd"/>
      <w:r w:rsidRPr="00376265">
        <w:rPr>
          <w:bCs/>
        </w:rPr>
        <w:t xml:space="preserve"> ficam restritos a confecção de chaves de fenda, engrenagens de pequenas dimensões e outros componentes similares.</w:t>
      </w:r>
    </w:p>
    <w:p w:rsidR="001370DC" w:rsidRDefault="003D7CBD" w:rsidP="003D7CBD">
      <w:pPr>
        <w:pStyle w:val="Corpodetexto"/>
        <w:spacing w:after="240"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  <w:t>Ensaio dos aços 1020, 1045 e 4140</w:t>
      </w:r>
    </w:p>
    <w:p w:rsidR="003D7CBD" w:rsidRDefault="003C6448" w:rsidP="003D7CBD">
      <w:pPr>
        <w:pStyle w:val="Corpodetexto"/>
        <w:spacing w:after="240" w:line="360" w:lineRule="auto"/>
        <w:jc w:val="both"/>
        <w:rPr>
          <w:bCs/>
        </w:rPr>
      </w:pPr>
      <w:r>
        <w:rPr>
          <w:bCs/>
        </w:rPr>
        <w:tab/>
        <w:t>Para a realização do ensaio, foram utilizados os corpos de prova normalizados, conforme ASTM A255, dos aços 1020, 1045 e 4140. A austenitização dos aços foi feita conforme tabela abaixo:</w:t>
      </w:r>
    </w:p>
    <w:p w:rsidR="002A7CA5" w:rsidRDefault="002A7CA5" w:rsidP="003D7CBD">
      <w:pPr>
        <w:pStyle w:val="Corpodetexto"/>
        <w:spacing w:after="240" w:line="360" w:lineRule="auto"/>
        <w:jc w:val="both"/>
        <w:rPr>
          <w:bCs/>
        </w:rPr>
      </w:pPr>
    </w:p>
    <w:p w:rsidR="002A7CA5" w:rsidRDefault="002A7CA5" w:rsidP="003D7CBD">
      <w:pPr>
        <w:pStyle w:val="Corpodetexto"/>
        <w:spacing w:after="240" w:line="360" w:lineRule="auto"/>
        <w:jc w:val="both"/>
        <w:rPr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3C6448" w:rsidTr="002A7CA5">
        <w:trPr>
          <w:trHeight w:val="460"/>
        </w:trPr>
        <w:tc>
          <w:tcPr>
            <w:tcW w:w="3020" w:type="dxa"/>
          </w:tcPr>
          <w:p w:rsidR="003C6448" w:rsidRDefault="003C6448" w:rsidP="003C6448">
            <w:pPr>
              <w:pStyle w:val="Corpodetexto"/>
              <w:spacing w:after="240" w:line="360" w:lineRule="auto"/>
              <w:jc w:val="center"/>
              <w:rPr>
                <w:bCs/>
              </w:rPr>
            </w:pPr>
          </w:p>
        </w:tc>
        <w:tc>
          <w:tcPr>
            <w:tcW w:w="3020" w:type="dxa"/>
          </w:tcPr>
          <w:p w:rsidR="003C6448" w:rsidRPr="003C6448" w:rsidRDefault="003C6448" w:rsidP="003C6448">
            <w:pPr>
              <w:pStyle w:val="Corpodetexto"/>
              <w:spacing w:after="240" w:line="360" w:lineRule="auto"/>
              <w:jc w:val="center"/>
              <w:rPr>
                <w:b/>
                <w:bCs/>
              </w:rPr>
            </w:pPr>
            <w:r w:rsidRPr="003C6448">
              <w:rPr>
                <w:b/>
                <w:bCs/>
              </w:rPr>
              <w:t>Temperatura</w:t>
            </w:r>
          </w:p>
        </w:tc>
        <w:tc>
          <w:tcPr>
            <w:tcW w:w="3021" w:type="dxa"/>
          </w:tcPr>
          <w:p w:rsidR="003C6448" w:rsidRPr="003C6448" w:rsidRDefault="003C6448" w:rsidP="003C6448">
            <w:pPr>
              <w:pStyle w:val="Corpodetexto"/>
              <w:spacing w:after="240" w:line="360" w:lineRule="auto"/>
              <w:jc w:val="center"/>
              <w:rPr>
                <w:b/>
                <w:bCs/>
              </w:rPr>
            </w:pPr>
            <w:r w:rsidRPr="003C6448">
              <w:rPr>
                <w:b/>
                <w:bCs/>
              </w:rPr>
              <w:t>Tempo de Austenitização</w:t>
            </w:r>
          </w:p>
        </w:tc>
      </w:tr>
      <w:tr w:rsidR="003C6448" w:rsidTr="003C6448">
        <w:tc>
          <w:tcPr>
            <w:tcW w:w="3020" w:type="dxa"/>
          </w:tcPr>
          <w:p w:rsidR="003C6448" w:rsidRPr="002A7CA5" w:rsidRDefault="003C6448" w:rsidP="003C6448">
            <w:pPr>
              <w:pStyle w:val="Corpodetexto"/>
              <w:spacing w:after="240" w:line="360" w:lineRule="auto"/>
              <w:jc w:val="center"/>
              <w:rPr>
                <w:b/>
                <w:bCs/>
              </w:rPr>
            </w:pPr>
            <w:r w:rsidRPr="002A7CA5">
              <w:rPr>
                <w:b/>
                <w:bCs/>
              </w:rPr>
              <w:t>Aço 1020</w:t>
            </w:r>
          </w:p>
        </w:tc>
        <w:tc>
          <w:tcPr>
            <w:tcW w:w="3020" w:type="dxa"/>
          </w:tcPr>
          <w:p w:rsidR="003C6448" w:rsidRDefault="003C6448" w:rsidP="003C6448">
            <w:pPr>
              <w:pStyle w:val="Corpodetexto"/>
              <w:spacing w:after="240" w:line="360" w:lineRule="auto"/>
              <w:jc w:val="center"/>
              <w:rPr>
                <w:bCs/>
              </w:rPr>
            </w:pPr>
            <w:r>
              <w:rPr>
                <w:bCs/>
              </w:rPr>
              <w:t>925ºC</w:t>
            </w:r>
          </w:p>
        </w:tc>
        <w:tc>
          <w:tcPr>
            <w:tcW w:w="3021" w:type="dxa"/>
          </w:tcPr>
          <w:p w:rsidR="003C6448" w:rsidRDefault="003C6448" w:rsidP="003C6448">
            <w:pPr>
              <w:pStyle w:val="Corpodetexto"/>
              <w:spacing w:after="240" w:line="360" w:lineRule="auto"/>
              <w:jc w:val="center"/>
              <w:rPr>
                <w:bCs/>
              </w:rPr>
            </w:pPr>
            <w:r>
              <w:rPr>
                <w:bCs/>
              </w:rPr>
              <w:t>30-35min</w:t>
            </w:r>
          </w:p>
        </w:tc>
      </w:tr>
      <w:tr w:rsidR="003C6448" w:rsidTr="003C6448">
        <w:tc>
          <w:tcPr>
            <w:tcW w:w="3020" w:type="dxa"/>
          </w:tcPr>
          <w:p w:rsidR="003C6448" w:rsidRPr="002A7CA5" w:rsidRDefault="003C6448" w:rsidP="003C6448">
            <w:pPr>
              <w:pStyle w:val="Corpodetexto"/>
              <w:spacing w:after="240" w:line="360" w:lineRule="auto"/>
              <w:jc w:val="center"/>
              <w:rPr>
                <w:b/>
                <w:bCs/>
              </w:rPr>
            </w:pPr>
            <w:r w:rsidRPr="002A7CA5">
              <w:rPr>
                <w:b/>
                <w:bCs/>
              </w:rPr>
              <w:t>Aço 1045</w:t>
            </w:r>
          </w:p>
        </w:tc>
        <w:tc>
          <w:tcPr>
            <w:tcW w:w="3020" w:type="dxa"/>
          </w:tcPr>
          <w:p w:rsidR="003C6448" w:rsidRDefault="003C6448" w:rsidP="003C6448">
            <w:pPr>
              <w:pStyle w:val="Corpodetexto"/>
              <w:spacing w:after="240" w:line="360" w:lineRule="auto"/>
              <w:jc w:val="center"/>
              <w:rPr>
                <w:bCs/>
              </w:rPr>
            </w:pPr>
            <w:r>
              <w:rPr>
                <w:bCs/>
              </w:rPr>
              <w:t>845ºC</w:t>
            </w:r>
          </w:p>
        </w:tc>
        <w:tc>
          <w:tcPr>
            <w:tcW w:w="3021" w:type="dxa"/>
          </w:tcPr>
          <w:p w:rsidR="003C6448" w:rsidRDefault="003C6448" w:rsidP="003C6448">
            <w:pPr>
              <w:pStyle w:val="Corpodetexto"/>
              <w:spacing w:after="240" w:line="360" w:lineRule="auto"/>
              <w:jc w:val="center"/>
              <w:rPr>
                <w:bCs/>
              </w:rPr>
            </w:pPr>
            <w:r>
              <w:rPr>
                <w:bCs/>
              </w:rPr>
              <w:t>30-35min</w:t>
            </w:r>
          </w:p>
        </w:tc>
      </w:tr>
      <w:tr w:rsidR="003C6448" w:rsidTr="003C6448">
        <w:tc>
          <w:tcPr>
            <w:tcW w:w="3020" w:type="dxa"/>
          </w:tcPr>
          <w:p w:rsidR="003C6448" w:rsidRPr="002A7CA5" w:rsidRDefault="003C6448" w:rsidP="003C6448">
            <w:pPr>
              <w:pStyle w:val="Corpodetexto"/>
              <w:spacing w:after="240" w:line="360" w:lineRule="auto"/>
              <w:jc w:val="center"/>
              <w:rPr>
                <w:b/>
                <w:bCs/>
              </w:rPr>
            </w:pPr>
            <w:r w:rsidRPr="002A7CA5">
              <w:rPr>
                <w:b/>
                <w:bCs/>
              </w:rPr>
              <w:t>Aço 4140</w:t>
            </w:r>
          </w:p>
        </w:tc>
        <w:tc>
          <w:tcPr>
            <w:tcW w:w="3020" w:type="dxa"/>
          </w:tcPr>
          <w:p w:rsidR="003C6448" w:rsidRDefault="003C6448" w:rsidP="003C6448">
            <w:pPr>
              <w:pStyle w:val="Corpodetexto"/>
              <w:spacing w:after="240" w:line="360" w:lineRule="auto"/>
              <w:jc w:val="center"/>
              <w:rPr>
                <w:bCs/>
              </w:rPr>
            </w:pPr>
            <w:r>
              <w:rPr>
                <w:bCs/>
              </w:rPr>
              <w:t>845ºC</w:t>
            </w:r>
          </w:p>
        </w:tc>
        <w:tc>
          <w:tcPr>
            <w:tcW w:w="3021" w:type="dxa"/>
          </w:tcPr>
          <w:p w:rsidR="003C6448" w:rsidRDefault="003C6448" w:rsidP="003C6448">
            <w:pPr>
              <w:pStyle w:val="Corpodetexto"/>
              <w:spacing w:after="240" w:line="360" w:lineRule="auto"/>
              <w:jc w:val="center"/>
              <w:rPr>
                <w:bCs/>
              </w:rPr>
            </w:pPr>
            <w:r>
              <w:rPr>
                <w:bCs/>
              </w:rPr>
              <w:t>30-35min</w:t>
            </w:r>
          </w:p>
        </w:tc>
      </w:tr>
    </w:tbl>
    <w:p w:rsidR="003C6448" w:rsidRPr="003D7CBD" w:rsidRDefault="003C6448" w:rsidP="003D7CBD">
      <w:pPr>
        <w:pStyle w:val="Corpodetexto"/>
        <w:spacing w:after="240" w:line="360" w:lineRule="auto"/>
        <w:jc w:val="both"/>
        <w:rPr>
          <w:bCs/>
        </w:rPr>
      </w:pPr>
    </w:p>
    <w:p w:rsidR="00F9305D" w:rsidRDefault="002A7CA5" w:rsidP="00F9305D">
      <w:pPr>
        <w:pStyle w:val="Corpodetexto"/>
        <w:spacing w:after="0" w:line="360" w:lineRule="auto"/>
        <w:jc w:val="both"/>
        <w:rPr>
          <w:bCs/>
        </w:rPr>
      </w:pPr>
      <w:r>
        <w:rPr>
          <w:bCs/>
        </w:rPr>
        <w:tab/>
        <w:t xml:space="preserve">Para evitar a </w:t>
      </w:r>
      <w:proofErr w:type="spellStart"/>
      <w:r>
        <w:rPr>
          <w:bCs/>
        </w:rPr>
        <w:t>descarbonetação</w:t>
      </w:r>
      <w:proofErr w:type="spellEnd"/>
      <w:r>
        <w:rPr>
          <w:bCs/>
        </w:rPr>
        <w:t xml:space="preserve"> e a oxidação excessiva foi utilizada uma luva de grafite que envolveu a peça durante o aquecimento</w:t>
      </w:r>
      <w:r w:rsidR="00370211">
        <w:rPr>
          <w:bCs/>
        </w:rPr>
        <w:t xml:space="preserve"> no forno</w:t>
      </w:r>
      <w:r>
        <w:rPr>
          <w:bCs/>
        </w:rPr>
        <w:t xml:space="preserve"> e, para evitar o contato com a luva, foi utilizada</w:t>
      </w:r>
      <w:r w:rsidR="00370211">
        <w:rPr>
          <w:bCs/>
        </w:rPr>
        <w:t xml:space="preserve"> uma camada de cerâmica.</w:t>
      </w:r>
    </w:p>
    <w:p w:rsidR="00370211" w:rsidRPr="003F0E95" w:rsidRDefault="00370211" w:rsidP="003F0E95">
      <w:pPr>
        <w:pStyle w:val="Corpodetexto"/>
        <w:spacing w:after="0" w:line="360" w:lineRule="auto"/>
        <w:jc w:val="both"/>
        <w:rPr>
          <w:bCs/>
        </w:rPr>
      </w:pPr>
      <w:r>
        <w:rPr>
          <w:bCs/>
        </w:rPr>
        <w:tab/>
        <w:t>Após a austenitização completa da peça, ela foi levada para o resfriamento com água a temperatura ambiente de 26ºC, em um aparelho semelhante ao demonstrado na primeira imagem, com laterais fechadas para evitar o contato direto com correntes de ar e um possível resfriamento indesejado. A duração do resfriamento foi de 11 minutos com o jato de água e, posteriormente o corpo foi totalmente submergido em água para o completo resfriamento até a temperatura ambiente.</w:t>
      </w:r>
      <w:r w:rsidR="003F0E95">
        <w:rPr>
          <w:bCs/>
        </w:rPr>
        <w:t xml:space="preserve"> </w:t>
      </w:r>
      <w:r>
        <w:t>Após o tratamento térmico foi realizada a limpeza por lixamento dos corpos de prova, retirando-se a carepa grosseira formada nos tratamentos térmicos de austenitização e têmpera.</w:t>
      </w:r>
    </w:p>
    <w:p w:rsidR="00370211" w:rsidRDefault="00370211" w:rsidP="00370211">
      <w:pPr>
        <w:pStyle w:val="Corpodetexto"/>
        <w:spacing w:after="0" w:line="360" w:lineRule="auto"/>
        <w:ind w:firstLine="708"/>
        <w:jc w:val="both"/>
      </w:pPr>
      <w:r>
        <w:t xml:space="preserve">Para as medidas de dureza ao longo das amostras, as medidas foram realizadas de acordo com a Norma ASTM A255. </w:t>
      </w:r>
      <w:r w:rsidR="003F0E95">
        <w:t>Para a fixação e estabilização do corpo de prova foi</w:t>
      </w:r>
      <w:r>
        <w:t xml:space="preserve"> desenvolvi</w:t>
      </w:r>
      <w:r w:rsidR="003F0E95">
        <w:t>do</w:t>
      </w:r>
      <w:r>
        <w:t xml:space="preserve"> um dispositivo de fixação </w:t>
      </w:r>
      <w:r w:rsidR="003F0E95">
        <w:t xml:space="preserve">durante as medidas de dureza </w:t>
      </w:r>
      <w:r>
        <w:t xml:space="preserve">a 90° do </w:t>
      </w:r>
      <w:proofErr w:type="spellStart"/>
      <w:r>
        <w:t>identador</w:t>
      </w:r>
      <w:proofErr w:type="spellEnd"/>
      <w:r>
        <w:t xml:space="preserve">. As distâncias entre as </w:t>
      </w:r>
      <w:proofErr w:type="spellStart"/>
      <w:r>
        <w:t>identações</w:t>
      </w:r>
      <w:proofErr w:type="spellEnd"/>
      <w:r>
        <w:t xml:space="preserve">, segundo a Norma ASTM A-255, são múltiplos de 1/16” (1/16 polegada) a partir da extremidade em contato com a água durante a têmpera, conforme segue: 1, 2, 3, 4, 5, 6, 7, 8, 9, 10, 11, 12, 13, 14, 15, 16, 18, 20, 22, 24, 28, 32. As durezas foram medidas na escala </w:t>
      </w:r>
      <w:proofErr w:type="spellStart"/>
      <w:r>
        <w:t>Rockwell</w:t>
      </w:r>
      <w:proofErr w:type="spellEnd"/>
      <w:r>
        <w:t xml:space="preserve">, com </w:t>
      </w:r>
      <w:proofErr w:type="spellStart"/>
      <w:r>
        <w:t>i</w:t>
      </w:r>
      <w:r w:rsidR="003F0E95">
        <w:t>dentador</w:t>
      </w:r>
      <w:proofErr w:type="spellEnd"/>
      <w:r w:rsidR="003F0E95">
        <w:t xml:space="preserve"> com ponta de diamante.</w:t>
      </w:r>
    </w:p>
    <w:p w:rsidR="00E74A4A" w:rsidRDefault="00E74A4A" w:rsidP="00E74A4A">
      <w:pPr>
        <w:pStyle w:val="Corpodetexto"/>
        <w:spacing w:after="0" w:line="360" w:lineRule="auto"/>
        <w:jc w:val="both"/>
      </w:pPr>
    </w:p>
    <w:p w:rsidR="00E74A4A" w:rsidRDefault="00E74A4A" w:rsidP="00E74A4A">
      <w:pPr>
        <w:pStyle w:val="Corpodetexto"/>
        <w:spacing w:after="0" w:line="360" w:lineRule="auto"/>
        <w:jc w:val="both"/>
      </w:pPr>
    </w:p>
    <w:p w:rsidR="00E74A4A" w:rsidRDefault="00E74A4A" w:rsidP="00E74A4A">
      <w:pPr>
        <w:pStyle w:val="Corpodetexto"/>
        <w:spacing w:after="0" w:line="360" w:lineRule="auto"/>
        <w:jc w:val="both"/>
      </w:pPr>
    </w:p>
    <w:p w:rsidR="00E74A4A" w:rsidRDefault="00E74A4A" w:rsidP="00E74A4A">
      <w:pPr>
        <w:pStyle w:val="Corpodetexto"/>
        <w:spacing w:after="0" w:line="360" w:lineRule="auto"/>
        <w:jc w:val="both"/>
      </w:pPr>
    </w:p>
    <w:p w:rsidR="00E74A4A" w:rsidRDefault="00E74A4A" w:rsidP="00E74A4A">
      <w:pPr>
        <w:pStyle w:val="Corpodetexto"/>
        <w:spacing w:after="0" w:line="360" w:lineRule="auto"/>
        <w:jc w:val="both"/>
      </w:pPr>
    </w:p>
    <w:p w:rsidR="00E74A4A" w:rsidRDefault="00E74A4A" w:rsidP="00E74A4A">
      <w:pPr>
        <w:pStyle w:val="Corpodetexto"/>
        <w:spacing w:after="0" w:line="360" w:lineRule="auto"/>
        <w:jc w:val="center"/>
      </w:pPr>
      <w:r>
        <w:lastRenderedPageBreak/>
        <w:t>Medidas de dureza do aço 1020</w:t>
      </w:r>
    </w:p>
    <w:p w:rsidR="00E74A4A" w:rsidRDefault="00E74A4A" w:rsidP="00E74A4A">
      <w:pPr>
        <w:pStyle w:val="Corpodetexto"/>
        <w:spacing w:after="0"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60C504D1" wp14:editId="0156A17E">
            <wp:extent cx="4705350" cy="3292893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ela 102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938" cy="329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A4A" w:rsidRDefault="00E74A4A" w:rsidP="00E74A4A">
      <w:pPr>
        <w:pStyle w:val="Corpodetexto"/>
        <w:spacing w:after="0" w:line="360" w:lineRule="auto"/>
        <w:jc w:val="center"/>
      </w:pPr>
      <w:r>
        <w:t>Medidas de dureza do aço 1045</w:t>
      </w:r>
    </w:p>
    <w:p w:rsidR="00E74A4A" w:rsidRDefault="00E74A4A" w:rsidP="00370211">
      <w:pPr>
        <w:pStyle w:val="Corpodetexto"/>
        <w:spacing w:after="0" w:line="360" w:lineRule="auto"/>
        <w:ind w:firstLine="708"/>
        <w:jc w:val="both"/>
      </w:pPr>
      <w:r>
        <w:rPr>
          <w:noProof/>
          <w:lang w:eastAsia="pt-BR"/>
        </w:rPr>
        <w:drawing>
          <wp:inline distT="0" distB="0" distL="0" distR="0">
            <wp:extent cx="4683225" cy="4276725"/>
            <wp:effectExtent l="0" t="0" r="317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abela 104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415" cy="427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A4A" w:rsidRDefault="00E74A4A" w:rsidP="00E74A4A">
      <w:pPr>
        <w:pStyle w:val="Corpodetexto"/>
        <w:spacing w:after="0" w:line="360" w:lineRule="auto"/>
        <w:jc w:val="center"/>
      </w:pPr>
      <w:r>
        <w:lastRenderedPageBreak/>
        <w:t>Medidas de dureza do aço 4140</w:t>
      </w:r>
    </w:p>
    <w:p w:rsidR="00E74A4A" w:rsidRDefault="00E74A4A" w:rsidP="00F534E0">
      <w:pPr>
        <w:pStyle w:val="Corpodetexto"/>
        <w:spacing w:after="0"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7A9D3DC5" wp14:editId="7D57B522">
            <wp:extent cx="4328027" cy="40005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ela 414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472" cy="402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EFA" w:rsidRDefault="004C0EFA" w:rsidP="004C0EFA">
      <w:pPr>
        <w:pStyle w:val="Corpodetexto"/>
        <w:spacing w:after="0" w:line="360" w:lineRule="auto"/>
        <w:jc w:val="both"/>
      </w:pPr>
      <w:r>
        <w:tab/>
        <w:t xml:space="preserve">Após realizar as medidas de dureza, foi possível montar o seguinte gráfico de </w:t>
      </w:r>
      <w:proofErr w:type="spellStart"/>
      <w:r>
        <w:t>temperabilidade</w:t>
      </w:r>
      <w:proofErr w:type="spellEnd"/>
      <w:r>
        <w:t xml:space="preserve"> </w:t>
      </w:r>
      <w:proofErr w:type="spellStart"/>
      <w:r>
        <w:t>Jominy</w:t>
      </w:r>
      <w:proofErr w:type="spellEnd"/>
      <w:r>
        <w:t>, relacionando a dureza com a distância.</w:t>
      </w:r>
    </w:p>
    <w:p w:rsidR="004C0EFA" w:rsidRPr="00F534E0" w:rsidRDefault="004C0EFA" w:rsidP="00F534E0">
      <w:pPr>
        <w:pStyle w:val="Corpodetexto"/>
        <w:spacing w:after="0" w:line="360" w:lineRule="auto"/>
        <w:jc w:val="center"/>
      </w:pPr>
      <w:r w:rsidRPr="004C0EFA">
        <w:rPr>
          <w:bCs/>
          <w:noProof/>
          <w:lang w:eastAsia="pt-BR"/>
        </w:rPr>
        <w:drawing>
          <wp:inline distT="0" distB="0" distL="0" distR="0" wp14:anchorId="2DC2E53E" wp14:editId="28E14F72">
            <wp:extent cx="5210175" cy="3239251"/>
            <wp:effectExtent l="0" t="0" r="0" b="0"/>
            <wp:docPr id="2" name="Imagem 2" descr="C:\Users\luis.seidel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seidel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655" cy="325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FA" w:rsidRDefault="004C0EFA" w:rsidP="004C0EFA">
      <w:pPr>
        <w:pStyle w:val="Corpodetexto"/>
        <w:spacing w:after="0" w:line="360" w:lineRule="auto"/>
        <w:ind w:firstLine="708"/>
        <w:jc w:val="both"/>
      </w:pPr>
      <w:r>
        <w:lastRenderedPageBreak/>
        <w:t xml:space="preserve">Aços que obtiveram posições </w:t>
      </w:r>
      <w:proofErr w:type="spellStart"/>
      <w:r>
        <w:t>Jominy</w:t>
      </w:r>
      <w:proofErr w:type="spellEnd"/>
      <w:r>
        <w:t xml:space="preserve"> com HRC abaixo de 20 (que a Norma ASTM A255 exclui) tiveram o trecho abaixo de 20HRC marcado em linha pontilhada. Isto ocorreu no SAE 1020 a partir da posição 3/16” e no SAE 1045 apenas na última posição </w:t>
      </w:r>
      <w:proofErr w:type="spellStart"/>
      <w:r>
        <w:t>Jominy</w:t>
      </w:r>
      <w:proofErr w:type="spellEnd"/>
      <w:r>
        <w:t>.</w:t>
      </w:r>
    </w:p>
    <w:p w:rsidR="005E3020" w:rsidRDefault="005E3020" w:rsidP="005E3020">
      <w:pPr>
        <w:pStyle w:val="Corpodetexto"/>
        <w:spacing w:after="0" w:line="360" w:lineRule="auto"/>
        <w:ind w:firstLine="708"/>
        <w:jc w:val="both"/>
      </w:pPr>
      <w:r>
        <w:t>O aço</w:t>
      </w:r>
      <w:r w:rsidR="00E74A4A">
        <w:t xml:space="preserve"> SAE 4140</w:t>
      </w:r>
      <w:r>
        <w:t xml:space="preserve"> apresentou</w:t>
      </w:r>
      <w:r w:rsidR="00E74A4A">
        <w:t xml:space="preserve"> </w:t>
      </w:r>
      <w:r>
        <w:t>maiores medidas de</w:t>
      </w:r>
      <w:r w:rsidR="00E74A4A">
        <w:t xml:space="preserve"> dureza</w:t>
      </w:r>
      <w:r>
        <w:t>,</w:t>
      </w:r>
      <w:r w:rsidR="00E74A4A">
        <w:t xml:space="preserve"> </w:t>
      </w:r>
      <w:r>
        <w:t>n</w:t>
      </w:r>
      <w:r w:rsidR="00E74A4A">
        <w:t xml:space="preserve">a ordem de 57 HRC até a distância J6, e os menores valores </w:t>
      </w:r>
      <w:r w:rsidR="006D2F77">
        <w:t xml:space="preserve">de dureza (40- 48 HRC) estão no </w:t>
      </w:r>
      <w:r w:rsidR="00E74A4A">
        <w:t xml:space="preserve">final da amostra (J32). Portanto, a diferença de dureza entre as extremidades da amostra (distâncias </w:t>
      </w:r>
      <w:proofErr w:type="spellStart"/>
      <w:r w:rsidR="00E74A4A">
        <w:t>Jominy</w:t>
      </w:r>
      <w:proofErr w:type="spellEnd"/>
      <w:r w:rsidR="00E74A4A">
        <w:t xml:space="preserve"> J1-J32) está na faixa de 10 HRC. </w:t>
      </w:r>
      <w:r w:rsidR="006D2F77">
        <w:t>A</w:t>
      </w:r>
      <w:r w:rsidR="00E74A4A">
        <w:t xml:space="preserve"> </w:t>
      </w:r>
      <w:proofErr w:type="spellStart"/>
      <w:r w:rsidR="00E74A4A">
        <w:t>temperabilidade</w:t>
      </w:r>
      <w:proofErr w:type="spellEnd"/>
      <w:r w:rsidR="00E74A4A">
        <w:t xml:space="preserve"> </w:t>
      </w:r>
      <w:r>
        <w:t>d</w:t>
      </w:r>
      <w:r w:rsidR="00E74A4A">
        <w:t>o aço SAE 4140 (</w:t>
      </w:r>
      <w:r>
        <w:t>maiores</w:t>
      </w:r>
      <w:r w:rsidR="00E74A4A">
        <w:t xml:space="preserve"> valores de dureza com a distância </w:t>
      </w:r>
      <w:proofErr w:type="spellStart"/>
      <w:r w:rsidR="00E74A4A">
        <w:t>Jominy</w:t>
      </w:r>
      <w:proofErr w:type="spellEnd"/>
      <w:r w:rsidR="00E74A4A">
        <w:t xml:space="preserve">) está relacionada com o teor de Carbono (0,4%) e à presença de elementos de liga desses aços, que promovem um deslocamento do </w:t>
      </w:r>
      <w:r>
        <w:t>“</w:t>
      </w:r>
      <w:r w:rsidR="00E74A4A">
        <w:t>cotovelo</w:t>
      </w:r>
      <w:r>
        <w:t>”</w:t>
      </w:r>
      <w:r w:rsidR="00E74A4A">
        <w:t xml:space="preserve"> das transformações Austenita –&gt; Ferrita/ Per</w:t>
      </w:r>
      <w:r w:rsidR="006D2F77">
        <w:t>lita para tempos mais longos no</w:t>
      </w:r>
      <w:r w:rsidR="00E74A4A">
        <w:t xml:space="preserve"> seu diagrama TTT. Assim, as transformações Austenita –&gt; Martensita (e Bainita) são garantidas, mesmo para os menores valores</w:t>
      </w:r>
      <w:r w:rsidR="006D2F77">
        <w:t xml:space="preserve"> de velocidades de resfriamento.</w:t>
      </w:r>
    </w:p>
    <w:p w:rsidR="004C0EFA" w:rsidRDefault="00E74A4A" w:rsidP="004C0EFA">
      <w:pPr>
        <w:pStyle w:val="Corpodetexto"/>
        <w:spacing w:after="0" w:line="360" w:lineRule="auto"/>
        <w:ind w:firstLine="708"/>
        <w:jc w:val="both"/>
      </w:pPr>
      <w:r>
        <w:t xml:space="preserve">O aço SAE 1045 apresenta a máxima dureza (57 HRC) na sua extremidade (J1), bem próximo aos </w:t>
      </w:r>
      <w:r w:rsidR="005E3020">
        <w:t xml:space="preserve">valores observados para o aço </w:t>
      </w:r>
      <w:r>
        <w:t xml:space="preserve">e SAE 4140, mas há um decréscimo da dureza com o aumento da distância </w:t>
      </w:r>
      <w:proofErr w:type="spellStart"/>
      <w:r>
        <w:t>Jominy</w:t>
      </w:r>
      <w:proofErr w:type="spellEnd"/>
      <w:r>
        <w:t xml:space="preserve">. A curva </w:t>
      </w:r>
      <w:proofErr w:type="spellStart"/>
      <w:r>
        <w:t>Jominy</w:t>
      </w:r>
      <w:proofErr w:type="spellEnd"/>
      <w:r>
        <w:t xml:space="preserve"> desse aço apresenta </w:t>
      </w:r>
      <w:r w:rsidR="006D2F77">
        <w:t>um</w:t>
      </w:r>
      <w:r>
        <w:t xml:space="preserve">a </w:t>
      </w:r>
      <w:r w:rsidR="005E3020">
        <w:t>inclinação</w:t>
      </w:r>
      <w:r>
        <w:t xml:space="preserve"> </w:t>
      </w:r>
      <w:r w:rsidR="005E3020">
        <w:t xml:space="preserve">que corresponde </w:t>
      </w:r>
      <w:r>
        <w:t xml:space="preserve">à formação de 50% de Martensita próximo ao ponto </w:t>
      </w:r>
      <w:proofErr w:type="gramStart"/>
      <w:r>
        <w:t>J(</w:t>
      </w:r>
      <w:proofErr w:type="gramEnd"/>
      <w:r>
        <w:t xml:space="preserve">2-3), </w:t>
      </w:r>
      <w:r w:rsidR="005E3020">
        <w:t>diminuindo sua dureza</w:t>
      </w:r>
      <w:r>
        <w:t xml:space="preserve"> a partir desse ponto para alcançar valores da ordem de 20 HRC, na forma de um patamar inferior dos valores de dureza (J16-J32). O valor máximo de dureza está associado ao seu teor de Carbono (0,45%), na </w:t>
      </w:r>
      <w:r w:rsidR="005E3020">
        <w:t>mesma faixa do</w:t>
      </w:r>
      <w:r w:rsidR="006D2F77">
        <w:t xml:space="preserve"> teor</w:t>
      </w:r>
      <w:r w:rsidR="005E3020">
        <w:t xml:space="preserve"> do aço</w:t>
      </w:r>
      <w:r>
        <w:t xml:space="preserve"> 4140 (0,39-0,42%). Essa dureza é associada à dureza da Martensita, que depende apenas do teor de C. A ausência de elementos de liga nesse aço desloca o </w:t>
      </w:r>
      <w:r w:rsidR="006D2F77">
        <w:t xml:space="preserve">“cotovelo” </w:t>
      </w:r>
      <w:r>
        <w:t xml:space="preserve">da transformação Austenita –&gt; Ferrita / Perlita para a esquerda no seu diagrama de TTT, </w:t>
      </w:r>
      <w:r w:rsidR="005E3020">
        <w:t>diminuindo, portanto,</w:t>
      </w:r>
      <w:r>
        <w:t xml:space="preserve"> a sua </w:t>
      </w:r>
      <w:proofErr w:type="spellStart"/>
      <w:r>
        <w:t>temperabilidade</w:t>
      </w:r>
      <w:proofErr w:type="spellEnd"/>
      <w:r>
        <w:t>.</w:t>
      </w:r>
    </w:p>
    <w:p w:rsidR="00F9305D" w:rsidRDefault="00E74A4A" w:rsidP="006D2F77">
      <w:pPr>
        <w:pStyle w:val="Corpodetexto"/>
        <w:spacing w:after="0" w:line="360" w:lineRule="auto"/>
        <w:ind w:firstLine="708"/>
        <w:jc w:val="both"/>
      </w:pPr>
      <w:r>
        <w:t>O aço SAE 1020 apresenta baixo valor de dureza (40 HRC) na sua extremidade (J1) caindo rapidamente para o valor da ordem de 27 HRC (J2). A partir desta distância os valores na escala de dureza HRC cae</w:t>
      </w:r>
      <w:r w:rsidR="006D2F77">
        <w:t>m para valores abaixo de HRC 20</w:t>
      </w:r>
      <w:r>
        <w:t xml:space="preserve">. Essa baixíssima </w:t>
      </w:r>
      <w:proofErr w:type="spellStart"/>
      <w:r>
        <w:t>temperabilidade</w:t>
      </w:r>
      <w:proofErr w:type="spellEnd"/>
      <w:r>
        <w:t xml:space="preserve"> desse aço se explica pelo baixo teor de C (0,2%) e ausência de elementos de liga. Mesmo para velocidade de resfriamento muito elevada (extremidade J1) não é possível a obtenção de uma quantidade significativa de Martensita. Isso se explica pelo deslocamento do </w:t>
      </w:r>
      <w:r w:rsidR="006D2F77">
        <w:t>“</w:t>
      </w:r>
      <w:r>
        <w:t>cotovelo</w:t>
      </w:r>
      <w:r w:rsidR="006D2F77">
        <w:t>”</w:t>
      </w:r>
      <w:r>
        <w:t xml:space="preserve"> </w:t>
      </w:r>
      <w:r w:rsidR="006D2F77">
        <w:t>da</w:t>
      </w:r>
      <w:r>
        <w:t xml:space="preserve"> transformação Austenita –&gt; Ferrita / Perlita para a esquerda no diagrama TTT desse aço devido ao baixo teor de C e ausência de elementos de liga, não permitindo que ocorra uma quantidade significativa de transformação da Austenita em Martensita.</w:t>
      </w:r>
    </w:p>
    <w:p w:rsidR="006D2F77" w:rsidRDefault="006D2F77" w:rsidP="006D2F77">
      <w:pPr>
        <w:pStyle w:val="Corpodetexto"/>
        <w:spacing w:after="0" w:line="360" w:lineRule="auto"/>
        <w:ind w:firstLine="708"/>
        <w:jc w:val="center"/>
        <w:rPr>
          <w:b/>
          <w:sz w:val="28"/>
        </w:rPr>
      </w:pPr>
      <w:r w:rsidRPr="00973AC8">
        <w:rPr>
          <w:b/>
          <w:sz w:val="28"/>
        </w:rPr>
        <w:lastRenderedPageBreak/>
        <w:t>Referências</w:t>
      </w:r>
    </w:p>
    <w:p w:rsidR="00973AC8" w:rsidRPr="00973AC8" w:rsidRDefault="00973AC8" w:rsidP="006D2F77">
      <w:pPr>
        <w:pStyle w:val="Corpodetexto"/>
        <w:spacing w:after="0" w:line="360" w:lineRule="auto"/>
        <w:ind w:firstLine="708"/>
        <w:jc w:val="center"/>
        <w:rPr>
          <w:bCs/>
          <w:sz w:val="28"/>
        </w:rPr>
      </w:pPr>
    </w:p>
    <w:p w:rsidR="00F9305D" w:rsidRPr="00376265" w:rsidRDefault="00F712FF" w:rsidP="00F9305D">
      <w:pPr>
        <w:pStyle w:val="Corpodetexto"/>
        <w:spacing w:after="0" w:line="360" w:lineRule="auto"/>
        <w:jc w:val="both"/>
        <w:rPr>
          <w:bCs/>
        </w:rPr>
      </w:pPr>
      <w:hyperlink r:id="rId18" w:history="1">
        <w:r w:rsidR="00F9305D" w:rsidRPr="00376265">
          <w:rPr>
            <w:rStyle w:val="Hyperlink"/>
            <w:bCs/>
          </w:rPr>
          <w:t>https://pt.wikipedia.org/wiki/Ensaio_Jominy</w:t>
        </w:r>
      </w:hyperlink>
    </w:p>
    <w:p w:rsidR="00F9305D" w:rsidRPr="00376265" w:rsidRDefault="00F712FF" w:rsidP="00F9305D">
      <w:pPr>
        <w:pStyle w:val="Corpodetexto"/>
        <w:spacing w:after="0" w:line="360" w:lineRule="auto"/>
        <w:jc w:val="both"/>
        <w:rPr>
          <w:bCs/>
        </w:rPr>
      </w:pPr>
      <w:hyperlink r:id="rId19" w:anchor=".Vz-F1fkrKM8" w:history="1">
        <w:r w:rsidR="00F9305D" w:rsidRPr="00376265">
          <w:rPr>
            <w:rStyle w:val="Hyperlink"/>
            <w:bCs/>
          </w:rPr>
          <w:t>http://www.cimm.com.br/portal/material_didatico/6445-o-teste-jominy#.Vz-F1fkrKM8</w:t>
        </w:r>
      </w:hyperlink>
    </w:p>
    <w:p w:rsidR="00F9305D" w:rsidRPr="00376265" w:rsidRDefault="00F712FF" w:rsidP="00F9305D">
      <w:pPr>
        <w:pStyle w:val="Corpodetexto"/>
        <w:spacing w:after="0" w:line="360" w:lineRule="auto"/>
        <w:jc w:val="both"/>
        <w:rPr>
          <w:bCs/>
        </w:rPr>
      </w:pPr>
      <w:hyperlink r:id="rId20" w:history="1">
        <w:r w:rsidR="00DE7354" w:rsidRPr="00376265">
          <w:rPr>
            <w:rStyle w:val="Hyperlink"/>
            <w:bCs/>
          </w:rPr>
          <w:t>http://bf.no.sapo.pt/ttm/ttool2-1.pdf</w:t>
        </w:r>
      </w:hyperlink>
    </w:p>
    <w:p w:rsidR="00DE7354" w:rsidRPr="00376265" w:rsidRDefault="00F712FF" w:rsidP="00F9305D">
      <w:pPr>
        <w:pStyle w:val="Corpodetexto"/>
        <w:spacing w:after="0" w:line="360" w:lineRule="auto"/>
        <w:jc w:val="both"/>
        <w:rPr>
          <w:bCs/>
        </w:rPr>
      </w:pPr>
      <w:hyperlink r:id="rId21" w:history="1">
        <w:r w:rsidR="00C2526D" w:rsidRPr="00376265">
          <w:rPr>
            <w:rStyle w:val="Hyperlink"/>
            <w:bCs/>
          </w:rPr>
          <w:t>http://www.manutencaoesuprimentos.com.br/conteudo/6123-propriedade-de-temperabilidade-de-metais/</w:t>
        </w:r>
      </w:hyperlink>
    </w:p>
    <w:p w:rsidR="00C2526D" w:rsidRDefault="00F712FF" w:rsidP="00F9305D">
      <w:pPr>
        <w:pStyle w:val="Corpodetexto"/>
        <w:spacing w:after="0" w:line="360" w:lineRule="auto"/>
        <w:jc w:val="both"/>
        <w:rPr>
          <w:bCs/>
        </w:rPr>
      </w:pPr>
      <w:hyperlink r:id="rId22" w:history="1">
        <w:r w:rsidR="001370DC" w:rsidRPr="00696DB0">
          <w:rPr>
            <w:rStyle w:val="Hyperlink"/>
            <w:bCs/>
          </w:rPr>
          <w:t>https://repositorio.ufsc.br/xmlui/bitstream/handle/123456789/82731/184887.pdf;jsessionid=6CF1BDD57C6E5CCC24149EE590BD7919?sequence=1</w:t>
        </w:r>
      </w:hyperlink>
    </w:p>
    <w:p w:rsidR="001370DC" w:rsidRDefault="00F712FF" w:rsidP="00F9305D">
      <w:pPr>
        <w:pStyle w:val="Corpodetexto"/>
        <w:spacing w:after="0" w:line="360" w:lineRule="auto"/>
        <w:jc w:val="both"/>
        <w:rPr>
          <w:bCs/>
        </w:rPr>
      </w:pPr>
      <w:hyperlink r:id="rId23" w:history="1">
        <w:r w:rsidR="003D7CBD" w:rsidRPr="00696DB0">
          <w:rPr>
            <w:rStyle w:val="Hyperlink"/>
            <w:bCs/>
          </w:rPr>
          <w:t>http://monografias.poli.ufrj.br/monografias/monopoli10012450.pdf</w:t>
        </w:r>
      </w:hyperlink>
    </w:p>
    <w:p w:rsidR="003D7CBD" w:rsidRPr="003D7CBD" w:rsidRDefault="003D7CBD" w:rsidP="00F9305D">
      <w:pPr>
        <w:pStyle w:val="Corpodetexto"/>
        <w:spacing w:after="0" w:line="360" w:lineRule="auto"/>
        <w:jc w:val="both"/>
        <w:rPr>
          <w:bCs/>
        </w:rPr>
      </w:pPr>
    </w:p>
    <w:sectPr w:rsidR="003D7CBD" w:rsidRPr="003D7CBD" w:rsidSect="00F9305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977" w:right="1134" w:bottom="1410" w:left="1701" w:header="170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2FF" w:rsidRDefault="00F712FF">
      <w:r>
        <w:separator/>
      </w:r>
    </w:p>
  </w:endnote>
  <w:endnote w:type="continuationSeparator" w:id="0">
    <w:p w:rsidR="00F712FF" w:rsidRDefault="00F7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B38" w:rsidRDefault="00CF1B38">
    <w:pPr>
      <w:pStyle w:val="Rodap"/>
      <w:jc w:val="right"/>
    </w:pPr>
  </w:p>
  <w:p w:rsidR="00CF1B38" w:rsidRDefault="00CF1B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B38" w:rsidRDefault="00CF1B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B38" w:rsidRDefault="00CF1B38">
    <w:pPr>
      <w:pStyle w:val="Rodap"/>
      <w:jc w:val="right"/>
    </w:pPr>
  </w:p>
  <w:p w:rsidR="00CF1B38" w:rsidRDefault="00CF1B3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B38" w:rsidRDefault="00CF1B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2FF" w:rsidRDefault="00F712FF">
      <w:r>
        <w:separator/>
      </w:r>
    </w:p>
  </w:footnote>
  <w:footnote w:type="continuationSeparator" w:id="0">
    <w:p w:rsidR="00F712FF" w:rsidRDefault="00F7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B38" w:rsidRDefault="00CF1B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B38" w:rsidRPr="004B6D6D" w:rsidRDefault="00CF1B38">
    <w:pPr>
      <w:pStyle w:val="Cabealho"/>
      <w:jc w:val="right"/>
      <w:rPr>
        <w:rFonts w:ascii="Arial" w:hAnsi="Arial" w:cs="Arial"/>
        <w:sz w:val="20"/>
        <w:szCs w:val="20"/>
      </w:rPr>
    </w:pPr>
    <w:r w:rsidRPr="004B6D6D">
      <w:rPr>
        <w:rFonts w:ascii="Arial" w:hAnsi="Arial" w:cs="Arial"/>
        <w:sz w:val="20"/>
        <w:szCs w:val="20"/>
      </w:rPr>
      <w:fldChar w:fldCharType="begin"/>
    </w:r>
    <w:r w:rsidRPr="004B6D6D">
      <w:rPr>
        <w:rFonts w:ascii="Arial" w:hAnsi="Arial" w:cs="Arial"/>
        <w:sz w:val="20"/>
        <w:szCs w:val="20"/>
      </w:rPr>
      <w:instrText>PAGE   \* MERGEFORMAT</w:instrText>
    </w:r>
    <w:r w:rsidRPr="004B6D6D">
      <w:rPr>
        <w:rFonts w:ascii="Arial" w:hAnsi="Arial" w:cs="Arial"/>
        <w:sz w:val="20"/>
        <w:szCs w:val="20"/>
      </w:rPr>
      <w:fldChar w:fldCharType="separate"/>
    </w:r>
    <w:r w:rsidR="00091783">
      <w:rPr>
        <w:rFonts w:ascii="Arial" w:hAnsi="Arial" w:cs="Arial"/>
        <w:noProof/>
        <w:sz w:val="20"/>
        <w:szCs w:val="20"/>
      </w:rPr>
      <w:t>10</w:t>
    </w:r>
    <w:r w:rsidRPr="004B6D6D">
      <w:rPr>
        <w:rFonts w:ascii="Arial" w:hAnsi="Arial" w:cs="Arial"/>
        <w:sz w:val="20"/>
        <w:szCs w:val="20"/>
      </w:rPr>
      <w:fldChar w:fldCharType="end"/>
    </w:r>
  </w:p>
  <w:p w:rsidR="00CF1B38" w:rsidRDefault="00CF1B3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B38" w:rsidRDefault="00CF1B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4" w15:restartNumberingAfterBreak="0">
    <w:nsid w:val="03F04AF1"/>
    <w:multiLevelType w:val="hybridMultilevel"/>
    <w:tmpl w:val="C13CB86C"/>
    <w:lvl w:ilvl="0" w:tplc="0416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B9588F"/>
    <w:multiLevelType w:val="hybridMultilevel"/>
    <w:tmpl w:val="C512CE6E"/>
    <w:lvl w:ilvl="0" w:tplc="E77C1A1A">
      <w:start w:val="1"/>
      <w:numFmt w:val="lowerLetter"/>
      <w:lvlText w:val="%1)"/>
      <w:lvlJc w:val="left"/>
      <w:pPr>
        <w:ind w:left="404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6" w15:restartNumberingAfterBreak="0">
    <w:nsid w:val="20256635"/>
    <w:multiLevelType w:val="hybridMultilevel"/>
    <w:tmpl w:val="0A14110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3B6D25"/>
    <w:multiLevelType w:val="hybridMultilevel"/>
    <w:tmpl w:val="333879A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594376"/>
    <w:multiLevelType w:val="hybridMultilevel"/>
    <w:tmpl w:val="6B1A671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E22122"/>
    <w:multiLevelType w:val="hybridMultilevel"/>
    <w:tmpl w:val="97A89C30"/>
    <w:lvl w:ilvl="0" w:tplc="EDEE692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 w15:restartNumberingAfterBreak="0">
    <w:nsid w:val="38C04C42"/>
    <w:multiLevelType w:val="hybridMultilevel"/>
    <w:tmpl w:val="CDC0BF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AB2BA8"/>
    <w:multiLevelType w:val="hybridMultilevel"/>
    <w:tmpl w:val="332EE14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355E09"/>
    <w:multiLevelType w:val="hybridMultilevel"/>
    <w:tmpl w:val="24D422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B20EB7"/>
    <w:multiLevelType w:val="hybridMultilevel"/>
    <w:tmpl w:val="3CB8C232"/>
    <w:lvl w:ilvl="0" w:tplc="0416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675597"/>
    <w:multiLevelType w:val="hybridMultilevel"/>
    <w:tmpl w:val="EBE407D0"/>
    <w:lvl w:ilvl="0" w:tplc="08BA2D08">
      <w:start w:val="1"/>
      <w:numFmt w:val="lowerLetter"/>
      <w:lvlText w:val="%1)"/>
      <w:lvlJc w:val="left"/>
      <w:pPr>
        <w:ind w:left="376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9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80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  <w:rPr>
        <w:rFonts w:cs="Times New Roman"/>
      </w:rPr>
    </w:lvl>
  </w:abstractNum>
  <w:abstractNum w:abstractNumId="15" w15:restartNumberingAfterBreak="0">
    <w:nsid w:val="56135750"/>
    <w:multiLevelType w:val="hybridMultilevel"/>
    <w:tmpl w:val="D186C19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941A30"/>
    <w:multiLevelType w:val="hybridMultilevel"/>
    <w:tmpl w:val="1076FC5E"/>
    <w:lvl w:ilvl="0" w:tplc="1B0C220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7" w15:restartNumberingAfterBreak="0">
    <w:nsid w:val="5D7F25D4"/>
    <w:multiLevelType w:val="hybridMultilevel"/>
    <w:tmpl w:val="83BC5772"/>
    <w:lvl w:ilvl="0" w:tplc="4F0AAB34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8CA6A49"/>
    <w:multiLevelType w:val="multilevel"/>
    <w:tmpl w:val="9A88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D1541C"/>
    <w:multiLevelType w:val="hybridMultilevel"/>
    <w:tmpl w:val="9BE409B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3F5843"/>
    <w:multiLevelType w:val="hybridMultilevel"/>
    <w:tmpl w:val="5EB8562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BF32A9"/>
    <w:multiLevelType w:val="hybridMultilevel"/>
    <w:tmpl w:val="1304F4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21"/>
  </w:num>
  <w:num w:numId="6">
    <w:abstractNumId w:val="5"/>
  </w:num>
  <w:num w:numId="7">
    <w:abstractNumId w:val="14"/>
  </w:num>
  <w:num w:numId="8">
    <w:abstractNumId w:val="3"/>
  </w:num>
  <w:num w:numId="9">
    <w:abstractNumId w:val="17"/>
  </w:num>
  <w:num w:numId="10">
    <w:abstractNumId w:val="15"/>
  </w:num>
  <w:num w:numId="11">
    <w:abstractNumId w:val="20"/>
  </w:num>
  <w:num w:numId="12">
    <w:abstractNumId w:val="9"/>
  </w:num>
  <w:num w:numId="13">
    <w:abstractNumId w:val="7"/>
  </w:num>
  <w:num w:numId="14">
    <w:abstractNumId w:val="11"/>
  </w:num>
  <w:num w:numId="15">
    <w:abstractNumId w:val="8"/>
  </w:num>
  <w:num w:numId="16">
    <w:abstractNumId w:val="6"/>
  </w:num>
  <w:num w:numId="17">
    <w:abstractNumId w:val="13"/>
  </w:num>
  <w:num w:numId="18">
    <w:abstractNumId w:val="16"/>
  </w:num>
  <w:num w:numId="19">
    <w:abstractNumId w:val="4"/>
  </w:num>
  <w:num w:numId="20">
    <w:abstractNumId w:val="19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AC"/>
    <w:rsid w:val="00000008"/>
    <w:rsid w:val="00000E16"/>
    <w:rsid w:val="00003EC0"/>
    <w:rsid w:val="00006045"/>
    <w:rsid w:val="00010D23"/>
    <w:rsid w:val="00012783"/>
    <w:rsid w:val="00012AFC"/>
    <w:rsid w:val="00014212"/>
    <w:rsid w:val="000144CF"/>
    <w:rsid w:val="000173E0"/>
    <w:rsid w:val="000208C5"/>
    <w:rsid w:val="00022570"/>
    <w:rsid w:val="00023174"/>
    <w:rsid w:val="00024444"/>
    <w:rsid w:val="00024A05"/>
    <w:rsid w:val="00024D0D"/>
    <w:rsid w:val="00025114"/>
    <w:rsid w:val="00025843"/>
    <w:rsid w:val="000263B8"/>
    <w:rsid w:val="00026682"/>
    <w:rsid w:val="00026794"/>
    <w:rsid w:val="00026BD2"/>
    <w:rsid w:val="00027D25"/>
    <w:rsid w:val="00030383"/>
    <w:rsid w:val="00031B58"/>
    <w:rsid w:val="00032E3F"/>
    <w:rsid w:val="0003371E"/>
    <w:rsid w:val="00033E74"/>
    <w:rsid w:val="00034709"/>
    <w:rsid w:val="00035564"/>
    <w:rsid w:val="00037653"/>
    <w:rsid w:val="00040839"/>
    <w:rsid w:val="00045174"/>
    <w:rsid w:val="0004645C"/>
    <w:rsid w:val="00046606"/>
    <w:rsid w:val="00047713"/>
    <w:rsid w:val="000503ED"/>
    <w:rsid w:val="0005235A"/>
    <w:rsid w:val="00053A54"/>
    <w:rsid w:val="00055858"/>
    <w:rsid w:val="00055B87"/>
    <w:rsid w:val="000565A4"/>
    <w:rsid w:val="00061918"/>
    <w:rsid w:val="00062CA0"/>
    <w:rsid w:val="00062CD8"/>
    <w:rsid w:val="00071353"/>
    <w:rsid w:val="0007191A"/>
    <w:rsid w:val="000720DB"/>
    <w:rsid w:val="00072433"/>
    <w:rsid w:val="00072875"/>
    <w:rsid w:val="00072A55"/>
    <w:rsid w:val="00072D6A"/>
    <w:rsid w:val="00073052"/>
    <w:rsid w:val="00074621"/>
    <w:rsid w:val="000748F9"/>
    <w:rsid w:val="00074DD2"/>
    <w:rsid w:val="00075D63"/>
    <w:rsid w:val="00077B4A"/>
    <w:rsid w:val="00082626"/>
    <w:rsid w:val="00082AB2"/>
    <w:rsid w:val="00084115"/>
    <w:rsid w:val="000851CA"/>
    <w:rsid w:val="0008697E"/>
    <w:rsid w:val="00090D33"/>
    <w:rsid w:val="000910B4"/>
    <w:rsid w:val="00091783"/>
    <w:rsid w:val="00091C26"/>
    <w:rsid w:val="000961C4"/>
    <w:rsid w:val="000963FB"/>
    <w:rsid w:val="00096DBA"/>
    <w:rsid w:val="000973E9"/>
    <w:rsid w:val="000A04EB"/>
    <w:rsid w:val="000A69FB"/>
    <w:rsid w:val="000A751C"/>
    <w:rsid w:val="000A7EA4"/>
    <w:rsid w:val="000B0829"/>
    <w:rsid w:val="000B22A7"/>
    <w:rsid w:val="000B35A9"/>
    <w:rsid w:val="000B3739"/>
    <w:rsid w:val="000B7B93"/>
    <w:rsid w:val="000C2F2B"/>
    <w:rsid w:val="000C3E43"/>
    <w:rsid w:val="000C4379"/>
    <w:rsid w:val="000C4A7B"/>
    <w:rsid w:val="000C5E6A"/>
    <w:rsid w:val="000D0148"/>
    <w:rsid w:val="000D0485"/>
    <w:rsid w:val="000D19AE"/>
    <w:rsid w:val="000D28AD"/>
    <w:rsid w:val="000D2BB6"/>
    <w:rsid w:val="000D5050"/>
    <w:rsid w:val="000D5209"/>
    <w:rsid w:val="000D5B9E"/>
    <w:rsid w:val="000D7DA7"/>
    <w:rsid w:val="000E0E90"/>
    <w:rsid w:val="000E1C96"/>
    <w:rsid w:val="000E1CD0"/>
    <w:rsid w:val="000E6051"/>
    <w:rsid w:val="000E6AD4"/>
    <w:rsid w:val="000F110E"/>
    <w:rsid w:val="000F15D7"/>
    <w:rsid w:val="000F2040"/>
    <w:rsid w:val="000F26BE"/>
    <w:rsid w:val="000F3F1D"/>
    <w:rsid w:val="000F5C73"/>
    <w:rsid w:val="000F7039"/>
    <w:rsid w:val="000F73C2"/>
    <w:rsid w:val="0010074C"/>
    <w:rsid w:val="00102917"/>
    <w:rsid w:val="0010406B"/>
    <w:rsid w:val="001044DA"/>
    <w:rsid w:val="001045CE"/>
    <w:rsid w:val="00104748"/>
    <w:rsid w:val="00107B6C"/>
    <w:rsid w:val="00107E6A"/>
    <w:rsid w:val="00110C00"/>
    <w:rsid w:val="00110C55"/>
    <w:rsid w:val="0011219B"/>
    <w:rsid w:val="00112509"/>
    <w:rsid w:val="00112D06"/>
    <w:rsid w:val="00112DF7"/>
    <w:rsid w:val="00113681"/>
    <w:rsid w:val="001143A9"/>
    <w:rsid w:val="00114718"/>
    <w:rsid w:val="00116F84"/>
    <w:rsid w:val="001233B4"/>
    <w:rsid w:val="00123A85"/>
    <w:rsid w:val="00124301"/>
    <w:rsid w:val="00124F66"/>
    <w:rsid w:val="00126871"/>
    <w:rsid w:val="00126929"/>
    <w:rsid w:val="001275E8"/>
    <w:rsid w:val="00127FFA"/>
    <w:rsid w:val="00130BEB"/>
    <w:rsid w:val="0013184C"/>
    <w:rsid w:val="00133613"/>
    <w:rsid w:val="0013390C"/>
    <w:rsid w:val="00133AA5"/>
    <w:rsid w:val="00135F2D"/>
    <w:rsid w:val="00136DBB"/>
    <w:rsid w:val="001370DC"/>
    <w:rsid w:val="00137F2A"/>
    <w:rsid w:val="001413CA"/>
    <w:rsid w:val="001416C8"/>
    <w:rsid w:val="00146292"/>
    <w:rsid w:val="001467BA"/>
    <w:rsid w:val="00146C4A"/>
    <w:rsid w:val="00147AB7"/>
    <w:rsid w:val="00150373"/>
    <w:rsid w:val="00150434"/>
    <w:rsid w:val="00150FBD"/>
    <w:rsid w:val="001541F1"/>
    <w:rsid w:val="0015447D"/>
    <w:rsid w:val="00154AD6"/>
    <w:rsid w:val="00154C79"/>
    <w:rsid w:val="00155902"/>
    <w:rsid w:val="001573FF"/>
    <w:rsid w:val="0016060C"/>
    <w:rsid w:val="001618F4"/>
    <w:rsid w:val="001621FB"/>
    <w:rsid w:val="00162838"/>
    <w:rsid w:val="00162971"/>
    <w:rsid w:val="00162B9D"/>
    <w:rsid w:val="00163E27"/>
    <w:rsid w:val="00164EEF"/>
    <w:rsid w:val="00165E0B"/>
    <w:rsid w:val="00166A72"/>
    <w:rsid w:val="00167177"/>
    <w:rsid w:val="00167B13"/>
    <w:rsid w:val="00167EA3"/>
    <w:rsid w:val="00167FF7"/>
    <w:rsid w:val="00171431"/>
    <w:rsid w:val="0017267F"/>
    <w:rsid w:val="00173B9D"/>
    <w:rsid w:val="00173EA0"/>
    <w:rsid w:val="00176847"/>
    <w:rsid w:val="001770B4"/>
    <w:rsid w:val="001802B4"/>
    <w:rsid w:val="0018114D"/>
    <w:rsid w:val="00183874"/>
    <w:rsid w:val="001845C0"/>
    <w:rsid w:val="0018546F"/>
    <w:rsid w:val="00185A43"/>
    <w:rsid w:val="00186BBB"/>
    <w:rsid w:val="00186BBC"/>
    <w:rsid w:val="00187CFD"/>
    <w:rsid w:val="00190760"/>
    <w:rsid w:val="00192114"/>
    <w:rsid w:val="001927C8"/>
    <w:rsid w:val="00193B6E"/>
    <w:rsid w:val="00197DF9"/>
    <w:rsid w:val="001A2A11"/>
    <w:rsid w:val="001A2A2B"/>
    <w:rsid w:val="001A2ACD"/>
    <w:rsid w:val="001A47CB"/>
    <w:rsid w:val="001A5A91"/>
    <w:rsid w:val="001A60D4"/>
    <w:rsid w:val="001A65A1"/>
    <w:rsid w:val="001B2044"/>
    <w:rsid w:val="001B2EC7"/>
    <w:rsid w:val="001C231B"/>
    <w:rsid w:val="001C368C"/>
    <w:rsid w:val="001C40E7"/>
    <w:rsid w:val="001C603B"/>
    <w:rsid w:val="001C6BA1"/>
    <w:rsid w:val="001C7F46"/>
    <w:rsid w:val="001D2446"/>
    <w:rsid w:val="001D2EF7"/>
    <w:rsid w:val="001D3484"/>
    <w:rsid w:val="001D373D"/>
    <w:rsid w:val="001D60F8"/>
    <w:rsid w:val="001D7685"/>
    <w:rsid w:val="001D7A9D"/>
    <w:rsid w:val="001E280B"/>
    <w:rsid w:val="001E3C88"/>
    <w:rsid w:val="001E6D30"/>
    <w:rsid w:val="001F0D3F"/>
    <w:rsid w:val="001F125F"/>
    <w:rsid w:val="001F1772"/>
    <w:rsid w:val="001F2F5D"/>
    <w:rsid w:val="001F3890"/>
    <w:rsid w:val="001F3B44"/>
    <w:rsid w:val="001F3B4D"/>
    <w:rsid w:val="001F4150"/>
    <w:rsid w:val="001F465A"/>
    <w:rsid w:val="002021B9"/>
    <w:rsid w:val="0020243B"/>
    <w:rsid w:val="002028D5"/>
    <w:rsid w:val="00204AA7"/>
    <w:rsid w:val="0020542A"/>
    <w:rsid w:val="0020663D"/>
    <w:rsid w:val="0020708F"/>
    <w:rsid w:val="00207D88"/>
    <w:rsid w:val="00210110"/>
    <w:rsid w:val="002124B7"/>
    <w:rsid w:val="002126FF"/>
    <w:rsid w:val="00212AAA"/>
    <w:rsid w:val="00214BAC"/>
    <w:rsid w:val="00217336"/>
    <w:rsid w:val="00222A4A"/>
    <w:rsid w:val="00222EE3"/>
    <w:rsid w:val="002230BD"/>
    <w:rsid w:val="00223A62"/>
    <w:rsid w:val="0022585C"/>
    <w:rsid w:val="00225C80"/>
    <w:rsid w:val="002270BF"/>
    <w:rsid w:val="00227161"/>
    <w:rsid w:val="002316AE"/>
    <w:rsid w:val="00231E94"/>
    <w:rsid w:val="00232851"/>
    <w:rsid w:val="00234058"/>
    <w:rsid w:val="002356C2"/>
    <w:rsid w:val="002357CF"/>
    <w:rsid w:val="00237447"/>
    <w:rsid w:val="0024042E"/>
    <w:rsid w:val="00240830"/>
    <w:rsid w:val="00241521"/>
    <w:rsid w:val="00241D9B"/>
    <w:rsid w:val="00242123"/>
    <w:rsid w:val="00243A40"/>
    <w:rsid w:val="002446E9"/>
    <w:rsid w:val="00246357"/>
    <w:rsid w:val="0024647F"/>
    <w:rsid w:val="00251771"/>
    <w:rsid w:val="00254154"/>
    <w:rsid w:val="00256D44"/>
    <w:rsid w:val="00257E17"/>
    <w:rsid w:val="002608A4"/>
    <w:rsid w:val="00261901"/>
    <w:rsid w:val="0026238D"/>
    <w:rsid w:val="00266E7C"/>
    <w:rsid w:val="00267800"/>
    <w:rsid w:val="00267AA9"/>
    <w:rsid w:val="00270C12"/>
    <w:rsid w:val="0027139C"/>
    <w:rsid w:val="00271864"/>
    <w:rsid w:val="00271A27"/>
    <w:rsid w:val="00271E39"/>
    <w:rsid w:val="00273188"/>
    <w:rsid w:val="00273DFB"/>
    <w:rsid w:val="00280367"/>
    <w:rsid w:val="002822A0"/>
    <w:rsid w:val="00283D0D"/>
    <w:rsid w:val="00283DFC"/>
    <w:rsid w:val="00283F9F"/>
    <w:rsid w:val="0028717A"/>
    <w:rsid w:val="0028734D"/>
    <w:rsid w:val="002900D1"/>
    <w:rsid w:val="002921DA"/>
    <w:rsid w:val="00293F1E"/>
    <w:rsid w:val="00294380"/>
    <w:rsid w:val="002976D4"/>
    <w:rsid w:val="002A0509"/>
    <w:rsid w:val="002A53EB"/>
    <w:rsid w:val="002A5F2C"/>
    <w:rsid w:val="002A6DAB"/>
    <w:rsid w:val="002A7827"/>
    <w:rsid w:val="002A7CA5"/>
    <w:rsid w:val="002A7DD3"/>
    <w:rsid w:val="002B2688"/>
    <w:rsid w:val="002B39C8"/>
    <w:rsid w:val="002B47E5"/>
    <w:rsid w:val="002C0609"/>
    <w:rsid w:val="002C0A5F"/>
    <w:rsid w:val="002C2317"/>
    <w:rsid w:val="002C254C"/>
    <w:rsid w:val="002C3B07"/>
    <w:rsid w:val="002C4486"/>
    <w:rsid w:val="002C60E9"/>
    <w:rsid w:val="002C6DEE"/>
    <w:rsid w:val="002C6E27"/>
    <w:rsid w:val="002C7C3E"/>
    <w:rsid w:val="002D30B8"/>
    <w:rsid w:val="002D3969"/>
    <w:rsid w:val="002D44BA"/>
    <w:rsid w:val="002D55CC"/>
    <w:rsid w:val="002D5C33"/>
    <w:rsid w:val="002E1322"/>
    <w:rsid w:val="002E21BF"/>
    <w:rsid w:val="002E29CE"/>
    <w:rsid w:val="002E2E2B"/>
    <w:rsid w:val="002E580F"/>
    <w:rsid w:val="002E5E40"/>
    <w:rsid w:val="00300EE2"/>
    <w:rsid w:val="00301162"/>
    <w:rsid w:val="00305FEE"/>
    <w:rsid w:val="00306B39"/>
    <w:rsid w:val="00306E21"/>
    <w:rsid w:val="003075C8"/>
    <w:rsid w:val="00307A08"/>
    <w:rsid w:val="00307D47"/>
    <w:rsid w:val="00307E2D"/>
    <w:rsid w:val="00310272"/>
    <w:rsid w:val="00312663"/>
    <w:rsid w:val="0031330F"/>
    <w:rsid w:val="00315A08"/>
    <w:rsid w:val="00315AA0"/>
    <w:rsid w:val="00317E35"/>
    <w:rsid w:val="00321924"/>
    <w:rsid w:val="00321C62"/>
    <w:rsid w:val="00324654"/>
    <w:rsid w:val="00327C51"/>
    <w:rsid w:val="0033030D"/>
    <w:rsid w:val="0033196F"/>
    <w:rsid w:val="0033608A"/>
    <w:rsid w:val="00337421"/>
    <w:rsid w:val="00340308"/>
    <w:rsid w:val="00340548"/>
    <w:rsid w:val="0034124F"/>
    <w:rsid w:val="00341BC9"/>
    <w:rsid w:val="00342077"/>
    <w:rsid w:val="003422FA"/>
    <w:rsid w:val="00342A87"/>
    <w:rsid w:val="00345613"/>
    <w:rsid w:val="0034653F"/>
    <w:rsid w:val="00346F22"/>
    <w:rsid w:val="003479B1"/>
    <w:rsid w:val="0035592D"/>
    <w:rsid w:val="00356EA9"/>
    <w:rsid w:val="00357686"/>
    <w:rsid w:val="0036064D"/>
    <w:rsid w:val="003607EF"/>
    <w:rsid w:val="00361504"/>
    <w:rsid w:val="00361D49"/>
    <w:rsid w:val="00362440"/>
    <w:rsid w:val="00362646"/>
    <w:rsid w:val="0036600F"/>
    <w:rsid w:val="00367917"/>
    <w:rsid w:val="00370211"/>
    <w:rsid w:val="0037034E"/>
    <w:rsid w:val="00372EEB"/>
    <w:rsid w:val="0037362F"/>
    <w:rsid w:val="00373661"/>
    <w:rsid w:val="00374305"/>
    <w:rsid w:val="00374B20"/>
    <w:rsid w:val="00374C51"/>
    <w:rsid w:val="0037593C"/>
    <w:rsid w:val="00376265"/>
    <w:rsid w:val="0038107A"/>
    <w:rsid w:val="00382EA8"/>
    <w:rsid w:val="0038652D"/>
    <w:rsid w:val="00391674"/>
    <w:rsid w:val="00391BE8"/>
    <w:rsid w:val="00391E17"/>
    <w:rsid w:val="00392D77"/>
    <w:rsid w:val="0039582C"/>
    <w:rsid w:val="00396119"/>
    <w:rsid w:val="003A0275"/>
    <w:rsid w:val="003A0300"/>
    <w:rsid w:val="003A0966"/>
    <w:rsid w:val="003A1AAE"/>
    <w:rsid w:val="003A2D3D"/>
    <w:rsid w:val="003A64FA"/>
    <w:rsid w:val="003B0253"/>
    <w:rsid w:val="003B0476"/>
    <w:rsid w:val="003B128C"/>
    <w:rsid w:val="003B3F83"/>
    <w:rsid w:val="003B49FD"/>
    <w:rsid w:val="003B5365"/>
    <w:rsid w:val="003C0C05"/>
    <w:rsid w:val="003C0D34"/>
    <w:rsid w:val="003C1C01"/>
    <w:rsid w:val="003C4152"/>
    <w:rsid w:val="003C6448"/>
    <w:rsid w:val="003C6F30"/>
    <w:rsid w:val="003C7BC9"/>
    <w:rsid w:val="003C7DAC"/>
    <w:rsid w:val="003D04F9"/>
    <w:rsid w:val="003D2BE8"/>
    <w:rsid w:val="003D3658"/>
    <w:rsid w:val="003D4E11"/>
    <w:rsid w:val="003D6A9B"/>
    <w:rsid w:val="003D7CBD"/>
    <w:rsid w:val="003E0293"/>
    <w:rsid w:val="003E0390"/>
    <w:rsid w:val="003E1049"/>
    <w:rsid w:val="003E1605"/>
    <w:rsid w:val="003E31FB"/>
    <w:rsid w:val="003E3CED"/>
    <w:rsid w:val="003E4117"/>
    <w:rsid w:val="003F0E95"/>
    <w:rsid w:val="00400B30"/>
    <w:rsid w:val="00404BCD"/>
    <w:rsid w:val="00405E0C"/>
    <w:rsid w:val="00407545"/>
    <w:rsid w:val="004100D6"/>
    <w:rsid w:val="004113F3"/>
    <w:rsid w:val="0041143F"/>
    <w:rsid w:val="00412B08"/>
    <w:rsid w:val="00413657"/>
    <w:rsid w:val="00413E05"/>
    <w:rsid w:val="00415B3B"/>
    <w:rsid w:val="00415FC4"/>
    <w:rsid w:val="00416ACD"/>
    <w:rsid w:val="00420F45"/>
    <w:rsid w:val="0042705A"/>
    <w:rsid w:val="00430A21"/>
    <w:rsid w:val="00430A9F"/>
    <w:rsid w:val="00430F87"/>
    <w:rsid w:val="00432AE4"/>
    <w:rsid w:val="00432D5A"/>
    <w:rsid w:val="0043449B"/>
    <w:rsid w:val="0043550D"/>
    <w:rsid w:val="00435A9B"/>
    <w:rsid w:val="0043785B"/>
    <w:rsid w:val="00437CF4"/>
    <w:rsid w:val="00443DFF"/>
    <w:rsid w:val="00443E43"/>
    <w:rsid w:val="00445378"/>
    <w:rsid w:val="0044588B"/>
    <w:rsid w:val="004505A3"/>
    <w:rsid w:val="00450A55"/>
    <w:rsid w:val="004511D8"/>
    <w:rsid w:val="0045447D"/>
    <w:rsid w:val="00455203"/>
    <w:rsid w:val="00456559"/>
    <w:rsid w:val="00460676"/>
    <w:rsid w:val="00460BA0"/>
    <w:rsid w:val="0046386C"/>
    <w:rsid w:val="0046421A"/>
    <w:rsid w:val="00464CA4"/>
    <w:rsid w:val="00465E88"/>
    <w:rsid w:val="00470DE1"/>
    <w:rsid w:val="0047167C"/>
    <w:rsid w:val="00473022"/>
    <w:rsid w:val="004731F4"/>
    <w:rsid w:val="00475AB5"/>
    <w:rsid w:val="004764D1"/>
    <w:rsid w:val="00476A20"/>
    <w:rsid w:val="00480392"/>
    <w:rsid w:val="00480396"/>
    <w:rsid w:val="00482F97"/>
    <w:rsid w:val="00483110"/>
    <w:rsid w:val="00483BB0"/>
    <w:rsid w:val="0048717E"/>
    <w:rsid w:val="00487D40"/>
    <w:rsid w:val="00490B52"/>
    <w:rsid w:val="00491DD5"/>
    <w:rsid w:val="00492D57"/>
    <w:rsid w:val="00493271"/>
    <w:rsid w:val="00494BE0"/>
    <w:rsid w:val="00494FE1"/>
    <w:rsid w:val="0049631B"/>
    <w:rsid w:val="00497CE9"/>
    <w:rsid w:val="00497E08"/>
    <w:rsid w:val="00497F05"/>
    <w:rsid w:val="004A0054"/>
    <w:rsid w:val="004A0319"/>
    <w:rsid w:val="004A10F7"/>
    <w:rsid w:val="004A1277"/>
    <w:rsid w:val="004A1557"/>
    <w:rsid w:val="004A1B16"/>
    <w:rsid w:val="004A4A9F"/>
    <w:rsid w:val="004A513B"/>
    <w:rsid w:val="004A51CF"/>
    <w:rsid w:val="004A5CCF"/>
    <w:rsid w:val="004A6193"/>
    <w:rsid w:val="004A7A45"/>
    <w:rsid w:val="004B0209"/>
    <w:rsid w:val="004B0505"/>
    <w:rsid w:val="004B3A47"/>
    <w:rsid w:val="004B4675"/>
    <w:rsid w:val="004B55A8"/>
    <w:rsid w:val="004B6D6D"/>
    <w:rsid w:val="004B6E16"/>
    <w:rsid w:val="004B74AE"/>
    <w:rsid w:val="004B752F"/>
    <w:rsid w:val="004C0EFA"/>
    <w:rsid w:val="004C22B4"/>
    <w:rsid w:val="004C3B3A"/>
    <w:rsid w:val="004C3EE1"/>
    <w:rsid w:val="004C4060"/>
    <w:rsid w:val="004C44C1"/>
    <w:rsid w:val="004C4DA1"/>
    <w:rsid w:val="004C53A6"/>
    <w:rsid w:val="004C5744"/>
    <w:rsid w:val="004C6B88"/>
    <w:rsid w:val="004D07AC"/>
    <w:rsid w:val="004D1FB0"/>
    <w:rsid w:val="004D31FE"/>
    <w:rsid w:val="004D4CC2"/>
    <w:rsid w:val="004D6B7F"/>
    <w:rsid w:val="004D7BE3"/>
    <w:rsid w:val="004E09F1"/>
    <w:rsid w:val="004E1F15"/>
    <w:rsid w:val="004E20AA"/>
    <w:rsid w:val="004E2699"/>
    <w:rsid w:val="004E3F98"/>
    <w:rsid w:val="004E5583"/>
    <w:rsid w:val="004E5EE0"/>
    <w:rsid w:val="004F0B7B"/>
    <w:rsid w:val="004F0BC9"/>
    <w:rsid w:val="004F2D65"/>
    <w:rsid w:val="004F3DCE"/>
    <w:rsid w:val="004F4ECB"/>
    <w:rsid w:val="004F50E0"/>
    <w:rsid w:val="004F5CFA"/>
    <w:rsid w:val="0050046D"/>
    <w:rsid w:val="0050142B"/>
    <w:rsid w:val="00501A05"/>
    <w:rsid w:val="00501B1E"/>
    <w:rsid w:val="0050238E"/>
    <w:rsid w:val="00504E14"/>
    <w:rsid w:val="0050505A"/>
    <w:rsid w:val="00506372"/>
    <w:rsid w:val="005075BB"/>
    <w:rsid w:val="005125B2"/>
    <w:rsid w:val="00512AEB"/>
    <w:rsid w:val="00512C34"/>
    <w:rsid w:val="00515A76"/>
    <w:rsid w:val="005162CA"/>
    <w:rsid w:val="005166D9"/>
    <w:rsid w:val="0052074B"/>
    <w:rsid w:val="00520EAF"/>
    <w:rsid w:val="005252FD"/>
    <w:rsid w:val="00530D14"/>
    <w:rsid w:val="005341F8"/>
    <w:rsid w:val="00534AAC"/>
    <w:rsid w:val="00535B59"/>
    <w:rsid w:val="00535D07"/>
    <w:rsid w:val="005366BE"/>
    <w:rsid w:val="00536E87"/>
    <w:rsid w:val="0053771E"/>
    <w:rsid w:val="005379BE"/>
    <w:rsid w:val="005408BE"/>
    <w:rsid w:val="0054187C"/>
    <w:rsid w:val="00541B03"/>
    <w:rsid w:val="00542162"/>
    <w:rsid w:val="0054342E"/>
    <w:rsid w:val="005439BD"/>
    <w:rsid w:val="0054506B"/>
    <w:rsid w:val="0054520A"/>
    <w:rsid w:val="0054546E"/>
    <w:rsid w:val="00545824"/>
    <w:rsid w:val="005458D7"/>
    <w:rsid w:val="00550E4B"/>
    <w:rsid w:val="005525E8"/>
    <w:rsid w:val="00552D34"/>
    <w:rsid w:val="005531D1"/>
    <w:rsid w:val="0055386B"/>
    <w:rsid w:val="005543B6"/>
    <w:rsid w:val="00554886"/>
    <w:rsid w:val="00556E7F"/>
    <w:rsid w:val="00557C1F"/>
    <w:rsid w:val="00557D7D"/>
    <w:rsid w:val="00560153"/>
    <w:rsid w:val="005606B6"/>
    <w:rsid w:val="00561100"/>
    <w:rsid w:val="00562651"/>
    <w:rsid w:val="00563812"/>
    <w:rsid w:val="00563E67"/>
    <w:rsid w:val="005659A4"/>
    <w:rsid w:val="0056678A"/>
    <w:rsid w:val="005669F5"/>
    <w:rsid w:val="00571C1A"/>
    <w:rsid w:val="005730DA"/>
    <w:rsid w:val="00575C88"/>
    <w:rsid w:val="005777A0"/>
    <w:rsid w:val="0058199D"/>
    <w:rsid w:val="00583101"/>
    <w:rsid w:val="00585C2D"/>
    <w:rsid w:val="00585CB6"/>
    <w:rsid w:val="00585DF8"/>
    <w:rsid w:val="005865B5"/>
    <w:rsid w:val="0058731A"/>
    <w:rsid w:val="00587342"/>
    <w:rsid w:val="00590CE5"/>
    <w:rsid w:val="005918F6"/>
    <w:rsid w:val="00592C81"/>
    <w:rsid w:val="0059527C"/>
    <w:rsid w:val="005955A8"/>
    <w:rsid w:val="005965CD"/>
    <w:rsid w:val="00596F7F"/>
    <w:rsid w:val="005A4A95"/>
    <w:rsid w:val="005A54DD"/>
    <w:rsid w:val="005B1B2A"/>
    <w:rsid w:val="005B3119"/>
    <w:rsid w:val="005B41F7"/>
    <w:rsid w:val="005B50C9"/>
    <w:rsid w:val="005B53AD"/>
    <w:rsid w:val="005B634D"/>
    <w:rsid w:val="005B6B2E"/>
    <w:rsid w:val="005B6C4B"/>
    <w:rsid w:val="005B6F7E"/>
    <w:rsid w:val="005C126A"/>
    <w:rsid w:val="005C24A9"/>
    <w:rsid w:val="005C28C3"/>
    <w:rsid w:val="005C3439"/>
    <w:rsid w:val="005C3760"/>
    <w:rsid w:val="005C3D18"/>
    <w:rsid w:val="005C3D1D"/>
    <w:rsid w:val="005C40EB"/>
    <w:rsid w:val="005C496F"/>
    <w:rsid w:val="005C5928"/>
    <w:rsid w:val="005C77EC"/>
    <w:rsid w:val="005D1F59"/>
    <w:rsid w:val="005D36BB"/>
    <w:rsid w:val="005D4C7F"/>
    <w:rsid w:val="005D4E6A"/>
    <w:rsid w:val="005D656F"/>
    <w:rsid w:val="005D6FC3"/>
    <w:rsid w:val="005D7961"/>
    <w:rsid w:val="005E3020"/>
    <w:rsid w:val="005E3E4C"/>
    <w:rsid w:val="005E4104"/>
    <w:rsid w:val="005E53D2"/>
    <w:rsid w:val="005E7A76"/>
    <w:rsid w:val="005F0FC9"/>
    <w:rsid w:val="005F1343"/>
    <w:rsid w:val="005F28C1"/>
    <w:rsid w:val="005F2E71"/>
    <w:rsid w:val="005F5017"/>
    <w:rsid w:val="005F5ED8"/>
    <w:rsid w:val="005F7B1A"/>
    <w:rsid w:val="00600636"/>
    <w:rsid w:val="006007FE"/>
    <w:rsid w:val="006014D5"/>
    <w:rsid w:val="006052B8"/>
    <w:rsid w:val="006053F2"/>
    <w:rsid w:val="00605CA0"/>
    <w:rsid w:val="00607A7C"/>
    <w:rsid w:val="00607B4E"/>
    <w:rsid w:val="00607F6C"/>
    <w:rsid w:val="00614172"/>
    <w:rsid w:val="0062094B"/>
    <w:rsid w:val="00620E2B"/>
    <w:rsid w:val="00621CE5"/>
    <w:rsid w:val="00622937"/>
    <w:rsid w:val="00624FA1"/>
    <w:rsid w:val="006254AF"/>
    <w:rsid w:val="0062576D"/>
    <w:rsid w:val="006275DD"/>
    <w:rsid w:val="006301C6"/>
    <w:rsid w:val="00630287"/>
    <w:rsid w:val="0063066B"/>
    <w:rsid w:val="0063067C"/>
    <w:rsid w:val="006319E4"/>
    <w:rsid w:val="0063383A"/>
    <w:rsid w:val="00633880"/>
    <w:rsid w:val="00634CEA"/>
    <w:rsid w:val="006352A3"/>
    <w:rsid w:val="00635993"/>
    <w:rsid w:val="00637F21"/>
    <w:rsid w:val="00641F9A"/>
    <w:rsid w:val="00642828"/>
    <w:rsid w:val="00642C02"/>
    <w:rsid w:val="00644E95"/>
    <w:rsid w:val="0064506F"/>
    <w:rsid w:val="006454E5"/>
    <w:rsid w:val="00645EA4"/>
    <w:rsid w:val="0064679F"/>
    <w:rsid w:val="006469EB"/>
    <w:rsid w:val="00647689"/>
    <w:rsid w:val="006505AD"/>
    <w:rsid w:val="00653529"/>
    <w:rsid w:val="006544C4"/>
    <w:rsid w:val="00654C87"/>
    <w:rsid w:val="00655F43"/>
    <w:rsid w:val="00656358"/>
    <w:rsid w:val="006569BF"/>
    <w:rsid w:val="00660B3D"/>
    <w:rsid w:val="00660C44"/>
    <w:rsid w:val="00663CAB"/>
    <w:rsid w:val="00666BAD"/>
    <w:rsid w:val="00667D7E"/>
    <w:rsid w:val="006710F0"/>
    <w:rsid w:val="006711D2"/>
    <w:rsid w:val="00671810"/>
    <w:rsid w:val="00672395"/>
    <w:rsid w:val="006748FC"/>
    <w:rsid w:val="00674A30"/>
    <w:rsid w:val="00674DB8"/>
    <w:rsid w:val="00674EE6"/>
    <w:rsid w:val="0067709E"/>
    <w:rsid w:val="00677DE5"/>
    <w:rsid w:val="00683A96"/>
    <w:rsid w:val="006842F5"/>
    <w:rsid w:val="00686554"/>
    <w:rsid w:val="00686A18"/>
    <w:rsid w:val="00687AE8"/>
    <w:rsid w:val="00691666"/>
    <w:rsid w:val="00694CA3"/>
    <w:rsid w:val="0069577A"/>
    <w:rsid w:val="00696D04"/>
    <w:rsid w:val="006971D7"/>
    <w:rsid w:val="00697DF9"/>
    <w:rsid w:val="006A22FC"/>
    <w:rsid w:val="006A276A"/>
    <w:rsid w:val="006A3DD4"/>
    <w:rsid w:val="006A3E3F"/>
    <w:rsid w:val="006A52A4"/>
    <w:rsid w:val="006A5770"/>
    <w:rsid w:val="006A5789"/>
    <w:rsid w:val="006A626D"/>
    <w:rsid w:val="006A6BC6"/>
    <w:rsid w:val="006A6D85"/>
    <w:rsid w:val="006A7150"/>
    <w:rsid w:val="006B0BF1"/>
    <w:rsid w:val="006B24AC"/>
    <w:rsid w:val="006B3382"/>
    <w:rsid w:val="006B50D7"/>
    <w:rsid w:val="006B58DB"/>
    <w:rsid w:val="006C15ED"/>
    <w:rsid w:val="006C2F45"/>
    <w:rsid w:val="006C3573"/>
    <w:rsid w:val="006C3F30"/>
    <w:rsid w:val="006C4473"/>
    <w:rsid w:val="006C4530"/>
    <w:rsid w:val="006C51F0"/>
    <w:rsid w:val="006C725A"/>
    <w:rsid w:val="006C7547"/>
    <w:rsid w:val="006D0BC7"/>
    <w:rsid w:val="006D1CF8"/>
    <w:rsid w:val="006D2F77"/>
    <w:rsid w:val="006D35BF"/>
    <w:rsid w:val="006D5E83"/>
    <w:rsid w:val="006D6220"/>
    <w:rsid w:val="006D784B"/>
    <w:rsid w:val="006D7C5D"/>
    <w:rsid w:val="006E068C"/>
    <w:rsid w:val="006E0B41"/>
    <w:rsid w:val="006E1877"/>
    <w:rsid w:val="006E2471"/>
    <w:rsid w:val="006E4566"/>
    <w:rsid w:val="006E5CB7"/>
    <w:rsid w:val="006E60EF"/>
    <w:rsid w:val="006F1FF2"/>
    <w:rsid w:val="006F5077"/>
    <w:rsid w:val="006F52A8"/>
    <w:rsid w:val="006F6296"/>
    <w:rsid w:val="006F7CF3"/>
    <w:rsid w:val="00700FA0"/>
    <w:rsid w:val="00704B1F"/>
    <w:rsid w:val="007054E7"/>
    <w:rsid w:val="0070632E"/>
    <w:rsid w:val="00712796"/>
    <w:rsid w:val="007132E5"/>
    <w:rsid w:val="00716B6C"/>
    <w:rsid w:val="00716F75"/>
    <w:rsid w:val="00720572"/>
    <w:rsid w:val="00722428"/>
    <w:rsid w:val="00722544"/>
    <w:rsid w:val="0072689D"/>
    <w:rsid w:val="0073086E"/>
    <w:rsid w:val="00730FFC"/>
    <w:rsid w:val="007317A1"/>
    <w:rsid w:val="007321E7"/>
    <w:rsid w:val="007323F9"/>
    <w:rsid w:val="00732ADB"/>
    <w:rsid w:val="007338DA"/>
    <w:rsid w:val="00735646"/>
    <w:rsid w:val="00736179"/>
    <w:rsid w:val="00743EB3"/>
    <w:rsid w:val="00744703"/>
    <w:rsid w:val="00744EC6"/>
    <w:rsid w:val="007461B1"/>
    <w:rsid w:val="00746815"/>
    <w:rsid w:val="0074692E"/>
    <w:rsid w:val="00747C39"/>
    <w:rsid w:val="007503B3"/>
    <w:rsid w:val="00750444"/>
    <w:rsid w:val="00751CC7"/>
    <w:rsid w:val="00753460"/>
    <w:rsid w:val="007552BF"/>
    <w:rsid w:val="00756BFD"/>
    <w:rsid w:val="0076210B"/>
    <w:rsid w:val="00762DC0"/>
    <w:rsid w:val="00766A71"/>
    <w:rsid w:val="0077018F"/>
    <w:rsid w:val="00772B39"/>
    <w:rsid w:val="00772E22"/>
    <w:rsid w:val="00772E2F"/>
    <w:rsid w:val="00773424"/>
    <w:rsid w:val="007737A7"/>
    <w:rsid w:val="00775018"/>
    <w:rsid w:val="00775162"/>
    <w:rsid w:val="00775EEC"/>
    <w:rsid w:val="00777375"/>
    <w:rsid w:val="007773C2"/>
    <w:rsid w:val="007778D7"/>
    <w:rsid w:val="00777913"/>
    <w:rsid w:val="00781489"/>
    <w:rsid w:val="0078189E"/>
    <w:rsid w:val="0078218B"/>
    <w:rsid w:val="0078261B"/>
    <w:rsid w:val="007837AC"/>
    <w:rsid w:val="00784504"/>
    <w:rsid w:val="00784F06"/>
    <w:rsid w:val="007868DF"/>
    <w:rsid w:val="0078695D"/>
    <w:rsid w:val="00790B7E"/>
    <w:rsid w:val="00792734"/>
    <w:rsid w:val="00792AC4"/>
    <w:rsid w:val="00793468"/>
    <w:rsid w:val="00793916"/>
    <w:rsid w:val="00794280"/>
    <w:rsid w:val="0079458F"/>
    <w:rsid w:val="007947DF"/>
    <w:rsid w:val="00795711"/>
    <w:rsid w:val="00796553"/>
    <w:rsid w:val="007966B7"/>
    <w:rsid w:val="00796866"/>
    <w:rsid w:val="007A311E"/>
    <w:rsid w:val="007A3166"/>
    <w:rsid w:val="007A31D2"/>
    <w:rsid w:val="007A3DDB"/>
    <w:rsid w:val="007A43FC"/>
    <w:rsid w:val="007A4531"/>
    <w:rsid w:val="007A4730"/>
    <w:rsid w:val="007A4D4B"/>
    <w:rsid w:val="007A667A"/>
    <w:rsid w:val="007A6F30"/>
    <w:rsid w:val="007B338A"/>
    <w:rsid w:val="007B5807"/>
    <w:rsid w:val="007B7295"/>
    <w:rsid w:val="007C0C18"/>
    <w:rsid w:val="007C152C"/>
    <w:rsid w:val="007C2300"/>
    <w:rsid w:val="007C2DBC"/>
    <w:rsid w:val="007C41E0"/>
    <w:rsid w:val="007C42CB"/>
    <w:rsid w:val="007C4E0F"/>
    <w:rsid w:val="007C689E"/>
    <w:rsid w:val="007D121F"/>
    <w:rsid w:val="007D331E"/>
    <w:rsid w:val="007D4218"/>
    <w:rsid w:val="007E027A"/>
    <w:rsid w:val="007E1253"/>
    <w:rsid w:val="007E2BB8"/>
    <w:rsid w:val="007E301B"/>
    <w:rsid w:val="007E4F54"/>
    <w:rsid w:val="007E4F7C"/>
    <w:rsid w:val="007E5BBC"/>
    <w:rsid w:val="007E6B03"/>
    <w:rsid w:val="007F301E"/>
    <w:rsid w:val="007F3E7F"/>
    <w:rsid w:val="007F4435"/>
    <w:rsid w:val="007F484C"/>
    <w:rsid w:val="007F6040"/>
    <w:rsid w:val="00800372"/>
    <w:rsid w:val="0080083E"/>
    <w:rsid w:val="00802BDC"/>
    <w:rsid w:val="00803BE8"/>
    <w:rsid w:val="00805AA0"/>
    <w:rsid w:val="00805BD6"/>
    <w:rsid w:val="00806BC1"/>
    <w:rsid w:val="00807ACB"/>
    <w:rsid w:val="00810BF8"/>
    <w:rsid w:val="008116F6"/>
    <w:rsid w:val="00812044"/>
    <w:rsid w:val="00812736"/>
    <w:rsid w:val="00813F05"/>
    <w:rsid w:val="00814495"/>
    <w:rsid w:val="00814570"/>
    <w:rsid w:val="00814B27"/>
    <w:rsid w:val="008152E3"/>
    <w:rsid w:val="00815A3C"/>
    <w:rsid w:val="00816A17"/>
    <w:rsid w:val="00817B06"/>
    <w:rsid w:val="008205C0"/>
    <w:rsid w:val="00820DDD"/>
    <w:rsid w:val="008211E1"/>
    <w:rsid w:val="0082200D"/>
    <w:rsid w:val="00822320"/>
    <w:rsid w:val="00824669"/>
    <w:rsid w:val="0082495C"/>
    <w:rsid w:val="00824D01"/>
    <w:rsid w:val="00826546"/>
    <w:rsid w:val="00833143"/>
    <w:rsid w:val="00834C36"/>
    <w:rsid w:val="00835042"/>
    <w:rsid w:val="00835375"/>
    <w:rsid w:val="00837098"/>
    <w:rsid w:val="00837974"/>
    <w:rsid w:val="008415BF"/>
    <w:rsid w:val="008443FB"/>
    <w:rsid w:val="008460C1"/>
    <w:rsid w:val="0084683D"/>
    <w:rsid w:val="00846A10"/>
    <w:rsid w:val="0085253F"/>
    <w:rsid w:val="008537E1"/>
    <w:rsid w:val="00856F23"/>
    <w:rsid w:val="008609CC"/>
    <w:rsid w:val="00860C25"/>
    <w:rsid w:val="00860C7D"/>
    <w:rsid w:val="00862C49"/>
    <w:rsid w:val="00865039"/>
    <w:rsid w:val="00866FF8"/>
    <w:rsid w:val="00867397"/>
    <w:rsid w:val="00871AAD"/>
    <w:rsid w:val="00874C7A"/>
    <w:rsid w:val="00875056"/>
    <w:rsid w:val="008765BC"/>
    <w:rsid w:val="00880EB3"/>
    <w:rsid w:val="008822B0"/>
    <w:rsid w:val="0088313D"/>
    <w:rsid w:val="00883B02"/>
    <w:rsid w:val="00883F84"/>
    <w:rsid w:val="008842D6"/>
    <w:rsid w:val="00884DB3"/>
    <w:rsid w:val="00884E84"/>
    <w:rsid w:val="008859AA"/>
    <w:rsid w:val="00885C05"/>
    <w:rsid w:val="00891458"/>
    <w:rsid w:val="008929A0"/>
    <w:rsid w:val="008931C5"/>
    <w:rsid w:val="008941E4"/>
    <w:rsid w:val="00895D66"/>
    <w:rsid w:val="00896C6D"/>
    <w:rsid w:val="00896C7F"/>
    <w:rsid w:val="008978EB"/>
    <w:rsid w:val="00897D91"/>
    <w:rsid w:val="008A1422"/>
    <w:rsid w:val="008A1A90"/>
    <w:rsid w:val="008A1C92"/>
    <w:rsid w:val="008A1F8A"/>
    <w:rsid w:val="008A20D9"/>
    <w:rsid w:val="008A3ABA"/>
    <w:rsid w:val="008A723B"/>
    <w:rsid w:val="008B3784"/>
    <w:rsid w:val="008B388F"/>
    <w:rsid w:val="008B4E25"/>
    <w:rsid w:val="008C0150"/>
    <w:rsid w:val="008C0D59"/>
    <w:rsid w:val="008C0EE2"/>
    <w:rsid w:val="008C2994"/>
    <w:rsid w:val="008C449F"/>
    <w:rsid w:val="008C45C2"/>
    <w:rsid w:val="008C4F04"/>
    <w:rsid w:val="008C537F"/>
    <w:rsid w:val="008C73CB"/>
    <w:rsid w:val="008C7C22"/>
    <w:rsid w:val="008D02B2"/>
    <w:rsid w:val="008D0C58"/>
    <w:rsid w:val="008D16AB"/>
    <w:rsid w:val="008D3CFF"/>
    <w:rsid w:val="008D5FEF"/>
    <w:rsid w:val="008D6F67"/>
    <w:rsid w:val="008D703A"/>
    <w:rsid w:val="008E1CC4"/>
    <w:rsid w:val="008E3538"/>
    <w:rsid w:val="008E3739"/>
    <w:rsid w:val="008E3864"/>
    <w:rsid w:val="008E46AD"/>
    <w:rsid w:val="008E5374"/>
    <w:rsid w:val="008F159F"/>
    <w:rsid w:val="008F34D7"/>
    <w:rsid w:val="008F389D"/>
    <w:rsid w:val="008F5A2D"/>
    <w:rsid w:val="009009CD"/>
    <w:rsid w:val="009030F7"/>
    <w:rsid w:val="00904DA0"/>
    <w:rsid w:val="00905A3C"/>
    <w:rsid w:val="00912C87"/>
    <w:rsid w:val="00914665"/>
    <w:rsid w:val="00914D2B"/>
    <w:rsid w:val="00914F30"/>
    <w:rsid w:val="00915777"/>
    <w:rsid w:val="009157C9"/>
    <w:rsid w:val="0091600C"/>
    <w:rsid w:val="009161A8"/>
    <w:rsid w:val="0091674A"/>
    <w:rsid w:val="00917007"/>
    <w:rsid w:val="009208C2"/>
    <w:rsid w:val="00921A81"/>
    <w:rsid w:val="00921FB9"/>
    <w:rsid w:val="00924122"/>
    <w:rsid w:val="00924FC0"/>
    <w:rsid w:val="00927503"/>
    <w:rsid w:val="0093089D"/>
    <w:rsid w:val="00931F33"/>
    <w:rsid w:val="00933EBB"/>
    <w:rsid w:val="00936789"/>
    <w:rsid w:val="009406E2"/>
    <w:rsid w:val="009415B2"/>
    <w:rsid w:val="00942DDE"/>
    <w:rsid w:val="009446A9"/>
    <w:rsid w:val="00944EDB"/>
    <w:rsid w:val="0094523C"/>
    <w:rsid w:val="00946E3E"/>
    <w:rsid w:val="009474F0"/>
    <w:rsid w:val="009536D4"/>
    <w:rsid w:val="00953AD5"/>
    <w:rsid w:val="00955767"/>
    <w:rsid w:val="00956E18"/>
    <w:rsid w:val="009608B4"/>
    <w:rsid w:val="0096178D"/>
    <w:rsid w:val="00961D4A"/>
    <w:rsid w:val="0096285F"/>
    <w:rsid w:val="00963093"/>
    <w:rsid w:val="009639D6"/>
    <w:rsid w:val="00963B3F"/>
    <w:rsid w:val="00965507"/>
    <w:rsid w:val="00965793"/>
    <w:rsid w:val="009657CB"/>
    <w:rsid w:val="0096761A"/>
    <w:rsid w:val="00970F96"/>
    <w:rsid w:val="00972A3C"/>
    <w:rsid w:val="0097308A"/>
    <w:rsid w:val="009731B2"/>
    <w:rsid w:val="00973AC8"/>
    <w:rsid w:val="009741BB"/>
    <w:rsid w:val="009751C6"/>
    <w:rsid w:val="00982247"/>
    <w:rsid w:val="00982D34"/>
    <w:rsid w:val="009834EC"/>
    <w:rsid w:val="0098383E"/>
    <w:rsid w:val="00984710"/>
    <w:rsid w:val="00985029"/>
    <w:rsid w:val="00991967"/>
    <w:rsid w:val="009943FD"/>
    <w:rsid w:val="00994C80"/>
    <w:rsid w:val="00996634"/>
    <w:rsid w:val="009966D4"/>
    <w:rsid w:val="00997D45"/>
    <w:rsid w:val="009A0CFD"/>
    <w:rsid w:val="009A1F6A"/>
    <w:rsid w:val="009A4082"/>
    <w:rsid w:val="009A525A"/>
    <w:rsid w:val="009A6CA0"/>
    <w:rsid w:val="009A7E03"/>
    <w:rsid w:val="009B1A7D"/>
    <w:rsid w:val="009B3A0F"/>
    <w:rsid w:val="009B5EAE"/>
    <w:rsid w:val="009C07BD"/>
    <w:rsid w:val="009C110F"/>
    <w:rsid w:val="009C2032"/>
    <w:rsid w:val="009C2E46"/>
    <w:rsid w:val="009C3E76"/>
    <w:rsid w:val="009C4CBF"/>
    <w:rsid w:val="009C6063"/>
    <w:rsid w:val="009D0F9D"/>
    <w:rsid w:val="009D3B70"/>
    <w:rsid w:val="009D5456"/>
    <w:rsid w:val="009D6814"/>
    <w:rsid w:val="009D766C"/>
    <w:rsid w:val="009D7CCE"/>
    <w:rsid w:val="009E005D"/>
    <w:rsid w:val="009E05CA"/>
    <w:rsid w:val="009E1B4E"/>
    <w:rsid w:val="009E2D8A"/>
    <w:rsid w:val="009E4038"/>
    <w:rsid w:val="009E4965"/>
    <w:rsid w:val="009E72B0"/>
    <w:rsid w:val="009F0315"/>
    <w:rsid w:val="009F0C3A"/>
    <w:rsid w:val="009F1C57"/>
    <w:rsid w:val="009F1FFE"/>
    <w:rsid w:val="009F2190"/>
    <w:rsid w:val="009F2898"/>
    <w:rsid w:val="009F3112"/>
    <w:rsid w:val="009F4F34"/>
    <w:rsid w:val="009F5273"/>
    <w:rsid w:val="009F5C25"/>
    <w:rsid w:val="009F6C5C"/>
    <w:rsid w:val="00A0051D"/>
    <w:rsid w:val="00A0098C"/>
    <w:rsid w:val="00A03A81"/>
    <w:rsid w:val="00A059BE"/>
    <w:rsid w:val="00A07AC9"/>
    <w:rsid w:val="00A105DD"/>
    <w:rsid w:val="00A10A7F"/>
    <w:rsid w:val="00A10E82"/>
    <w:rsid w:val="00A11F69"/>
    <w:rsid w:val="00A12AFA"/>
    <w:rsid w:val="00A13D33"/>
    <w:rsid w:val="00A16275"/>
    <w:rsid w:val="00A17F14"/>
    <w:rsid w:val="00A20B93"/>
    <w:rsid w:val="00A23268"/>
    <w:rsid w:val="00A238D3"/>
    <w:rsid w:val="00A239E3"/>
    <w:rsid w:val="00A24201"/>
    <w:rsid w:val="00A24384"/>
    <w:rsid w:val="00A25A5E"/>
    <w:rsid w:val="00A3124D"/>
    <w:rsid w:val="00A3173B"/>
    <w:rsid w:val="00A3578F"/>
    <w:rsid w:val="00A35D70"/>
    <w:rsid w:val="00A35F75"/>
    <w:rsid w:val="00A36BDD"/>
    <w:rsid w:val="00A36CC1"/>
    <w:rsid w:val="00A3764E"/>
    <w:rsid w:val="00A3790F"/>
    <w:rsid w:val="00A40B8A"/>
    <w:rsid w:val="00A44543"/>
    <w:rsid w:val="00A45640"/>
    <w:rsid w:val="00A466A3"/>
    <w:rsid w:val="00A46B19"/>
    <w:rsid w:val="00A4738A"/>
    <w:rsid w:val="00A47DFE"/>
    <w:rsid w:val="00A53095"/>
    <w:rsid w:val="00A5368A"/>
    <w:rsid w:val="00A53BBE"/>
    <w:rsid w:val="00A54BEA"/>
    <w:rsid w:val="00A55953"/>
    <w:rsid w:val="00A55FE2"/>
    <w:rsid w:val="00A5786B"/>
    <w:rsid w:val="00A600CE"/>
    <w:rsid w:val="00A60154"/>
    <w:rsid w:val="00A602FB"/>
    <w:rsid w:val="00A604D8"/>
    <w:rsid w:val="00A61658"/>
    <w:rsid w:val="00A61C93"/>
    <w:rsid w:val="00A621CC"/>
    <w:rsid w:val="00A65762"/>
    <w:rsid w:val="00A65D6C"/>
    <w:rsid w:val="00A72330"/>
    <w:rsid w:val="00A732EF"/>
    <w:rsid w:val="00A7605B"/>
    <w:rsid w:val="00A76D6C"/>
    <w:rsid w:val="00A80F13"/>
    <w:rsid w:val="00A80F53"/>
    <w:rsid w:val="00A83D22"/>
    <w:rsid w:val="00A84F22"/>
    <w:rsid w:val="00A86044"/>
    <w:rsid w:val="00A871B7"/>
    <w:rsid w:val="00A87AE1"/>
    <w:rsid w:val="00A9117C"/>
    <w:rsid w:val="00A92FE0"/>
    <w:rsid w:val="00A932BE"/>
    <w:rsid w:val="00A96237"/>
    <w:rsid w:val="00AA0CDE"/>
    <w:rsid w:val="00AA1430"/>
    <w:rsid w:val="00AA1B77"/>
    <w:rsid w:val="00AA2BA6"/>
    <w:rsid w:val="00AA5584"/>
    <w:rsid w:val="00AA6D4C"/>
    <w:rsid w:val="00AA79E7"/>
    <w:rsid w:val="00AB0B05"/>
    <w:rsid w:val="00AB1719"/>
    <w:rsid w:val="00AB2154"/>
    <w:rsid w:val="00AB28B9"/>
    <w:rsid w:val="00AB4126"/>
    <w:rsid w:val="00AB4701"/>
    <w:rsid w:val="00AB4DA3"/>
    <w:rsid w:val="00AB547A"/>
    <w:rsid w:val="00AB5A51"/>
    <w:rsid w:val="00AB5B0D"/>
    <w:rsid w:val="00AB6C38"/>
    <w:rsid w:val="00AB6F1F"/>
    <w:rsid w:val="00AC0A87"/>
    <w:rsid w:val="00AC118D"/>
    <w:rsid w:val="00AC1D48"/>
    <w:rsid w:val="00AC1E62"/>
    <w:rsid w:val="00AC2450"/>
    <w:rsid w:val="00AC3914"/>
    <w:rsid w:val="00AC45C9"/>
    <w:rsid w:val="00AC46D7"/>
    <w:rsid w:val="00AC4B44"/>
    <w:rsid w:val="00AC50F8"/>
    <w:rsid w:val="00AC655A"/>
    <w:rsid w:val="00AC6A70"/>
    <w:rsid w:val="00AC794A"/>
    <w:rsid w:val="00AD1BFA"/>
    <w:rsid w:val="00AD1D5A"/>
    <w:rsid w:val="00AD1ED2"/>
    <w:rsid w:val="00AD33DE"/>
    <w:rsid w:val="00AD4CDC"/>
    <w:rsid w:val="00AD75E1"/>
    <w:rsid w:val="00AD7F9C"/>
    <w:rsid w:val="00AE0F91"/>
    <w:rsid w:val="00AE286A"/>
    <w:rsid w:val="00AE3A11"/>
    <w:rsid w:val="00AE5C1D"/>
    <w:rsid w:val="00AE6062"/>
    <w:rsid w:val="00AE6E26"/>
    <w:rsid w:val="00AE74E0"/>
    <w:rsid w:val="00AF0859"/>
    <w:rsid w:val="00AF089F"/>
    <w:rsid w:val="00AF15BA"/>
    <w:rsid w:val="00AF1B1D"/>
    <w:rsid w:val="00AF29D8"/>
    <w:rsid w:val="00AF391B"/>
    <w:rsid w:val="00AF4A17"/>
    <w:rsid w:val="00AF575E"/>
    <w:rsid w:val="00AF5FFA"/>
    <w:rsid w:val="00AF6252"/>
    <w:rsid w:val="00AF6BEA"/>
    <w:rsid w:val="00B017FB"/>
    <w:rsid w:val="00B0182C"/>
    <w:rsid w:val="00B0324A"/>
    <w:rsid w:val="00B07BF5"/>
    <w:rsid w:val="00B10A09"/>
    <w:rsid w:val="00B11B4B"/>
    <w:rsid w:val="00B12206"/>
    <w:rsid w:val="00B1285F"/>
    <w:rsid w:val="00B14090"/>
    <w:rsid w:val="00B1575D"/>
    <w:rsid w:val="00B16491"/>
    <w:rsid w:val="00B21913"/>
    <w:rsid w:val="00B222B1"/>
    <w:rsid w:val="00B253AE"/>
    <w:rsid w:val="00B26813"/>
    <w:rsid w:val="00B27C40"/>
    <w:rsid w:val="00B30CD9"/>
    <w:rsid w:val="00B31C7B"/>
    <w:rsid w:val="00B337C9"/>
    <w:rsid w:val="00B339DC"/>
    <w:rsid w:val="00B34B69"/>
    <w:rsid w:val="00B36A7A"/>
    <w:rsid w:val="00B411EE"/>
    <w:rsid w:val="00B4399B"/>
    <w:rsid w:val="00B45678"/>
    <w:rsid w:val="00B47BB6"/>
    <w:rsid w:val="00B47D81"/>
    <w:rsid w:val="00B550DD"/>
    <w:rsid w:val="00B552A7"/>
    <w:rsid w:val="00B55892"/>
    <w:rsid w:val="00B6061E"/>
    <w:rsid w:val="00B617F2"/>
    <w:rsid w:val="00B6297E"/>
    <w:rsid w:val="00B64FA0"/>
    <w:rsid w:val="00B70431"/>
    <w:rsid w:val="00B710DE"/>
    <w:rsid w:val="00B71185"/>
    <w:rsid w:val="00B7662E"/>
    <w:rsid w:val="00B766A1"/>
    <w:rsid w:val="00B80EF5"/>
    <w:rsid w:val="00B82606"/>
    <w:rsid w:val="00B837C1"/>
    <w:rsid w:val="00B8435B"/>
    <w:rsid w:val="00B85FC5"/>
    <w:rsid w:val="00B91197"/>
    <w:rsid w:val="00B91389"/>
    <w:rsid w:val="00B92342"/>
    <w:rsid w:val="00B94115"/>
    <w:rsid w:val="00B946E5"/>
    <w:rsid w:val="00B95FB6"/>
    <w:rsid w:val="00B96E4F"/>
    <w:rsid w:val="00B96E97"/>
    <w:rsid w:val="00BA0200"/>
    <w:rsid w:val="00BA15CE"/>
    <w:rsid w:val="00BA177B"/>
    <w:rsid w:val="00BA4768"/>
    <w:rsid w:val="00BA59BA"/>
    <w:rsid w:val="00BB0147"/>
    <w:rsid w:val="00BB0210"/>
    <w:rsid w:val="00BB0B2C"/>
    <w:rsid w:val="00BB3A59"/>
    <w:rsid w:val="00BB50F5"/>
    <w:rsid w:val="00BB5466"/>
    <w:rsid w:val="00BC0EBD"/>
    <w:rsid w:val="00BC0EF2"/>
    <w:rsid w:val="00BC154C"/>
    <w:rsid w:val="00BC6200"/>
    <w:rsid w:val="00BC77F3"/>
    <w:rsid w:val="00BD0704"/>
    <w:rsid w:val="00BD3449"/>
    <w:rsid w:val="00BD5E94"/>
    <w:rsid w:val="00BD6262"/>
    <w:rsid w:val="00BD6438"/>
    <w:rsid w:val="00BD6954"/>
    <w:rsid w:val="00BD6ABE"/>
    <w:rsid w:val="00BE0270"/>
    <w:rsid w:val="00BE0282"/>
    <w:rsid w:val="00BE0487"/>
    <w:rsid w:val="00BE5863"/>
    <w:rsid w:val="00BE6155"/>
    <w:rsid w:val="00BE61BD"/>
    <w:rsid w:val="00BE63CC"/>
    <w:rsid w:val="00BE7F31"/>
    <w:rsid w:val="00BF3460"/>
    <w:rsid w:val="00BF51A2"/>
    <w:rsid w:val="00BF548A"/>
    <w:rsid w:val="00BF6E88"/>
    <w:rsid w:val="00C01B21"/>
    <w:rsid w:val="00C01C91"/>
    <w:rsid w:val="00C10615"/>
    <w:rsid w:val="00C10CBD"/>
    <w:rsid w:val="00C10E4B"/>
    <w:rsid w:val="00C1156A"/>
    <w:rsid w:val="00C158C7"/>
    <w:rsid w:val="00C167FC"/>
    <w:rsid w:val="00C2102B"/>
    <w:rsid w:val="00C2315A"/>
    <w:rsid w:val="00C238AA"/>
    <w:rsid w:val="00C23BCE"/>
    <w:rsid w:val="00C23FD6"/>
    <w:rsid w:val="00C24455"/>
    <w:rsid w:val="00C2526D"/>
    <w:rsid w:val="00C25497"/>
    <w:rsid w:val="00C26086"/>
    <w:rsid w:val="00C27A37"/>
    <w:rsid w:val="00C27F9F"/>
    <w:rsid w:val="00C30E4E"/>
    <w:rsid w:val="00C32D6B"/>
    <w:rsid w:val="00C335DB"/>
    <w:rsid w:val="00C33878"/>
    <w:rsid w:val="00C349DF"/>
    <w:rsid w:val="00C34E43"/>
    <w:rsid w:val="00C35B79"/>
    <w:rsid w:val="00C37A2D"/>
    <w:rsid w:val="00C37BFE"/>
    <w:rsid w:val="00C40006"/>
    <w:rsid w:val="00C408E2"/>
    <w:rsid w:val="00C40BAB"/>
    <w:rsid w:val="00C415F0"/>
    <w:rsid w:val="00C41A22"/>
    <w:rsid w:val="00C41C87"/>
    <w:rsid w:val="00C444F1"/>
    <w:rsid w:val="00C472C3"/>
    <w:rsid w:val="00C4748A"/>
    <w:rsid w:val="00C50326"/>
    <w:rsid w:val="00C531CB"/>
    <w:rsid w:val="00C5340A"/>
    <w:rsid w:val="00C558BB"/>
    <w:rsid w:val="00C56951"/>
    <w:rsid w:val="00C61CAB"/>
    <w:rsid w:val="00C62775"/>
    <w:rsid w:val="00C63626"/>
    <w:rsid w:val="00C63FEA"/>
    <w:rsid w:val="00C64DC5"/>
    <w:rsid w:val="00C655E9"/>
    <w:rsid w:val="00C659A6"/>
    <w:rsid w:val="00C65B56"/>
    <w:rsid w:val="00C664F1"/>
    <w:rsid w:val="00C704EA"/>
    <w:rsid w:val="00C7101A"/>
    <w:rsid w:val="00C7265D"/>
    <w:rsid w:val="00C72F8E"/>
    <w:rsid w:val="00C7349C"/>
    <w:rsid w:val="00C75F06"/>
    <w:rsid w:val="00C8224B"/>
    <w:rsid w:val="00C82F55"/>
    <w:rsid w:val="00C83F5F"/>
    <w:rsid w:val="00C84442"/>
    <w:rsid w:val="00C844ED"/>
    <w:rsid w:val="00C844FD"/>
    <w:rsid w:val="00C84F7A"/>
    <w:rsid w:val="00C852B8"/>
    <w:rsid w:val="00C86E21"/>
    <w:rsid w:val="00C871B7"/>
    <w:rsid w:val="00C902C1"/>
    <w:rsid w:val="00C940FC"/>
    <w:rsid w:val="00C955A0"/>
    <w:rsid w:val="00C95CC3"/>
    <w:rsid w:val="00C96AD5"/>
    <w:rsid w:val="00C970A1"/>
    <w:rsid w:val="00CA10FA"/>
    <w:rsid w:val="00CA37D7"/>
    <w:rsid w:val="00CA5197"/>
    <w:rsid w:val="00CA771F"/>
    <w:rsid w:val="00CA7FFC"/>
    <w:rsid w:val="00CB11C8"/>
    <w:rsid w:val="00CB1205"/>
    <w:rsid w:val="00CB3972"/>
    <w:rsid w:val="00CB5EF1"/>
    <w:rsid w:val="00CB7B13"/>
    <w:rsid w:val="00CB7F90"/>
    <w:rsid w:val="00CC0B83"/>
    <w:rsid w:val="00CC0DCF"/>
    <w:rsid w:val="00CC11E7"/>
    <w:rsid w:val="00CC2DF9"/>
    <w:rsid w:val="00CC3B46"/>
    <w:rsid w:val="00CC4A70"/>
    <w:rsid w:val="00CC55D3"/>
    <w:rsid w:val="00CC7435"/>
    <w:rsid w:val="00CD2249"/>
    <w:rsid w:val="00CD3153"/>
    <w:rsid w:val="00CD497D"/>
    <w:rsid w:val="00CD532F"/>
    <w:rsid w:val="00CD5E88"/>
    <w:rsid w:val="00CE0ED6"/>
    <w:rsid w:val="00CE12C2"/>
    <w:rsid w:val="00CE2C29"/>
    <w:rsid w:val="00CE2E95"/>
    <w:rsid w:val="00CE352E"/>
    <w:rsid w:val="00CE35A2"/>
    <w:rsid w:val="00CE53E7"/>
    <w:rsid w:val="00CE5F23"/>
    <w:rsid w:val="00CE62CD"/>
    <w:rsid w:val="00CF00E0"/>
    <w:rsid w:val="00CF1B38"/>
    <w:rsid w:val="00CF1C07"/>
    <w:rsid w:val="00CF279F"/>
    <w:rsid w:val="00CF2E87"/>
    <w:rsid w:val="00CF2EEB"/>
    <w:rsid w:val="00CF2FA0"/>
    <w:rsid w:val="00CF3DFF"/>
    <w:rsid w:val="00CF6D8E"/>
    <w:rsid w:val="00CF70C3"/>
    <w:rsid w:val="00CF71E5"/>
    <w:rsid w:val="00CF7D32"/>
    <w:rsid w:val="00D00936"/>
    <w:rsid w:val="00D01961"/>
    <w:rsid w:val="00D05474"/>
    <w:rsid w:val="00D055B6"/>
    <w:rsid w:val="00D06C78"/>
    <w:rsid w:val="00D116B0"/>
    <w:rsid w:val="00D1213D"/>
    <w:rsid w:val="00D12CE3"/>
    <w:rsid w:val="00D13A15"/>
    <w:rsid w:val="00D1524C"/>
    <w:rsid w:val="00D15F2E"/>
    <w:rsid w:val="00D21787"/>
    <w:rsid w:val="00D21A4A"/>
    <w:rsid w:val="00D228BF"/>
    <w:rsid w:val="00D22DC1"/>
    <w:rsid w:val="00D25E86"/>
    <w:rsid w:val="00D26421"/>
    <w:rsid w:val="00D278C8"/>
    <w:rsid w:val="00D27DD8"/>
    <w:rsid w:val="00D27F3A"/>
    <w:rsid w:val="00D31BEE"/>
    <w:rsid w:val="00D32665"/>
    <w:rsid w:val="00D340B7"/>
    <w:rsid w:val="00D35165"/>
    <w:rsid w:val="00D36C0A"/>
    <w:rsid w:val="00D37546"/>
    <w:rsid w:val="00D376E1"/>
    <w:rsid w:val="00D4192B"/>
    <w:rsid w:val="00D445E0"/>
    <w:rsid w:val="00D44AE7"/>
    <w:rsid w:val="00D45ACF"/>
    <w:rsid w:val="00D51A18"/>
    <w:rsid w:val="00D5213F"/>
    <w:rsid w:val="00D54F9E"/>
    <w:rsid w:val="00D55398"/>
    <w:rsid w:val="00D5778F"/>
    <w:rsid w:val="00D614F1"/>
    <w:rsid w:val="00D617F1"/>
    <w:rsid w:val="00D63155"/>
    <w:rsid w:val="00D6349A"/>
    <w:rsid w:val="00D639FF"/>
    <w:rsid w:val="00D6513D"/>
    <w:rsid w:val="00D7478B"/>
    <w:rsid w:val="00D74C5C"/>
    <w:rsid w:val="00D75D36"/>
    <w:rsid w:val="00D76A04"/>
    <w:rsid w:val="00D812E7"/>
    <w:rsid w:val="00D830B3"/>
    <w:rsid w:val="00D84CD0"/>
    <w:rsid w:val="00D85ABA"/>
    <w:rsid w:val="00D85F58"/>
    <w:rsid w:val="00D8625B"/>
    <w:rsid w:val="00D86406"/>
    <w:rsid w:val="00D87C8D"/>
    <w:rsid w:val="00D87DF5"/>
    <w:rsid w:val="00D904D4"/>
    <w:rsid w:val="00D908F0"/>
    <w:rsid w:val="00D90C44"/>
    <w:rsid w:val="00D9199A"/>
    <w:rsid w:val="00D91BC4"/>
    <w:rsid w:val="00D94703"/>
    <w:rsid w:val="00D9559F"/>
    <w:rsid w:val="00D95C10"/>
    <w:rsid w:val="00DA2312"/>
    <w:rsid w:val="00DA45B3"/>
    <w:rsid w:val="00DA5FAC"/>
    <w:rsid w:val="00DA5FF7"/>
    <w:rsid w:val="00DA6134"/>
    <w:rsid w:val="00DA6551"/>
    <w:rsid w:val="00DA7357"/>
    <w:rsid w:val="00DB1B25"/>
    <w:rsid w:val="00DB1D1E"/>
    <w:rsid w:val="00DB3811"/>
    <w:rsid w:val="00DB40B6"/>
    <w:rsid w:val="00DB4C62"/>
    <w:rsid w:val="00DB6243"/>
    <w:rsid w:val="00DD12EC"/>
    <w:rsid w:val="00DD2879"/>
    <w:rsid w:val="00DD47D9"/>
    <w:rsid w:val="00DD61CF"/>
    <w:rsid w:val="00DD63CA"/>
    <w:rsid w:val="00DD6ADA"/>
    <w:rsid w:val="00DD7FD6"/>
    <w:rsid w:val="00DE0242"/>
    <w:rsid w:val="00DE045B"/>
    <w:rsid w:val="00DE1437"/>
    <w:rsid w:val="00DE1467"/>
    <w:rsid w:val="00DE1E8B"/>
    <w:rsid w:val="00DE234C"/>
    <w:rsid w:val="00DE6192"/>
    <w:rsid w:val="00DE6A00"/>
    <w:rsid w:val="00DE6D77"/>
    <w:rsid w:val="00DE7354"/>
    <w:rsid w:val="00DF022D"/>
    <w:rsid w:val="00DF2080"/>
    <w:rsid w:val="00DF6883"/>
    <w:rsid w:val="00DF7424"/>
    <w:rsid w:val="00E00F81"/>
    <w:rsid w:val="00E03EBF"/>
    <w:rsid w:val="00E048C9"/>
    <w:rsid w:val="00E072C7"/>
    <w:rsid w:val="00E07831"/>
    <w:rsid w:val="00E10812"/>
    <w:rsid w:val="00E11A3E"/>
    <w:rsid w:val="00E11BA9"/>
    <w:rsid w:val="00E12A23"/>
    <w:rsid w:val="00E12F1D"/>
    <w:rsid w:val="00E1332B"/>
    <w:rsid w:val="00E161BC"/>
    <w:rsid w:val="00E22A41"/>
    <w:rsid w:val="00E23111"/>
    <w:rsid w:val="00E23A7A"/>
    <w:rsid w:val="00E24D05"/>
    <w:rsid w:val="00E274C8"/>
    <w:rsid w:val="00E30202"/>
    <w:rsid w:val="00E312B7"/>
    <w:rsid w:val="00E312CB"/>
    <w:rsid w:val="00E31766"/>
    <w:rsid w:val="00E31E40"/>
    <w:rsid w:val="00E33575"/>
    <w:rsid w:val="00E37838"/>
    <w:rsid w:val="00E37B6D"/>
    <w:rsid w:val="00E410B4"/>
    <w:rsid w:val="00E41C9A"/>
    <w:rsid w:val="00E42264"/>
    <w:rsid w:val="00E43A99"/>
    <w:rsid w:val="00E43EF7"/>
    <w:rsid w:val="00E4544F"/>
    <w:rsid w:val="00E4691B"/>
    <w:rsid w:val="00E50E28"/>
    <w:rsid w:val="00E51ABB"/>
    <w:rsid w:val="00E54360"/>
    <w:rsid w:val="00E54DCA"/>
    <w:rsid w:val="00E553E0"/>
    <w:rsid w:val="00E555B6"/>
    <w:rsid w:val="00E60041"/>
    <w:rsid w:val="00E60398"/>
    <w:rsid w:val="00E60D6C"/>
    <w:rsid w:val="00E63AD1"/>
    <w:rsid w:val="00E6438C"/>
    <w:rsid w:val="00E64A00"/>
    <w:rsid w:val="00E6681E"/>
    <w:rsid w:val="00E66879"/>
    <w:rsid w:val="00E66D24"/>
    <w:rsid w:val="00E675D7"/>
    <w:rsid w:val="00E700C1"/>
    <w:rsid w:val="00E70A95"/>
    <w:rsid w:val="00E74A4A"/>
    <w:rsid w:val="00E76032"/>
    <w:rsid w:val="00E80403"/>
    <w:rsid w:val="00E8064A"/>
    <w:rsid w:val="00E8459A"/>
    <w:rsid w:val="00E84B46"/>
    <w:rsid w:val="00E857BF"/>
    <w:rsid w:val="00E86058"/>
    <w:rsid w:val="00E86C8D"/>
    <w:rsid w:val="00E8729D"/>
    <w:rsid w:val="00E87578"/>
    <w:rsid w:val="00E90FD2"/>
    <w:rsid w:val="00E94468"/>
    <w:rsid w:val="00E94C90"/>
    <w:rsid w:val="00E9778E"/>
    <w:rsid w:val="00E977B9"/>
    <w:rsid w:val="00EA0F58"/>
    <w:rsid w:val="00EA1326"/>
    <w:rsid w:val="00EA42D2"/>
    <w:rsid w:val="00EA5F25"/>
    <w:rsid w:val="00EA6A4E"/>
    <w:rsid w:val="00EA6BCD"/>
    <w:rsid w:val="00EA6D92"/>
    <w:rsid w:val="00EA7684"/>
    <w:rsid w:val="00EA77D3"/>
    <w:rsid w:val="00EA7A51"/>
    <w:rsid w:val="00EA7E9B"/>
    <w:rsid w:val="00EB1EC5"/>
    <w:rsid w:val="00EB261D"/>
    <w:rsid w:val="00EB3157"/>
    <w:rsid w:val="00EC322D"/>
    <w:rsid w:val="00EC4418"/>
    <w:rsid w:val="00EC49A3"/>
    <w:rsid w:val="00EC64D3"/>
    <w:rsid w:val="00EC7286"/>
    <w:rsid w:val="00EC7E0F"/>
    <w:rsid w:val="00ED1349"/>
    <w:rsid w:val="00ED2B5E"/>
    <w:rsid w:val="00ED33DA"/>
    <w:rsid w:val="00ED5504"/>
    <w:rsid w:val="00EE07A7"/>
    <w:rsid w:val="00EE0DFE"/>
    <w:rsid w:val="00EE0FC4"/>
    <w:rsid w:val="00EE51A3"/>
    <w:rsid w:val="00EE59FC"/>
    <w:rsid w:val="00EE772E"/>
    <w:rsid w:val="00EF00DF"/>
    <w:rsid w:val="00EF03F4"/>
    <w:rsid w:val="00EF3197"/>
    <w:rsid w:val="00EF3B0D"/>
    <w:rsid w:val="00EF5374"/>
    <w:rsid w:val="00F01017"/>
    <w:rsid w:val="00F02393"/>
    <w:rsid w:val="00F046B2"/>
    <w:rsid w:val="00F07996"/>
    <w:rsid w:val="00F07AB9"/>
    <w:rsid w:val="00F07AE1"/>
    <w:rsid w:val="00F1150D"/>
    <w:rsid w:val="00F116F5"/>
    <w:rsid w:val="00F119DB"/>
    <w:rsid w:val="00F12386"/>
    <w:rsid w:val="00F125A7"/>
    <w:rsid w:val="00F1365E"/>
    <w:rsid w:val="00F136EE"/>
    <w:rsid w:val="00F142A0"/>
    <w:rsid w:val="00F14A05"/>
    <w:rsid w:val="00F14E41"/>
    <w:rsid w:val="00F17F89"/>
    <w:rsid w:val="00F2639E"/>
    <w:rsid w:val="00F303D9"/>
    <w:rsid w:val="00F30B49"/>
    <w:rsid w:val="00F30E56"/>
    <w:rsid w:val="00F320FF"/>
    <w:rsid w:val="00F32AB5"/>
    <w:rsid w:val="00F33EBB"/>
    <w:rsid w:val="00F34E95"/>
    <w:rsid w:val="00F35B04"/>
    <w:rsid w:val="00F36863"/>
    <w:rsid w:val="00F37553"/>
    <w:rsid w:val="00F37890"/>
    <w:rsid w:val="00F40325"/>
    <w:rsid w:val="00F40F20"/>
    <w:rsid w:val="00F418B7"/>
    <w:rsid w:val="00F42F8C"/>
    <w:rsid w:val="00F43D90"/>
    <w:rsid w:val="00F44B0F"/>
    <w:rsid w:val="00F466BB"/>
    <w:rsid w:val="00F46B06"/>
    <w:rsid w:val="00F46BB1"/>
    <w:rsid w:val="00F50B0A"/>
    <w:rsid w:val="00F50E4A"/>
    <w:rsid w:val="00F513CA"/>
    <w:rsid w:val="00F514E5"/>
    <w:rsid w:val="00F5199B"/>
    <w:rsid w:val="00F520DC"/>
    <w:rsid w:val="00F5283E"/>
    <w:rsid w:val="00F529FA"/>
    <w:rsid w:val="00F534E0"/>
    <w:rsid w:val="00F53712"/>
    <w:rsid w:val="00F54125"/>
    <w:rsid w:val="00F54D24"/>
    <w:rsid w:val="00F55BDE"/>
    <w:rsid w:val="00F56141"/>
    <w:rsid w:val="00F57D5F"/>
    <w:rsid w:val="00F60731"/>
    <w:rsid w:val="00F61810"/>
    <w:rsid w:val="00F6257E"/>
    <w:rsid w:val="00F62A02"/>
    <w:rsid w:val="00F63F11"/>
    <w:rsid w:val="00F63FEC"/>
    <w:rsid w:val="00F666CD"/>
    <w:rsid w:val="00F66831"/>
    <w:rsid w:val="00F67755"/>
    <w:rsid w:val="00F679A1"/>
    <w:rsid w:val="00F712FF"/>
    <w:rsid w:val="00F73778"/>
    <w:rsid w:val="00F74A3E"/>
    <w:rsid w:val="00F75BD7"/>
    <w:rsid w:val="00F76F4C"/>
    <w:rsid w:val="00F806A3"/>
    <w:rsid w:val="00F809E8"/>
    <w:rsid w:val="00F83177"/>
    <w:rsid w:val="00F8423E"/>
    <w:rsid w:val="00F902DB"/>
    <w:rsid w:val="00F91AE9"/>
    <w:rsid w:val="00F9305D"/>
    <w:rsid w:val="00F93A29"/>
    <w:rsid w:val="00F9409C"/>
    <w:rsid w:val="00F946C9"/>
    <w:rsid w:val="00F959DE"/>
    <w:rsid w:val="00F967DC"/>
    <w:rsid w:val="00F97C89"/>
    <w:rsid w:val="00FA0AD8"/>
    <w:rsid w:val="00FA0DAB"/>
    <w:rsid w:val="00FA1860"/>
    <w:rsid w:val="00FA34C6"/>
    <w:rsid w:val="00FA3EC5"/>
    <w:rsid w:val="00FB253F"/>
    <w:rsid w:val="00FB3776"/>
    <w:rsid w:val="00FB4B85"/>
    <w:rsid w:val="00FB62BB"/>
    <w:rsid w:val="00FB7E6B"/>
    <w:rsid w:val="00FC09D9"/>
    <w:rsid w:val="00FC2494"/>
    <w:rsid w:val="00FC37B4"/>
    <w:rsid w:val="00FC4D36"/>
    <w:rsid w:val="00FC55E5"/>
    <w:rsid w:val="00FC72D3"/>
    <w:rsid w:val="00FD5AF8"/>
    <w:rsid w:val="00FD6D81"/>
    <w:rsid w:val="00FE009A"/>
    <w:rsid w:val="00FE076A"/>
    <w:rsid w:val="00FE1557"/>
    <w:rsid w:val="00FE15E3"/>
    <w:rsid w:val="00FE17D5"/>
    <w:rsid w:val="00FE3401"/>
    <w:rsid w:val="00FE5063"/>
    <w:rsid w:val="00FE5F97"/>
    <w:rsid w:val="00FE69E7"/>
    <w:rsid w:val="00FE6BC4"/>
    <w:rsid w:val="00FE7A9B"/>
    <w:rsid w:val="00FE7E29"/>
    <w:rsid w:val="00FF0A3C"/>
    <w:rsid w:val="00FF1705"/>
    <w:rsid w:val="00FF24E4"/>
    <w:rsid w:val="00FF28A3"/>
    <w:rsid w:val="00FF4A49"/>
    <w:rsid w:val="00FF4B31"/>
    <w:rsid w:val="00FF5573"/>
    <w:rsid w:val="00FF5FE8"/>
    <w:rsid w:val="00FF6183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D5D11"/>
  <w15:docId w15:val="{C8F521C2-95C5-40A0-A238-11CCC667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B31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1"/>
    <w:uiPriority w:val="99"/>
    <w:qFormat/>
    <w:rsid w:val="00FF4B31"/>
    <w:pPr>
      <w:keepNext/>
      <w:numPr>
        <w:numId w:val="1"/>
      </w:numPr>
      <w:spacing w:line="36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1"/>
    <w:uiPriority w:val="99"/>
    <w:qFormat/>
    <w:rsid w:val="00FF4B3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Ttulo3">
    <w:name w:val="heading 3"/>
    <w:basedOn w:val="Normal"/>
    <w:next w:val="Normal"/>
    <w:link w:val="Ttulo3Char1"/>
    <w:uiPriority w:val="99"/>
    <w:qFormat/>
    <w:rsid w:val="00FF4B31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eastAsia="Times New Roman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basedOn w:val="Fontepargpadro"/>
    <w:link w:val="Ttulo1"/>
    <w:uiPriority w:val="99"/>
    <w:rsid w:val="00107E6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tulo2Char1">
    <w:name w:val="Título 2 Char1"/>
    <w:basedOn w:val="Fontepargpadro"/>
    <w:link w:val="Ttulo2"/>
    <w:uiPriority w:val="99"/>
    <w:semiHidden/>
    <w:rsid w:val="00107E6A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Ttulo3Char1">
    <w:name w:val="Título 3 Char1"/>
    <w:basedOn w:val="Fontepargpadro"/>
    <w:link w:val="Ttulo3"/>
    <w:uiPriority w:val="99"/>
    <w:semiHidden/>
    <w:rsid w:val="00107E6A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FF4B31"/>
    <w:rPr>
      <w:rFonts w:ascii="Arial" w:hAnsi="Arial"/>
      <w:b/>
      <w:caps/>
      <w:color w:val="000000"/>
      <w:position w:val="0"/>
      <w:sz w:val="24"/>
      <w:vertAlign w:val="baseline"/>
    </w:rPr>
  </w:style>
  <w:style w:type="character" w:customStyle="1" w:styleId="WW8Num1z1">
    <w:name w:val="WW8Num1z1"/>
    <w:uiPriority w:val="99"/>
    <w:rsid w:val="00FF4B31"/>
    <w:rPr>
      <w:rFonts w:ascii="Arial" w:hAnsi="Arial"/>
      <w:b/>
      <w:color w:val="000000"/>
      <w:position w:val="0"/>
      <w:sz w:val="24"/>
      <w:vertAlign w:val="baseline"/>
    </w:rPr>
  </w:style>
  <w:style w:type="character" w:customStyle="1" w:styleId="WW8Num2z0">
    <w:name w:val="WW8Num2z0"/>
    <w:uiPriority w:val="99"/>
    <w:rsid w:val="00FF4B31"/>
    <w:rPr>
      <w:rFonts w:ascii="Symbol" w:hAnsi="Symbol"/>
    </w:rPr>
  </w:style>
  <w:style w:type="character" w:customStyle="1" w:styleId="WW8Num3z0">
    <w:name w:val="WW8Num3z0"/>
    <w:uiPriority w:val="99"/>
    <w:rsid w:val="00FF4B31"/>
    <w:rPr>
      <w:rFonts w:ascii="Symbol" w:hAnsi="Symbol"/>
    </w:rPr>
  </w:style>
  <w:style w:type="character" w:customStyle="1" w:styleId="WW8Num4z0">
    <w:name w:val="WW8Num4z0"/>
    <w:uiPriority w:val="99"/>
    <w:rsid w:val="00FF4B31"/>
    <w:rPr>
      <w:rFonts w:ascii="Symbol" w:hAnsi="Symbol"/>
    </w:rPr>
  </w:style>
  <w:style w:type="character" w:customStyle="1" w:styleId="WW8Num6z0">
    <w:name w:val="WW8Num6z0"/>
    <w:uiPriority w:val="99"/>
    <w:rsid w:val="00FF4B31"/>
    <w:rPr>
      <w:rFonts w:ascii="Symbol" w:hAnsi="Symbol"/>
    </w:rPr>
  </w:style>
  <w:style w:type="character" w:customStyle="1" w:styleId="WW8Num6z1">
    <w:name w:val="WW8Num6z1"/>
    <w:uiPriority w:val="99"/>
    <w:rsid w:val="00FF4B31"/>
    <w:rPr>
      <w:rFonts w:ascii="Courier New" w:hAnsi="Courier New"/>
    </w:rPr>
  </w:style>
  <w:style w:type="character" w:customStyle="1" w:styleId="WW8Num6z2">
    <w:name w:val="WW8Num6z2"/>
    <w:uiPriority w:val="99"/>
    <w:rsid w:val="00FF4B31"/>
    <w:rPr>
      <w:rFonts w:ascii="Wingdings" w:hAnsi="Wingdings"/>
    </w:rPr>
  </w:style>
  <w:style w:type="character" w:customStyle="1" w:styleId="WW8Num7z0">
    <w:name w:val="WW8Num7z0"/>
    <w:uiPriority w:val="99"/>
    <w:rsid w:val="00FF4B31"/>
    <w:rPr>
      <w:rFonts w:ascii="Symbol" w:hAnsi="Symbol"/>
    </w:rPr>
  </w:style>
  <w:style w:type="character" w:customStyle="1" w:styleId="WW8Num7z1">
    <w:name w:val="WW8Num7z1"/>
    <w:uiPriority w:val="99"/>
    <w:rsid w:val="00FF4B31"/>
    <w:rPr>
      <w:rFonts w:ascii="Courier New" w:hAnsi="Courier New"/>
    </w:rPr>
  </w:style>
  <w:style w:type="character" w:customStyle="1" w:styleId="WW8Num7z2">
    <w:name w:val="WW8Num7z2"/>
    <w:uiPriority w:val="99"/>
    <w:rsid w:val="00FF4B31"/>
    <w:rPr>
      <w:rFonts w:ascii="Wingdings" w:hAnsi="Wingdings"/>
    </w:rPr>
  </w:style>
  <w:style w:type="character" w:customStyle="1" w:styleId="WW8Num9z0">
    <w:name w:val="WW8Num9z0"/>
    <w:uiPriority w:val="99"/>
    <w:rsid w:val="00FF4B31"/>
    <w:rPr>
      <w:rFonts w:ascii="Symbol" w:hAnsi="Symbol"/>
    </w:rPr>
  </w:style>
  <w:style w:type="character" w:customStyle="1" w:styleId="WW8Num9z1">
    <w:name w:val="WW8Num9z1"/>
    <w:uiPriority w:val="99"/>
    <w:rsid w:val="00FF4B31"/>
    <w:rPr>
      <w:rFonts w:ascii="Courier New" w:hAnsi="Courier New"/>
    </w:rPr>
  </w:style>
  <w:style w:type="character" w:customStyle="1" w:styleId="WW8Num9z2">
    <w:name w:val="WW8Num9z2"/>
    <w:uiPriority w:val="99"/>
    <w:rsid w:val="00FF4B31"/>
    <w:rPr>
      <w:rFonts w:ascii="Wingdings" w:hAnsi="Wingdings"/>
    </w:rPr>
  </w:style>
  <w:style w:type="character" w:customStyle="1" w:styleId="WW8Num11z0">
    <w:name w:val="WW8Num11z0"/>
    <w:uiPriority w:val="99"/>
    <w:rsid w:val="00FF4B31"/>
    <w:rPr>
      <w:rFonts w:ascii="Symbol" w:hAnsi="Symbol"/>
    </w:rPr>
  </w:style>
  <w:style w:type="character" w:customStyle="1" w:styleId="WW8Num11z1">
    <w:name w:val="WW8Num11z1"/>
    <w:uiPriority w:val="99"/>
    <w:rsid w:val="00FF4B31"/>
    <w:rPr>
      <w:rFonts w:ascii="Courier New" w:hAnsi="Courier New"/>
    </w:rPr>
  </w:style>
  <w:style w:type="character" w:customStyle="1" w:styleId="WW8Num11z2">
    <w:name w:val="WW8Num11z2"/>
    <w:uiPriority w:val="99"/>
    <w:rsid w:val="00FF4B31"/>
    <w:rPr>
      <w:rFonts w:ascii="Wingdings" w:hAnsi="Wingdings"/>
    </w:rPr>
  </w:style>
  <w:style w:type="character" w:customStyle="1" w:styleId="Fontepargpadro1">
    <w:name w:val="Fonte parág. padrão1"/>
    <w:uiPriority w:val="99"/>
    <w:rsid w:val="00FF4B31"/>
  </w:style>
  <w:style w:type="character" w:customStyle="1" w:styleId="CorpodetextoChar">
    <w:name w:val="Corpo de texto Char"/>
    <w:uiPriority w:val="99"/>
    <w:rsid w:val="00FF4B31"/>
    <w:rPr>
      <w:rFonts w:ascii="Times New Roman" w:eastAsia="Arial Unicode MS" w:hAnsi="Times New Roman"/>
      <w:kern w:val="1"/>
      <w:sz w:val="24"/>
    </w:rPr>
  </w:style>
  <w:style w:type="character" w:customStyle="1" w:styleId="CabealhoChar">
    <w:name w:val="Cabeçalho Char"/>
    <w:uiPriority w:val="99"/>
    <w:rsid w:val="00FF4B31"/>
    <w:rPr>
      <w:rFonts w:ascii="Times New Roman" w:eastAsia="Arial Unicode MS" w:hAnsi="Times New Roman"/>
      <w:kern w:val="1"/>
      <w:sz w:val="24"/>
    </w:rPr>
  </w:style>
  <w:style w:type="character" w:customStyle="1" w:styleId="TextodebaloChar">
    <w:name w:val="Texto de balão Char"/>
    <w:uiPriority w:val="99"/>
    <w:rsid w:val="00FF4B31"/>
    <w:rPr>
      <w:rFonts w:ascii="Tahoma" w:eastAsia="Arial Unicode MS" w:hAnsi="Tahoma"/>
      <w:kern w:val="1"/>
      <w:sz w:val="16"/>
    </w:rPr>
  </w:style>
  <w:style w:type="character" w:customStyle="1" w:styleId="apple-style-span">
    <w:name w:val="apple-style-span"/>
    <w:basedOn w:val="Fontepargpadro1"/>
    <w:uiPriority w:val="99"/>
    <w:rsid w:val="00FF4B31"/>
    <w:rPr>
      <w:rFonts w:cs="Times New Roman"/>
    </w:rPr>
  </w:style>
  <w:style w:type="character" w:customStyle="1" w:styleId="PrimeirorecuodecorpodetextoChar">
    <w:name w:val="Primeiro recuo de corpo de texto Char"/>
    <w:basedOn w:val="CorpodetextoChar"/>
    <w:uiPriority w:val="99"/>
    <w:rsid w:val="00FF4B31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RodapChar">
    <w:name w:val="Rodapé Char"/>
    <w:uiPriority w:val="99"/>
    <w:rsid w:val="00FF4B31"/>
    <w:rPr>
      <w:rFonts w:ascii="Times New Roman" w:eastAsia="Arial Unicode MS" w:hAnsi="Times New Roman"/>
      <w:kern w:val="1"/>
      <w:sz w:val="24"/>
    </w:rPr>
  </w:style>
  <w:style w:type="character" w:customStyle="1" w:styleId="Ttulo1Char">
    <w:name w:val="Título 1 Char"/>
    <w:uiPriority w:val="99"/>
    <w:rsid w:val="00FF4B31"/>
    <w:rPr>
      <w:rFonts w:ascii="Arial" w:hAnsi="Arial"/>
      <w:b/>
      <w:kern w:val="1"/>
      <w:sz w:val="32"/>
    </w:rPr>
  </w:style>
  <w:style w:type="character" w:customStyle="1" w:styleId="Ttulo2Char">
    <w:name w:val="Título 2 Char"/>
    <w:uiPriority w:val="99"/>
    <w:rsid w:val="00FF4B31"/>
    <w:rPr>
      <w:rFonts w:ascii="Arial" w:hAnsi="Arial"/>
      <w:b/>
      <w:kern w:val="1"/>
      <w:sz w:val="28"/>
    </w:rPr>
  </w:style>
  <w:style w:type="character" w:customStyle="1" w:styleId="Ttulo3Char">
    <w:name w:val="Título 3 Char"/>
    <w:uiPriority w:val="99"/>
    <w:rsid w:val="00FF4B31"/>
    <w:rPr>
      <w:rFonts w:ascii="Arial" w:hAnsi="Arial"/>
      <w:b/>
      <w:i/>
      <w:kern w:val="1"/>
      <w:sz w:val="26"/>
    </w:rPr>
  </w:style>
  <w:style w:type="character" w:customStyle="1" w:styleId="CitaoIntensaChar">
    <w:name w:val="Citação Intensa Char"/>
    <w:uiPriority w:val="99"/>
    <w:rsid w:val="00FF4B31"/>
    <w:rPr>
      <w:rFonts w:ascii="Arial" w:eastAsia="Arial Unicode MS" w:hAnsi="Arial"/>
      <w:kern w:val="1"/>
      <w:sz w:val="24"/>
    </w:rPr>
  </w:style>
  <w:style w:type="character" w:customStyle="1" w:styleId="TtuloChar">
    <w:name w:val="Título Char"/>
    <w:uiPriority w:val="99"/>
    <w:rsid w:val="00FF4B31"/>
    <w:rPr>
      <w:rFonts w:ascii="Arial" w:hAnsi="Arial"/>
      <w:b/>
      <w:kern w:val="1"/>
      <w:sz w:val="32"/>
    </w:rPr>
  </w:style>
  <w:style w:type="character" w:customStyle="1" w:styleId="Refdecomentrio1">
    <w:name w:val="Ref. de comentário1"/>
    <w:uiPriority w:val="99"/>
    <w:rsid w:val="00FF4B31"/>
    <w:rPr>
      <w:sz w:val="16"/>
    </w:rPr>
  </w:style>
  <w:style w:type="character" w:customStyle="1" w:styleId="TextodecomentrioChar">
    <w:name w:val="Texto de comentário Char"/>
    <w:uiPriority w:val="99"/>
    <w:rsid w:val="00FF4B31"/>
    <w:rPr>
      <w:rFonts w:ascii="Times New Roman" w:eastAsia="Arial Unicode MS" w:hAnsi="Times New Roman"/>
      <w:kern w:val="1"/>
    </w:rPr>
  </w:style>
  <w:style w:type="character" w:customStyle="1" w:styleId="AssuntodocomentrioChar">
    <w:name w:val="Assunto do comentário Char"/>
    <w:uiPriority w:val="99"/>
    <w:rsid w:val="00FF4B31"/>
    <w:rPr>
      <w:rFonts w:ascii="Times New Roman" w:eastAsia="Arial Unicode MS" w:hAnsi="Times New Roman"/>
      <w:b/>
      <w:kern w:val="1"/>
    </w:rPr>
  </w:style>
  <w:style w:type="character" w:customStyle="1" w:styleId="Caracteresdenotaderodap">
    <w:name w:val="Caracteres de nota de rodapé"/>
    <w:uiPriority w:val="99"/>
    <w:rsid w:val="00FF4B31"/>
  </w:style>
  <w:style w:type="character" w:styleId="Refdenotaderodap">
    <w:name w:val="footnote reference"/>
    <w:basedOn w:val="Fontepargpadro"/>
    <w:uiPriority w:val="99"/>
    <w:semiHidden/>
    <w:rsid w:val="00FF4B31"/>
    <w:rPr>
      <w:rFonts w:cs="Times New Roman"/>
      <w:vertAlign w:val="superscript"/>
    </w:rPr>
  </w:style>
  <w:style w:type="character" w:styleId="Refdenotadefim">
    <w:name w:val="endnote reference"/>
    <w:basedOn w:val="Fontepargpadro"/>
    <w:uiPriority w:val="99"/>
    <w:semiHidden/>
    <w:rsid w:val="00FF4B31"/>
    <w:rPr>
      <w:rFonts w:cs="Times New Roman"/>
      <w:vertAlign w:val="superscript"/>
    </w:rPr>
  </w:style>
  <w:style w:type="character" w:customStyle="1" w:styleId="Caracteresdenotadefim">
    <w:name w:val="Caracteres de nota de fim"/>
    <w:uiPriority w:val="99"/>
    <w:rsid w:val="00FF4B31"/>
  </w:style>
  <w:style w:type="paragraph" w:customStyle="1" w:styleId="Ttulo10">
    <w:name w:val="Título1"/>
    <w:basedOn w:val="Normal"/>
    <w:next w:val="Corpodetexto"/>
    <w:uiPriority w:val="99"/>
    <w:rsid w:val="00FF4B31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detexto">
    <w:name w:val="Body Text"/>
    <w:basedOn w:val="Normal"/>
    <w:link w:val="CorpodetextoChar1"/>
    <w:uiPriority w:val="99"/>
    <w:rsid w:val="00FF4B31"/>
    <w:pPr>
      <w:spacing w:after="120"/>
    </w:p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107E6A"/>
    <w:rPr>
      <w:rFonts w:eastAsia="Arial Unicode MS" w:cs="Times New Roman"/>
      <w:kern w:val="1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FF4B31"/>
  </w:style>
  <w:style w:type="paragraph" w:customStyle="1" w:styleId="Legenda1">
    <w:name w:val="Legenda1"/>
    <w:basedOn w:val="Normal"/>
    <w:next w:val="Normal"/>
    <w:uiPriority w:val="99"/>
    <w:rsid w:val="00FF4B31"/>
    <w:pPr>
      <w:jc w:val="both"/>
    </w:pPr>
    <w:rPr>
      <w:rFonts w:ascii="Arial" w:hAnsi="Arial" w:cs="Arial"/>
      <w:sz w:val="20"/>
      <w:szCs w:val="20"/>
    </w:rPr>
  </w:style>
  <w:style w:type="paragraph" w:customStyle="1" w:styleId="ndice">
    <w:name w:val="Índice"/>
    <w:basedOn w:val="Normal"/>
    <w:uiPriority w:val="99"/>
    <w:rsid w:val="00FF4B31"/>
    <w:pPr>
      <w:suppressLineNumbers/>
    </w:pPr>
  </w:style>
  <w:style w:type="paragraph" w:customStyle="1" w:styleId="TtuloABNT">
    <w:name w:val="TítuloABNT"/>
    <w:basedOn w:val="Normal"/>
    <w:next w:val="Normal"/>
    <w:uiPriority w:val="99"/>
    <w:rsid w:val="00FF4B31"/>
    <w:pPr>
      <w:widowControl/>
      <w:tabs>
        <w:tab w:val="left" w:pos="360"/>
      </w:tabs>
      <w:spacing w:before="1701" w:after="1134" w:line="100" w:lineRule="atLeast"/>
      <w:jc w:val="center"/>
    </w:pPr>
    <w:rPr>
      <w:rFonts w:ascii="Arial" w:hAnsi="Arial" w:cs="Arial"/>
      <w:b/>
      <w:bCs/>
      <w:caps/>
      <w:sz w:val="28"/>
      <w:szCs w:val="28"/>
    </w:rPr>
  </w:style>
  <w:style w:type="paragraph" w:styleId="Cabealho">
    <w:name w:val="header"/>
    <w:basedOn w:val="Normal"/>
    <w:link w:val="CabealhoChar1"/>
    <w:uiPriority w:val="99"/>
    <w:rsid w:val="00FF4B31"/>
    <w:pPr>
      <w:suppressLineNumbers/>
      <w:tabs>
        <w:tab w:val="center" w:pos="4535"/>
        <w:tab w:val="right" w:pos="9071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107E6A"/>
    <w:rPr>
      <w:rFonts w:eastAsia="Arial Unicode MS" w:cs="Times New Roman"/>
      <w:kern w:val="1"/>
      <w:sz w:val="24"/>
      <w:szCs w:val="24"/>
      <w:lang w:eastAsia="ar-SA" w:bidi="ar-SA"/>
    </w:rPr>
  </w:style>
  <w:style w:type="paragraph" w:customStyle="1" w:styleId="BibliografiaABNT">
    <w:name w:val="BibliografiaABNT"/>
    <w:basedOn w:val="Normal"/>
    <w:uiPriority w:val="99"/>
    <w:rsid w:val="00FF4B31"/>
    <w:pPr>
      <w:widowControl/>
      <w:spacing w:after="283" w:line="100" w:lineRule="atLeast"/>
      <w:jc w:val="both"/>
    </w:pPr>
    <w:rPr>
      <w:rFonts w:ascii="Arial" w:hAnsi="Arial" w:cs="Arial"/>
    </w:rPr>
  </w:style>
  <w:style w:type="paragraph" w:customStyle="1" w:styleId="Primeirorecuodecorpodetexto1">
    <w:name w:val="Primeiro recuo de corpo de texto1"/>
    <w:basedOn w:val="Corpodetexto"/>
    <w:uiPriority w:val="99"/>
    <w:rsid w:val="00FF4B31"/>
    <w:pPr>
      <w:ind w:firstLine="210"/>
    </w:pPr>
  </w:style>
  <w:style w:type="paragraph" w:styleId="Textodebalo">
    <w:name w:val="Balloon Text"/>
    <w:basedOn w:val="Normal"/>
    <w:link w:val="TextodebaloChar1"/>
    <w:uiPriority w:val="99"/>
    <w:semiHidden/>
    <w:rsid w:val="00FF4B31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107E6A"/>
    <w:rPr>
      <w:rFonts w:eastAsia="Arial Unicode MS" w:cs="Times New Roman"/>
      <w:kern w:val="1"/>
      <w:sz w:val="2"/>
      <w:lang w:eastAsia="ar-SA" w:bidi="ar-SA"/>
    </w:rPr>
  </w:style>
  <w:style w:type="paragraph" w:customStyle="1" w:styleId="Primeirorecuodecorpodetexto2">
    <w:name w:val="Primeiro recuo de corpo de texto2"/>
    <w:basedOn w:val="Corpodetexto"/>
    <w:uiPriority w:val="99"/>
    <w:rsid w:val="00FF4B31"/>
    <w:pPr>
      <w:ind w:firstLine="210"/>
    </w:pPr>
  </w:style>
  <w:style w:type="paragraph" w:styleId="Sumrio1">
    <w:name w:val="toc 1"/>
    <w:basedOn w:val="Normal"/>
    <w:uiPriority w:val="99"/>
    <w:semiHidden/>
    <w:rsid w:val="00FF4B31"/>
    <w:pPr>
      <w:suppressLineNumbers/>
      <w:tabs>
        <w:tab w:val="right" w:leader="dot" w:pos="9639"/>
      </w:tabs>
      <w:spacing w:before="227" w:after="170"/>
    </w:pPr>
    <w:rPr>
      <w:rFonts w:ascii="Arial" w:hAnsi="Arial" w:cs="Arial"/>
      <w:b/>
      <w:bCs/>
    </w:rPr>
  </w:style>
  <w:style w:type="paragraph" w:styleId="Rodap">
    <w:name w:val="footer"/>
    <w:basedOn w:val="Normal"/>
    <w:link w:val="RodapChar1"/>
    <w:uiPriority w:val="99"/>
    <w:rsid w:val="00FF4B31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107E6A"/>
    <w:rPr>
      <w:rFonts w:eastAsia="Arial Unicode MS" w:cs="Times New Roman"/>
      <w:kern w:val="1"/>
      <w:sz w:val="24"/>
      <w:szCs w:val="24"/>
      <w:lang w:eastAsia="ar-SA" w:bidi="ar-SA"/>
    </w:rPr>
  </w:style>
  <w:style w:type="paragraph" w:styleId="CitaoIntensa">
    <w:name w:val="Intense Quote"/>
    <w:basedOn w:val="Normal"/>
    <w:next w:val="Normal"/>
    <w:link w:val="CitaoIntensaChar1"/>
    <w:uiPriority w:val="99"/>
    <w:qFormat/>
    <w:rsid w:val="00FF4B31"/>
    <w:pPr>
      <w:ind w:left="2268"/>
      <w:jc w:val="both"/>
    </w:pPr>
    <w:rPr>
      <w:rFonts w:ascii="Arial" w:hAnsi="Arial" w:cs="Arial"/>
      <w:sz w:val="20"/>
      <w:szCs w:val="20"/>
    </w:rPr>
  </w:style>
  <w:style w:type="character" w:customStyle="1" w:styleId="CitaoIntensaChar1">
    <w:name w:val="Citação Intensa Char1"/>
    <w:basedOn w:val="Fontepargpadro"/>
    <w:link w:val="CitaoIntensa"/>
    <w:uiPriority w:val="99"/>
    <w:rsid w:val="00107E6A"/>
    <w:rPr>
      <w:rFonts w:eastAsia="Arial Unicode MS" w:cs="Times New Roman"/>
      <w:b/>
      <w:bCs/>
      <w:i/>
      <w:iCs/>
      <w:color w:val="4F81BD"/>
      <w:kern w:val="1"/>
      <w:sz w:val="24"/>
      <w:szCs w:val="24"/>
      <w:lang w:eastAsia="ar-SA" w:bidi="ar-SA"/>
    </w:rPr>
  </w:style>
  <w:style w:type="paragraph" w:styleId="Ttulo">
    <w:name w:val="Title"/>
    <w:basedOn w:val="Normal"/>
    <w:next w:val="Normal"/>
    <w:link w:val="TtuloChar1"/>
    <w:uiPriority w:val="99"/>
    <w:qFormat/>
    <w:rsid w:val="00FF4B31"/>
    <w:pPr>
      <w:spacing w:before="2640" w:line="36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99"/>
    <w:rsid w:val="00107E6A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tulo">
    <w:name w:val="Subtitle"/>
    <w:basedOn w:val="Ttulo10"/>
    <w:next w:val="Corpodetexto"/>
    <w:link w:val="SubttuloChar"/>
    <w:uiPriority w:val="99"/>
    <w:qFormat/>
    <w:rsid w:val="00FF4B3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99"/>
    <w:rsid w:val="00107E6A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Textodecomentrio1">
    <w:name w:val="Texto de comentário1"/>
    <w:basedOn w:val="Normal"/>
    <w:uiPriority w:val="99"/>
    <w:rsid w:val="00FF4B31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rsid w:val="00F61810"/>
    <w:rPr>
      <w:sz w:val="20"/>
      <w:szCs w:val="20"/>
    </w:rPr>
  </w:style>
  <w:style w:type="character" w:customStyle="1" w:styleId="CommentTextChar">
    <w:name w:val="Comment Text Char"/>
    <w:basedOn w:val="Fontepargpadro"/>
    <w:uiPriority w:val="99"/>
    <w:semiHidden/>
    <w:rsid w:val="0020542A"/>
    <w:rPr>
      <w:rFonts w:eastAsia="Arial Unicode MS" w:cs="Times New Roman"/>
      <w:kern w:val="1"/>
      <w:lang w:eastAsia="ar-SA" w:bidi="ar-SA"/>
    </w:rPr>
  </w:style>
  <w:style w:type="paragraph" w:styleId="Assuntodocomentrio">
    <w:name w:val="annotation subject"/>
    <w:basedOn w:val="Textodecomentrio1"/>
    <w:next w:val="Textodecomentrio1"/>
    <w:link w:val="AssuntodocomentrioChar1"/>
    <w:uiPriority w:val="99"/>
    <w:semiHidden/>
    <w:rsid w:val="00FF4B31"/>
    <w:rPr>
      <w:b/>
      <w:bCs/>
    </w:rPr>
  </w:style>
  <w:style w:type="character" w:customStyle="1" w:styleId="AssuntodocomentrioChar1">
    <w:name w:val="Assunto do comentário Char1"/>
    <w:basedOn w:val="CommentTextChar"/>
    <w:link w:val="Assuntodocomentrio"/>
    <w:uiPriority w:val="99"/>
    <w:semiHidden/>
    <w:rsid w:val="00107E6A"/>
    <w:rPr>
      <w:rFonts w:eastAsia="Arial Unicode MS" w:cs="Times New Roman"/>
      <w:b/>
      <w:bCs/>
      <w:kern w:val="1"/>
      <w:sz w:val="20"/>
      <w:szCs w:val="20"/>
      <w:lang w:eastAsia="ar-SA" w:bidi="ar-SA"/>
    </w:rPr>
  </w:style>
  <w:style w:type="paragraph" w:customStyle="1" w:styleId="Estilo1">
    <w:name w:val="Estilo1"/>
    <w:basedOn w:val="Ttulo2"/>
    <w:uiPriority w:val="99"/>
    <w:rsid w:val="00FF4B31"/>
    <w:pPr>
      <w:numPr>
        <w:numId w:val="0"/>
      </w:numPr>
      <w:spacing w:before="240" w:after="60" w:line="240" w:lineRule="auto"/>
      <w:jc w:val="left"/>
      <w:outlineLvl w:val="9"/>
    </w:pPr>
    <w:rPr>
      <w:rFonts w:eastAsia="Arial Unicode MS"/>
    </w:rPr>
  </w:style>
  <w:style w:type="paragraph" w:styleId="PargrafodaLista">
    <w:name w:val="List Paragraph"/>
    <w:basedOn w:val="Normal"/>
    <w:uiPriority w:val="99"/>
    <w:qFormat/>
    <w:rsid w:val="00FF4B31"/>
    <w:pPr>
      <w:ind w:left="708"/>
    </w:pPr>
  </w:style>
  <w:style w:type="paragraph" w:customStyle="1" w:styleId="Contedodequadro">
    <w:name w:val="Conteúdo de quadro"/>
    <w:basedOn w:val="Corpodetexto"/>
    <w:uiPriority w:val="99"/>
    <w:rsid w:val="00FF4B31"/>
  </w:style>
  <w:style w:type="paragraph" w:styleId="Sumrio2">
    <w:name w:val="toc 2"/>
    <w:basedOn w:val="ndice"/>
    <w:uiPriority w:val="99"/>
    <w:semiHidden/>
    <w:rsid w:val="00FF4B31"/>
    <w:pPr>
      <w:tabs>
        <w:tab w:val="right" w:leader="dot" w:pos="9355"/>
      </w:tabs>
      <w:ind w:left="283"/>
    </w:pPr>
  </w:style>
  <w:style w:type="paragraph" w:styleId="Sumrio3">
    <w:name w:val="toc 3"/>
    <w:basedOn w:val="ndice"/>
    <w:uiPriority w:val="99"/>
    <w:semiHidden/>
    <w:rsid w:val="00FF4B31"/>
    <w:pPr>
      <w:tabs>
        <w:tab w:val="right" w:leader="dot" w:pos="9072"/>
      </w:tabs>
      <w:ind w:left="566"/>
    </w:pPr>
  </w:style>
  <w:style w:type="paragraph" w:styleId="Sumrio4">
    <w:name w:val="toc 4"/>
    <w:basedOn w:val="ndice"/>
    <w:uiPriority w:val="99"/>
    <w:semiHidden/>
    <w:rsid w:val="00FF4B31"/>
    <w:pPr>
      <w:tabs>
        <w:tab w:val="right" w:leader="dot" w:pos="8789"/>
      </w:tabs>
      <w:ind w:left="849"/>
    </w:pPr>
  </w:style>
  <w:style w:type="paragraph" w:styleId="Sumrio5">
    <w:name w:val="toc 5"/>
    <w:basedOn w:val="ndice"/>
    <w:uiPriority w:val="99"/>
    <w:semiHidden/>
    <w:rsid w:val="00FF4B31"/>
    <w:pPr>
      <w:tabs>
        <w:tab w:val="right" w:leader="dot" w:pos="8506"/>
      </w:tabs>
      <w:ind w:left="1132"/>
    </w:pPr>
  </w:style>
  <w:style w:type="paragraph" w:styleId="Sumrio6">
    <w:name w:val="toc 6"/>
    <w:basedOn w:val="ndice"/>
    <w:uiPriority w:val="99"/>
    <w:semiHidden/>
    <w:rsid w:val="00FF4B31"/>
    <w:pPr>
      <w:tabs>
        <w:tab w:val="right" w:leader="dot" w:pos="8223"/>
      </w:tabs>
      <w:ind w:left="1415"/>
    </w:pPr>
  </w:style>
  <w:style w:type="paragraph" w:styleId="Sumrio7">
    <w:name w:val="toc 7"/>
    <w:basedOn w:val="ndice"/>
    <w:uiPriority w:val="99"/>
    <w:semiHidden/>
    <w:rsid w:val="00FF4B31"/>
    <w:pPr>
      <w:tabs>
        <w:tab w:val="right" w:leader="dot" w:pos="7940"/>
      </w:tabs>
      <w:ind w:left="1698"/>
    </w:pPr>
  </w:style>
  <w:style w:type="paragraph" w:styleId="Sumrio8">
    <w:name w:val="toc 8"/>
    <w:basedOn w:val="ndice"/>
    <w:uiPriority w:val="99"/>
    <w:semiHidden/>
    <w:rsid w:val="00FF4B31"/>
    <w:pPr>
      <w:tabs>
        <w:tab w:val="right" w:leader="dot" w:pos="7657"/>
      </w:tabs>
      <w:ind w:left="1981"/>
    </w:pPr>
  </w:style>
  <w:style w:type="paragraph" w:styleId="Sumrio9">
    <w:name w:val="toc 9"/>
    <w:basedOn w:val="ndice"/>
    <w:uiPriority w:val="99"/>
    <w:semiHidden/>
    <w:rsid w:val="00FF4B31"/>
    <w:pPr>
      <w:tabs>
        <w:tab w:val="right" w:leader="dot" w:pos="7374"/>
      </w:tabs>
      <w:ind w:left="2264"/>
    </w:pPr>
  </w:style>
  <w:style w:type="paragraph" w:customStyle="1" w:styleId="Sumrio10">
    <w:name w:val="Sumário 10"/>
    <w:basedOn w:val="ndice"/>
    <w:uiPriority w:val="99"/>
    <w:rsid w:val="00FF4B31"/>
    <w:pPr>
      <w:tabs>
        <w:tab w:val="right" w:leader="dot" w:pos="7091"/>
      </w:tabs>
      <w:ind w:left="2547"/>
    </w:pPr>
  </w:style>
  <w:style w:type="paragraph" w:customStyle="1" w:styleId="Contedodetabela">
    <w:name w:val="Conteúdo de tabela"/>
    <w:basedOn w:val="Normal"/>
    <w:uiPriority w:val="99"/>
    <w:rsid w:val="00FF4B31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FF4B31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rsid w:val="00FF4B31"/>
    <w:pPr>
      <w:suppressLineNumbers/>
      <w:ind w:left="283" w:hanging="283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7593C"/>
    <w:rPr>
      <w:rFonts w:eastAsia="Arial Unicode MS" w:cs="Times New Roman"/>
      <w:kern w:val="1"/>
      <w:lang w:eastAsia="ar-SA" w:bidi="ar-SA"/>
    </w:rPr>
  </w:style>
  <w:style w:type="paragraph" w:customStyle="1" w:styleId="Textodenotaderodap1">
    <w:name w:val="Texto de nota de rodapé1"/>
    <w:basedOn w:val="Normal"/>
    <w:uiPriority w:val="99"/>
    <w:rsid w:val="00FF4B31"/>
  </w:style>
  <w:style w:type="character" w:styleId="Hyperlink">
    <w:name w:val="Hyperlink"/>
    <w:basedOn w:val="Fontepargpadro"/>
    <w:uiPriority w:val="99"/>
    <w:rsid w:val="003A2D3D"/>
    <w:rPr>
      <w:rFonts w:cs="Times New Roman"/>
      <w:color w:val="0000FF"/>
      <w:u w:val="single"/>
    </w:rPr>
  </w:style>
  <w:style w:type="character" w:customStyle="1" w:styleId="a">
    <w:name w:val="a"/>
    <w:basedOn w:val="Fontepargpadro"/>
    <w:uiPriority w:val="99"/>
    <w:rsid w:val="00A9117C"/>
    <w:rPr>
      <w:rFonts w:cs="Times New Roman"/>
    </w:rPr>
  </w:style>
  <w:style w:type="character" w:customStyle="1" w:styleId="apple-converted-space">
    <w:name w:val="apple-converted-space"/>
    <w:basedOn w:val="Fontepargpadro"/>
    <w:rsid w:val="00A9117C"/>
    <w:rPr>
      <w:rFonts w:cs="Times New Roman"/>
    </w:rPr>
  </w:style>
  <w:style w:type="character" w:customStyle="1" w:styleId="l8">
    <w:name w:val="l8"/>
    <w:basedOn w:val="Fontepargpadro"/>
    <w:uiPriority w:val="99"/>
    <w:rsid w:val="00A9117C"/>
    <w:rPr>
      <w:rFonts w:cs="Times New Roman"/>
    </w:rPr>
  </w:style>
  <w:style w:type="character" w:customStyle="1" w:styleId="l7">
    <w:name w:val="l7"/>
    <w:basedOn w:val="Fontepargpadro"/>
    <w:uiPriority w:val="99"/>
    <w:rsid w:val="00A9117C"/>
    <w:rPr>
      <w:rFonts w:cs="Times New Roman"/>
    </w:rPr>
  </w:style>
  <w:style w:type="character" w:customStyle="1" w:styleId="l6">
    <w:name w:val="l6"/>
    <w:basedOn w:val="Fontepargpadro"/>
    <w:uiPriority w:val="99"/>
    <w:rsid w:val="00A9117C"/>
    <w:rPr>
      <w:rFonts w:cs="Times New Roman"/>
    </w:rPr>
  </w:style>
  <w:style w:type="paragraph" w:customStyle="1" w:styleId="ecmsobodytext">
    <w:name w:val="ec_msobodytext"/>
    <w:basedOn w:val="Normal"/>
    <w:uiPriority w:val="99"/>
    <w:rsid w:val="0062576D"/>
    <w:pPr>
      <w:widowControl/>
      <w:suppressAutoHyphens w:val="0"/>
      <w:spacing w:after="324"/>
    </w:pPr>
    <w:rPr>
      <w:rFonts w:eastAsia="Times New Roman"/>
    </w:rPr>
  </w:style>
  <w:style w:type="character" w:styleId="Refdecomentrio">
    <w:name w:val="annotation reference"/>
    <w:basedOn w:val="Fontepargpadro"/>
    <w:uiPriority w:val="99"/>
    <w:semiHidden/>
    <w:rsid w:val="00F61810"/>
    <w:rPr>
      <w:rFonts w:cs="Times New Roman"/>
      <w:sz w:val="16"/>
      <w:szCs w:val="16"/>
    </w:rPr>
  </w:style>
  <w:style w:type="character" w:customStyle="1" w:styleId="TextodecomentrioChar1">
    <w:name w:val="Texto de comentário Char1"/>
    <w:link w:val="Textodecomentrio"/>
    <w:uiPriority w:val="99"/>
    <w:semiHidden/>
    <w:rsid w:val="00F61810"/>
    <w:rPr>
      <w:rFonts w:eastAsia="Arial Unicode MS"/>
      <w:kern w:val="1"/>
      <w:lang w:eastAsia="ar-SA" w:bidi="ar-SA"/>
    </w:rPr>
  </w:style>
  <w:style w:type="paragraph" w:styleId="NormalWeb">
    <w:name w:val="Normal (Web)"/>
    <w:basedOn w:val="Normal"/>
    <w:uiPriority w:val="99"/>
    <w:rsid w:val="000963F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nfase">
    <w:name w:val="Emphasis"/>
    <w:basedOn w:val="Fontepargpadro"/>
    <w:uiPriority w:val="20"/>
    <w:qFormat/>
    <w:rsid w:val="004A1B16"/>
    <w:rPr>
      <w:rFonts w:cs="Times New Roman"/>
      <w:i/>
      <w:iCs/>
    </w:rPr>
  </w:style>
  <w:style w:type="character" w:styleId="HiperlinkVisitado">
    <w:name w:val="FollowedHyperlink"/>
    <w:basedOn w:val="Fontepargpadro"/>
    <w:uiPriority w:val="99"/>
    <w:semiHidden/>
    <w:rsid w:val="00953AD5"/>
    <w:rPr>
      <w:rFonts w:cs="Times New Roman"/>
      <w:color w:val="800080"/>
      <w:u w:val="single"/>
    </w:rPr>
  </w:style>
  <w:style w:type="table" w:styleId="Tabelacomgrade">
    <w:name w:val="Table Grid"/>
    <w:basedOn w:val="Tabelanormal"/>
    <w:uiPriority w:val="99"/>
    <w:rsid w:val="007A4D4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uiPriority w:val="99"/>
    <w:semiHidden/>
    <w:rsid w:val="005D796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D7961"/>
    <w:rPr>
      <w:rFonts w:eastAsia="Arial Unicode MS" w:cs="Times New Roman"/>
      <w:kern w:val="1"/>
      <w:sz w:val="16"/>
      <w:szCs w:val="16"/>
      <w:lang w:eastAsia="ar-SA" w:bidi="ar-SA"/>
    </w:rPr>
  </w:style>
  <w:style w:type="paragraph" w:customStyle="1" w:styleId="BodyText21">
    <w:name w:val="Body Text 21"/>
    <w:basedOn w:val="Normal"/>
    <w:uiPriority w:val="99"/>
    <w:rsid w:val="00BC0EBD"/>
    <w:pPr>
      <w:suppressAutoHyphens w:val="0"/>
      <w:ind w:left="1440"/>
    </w:pPr>
    <w:rPr>
      <w:rFonts w:eastAsia="Times New Roman"/>
      <w:color w:val="000080"/>
      <w:kern w:val="0"/>
      <w:sz w:val="28"/>
      <w:szCs w:val="28"/>
      <w:lang w:eastAsia="pt-BR"/>
    </w:rPr>
  </w:style>
  <w:style w:type="character" w:styleId="Forte">
    <w:name w:val="Strong"/>
    <w:basedOn w:val="Fontepargpadro"/>
    <w:uiPriority w:val="22"/>
    <w:qFormat/>
    <w:rsid w:val="00167FF7"/>
    <w:rPr>
      <w:rFonts w:cs="Times New Roman"/>
      <w:b/>
      <w:bCs/>
    </w:rPr>
  </w:style>
  <w:style w:type="paragraph" w:customStyle="1" w:styleId="TitulodoResumo">
    <w:name w:val="Titulo do Resumo"/>
    <w:basedOn w:val="Normal"/>
    <w:uiPriority w:val="99"/>
    <w:rsid w:val="005A54DD"/>
    <w:pPr>
      <w:widowControl/>
      <w:suppressAutoHyphens w:val="0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7E301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301B"/>
    <w:rPr>
      <w:rFonts w:eastAsia="Arial Unicode MS" w:cs="Times New Roman"/>
      <w:kern w:val="1"/>
      <w:lang w:eastAsia="ar-SA" w:bidi="ar-SA"/>
    </w:rPr>
  </w:style>
  <w:style w:type="character" w:customStyle="1" w:styleId="highlighting">
    <w:name w:val="highlighting"/>
    <w:basedOn w:val="Fontepargpadro"/>
    <w:uiPriority w:val="99"/>
    <w:rsid w:val="003A64FA"/>
    <w:rPr>
      <w:rFonts w:cs="Times New Roman"/>
    </w:rPr>
  </w:style>
  <w:style w:type="character" w:customStyle="1" w:styleId="Char4">
    <w:name w:val="Char4"/>
    <w:uiPriority w:val="99"/>
    <w:semiHidden/>
    <w:rsid w:val="00C335DB"/>
    <w:rPr>
      <w:rFonts w:eastAsia="Arial Unicode MS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160">
          <w:marLeft w:val="75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340">
          <w:marLeft w:val="75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822">
          <w:marLeft w:val="75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9338">
          <w:marLeft w:val="75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141">
          <w:marLeft w:val="75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328">
          <w:marLeft w:val="75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hyperlink" Target="https://pt.wikipedia.org/wiki/Ensaio_Jominy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manutencaoesuprimentos.com.br/conteudo/6123-propriedade-de-temperabilidade-de-metai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bf.no.sapo.pt/ttm/ttool2-1.pdf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monografias.poli.ufrj.br/monografias/monopoli10012450.pdf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yperlink" Target="http://www.cimm.com.br/portal/material_didatico/6445-o-teste-jominy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hyperlink" Target="https://repositorio.ufsc.br/xmlui/bitstream/handle/123456789/82731/184887.pdf;jsessionid=6CF1BDD57C6E5CCC24149EE590BD7919?sequence=1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8394-20F2-45B2-962A-0CC0DBE5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1674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UNIVATES</cp:lastModifiedBy>
  <cp:revision>14</cp:revision>
  <cp:lastPrinted>2012-06-26T20:41:00Z</cp:lastPrinted>
  <dcterms:created xsi:type="dcterms:W3CDTF">2016-05-20T22:40:00Z</dcterms:created>
  <dcterms:modified xsi:type="dcterms:W3CDTF">2016-06-01T21:36:00Z</dcterms:modified>
</cp:coreProperties>
</file>