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9A" w:rsidRDefault="0083419A" w:rsidP="0083419A">
      <w:pPr>
        <w:pStyle w:val="Cabealho"/>
        <w:spacing w:line="360" w:lineRule="auto"/>
        <w:jc w:val="center"/>
        <w:rPr>
          <w:rFonts w:ascii="Arial" w:hAnsi="Arial" w:cs="Arial"/>
          <w:b/>
          <w:sz w:val="28"/>
          <w:szCs w:val="24"/>
          <w:lang w:val="pt-BR"/>
        </w:rPr>
      </w:pPr>
      <w:r>
        <w:rPr>
          <w:rFonts w:ascii="Arial" w:hAnsi="Arial" w:cs="Arial"/>
          <w:b/>
          <w:sz w:val="28"/>
          <w:szCs w:val="24"/>
        </w:rPr>
        <w:t>FACULDADE DE ADMINISTRAÇ</w:t>
      </w:r>
      <w:r>
        <w:rPr>
          <w:rFonts w:ascii="Arial" w:hAnsi="Arial" w:cs="Arial"/>
          <w:b/>
          <w:sz w:val="28"/>
          <w:szCs w:val="24"/>
          <w:lang w:val="pt-BR"/>
        </w:rPr>
        <w:t>ÃO</w:t>
      </w:r>
      <w:r>
        <w:rPr>
          <w:rFonts w:ascii="Arial" w:hAnsi="Arial" w:cs="Arial"/>
          <w:b/>
          <w:sz w:val="28"/>
          <w:szCs w:val="24"/>
        </w:rPr>
        <w:t xml:space="preserve"> E NEGÓCIOS DE SERGIPE</w:t>
      </w:r>
    </w:p>
    <w:p w:rsidR="0083419A" w:rsidRDefault="0083419A" w:rsidP="0083419A">
      <w:pPr>
        <w:pStyle w:val="Cabealho"/>
        <w:spacing w:line="360" w:lineRule="auto"/>
        <w:jc w:val="center"/>
        <w:rPr>
          <w:rFonts w:ascii="Arial" w:hAnsi="Arial" w:cs="Arial"/>
          <w:b/>
          <w:sz w:val="28"/>
          <w:szCs w:val="24"/>
          <w:lang w:val="pt-BR"/>
        </w:rPr>
      </w:pPr>
    </w:p>
    <w:p w:rsidR="0083419A" w:rsidRDefault="0083419A" w:rsidP="0083419A">
      <w:pPr>
        <w:pStyle w:val="Cabealho"/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83419A" w:rsidRPr="00A1682B" w:rsidRDefault="00EB1FF3" w:rsidP="0083419A">
      <w:pPr>
        <w:pStyle w:val="Cabealho"/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A1682B">
        <w:rPr>
          <w:rFonts w:ascii="Arial" w:hAnsi="Arial" w:cs="Arial"/>
          <w:b/>
          <w:sz w:val="24"/>
          <w:szCs w:val="24"/>
          <w:lang w:val="pt-BR"/>
        </w:rPr>
        <w:t>MARIA IZABEL DOS SANTOS</w:t>
      </w:r>
    </w:p>
    <w:p w:rsidR="0083419A" w:rsidRDefault="0083419A" w:rsidP="0083419A">
      <w:pPr>
        <w:pStyle w:val="Cabealho"/>
        <w:spacing w:line="360" w:lineRule="auto"/>
        <w:jc w:val="center"/>
        <w:rPr>
          <w:rFonts w:ascii="Arial" w:hAnsi="Arial" w:cs="Arial"/>
          <w:b/>
          <w:color w:val="00B050"/>
          <w:sz w:val="24"/>
          <w:szCs w:val="24"/>
          <w:lang w:val="pt-BR"/>
        </w:rPr>
      </w:pPr>
    </w:p>
    <w:p w:rsidR="0083419A" w:rsidRDefault="0083419A" w:rsidP="0083419A">
      <w:pPr>
        <w:pStyle w:val="Cabealho"/>
        <w:spacing w:line="360" w:lineRule="auto"/>
        <w:jc w:val="center"/>
        <w:rPr>
          <w:rFonts w:ascii="Arial" w:hAnsi="Arial" w:cs="Arial"/>
          <w:b/>
          <w:color w:val="00B050"/>
          <w:sz w:val="24"/>
          <w:szCs w:val="24"/>
          <w:lang w:val="pt-BR"/>
        </w:rPr>
      </w:pPr>
    </w:p>
    <w:p w:rsidR="0083419A" w:rsidRDefault="0083419A" w:rsidP="0083419A">
      <w:pPr>
        <w:pStyle w:val="Cabealho"/>
        <w:spacing w:line="360" w:lineRule="auto"/>
        <w:jc w:val="center"/>
        <w:rPr>
          <w:rFonts w:ascii="Arial" w:hAnsi="Arial" w:cs="Arial"/>
          <w:b/>
          <w:color w:val="00B050"/>
          <w:sz w:val="24"/>
          <w:szCs w:val="24"/>
          <w:lang w:val="pt-BR"/>
        </w:rPr>
      </w:pPr>
    </w:p>
    <w:p w:rsidR="0083419A" w:rsidRDefault="0083419A" w:rsidP="0083419A">
      <w:pPr>
        <w:pStyle w:val="Cabealho"/>
        <w:spacing w:line="360" w:lineRule="auto"/>
        <w:jc w:val="center"/>
        <w:rPr>
          <w:rFonts w:ascii="Arial" w:hAnsi="Arial" w:cs="Arial"/>
          <w:b/>
          <w:color w:val="00B050"/>
          <w:sz w:val="24"/>
          <w:szCs w:val="24"/>
          <w:lang w:val="pt-BR"/>
        </w:rPr>
      </w:pPr>
    </w:p>
    <w:p w:rsidR="0083419A" w:rsidRDefault="0083419A" w:rsidP="0083419A">
      <w:pPr>
        <w:pStyle w:val="Cabealho"/>
        <w:spacing w:line="360" w:lineRule="auto"/>
        <w:jc w:val="center"/>
        <w:rPr>
          <w:rFonts w:ascii="Arial" w:hAnsi="Arial" w:cs="Arial"/>
          <w:b/>
          <w:color w:val="00B050"/>
          <w:sz w:val="24"/>
          <w:szCs w:val="24"/>
          <w:lang w:val="pt-BR"/>
        </w:rPr>
      </w:pPr>
    </w:p>
    <w:p w:rsidR="0083419A" w:rsidRDefault="00A1682B" w:rsidP="0083419A">
      <w:pPr>
        <w:pStyle w:val="Cabealho"/>
        <w:spacing w:line="360" w:lineRule="auto"/>
        <w:jc w:val="center"/>
        <w:rPr>
          <w:rFonts w:ascii="Arial" w:hAnsi="Arial" w:cs="Arial"/>
          <w:b/>
          <w:color w:val="00B050"/>
          <w:sz w:val="24"/>
          <w:szCs w:val="24"/>
          <w:lang w:val="pt-BR"/>
        </w:rPr>
      </w:pPr>
      <w:r w:rsidRPr="00A1682B">
        <w:rPr>
          <w:rFonts w:ascii="Arial" w:hAnsi="Arial" w:cs="Arial"/>
          <w:b/>
          <w:sz w:val="28"/>
          <w:szCs w:val="28"/>
        </w:rPr>
        <w:t>A OBRIGATORIEDADE NAS LICITAÇÕES E O PODER DISCRICIONÁRIO DADO AOS ADMINISTADORES</w:t>
      </w:r>
      <w:r>
        <w:rPr>
          <w:rFonts w:ascii="Arial" w:hAnsi="Arial" w:cs="Arial"/>
          <w:sz w:val="28"/>
          <w:szCs w:val="28"/>
        </w:rPr>
        <w:t xml:space="preserve"> </w:t>
      </w:r>
      <w:r w:rsidRPr="00A1682B">
        <w:rPr>
          <w:rFonts w:ascii="Arial" w:hAnsi="Arial" w:cs="Arial"/>
          <w:b/>
          <w:sz w:val="28"/>
          <w:szCs w:val="28"/>
        </w:rPr>
        <w:t>PÚBLICOS</w:t>
      </w:r>
    </w:p>
    <w:p w:rsidR="0083419A" w:rsidRDefault="0083419A" w:rsidP="0083419A">
      <w:pPr>
        <w:pStyle w:val="Cabealho"/>
        <w:spacing w:line="360" w:lineRule="auto"/>
        <w:jc w:val="center"/>
        <w:rPr>
          <w:rFonts w:ascii="Arial" w:hAnsi="Arial" w:cs="Arial"/>
          <w:b/>
          <w:color w:val="00B050"/>
          <w:sz w:val="24"/>
          <w:szCs w:val="24"/>
          <w:lang w:val="pt-BR"/>
        </w:rPr>
      </w:pPr>
    </w:p>
    <w:p w:rsidR="0083419A" w:rsidRDefault="0083419A" w:rsidP="0083419A">
      <w:pPr>
        <w:pStyle w:val="Cabealho"/>
        <w:spacing w:line="360" w:lineRule="auto"/>
        <w:jc w:val="center"/>
        <w:rPr>
          <w:rFonts w:ascii="Arial" w:hAnsi="Arial" w:cs="Arial"/>
          <w:b/>
          <w:color w:val="00B050"/>
          <w:sz w:val="24"/>
          <w:szCs w:val="24"/>
          <w:lang w:val="pt-BR"/>
        </w:rPr>
      </w:pPr>
    </w:p>
    <w:p w:rsidR="0083419A" w:rsidRDefault="0083419A" w:rsidP="0083419A">
      <w:pPr>
        <w:pStyle w:val="Cabealho"/>
        <w:spacing w:line="360" w:lineRule="auto"/>
        <w:jc w:val="center"/>
        <w:rPr>
          <w:rFonts w:ascii="Arial" w:hAnsi="Arial" w:cs="Arial"/>
          <w:b/>
          <w:color w:val="00B050"/>
          <w:sz w:val="24"/>
          <w:szCs w:val="24"/>
          <w:lang w:val="pt-BR"/>
        </w:rPr>
      </w:pPr>
    </w:p>
    <w:p w:rsidR="0083419A" w:rsidRDefault="0083419A" w:rsidP="0083419A">
      <w:pPr>
        <w:pStyle w:val="Cabealho"/>
        <w:spacing w:before="0" w:after="0" w:line="360" w:lineRule="auto"/>
        <w:jc w:val="center"/>
        <w:rPr>
          <w:rFonts w:ascii="Arial" w:hAnsi="Arial" w:cs="Arial"/>
          <w:b/>
          <w:color w:val="00B050"/>
          <w:sz w:val="24"/>
          <w:szCs w:val="24"/>
          <w:lang w:val="pt-BR"/>
        </w:rPr>
      </w:pPr>
    </w:p>
    <w:p w:rsidR="0083419A" w:rsidRDefault="0083419A" w:rsidP="0083419A">
      <w:pPr>
        <w:pStyle w:val="Cabealho"/>
        <w:spacing w:before="0" w:after="0" w:line="360" w:lineRule="auto"/>
        <w:jc w:val="center"/>
        <w:rPr>
          <w:rFonts w:ascii="Arial" w:hAnsi="Arial" w:cs="Arial"/>
          <w:b/>
          <w:color w:val="00B050"/>
          <w:sz w:val="24"/>
          <w:szCs w:val="24"/>
          <w:lang w:val="pt-BR"/>
        </w:rPr>
      </w:pPr>
    </w:p>
    <w:p w:rsidR="0083419A" w:rsidRDefault="0083419A" w:rsidP="0083419A">
      <w:pPr>
        <w:pStyle w:val="Cabealho"/>
        <w:spacing w:before="0" w:after="0" w:line="360" w:lineRule="auto"/>
        <w:jc w:val="center"/>
        <w:rPr>
          <w:rFonts w:ascii="Arial" w:hAnsi="Arial" w:cs="Arial"/>
          <w:b/>
          <w:color w:val="00B050"/>
          <w:sz w:val="24"/>
          <w:szCs w:val="24"/>
          <w:lang w:val="pt-BR"/>
        </w:rPr>
      </w:pPr>
    </w:p>
    <w:p w:rsidR="0083419A" w:rsidRDefault="0083419A" w:rsidP="008341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ARACAJU</w:t>
      </w:r>
    </w:p>
    <w:p w:rsidR="0083419A" w:rsidRDefault="0083419A" w:rsidP="0083419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2016</w:t>
      </w:r>
    </w:p>
    <w:p w:rsidR="0083419A" w:rsidRDefault="0083419A" w:rsidP="0083419A">
      <w:pPr>
        <w:spacing w:after="0" w:line="360" w:lineRule="auto"/>
        <w:rPr>
          <w:rFonts w:ascii="Arial" w:hAnsi="Arial" w:cs="Arial"/>
          <w:b/>
          <w:sz w:val="24"/>
          <w:szCs w:val="24"/>
        </w:rPr>
        <w:sectPr w:rsidR="0083419A">
          <w:pgSz w:w="11906" w:h="16838"/>
          <w:pgMar w:top="1701" w:right="1134" w:bottom="1134" w:left="1701" w:header="709" w:footer="709" w:gutter="0"/>
          <w:cols w:space="720"/>
        </w:sectPr>
      </w:pPr>
    </w:p>
    <w:p w:rsidR="0083419A" w:rsidRPr="00A1682B" w:rsidRDefault="00EB1FF3" w:rsidP="0083419A">
      <w:pPr>
        <w:spacing w:after="0" w:line="360" w:lineRule="auto"/>
        <w:jc w:val="center"/>
        <w:rPr>
          <w:rFonts w:ascii="Arial" w:hAnsi="Arial" w:cs="Arial"/>
          <w:b/>
          <w:sz w:val="24"/>
          <w:szCs w:val="28"/>
        </w:rPr>
      </w:pPr>
      <w:r w:rsidRPr="00A1682B">
        <w:rPr>
          <w:rFonts w:ascii="Arial" w:hAnsi="Arial" w:cs="Arial"/>
          <w:b/>
          <w:noProof/>
          <w:sz w:val="24"/>
          <w:szCs w:val="28"/>
        </w:rPr>
        <w:lastRenderedPageBreak/>
        <w:t>MARIA IZABEL DOS SANTOS</w:t>
      </w:r>
    </w:p>
    <w:p w:rsidR="0083419A" w:rsidRDefault="0083419A" w:rsidP="0083419A">
      <w:pPr>
        <w:tabs>
          <w:tab w:val="left" w:pos="2792"/>
        </w:tabs>
        <w:spacing w:before="24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3419A" w:rsidRDefault="0083419A" w:rsidP="0083419A">
      <w:pPr>
        <w:tabs>
          <w:tab w:val="left" w:pos="2792"/>
        </w:tabs>
        <w:spacing w:before="240" w:line="360" w:lineRule="auto"/>
        <w:jc w:val="center"/>
        <w:rPr>
          <w:rFonts w:ascii="Arial" w:hAnsi="Arial" w:cs="Arial"/>
          <w:b/>
        </w:rPr>
      </w:pPr>
    </w:p>
    <w:p w:rsidR="0083419A" w:rsidRDefault="0083419A" w:rsidP="0083419A">
      <w:pPr>
        <w:tabs>
          <w:tab w:val="left" w:pos="2792"/>
        </w:tabs>
        <w:spacing w:before="240" w:line="360" w:lineRule="auto"/>
        <w:rPr>
          <w:rFonts w:ascii="Arial" w:hAnsi="Arial" w:cs="Arial"/>
          <w:b/>
        </w:rPr>
      </w:pPr>
    </w:p>
    <w:p w:rsidR="0083419A" w:rsidRDefault="0083419A" w:rsidP="0083419A">
      <w:pPr>
        <w:tabs>
          <w:tab w:val="left" w:pos="2792"/>
        </w:tabs>
        <w:spacing w:before="240" w:line="360" w:lineRule="auto"/>
        <w:rPr>
          <w:rFonts w:ascii="Arial" w:hAnsi="Arial" w:cs="Arial"/>
          <w:b/>
        </w:rPr>
      </w:pPr>
    </w:p>
    <w:p w:rsidR="0083419A" w:rsidRDefault="0083419A" w:rsidP="0083419A">
      <w:pPr>
        <w:tabs>
          <w:tab w:val="left" w:pos="2792"/>
        </w:tabs>
        <w:spacing w:before="240" w:line="360" w:lineRule="auto"/>
        <w:rPr>
          <w:rFonts w:ascii="Arial" w:hAnsi="Arial" w:cs="Arial"/>
          <w:b/>
        </w:rPr>
      </w:pPr>
    </w:p>
    <w:p w:rsidR="0083419A" w:rsidRDefault="0083419A" w:rsidP="0083419A">
      <w:pPr>
        <w:spacing w:before="240" w:line="360" w:lineRule="auto"/>
        <w:rPr>
          <w:rFonts w:ascii="Arial" w:hAnsi="Arial" w:cs="Arial"/>
          <w:b/>
        </w:rPr>
      </w:pPr>
    </w:p>
    <w:p w:rsidR="0083419A" w:rsidRPr="00A1682B" w:rsidRDefault="00A1682B" w:rsidP="0083419A">
      <w:pPr>
        <w:spacing w:before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1682B">
        <w:rPr>
          <w:rFonts w:ascii="Arial" w:hAnsi="Arial" w:cs="Arial"/>
          <w:b/>
          <w:sz w:val="28"/>
          <w:szCs w:val="28"/>
        </w:rPr>
        <w:t xml:space="preserve">A OBRIGATORIEDADE NAS LICITAÇÕES E O PODER DISCRICIONÁRIO DADO AOS ADMINISTADORES PÚBLICOS </w:t>
      </w:r>
    </w:p>
    <w:p w:rsidR="0083419A" w:rsidRDefault="0083419A" w:rsidP="0083419A">
      <w:pPr>
        <w:spacing w:before="240"/>
        <w:ind w:left="2977" w:firstLine="12"/>
        <w:rPr>
          <w:rFonts w:ascii="Arial" w:hAnsi="Arial" w:cs="Arial"/>
          <w:color w:val="000000"/>
        </w:rPr>
      </w:pPr>
    </w:p>
    <w:p w:rsidR="0083419A" w:rsidRDefault="0083419A" w:rsidP="0083419A">
      <w:pPr>
        <w:spacing w:before="240"/>
        <w:ind w:left="2977" w:firstLine="12"/>
        <w:rPr>
          <w:rFonts w:ascii="Arial" w:hAnsi="Arial" w:cs="Arial"/>
          <w:color w:val="000000"/>
        </w:rPr>
      </w:pPr>
    </w:p>
    <w:p w:rsidR="0083419A" w:rsidRDefault="0083419A" w:rsidP="0083419A">
      <w:pPr>
        <w:spacing w:before="240" w:line="240" w:lineRule="auto"/>
        <w:ind w:left="2977" w:firstLine="12"/>
        <w:rPr>
          <w:rFonts w:ascii="Arial" w:hAnsi="Arial" w:cs="Arial"/>
          <w:color w:val="000000"/>
        </w:rPr>
      </w:pPr>
    </w:p>
    <w:p w:rsidR="0083419A" w:rsidRDefault="0083419A" w:rsidP="0083419A">
      <w:pPr>
        <w:spacing w:before="120"/>
        <w:ind w:firstLine="12"/>
        <w:rPr>
          <w:rFonts w:ascii="Arial" w:hAnsi="Arial" w:cs="Arial"/>
          <w:b/>
        </w:rPr>
      </w:pPr>
    </w:p>
    <w:p w:rsidR="0083419A" w:rsidRDefault="0083419A" w:rsidP="0083419A">
      <w:pPr>
        <w:autoSpaceDE w:val="0"/>
        <w:autoSpaceDN w:val="0"/>
        <w:adjustRightInd w:val="0"/>
        <w:spacing w:before="120" w:after="240" w:line="240" w:lineRule="auto"/>
        <w:ind w:left="3402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color w:val="222222"/>
          <w:sz w:val="24"/>
          <w:szCs w:val="20"/>
        </w:rPr>
        <w:t>Projeto de Trabal</w:t>
      </w:r>
      <w:r>
        <w:rPr>
          <w:rFonts w:ascii="Arial" w:hAnsi="Arial" w:cs="Arial"/>
          <w:color w:val="222222"/>
          <w:sz w:val="24"/>
          <w:szCs w:val="20"/>
        </w:rPr>
        <w:t>h</w:t>
      </w:r>
      <w:r w:rsidR="00EB1FF3">
        <w:rPr>
          <w:rFonts w:ascii="Arial" w:hAnsi="Arial" w:cs="Arial"/>
          <w:color w:val="222222"/>
          <w:sz w:val="24"/>
          <w:szCs w:val="20"/>
        </w:rPr>
        <w:t>o</w:t>
      </w:r>
      <w:r>
        <w:rPr>
          <w:rFonts w:ascii="Arial" w:hAnsi="Arial" w:cs="Arial"/>
          <w:color w:val="222222"/>
          <w:sz w:val="24"/>
          <w:szCs w:val="20"/>
        </w:rPr>
        <w:t xml:space="preserve"> requisitado</w:t>
      </w:r>
      <w:r w:rsidR="00EB1FF3">
        <w:rPr>
          <w:rFonts w:ascii="Arial" w:hAnsi="Arial" w:cs="Arial"/>
          <w:color w:val="222222"/>
          <w:sz w:val="24"/>
          <w:szCs w:val="20"/>
        </w:rPr>
        <w:t xml:space="preserve"> para</w:t>
      </w:r>
      <w:r>
        <w:rPr>
          <w:rFonts w:ascii="Arial" w:hAnsi="Arial" w:cs="Arial"/>
          <w:color w:val="222222"/>
          <w:sz w:val="24"/>
          <w:szCs w:val="20"/>
        </w:rPr>
        <w:t xml:space="preserve"> </w:t>
      </w:r>
      <w:r w:rsidR="00A1682B">
        <w:rPr>
          <w:rFonts w:ascii="Arial" w:hAnsi="Arial" w:cs="Arial"/>
          <w:color w:val="222222"/>
          <w:sz w:val="24"/>
          <w:szCs w:val="20"/>
        </w:rPr>
        <w:t xml:space="preserve">o </w:t>
      </w:r>
      <w:r>
        <w:rPr>
          <w:rFonts w:ascii="Arial" w:hAnsi="Arial" w:cs="Arial"/>
          <w:color w:val="222222"/>
          <w:sz w:val="24"/>
          <w:szCs w:val="20"/>
        </w:rPr>
        <w:t>Curso de Bacharelado em Direito da Faculdade de Administração e Negócios de Sergipe - FANESE.</w:t>
      </w:r>
      <w:r>
        <w:rPr>
          <w:rFonts w:ascii="Arial" w:hAnsi="Arial" w:cs="Arial"/>
          <w:sz w:val="32"/>
          <w:szCs w:val="24"/>
        </w:rPr>
        <w:t xml:space="preserve"> </w:t>
      </w:r>
    </w:p>
    <w:p w:rsidR="0083419A" w:rsidRDefault="0083419A" w:rsidP="0083419A">
      <w:pPr>
        <w:autoSpaceDE w:val="0"/>
        <w:autoSpaceDN w:val="0"/>
        <w:adjustRightInd w:val="0"/>
        <w:spacing w:before="120" w:after="0" w:line="240" w:lineRule="auto"/>
        <w:ind w:left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Orientador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Prof.</w:t>
      </w:r>
      <w:proofErr w:type="gramEnd"/>
      <w:r>
        <w:rPr>
          <w:rFonts w:ascii="Arial" w:hAnsi="Arial" w:cs="Arial"/>
          <w:sz w:val="24"/>
          <w:szCs w:val="24"/>
        </w:rPr>
        <w:t xml:space="preserve"> Pós Doutor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Alessandro Buarque Couto</w:t>
      </w:r>
      <w:r>
        <w:rPr>
          <w:rFonts w:ascii="Arial" w:hAnsi="Arial" w:cs="Arial"/>
          <w:sz w:val="24"/>
          <w:szCs w:val="24"/>
        </w:rPr>
        <w:t xml:space="preserve"> </w:t>
      </w:r>
    </w:p>
    <w:p w:rsidR="0083419A" w:rsidRDefault="0083419A" w:rsidP="0083419A">
      <w:pPr>
        <w:autoSpaceDE w:val="0"/>
        <w:autoSpaceDN w:val="0"/>
        <w:adjustRightInd w:val="0"/>
        <w:spacing w:after="0"/>
        <w:ind w:left="4820"/>
        <w:rPr>
          <w:rFonts w:ascii="Arial" w:hAnsi="Arial" w:cs="Arial"/>
          <w:b/>
        </w:rPr>
      </w:pPr>
    </w:p>
    <w:p w:rsidR="0083419A" w:rsidRDefault="0083419A" w:rsidP="0083419A">
      <w:pPr>
        <w:autoSpaceDE w:val="0"/>
        <w:autoSpaceDN w:val="0"/>
        <w:adjustRightInd w:val="0"/>
        <w:spacing w:after="0"/>
        <w:ind w:left="4820"/>
        <w:rPr>
          <w:rFonts w:ascii="Arial" w:hAnsi="Arial" w:cs="Arial"/>
          <w:b/>
        </w:rPr>
      </w:pPr>
    </w:p>
    <w:p w:rsidR="0083419A" w:rsidRDefault="0083419A" w:rsidP="0083419A">
      <w:pPr>
        <w:autoSpaceDE w:val="0"/>
        <w:autoSpaceDN w:val="0"/>
        <w:adjustRightInd w:val="0"/>
        <w:spacing w:after="0"/>
        <w:ind w:left="4820"/>
        <w:rPr>
          <w:rFonts w:ascii="Arial" w:hAnsi="Arial" w:cs="Arial"/>
          <w:b/>
        </w:rPr>
      </w:pPr>
    </w:p>
    <w:p w:rsidR="0083419A" w:rsidRDefault="0083419A" w:rsidP="0083419A">
      <w:pPr>
        <w:autoSpaceDE w:val="0"/>
        <w:autoSpaceDN w:val="0"/>
        <w:adjustRightInd w:val="0"/>
        <w:spacing w:after="0"/>
        <w:ind w:left="4820"/>
        <w:rPr>
          <w:rFonts w:ascii="Arial" w:hAnsi="Arial" w:cs="Arial"/>
          <w:b/>
        </w:rPr>
      </w:pPr>
    </w:p>
    <w:p w:rsidR="0083419A" w:rsidRDefault="0083419A" w:rsidP="0083419A">
      <w:pPr>
        <w:autoSpaceDE w:val="0"/>
        <w:autoSpaceDN w:val="0"/>
        <w:adjustRightInd w:val="0"/>
        <w:spacing w:after="0"/>
        <w:ind w:left="4820"/>
        <w:rPr>
          <w:rFonts w:ascii="Arial" w:hAnsi="Arial" w:cs="Arial"/>
          <w:b/>
        </w:rPr>
      </w:pPr>
    </w:p>
    <w:p w:rsidR="0083419A" w:rsidRDefault="0083419A" w:rsidP="0083419A">
      <w:pPr>
        <w:autoSpaceDE w:val="0"/>
        <w:autoSpaceDN w:val="0"/>
        <w:adjustRightInd w:val="0"/>
        <w:spacing w:after="0"/>
        <w:ind w:left="4820"/>
        <w:rPr>
          <w:rFonts w:ascii="Arial" w:hAnsi="Arial" w:cs="Arial"/>
          <w:b/>
        </w:rPr>
      </w:pPr>
    </w:p>
    <w:p w:rsidR="0083419A" w:rsidRDefault="0083419A" w:rsidP="0083419A">
      <w:pPr>
        <w:autoSpaceDE w:val="0"/>
        <w:autoSpaceDN w:val="0"/>
        <w:adjustRightInd w:val="0"/>
        <w:spacing w:after="0"/>
        <w:ind w:left="4820"/>
        <w:rPr>
          <w:rFonts w:ascii="Arial" w:hAnsi="Arial" w:cs="Arial"/>
          <w:b/>
        </w:rPr>
      </w:pPr>
    </w:p>
    <w:p w:rsidR="0083419A" w:rsidRDefault="0083419A" w:rsidP="0083419A">
      <w:pPr>
        <w:autoSpaceDE w:val="0"/>
        <w:autoSpaceDN w:val="0"/>
        <w:adjustRightInd w:val="0"/>
        <w:spacing w:after="0"/>
        <w:ind w:left="4820"/>
        <w:rPr>
          <w:rFonts w:ascii="Arial" w:hAnsi="Arial" w:cs="Arial"/>
          <w:b/>
        </w:rPr>
      </w:pPr>
    </w:p>
    <w:p w:rsidR="0083419A" w:rsidRDefault="0083419A" w:rsidP="0083419A">
      <w:pPr>
        <w:autoSpaceDE w:val="0"/>
        <w:autoSpaceDN w:val="0"/>
        <w:adjustRightInd w:val="0"/>
        <w:spacing w:after="0"/>
        <w:ind w:left="4820"/>
        <w:rPr>
          <w:rFonts w:ascii="Arial" w:hAnsi="Arial" w:cs="Arial"/>
          <w:b/>
        </w:rPr>
      </w:pPr>
    </w:p>
    <w:p w:rsidR="0083419A" w:rsidRDefault="0083419A" w:rsidP="0083419A">
      <w:pPr>
        <w:autoSpaceDE w:val="0"/>
        <w:autoSpaceDN w:val="0"/>
        <w:adjustRightInd w:val="0"/>
        <w:spacing w:after="0"/>
        <w:ind w:left="4820"/>
        <w:rPr>
          <w:rFonts w:ascii="Arial" w:hAnsi="Arial" w:cs="Arial"/>
          <w:b/>
        </w:rPr>
      </w:pPr>
    </w:p>
    <w:p w:rsidR="0083419A" w:rsidRDefault="0083419A" w:rsidP="0083419A">
      <w:pPr>
        <w:autoSpaceDE w:val="0"/>
        <w:autoSpaceDN w:val="0"/>
        <w:adjustRightInd w:val="0"/>
        <w:spacing w:after="0"/>
        <w:ind w:left="4820"/>
        <w:rPr>
          <w:rFonts w:ascii="Arial" w:hAnsi="Arial" w:cs="Arial"/>
          <w:b/>
        </w:rPr>
      </w:pPr>
    </w:p>
    <w:p w:rsidR="0083419A" w:rsidRDefault="0083419A" w:rsidP="0083419A">
      <w:pPr>
        <w:autoSpaceDE w:val="0"/>
        <w:autoSpaceDN w:val="0"/>
        <w:adjustRightInd w:val="0"/>
        <w:spacing w:after="0"/>
        <w:ind w:left="4820"/>
        <w:rPr>
          <w:rFonts w:ascii="Arial" w:hAnsi="Arial" w:cs="Arial"/>
          <w:b/>
        </w:rPr>
      </w:pPr>
    </w:p>
    <w:p w:rsidR="0083419A" w:rsidRDefault="0083419A" w:rsidP="0083419A">
      <w:pPr>
        <w:autoSpaceDE w:val="0"/>
        <w:autoSpaceDN w:val="0"/>
        <w:adjustRightInd w:val="0"/>
        <w:spacing w:after="0"/>
        <w:ind w:left="4820"/>
        <w:rPr>
          <w:rFonts w:ascii="Arial" w:hAnsi="Arial" w:cs="Arial"/>
          <w:b/>
        </w:rPr>
      </w:pPr>
    </w:p>
    <w:p w:rsidR="0083419A" w:rsidRDefault="0083419A" w:rsidP="008341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ARACAJU</w:t>
      </w:r>
    </w:p>
    <w:p w:rsidR="0083419A" w:rsidRPr="00A1682B" w:rsidRDefault="00A1682B" w:rsidP="00A1682B">
      <w:pPr>
        <w:spacing w:after="0"/>
        <w:jc w:val="center"/>
        <w:rPr>
          <w:rFonts w:ascii="Arial" w:hAnsi="Arial" w:cs="Arial"/>
          <w:b/>
          <w:sz w:val="24"/>
          <w:szCs w:val="24"/>
        </w:rPr>
        <w:sectPr w:rsidR="0083419A" w:rsidRPr="00A1682B">
          <w:pgSz w:w="11906" w:h="16838"/>
          <w:pgMar w:top="1701" w:right="1134" w:bottom="1134" w:left="1701" w:header="709" w:footer="709" w:gutter="0"/>
          <w:cols w:space="720"/>
        </w:sectPr>
      </w:pPr>
      <w:r>
        <w:rPr>
          <w:rFonts w:ascii="Arial" w:hAnsi="Arial" w:cs="Arial"/>
          <w:b/>
          <w:sz w:val="24"/>
          <w:szCs w:val="24"/>
        </w:rPr>
        <w:t>2016</w:t>
      </w:r>
    </w:p>
    <w:p w:rsidR="0083419A" w:rsidRDefault="0083419A" w:rsidP="0083419A">
      <w:pPr>
        <w:spacing w:after="0" w:line="360" w:lineRule="auto"/>
        <w:rPr>
          <w:rFonts w:ascii="Arial" w:hAnsi="Arial" w:cs="Arial"/>
          <w:color w:val="00B050"/>
        </w:rPr>
        <w:sectPr w:rsidR="0083419A">
          <w:pgSz w:w="11906" w:h="16838"/>
          <w:pgMar w:top="1701" w:right="1134" w:bottom="1134" w:left="1701" w:header="709" w:footer="709" w:gutter="0"/>
          <w:pgNumType w:start="2"/>
          <w:cols w:space="720"/>
        </w:sectPr>
      </w:pPr>
    </w:p>
    <w:p w:rsidR="0083419A" w:rsidRDefault="0083419A" w:rsidP="0083419A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lastRenderedPageBreak/>
        <w:t>SUMÁRIO</w:t>
      </w:r>
    </w:p>
    <w:p w:rsidR="0083419A" w:rsidRDefault="0083419A" w:rsidP="00A1682B">
      <w:pPr>
        <w:pStyle w:val="Sumrio1"/>
        <w:rPr>
          <w:rFonts w:ascii="Calibri" w:eastAsia="Times New Roman" w:hAnsi="Calibri" w:cs="Times New Roman"/>
          <w:sz w:val="22"/>
          <w:szCs w:val="22"/>
          <w:lang w:val="pt-BR" w:eastAsia="pt-B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r:id="rId6" w:anchor="_Toc443254634" w:history="1">
        <w:r>
          <w:rPr>
            <w:rStyle w:val="Hyperlink"/>
          </w:rPr>
          <w:t>1</w:t>
        </w:r>
        <w:r>
          <w:rPr>
            <w:rStyle w:val="Hyperlink"/>
            <w:rFonts w:ascii="Calibri" w:eastAsia="Times New Roman" w:hAnsi="Calibri"/>
            <w:sz w:val="22"/>
            <w:szCs w:val="22"/>
            <w:lang w:val="pt-BR" w:eastAsia="pt-BR"/>
          </w:rPr>
          <w:tab/>
        </w:r>
        <w:r>
          <w:rPr>
            <w:rStyle w:val="Hyperlink"/>
          </w:rPr>
          <w:t>INTRODUÇÃO</w:t>
        </w:r>
        <w:r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>
          <w:rPr>
            <w:rStyle w:val="Hyperlink"/>
            <w:webHidden/>
          </w:rPr>
          <w:instrText xml:space="preserve"> PAGEREF _Toc443254634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5</w:t>
        </w:r>
        <w:r>
          <w:rPr>
            <w:rStyle w:val="Hyperlink"/>
            <w:webHidden/>
          </w:rPr>
          <w:fldChar w:fldCharType="end"/>
        </w:r>
      </w:hyperlink>
    </w:p>
    <w:p w:rsidR="0083419A" w:rsidRPr="00A1682B" w:rsidRDefault="0083419A" w:rsidP="00A1682B">
      <w:pPr>
        <w:pStyle w:val="Sumrio1"/>
        <w:rPr>
          <w:rFonts w:ascii="Calibri" w:eastAsia="Times New Roman" w:hAnsi="Calibri"/>
          <w:sz w:val="22"/>
          <w:szCs w:val="22"/>
          <w:lang w:val="pt-BR" w:eastAsia="pt-BR"/>
        </w:rPr>
      </w:pPr>
      <w:hyperlink r:id="rId7" w:anchor="_Toc443254635" w:history="1">
        <w:r>
          <w:rPr>
            <w:rStyle w:val="Hyperlink"/>
          </w:rPr>
          <w:t>2</w:t>
        </w:r>
        <w:r>
          <w:rPr>
            <w:rStyle w:val="Hyperlink"/>
            <w:rFonts w:ascii="Calibri" w:eastAsia="Times New Roman" w:hAnsi="Calibri"/>
            <w:sz w:val="22"/>
            <w:szCs w:val="22"/>
            <w:lang w:val="pt-BR" w:eastAsia="pt-BR"/>
          </w:rPr>
          <w:tab/>
        </w:r>
        <w:r w:rsidR="00EB1FF3">
          <w:rPr>
            <w:rStyle w:val="Hyperlink"/>
            <w:lang w:val="pt-BR"/>
          </w:rPr>
          <w:t xml:space="preserve">CONCEITO DE LICITAÇÃO </w:t>
        </w:r>
        <w:r>
          <w:rPr>
            <w:rStyle w:val="Hyperlink"/>
            <w:webHidden/>
          </w:rPr>
          <w:tab/>
        </w:r>
        <w:r w:rsidR="00A1682B">
          <w:rPr>
            <w:rStyle w:val="Hyperlink"/>
            <w:webHidden/>
            <w:lang w:val="pt-BR"/>
          </w:rPr>
          <w:t>6</w:t>
        </w:r>
      </w:hyperlink>
    </w:p>
    <w:p w:rsidR="0083419A" w:rsidRPr="00A1682B" w:rsidRDefault="0083419A" w:rsidP="00A1682B">
      <w:pPr>
        <w:pStyle w:val="Sumrio1"/>
        <w:rPr>
          <w:rFonts w:ascii="Calibri" w:eastAsia="Times New Roman" w:hAnsi="Calibri"/>
          <w:sz w:val="22"/>
          <w:szCs w:val="22"/>
          <w:lang w:val="pt-BR" w:eastAsia="pt-BR"/>
        </w:rPr>
      </w:pPr>
      <w:hyperlink r:id="rId8" w:anchor="_Toc443254636" w:history="1">
        <w:r w:rsidRPr="00A1682B">
          <w:rPr>
            <w:rStyle w:val="Hyperlink"/>
            <w:u w:val="none"/>
          </w:rPr>
          <w:t>3</w:t>
        </w:r>
        <w:r w:rsidRPr="00A1682B">
          <w:rPr>
            <w:rStyle w:val="Hyperlink"/>
            <w:rFonts w:ascii="Calibri" w:eastAsia="Times New Roman" w:hAnsi="Calibri"/>
            <w:sz w:val="22"/>
            <w:szCs w:val="22"/>
            <w:u w:val="none"/>
            <w:lang w:val="pt-BR" w:eastAsia="pt-BR"/>
          </w:rPr>
          <w:tab/>
        </w:r>
        <w:r w:rsidR="00EB1FF3" w:rsidRPr="00A1682B">
          <w:rPr>
            <w:rStyle w:val="Hyperlink"/>
            <w:u w:val="none"/>
            <w:lang w:val="pt-BR"/>
          </w:rPr>
          <w:t>OBRIGATORIEDADE DE LICITAÇÃO</w:t>
        </w:r>
        <w:bookmarkStart w:id="0" w:name="_GoBack"/>
        <w:bookmarkEnd w:id="0"/>
        <w:r w:rsidRPr="00A1682B">
          <w:rPr>
            <w:rStyle w:val="Hyperlink"/>
            <w:webHidden/>
            <w:u w:val="none"/>
          </w:rPr>
          <w:tab/>
        </w:r>
        <w:r w:rsidR="00A1682B" w:rsidRPr="00A1682B">
          <w:rPr>
            <w:rStyle w:val="Hyperlink"/>
            <w:webHidden/>
            <w:u w:val="none"/>
            <w:lang w:val="pt-BR"/>
          </w:rPr>
          <w:t>6</w:t>
        </w:r>
      </w:hyperlink>
    </w:p>
    <w:p w:rsidR="0083419A" w:rsidRDefault="0083419A" w:rsidP="0083419A">
      <w:pPr>
        <w:pStyle w:val="Sumrio2"/>
        <w:rPr>
          <w:rFonts w:ascii="Calibri" w:eastAsia="Times New Roman" w:hAnsi="Calibri" w:cs="Times New Roman"/>
          <w:b/>
          <w:sz w:val="22"/>
          <w:szCs w:val="22"/>
          <w:lang w:eastAsia="pt-BR"/>
        </w:rPr>
      </w:pPr>
      <w:hyperlink r:id="rId9" w:anchor="_Toc443254637" w:history="1">
        <w:r w:rsidR="00EB1FF3">
          <w:rPr>
            <w:rStyle w:val="Hyperlink"/>
            <w:b/>
          </w:rPr>
          <w:t>4</w:t>
        </w:r>
        <w:r>
          <w:rPr>
            <w:rStyle w:val="Hyperlink"/>
            <w:rFonts w:ascii="Calibri" w:eastAsia="Times New Roman" w:hAnsi="Calibri" w:cs="Times New Roman"/>
            <w:b/>
            <w:sz w:val="22"/>
            <w:szCs w:val="22"/>
            <w:lang w:eastAsia="pt-BR"/>
          </w:rPr>
          <w:tab/>
        </w:r>
        <w:r w:rsidR="00EB1FF3">
          <w:rPr>
            <w:rStyle w:val="Hyperlink"/>
            <w:b/>
          </w:rPr>
          <w:t>FISCALIZAÇÃO</w:t>
        </w:r>
        <w:r>
          <w:rPr>
            <w:rStyle w:val="Hyperlink"/>
            <w:b/>
            <w:webHidden/>
          </w:rPr>
          <w:tab/>
        </w:r>
        <w:r w:rsidR="00A1682B">
          <w:rPr>
            <w:rStyle w:val="Hyperlink"/>
            <w:b/>
            <w:webHidden/>
          </w:rPr>
          <w:t>7</w:t>
        </w:r>
      </w:hyperlink>
    </w:p>
    <w:p w:rsidR="0083419A" w:rsidRDefault="0083419A" w:rsidP="0083419A">
      <w:pPr>
        <w:pStyle w:val="Sumrio2"/>
        <w:rPr>
          <w:rFonts w:ascii="Calibri" w:eastAsia="Times New Roman" w:hAnsi="Calibri" w:cs="Times New Roman"/>
          <w:b/>
          <w:sz w:val="22"/>
          <w:szCs w:val="22"/>
          <w:lang w:eastAsia="pt-BR"/>
        </w:rPr>
      </w:pPr>
      <w:hyperlink r:id="rId10" w:anchor="_Toc443254638" w:history="1">
        <w:r w:rsidR="00EB1FF3">
          <w:rPr>
            <w:rStyle w:val="Hyperlink"/>
            <w:b/>
          </w:rPr>
          <w:t>5</w:t>
        </w:r>
        <w:r>
          <w:rPr>
            <w:rStyle w:val="Hyperlink"/>
            <w:rFonts w:ascii="Calibri" w:eastAsia="Times New Roman" w:hAnsi="Calibri" w:cs="Times New Roman"/>
            <w:b/>
            <w:sz w:val="22"/>
            <w:szCs w:val="22"/>
            <w:lang w:eastAsia="pt-BR"/>
          </w:rPr>
          <w:tab/>
        </w:r>
        <w:r w:rsidR="00EB1FF3">
          <w:rPr>
            <w:rStyle w:val="Hyperlink"/>
            <w:b/>
          </w:rPr>
          <w:t>LIVRE NEGOCIAÇÃO</w:t>
        </w:r>
        <w:r>
          <w:rPr>
            <w:rStyle w:val="Hyperlink"/>
            <w:b/>
            <w:webHidden/>
          </w:rPr>
          <w:tab/>
        </w:r>
        <w:r w:rsidR="00A1682B">
          <w:rPr>
            <w:rStyle w:val="Hyperlink"/>
            <w:b/>
            <w:webHidden/>
          </w:rPr>
          <w:t>7</w:t>
        </w:r>
      </w:hyperlink>
    </w:p>
    <w:p w:rsidR="0083419A" w:rsidRDefault="0083419A" w:rsidP="00A1682B">
      <w:pPr>
        <w:pStyle w:val="Sumrio1"/>
        <w:rPr>
          <w:rFonts w:ascii="Calibri" w:eastAsia="Times New Roman" w:hAnsi="Calibri" w:cs="Times New Roman"/>
          <w:sz w:val="22"/>
          <w:szCs w:val="22"/>
          <w:lang w:val="pt-BR" w:eastAsia="pt-BR"/>
        </w:rPr>
      </w:pPr>
      <w:hyperlink r:id="rId11" w:anchor="_Toc443254639" w:history="1">
        <w:r w:rsidR="00EB1FF3">
          <w:rPr>
            <w:rStyle w:val="Hyperlink"/>
            <w:lang w:val="pt-BR"/>
          </w:rPr>
          <w:t>6</w:t>
        </w:r>
        <w:r>
          <w:rPr>
            <w:rStyle w:val="Hyperlink"/>
            <w:rFonts w:ascii="Calibri" w:eastAsia="Times New Roman" w:hAnsi="Calibri"/>
            <w:sz w:val="22"/>
            <w:szCs w:val="22"/>
            <w:lang w:val="pt-BR" w:eastAsia="pt-BR"/>
          </w:rPr>
          <w:tab/>
        </w:r>
        <w:r w:rsidR="00EB1FF3">
          <w:rPr>
            <w:rStyle w:val="Hyperlink"/>
            <w:lang w:val="pt-BR"/>
          </w:rPr>
          <w:t>DISPENSA E INEXIGIBILIDADE</w:t>
        </w:r>
        <w:r>
          <w:rPr>
            <w:rStyle w:val="Hyperlink"/>
            <w:webHidden/>
          </w:rPr>
          <w:tab/>
        </w:r>
        <w:r w:rsidR="00A1682B">
          <w:rPr>
            <w:rStyle w:val="Hyperlink"/>
            <w:webHidden/>
            <w:lang w:val="pt-BR"/>
          </w:rPr>
          <w:t>7</w:t>
        </w:r>
      </w:hyperlink>
    </w:p>
    <w:p w:rsidR="0083419A" w:rsidRDefault="0083419A" w:rsidP="00A1682B">
      <w:pPr>
        <w:pStyle w:val="Sumrio1"/>
        <w:rPr>
          <w:rFonts w:ascii="Calibri" w:eastAsia="Times New Roman" w:hAnsi="Calibri"/>
          <w:sz w:val="22"/>
          <w:szCs w:val="22"/>
          <w:lang w:val="pt-BR" w:eastAsia="pt-BR"/>
        </w:rPr>
      </w:pPr>
      <w:hyperlink r:id="rId12" w:anchor="_Toc443254640" w:history="1">
        <w:r w:rsidR="00EB1FF3">
          <w:rPr>
            <w:rStyle w:val="Hyperlink"/>
            <w:lang w:val="pt-BR"/>
          </w:rPr>
          <w:t>7</w:t>
        </w:r>
        <w:r>
          <w:rPr>
            <w:rStyle w:val="Hyperlink"/>
            <w:rFonts w:ascii="Calibri" w:eastAsia="Times New Roman" w:hAnsi="Calibri"/>
            <w:sz w:val="22"/>
            <w:szCs w:val="22"/>
            <w:lang w:val="pt-BR" w:eastAsia="pt-BR"/>
          </w:rPr>
          <w:tab/>
        </w:r>
        <w:r w:rsidR="00EB1FF3">
          <w:rPr>
            <w:rStyle w:val="Hyperlink"/>
            <w:lang w:val="pt-BR"/>
          </w:rPr>
          <w:t>CONSIDERAÇÕES FINAIS</w:t>
        </w:r>
        <w:r>
          <w:rPr>
            <w:rStyle w:val="Hyperlink"/>
            <w:webHidden/>
          </w:rPr>
          <w:tab/>
        </w:r>
        <w:r w:rsidR="00A1682B">
          <w:rPr>
            <w:rStyle w:val="Hyperlink"/>
            <w:webHidden/>
            <w:lang w:val="pt-BR"/>
          </w:rPr>
          <w:t>8</w:t>
        </w:r>
      </w:hyperlink>
    </w:p>
    <w:p w:rsidR="0083419A" w:rsidRPr="00A1682B" w:rsidRDefault="0083419A" w:rsidP="00A1682B">
      <w:pPr>
        <w:pStyle w:val="Sumrio1"/>
        <w:rPr>
          <w:rFonts w:ascii="Calibri" w:eastAsia="Times New Roman" w:hAnsi="Calibri"/>
          <w:sz w:val="22"/>
          <w:szCs w:val="22"/>
          <w:lang w:val="pt-BR" w:eastAsia="pt-BR"/>
        </w:rPr>
      </w:pPr>
      <w:hyperlink r:id="rId13" w:anchor="_Toc443254642" w:history="1">
        <w:r w:rsidR="00A1682B">
          <w:rPr>
            <w:rStyle w:val="Hyperlink"/>
          </w:rPr>
          <w:t>REFERÊNCIA</w:t>
        </w:r>
        <w:r w:rsidR="00A1682B">
          <w:rPr>
            <w:rStyle w:val="Hyperlink"/>
            <w:lang w:val="pt-BR"/>
          </w:rPr>
          <w:t>S</w:t>
        </w:r>
      </w:hyperlink>
    </w:p>
    <w:p w:rsidR="0083419A" w:rsidRDefault="0083419A" w:rsidP="0083419A">
      <w:pPr>
        <w:spacing w:before="120" w:after="12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end"/>
      </w:r>
    </w:p>
    <w:p w:rsidR="0083419A" w:rsidRDefault="0083419A" w:rsidP="0083419A">
      <w:pPr>
        <w:rPr>
          <w:rFonts w:ascii="Arial" w:hAnsi="Arial" w:cs="Arial"/>
          <w:b/>
          <w:sz w:val="24"/>
          <w:szCs w:val="24"/>
        </w:rPr>
      </w:pPr>
    </w:p>
    <w:p w:rsidR="0083419A" w:rsidRDefault="0083419A" w:rsidP="0083419A">
      <w:pPr>
        <w:spacing w:after="0"/>
        <w:rPr>
          <w:rFonts w:ascii="Arial" w:hAnsi="Arial" w:cs="Arial"/>
          <w:b/>
          <w:sz w:val="24"/>
          <w:szCs w:val="24"/>
        </w:rPr>
        <w:sectPr w:rsidR="0083419A">
          <w:pgSz w:w="11906" w:h="16838"/>
          <w:pgMar w:top="1701" w:right="1134" w:bottom="1134" w:left="1701" w:header="709" w:footer="709" w:gutter="0"/>
          <w:pgNumType w:start="2"/>
          <w:cols w:space="720"/>
        </w:sectPr>
      </w:pPr>
    </w:p>
    <w:p w:rsidR="0083419A" w:rsidRDefault="0083419A" w:rsidP="0064324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3245" w:rsidRPr="0065547B" w:rsidRDefault="00FE4F54" w:rsidP="0064324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547B">
        <w:rPr>
          <w:rFonts w:ascii="Arial" w:hAnsi="Arial" w:cs="Arial"/>
          <w:color w:val="000000" w:themeColor="text1"/>
          <w:sz w:val="24"/>
          <w:szCs w:val="24"/>
        </w:rPr>
        <w:t>Artigo Jurídico</w:t>
      </w:r>
    </w:p>
    <w:p w:rsidR="006B0B45" w:rsidRPr="0065547B" w:rsidRDefault="009B5A57" w:rsidP="0064324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547B">
        <w:rPr>
          <w:rFonts w:ascii="Arial" w:hAnsi="Arial" w:cs="Arial"/>
          <w:color w:val="000000" w:themeColor="text1"/>
          <w:sz w:val="24"/>
          <w:szCs w:val="24"/>
        </w:rPr>
        <w:t>Maria Izabel dos Santos</w:t>
      </w:r>
      <w:r w:rsidR="00643245" w:rsidRPr="0065547B">
        <w:rPr>
          <w:rFonts w:ascii="Arial" w:hAnsi="Arial" w:cs="Arial"/>
          <w:color w:val="000000" w:themeColor="text1"/>
          <w:sz w:val="24"/>
          <w:szCs w:val="24"/>
        </w:rPr>
        <w:t>,</w:t>
      </w:r>
      <w:r w:rsidRPr="0065547B">
        <w:rPr>
          <w:rFonts w:ascii="Arial" w:hAnsi="Arial" w:cs="Arial"/>
          <w:color w:val="000000" w:themeColor="text1"/>
          <w:sz w:val="24"/>
          <w:szCs w:val="24"/>
        </w:rPr>
        <w:t xml:space="preserve"> estudante do </w:t>
      </w:r>
      <w:r w:rsidR="00A94E35" w:rsidRPr="0065547B">
        <w:rPr>
          <w:rFonts w:ascii="Arial" w:hAnsi="Arial" w:cs="Arial"/>
          <w:color w:val="000000" w:themeColor="text1"/>
          <w:sz w:val="24"/>
          <w:szCs w:val="24"/>
        </w:rPr>
        <w:t>curso</w:t>
      </w:r>
      <w:r w:rsidR="00643245" w:rsidRPr="0065547B">
        <w:rPr>
          <w:rFonts w:ascii="Arial" w:hAnsi="Arial" w:cs="Arial"/>
          <w:color w:val="000000" w:themeColor="text1"/>
          <w:sz w:val="24"/>
          <w:szCs w:val="24"/>
        </w:rPr>
        <w:t xml:space="preserve"> de D</w:t>
      </w:r>
      <w:r w:rsidR="00FE4F54" w:rsidRPr="0065547B">
        <w:rPr>
          <w:rFonts w:ascii="Arial" w:hAnsi="Arial" w:cs="Arial"/>
          <w:color w:val="000000" w:themeColor="text1"/>
          <w:sz w:val="24"/>
          <w:szCs w:val="24"/>
        </w:rPr>
        <w:t>ireito d</w:t>
      </w:r>
      <w:r w:rsidR="00585A0D" w:rsidRPr="0065547B">
        <w:rPr>
          <w:rFonts w:ascii="Arial" w:hAnsi="Arial" w:cs="Arial"/>
          <w:color w:val="000000" w:themeColor="text1"/>
          <w:sz w:val="24"/>
          <w:szCs w:val="24"/>
        </w:rPr>
        <w:t>a Faculdade de Administração e N</w:t>
      </w:r>
      <w:r w:rsidR="00FE4F54" w:rsidRPr="0065547B">
        <w:rPr>
          <w:rFonts w:ascii="Arial" w:hAnsi="Arial" w:cs="Arial"/>
          <w:color w:val="000000" w:themeColor="text1"/>
          <w:sz w:val="24"/>
          <w:szCs w:val="24"/>
        </w:rPr>
        <w:t>egócios de Sergipe</w:t>
      </w:r>
      <w:r w:rsidR="00DB14C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B5A57" w:rsidRPr="0065547B" w:rsidRDefault="009B5A57" w:rsidP="0064324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A047B" w:rsidRPr="0065547B" w:rsidRDefault="00DB4FF0" w:rsidP="0064324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547B">
        <w:rPr>
          <w:rFonts w:ascii="Arial" w:hAnsi="Arial" w:cs="Arial"/>
          <w:color w:val="000000" w:themeColor="text1"/>
          <w:sz w:val="24"/>
          <w:szCs w:val="24"/>
        </w:rPr>
        <w:t>A obrigatoriedade nas licitações e o poder discricionário dado ao</w:t>
      </w:r>
      <w:r w:rsidR="009F3A69" w:rsidRPr="0065547B">
        <w:rPr>
          <w:rFonts w:ascii="Arial" w:hAnsi="Arial" w:cs="Arial"/>
          <w:color w:val="000000" w:themeColor="text1"/>
          <w:sz w:val="24"/>
          <w:szCs w:val="24"/>
        </w:rPr>
        <w:t>s administradores</w:t>
      </w:r>
      <w:r w:rsidRPr="006554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3A69" w:rsidRPr="0065547B">
        <w:rPr>
          <w:rFonts w:ascii="Arial" w:hAnsi="Arial" w:cs="Arial"/>
          <w:color w:val="000000" w:themeColor="text1"/>
          <w:sz w:val="24"/>
          <w:szCs w:val="24"/>
        </w:rPr>
        <w:t>públicos</w:t>
      </w:r>
      <w:r w:rsidR="00643245" w:rsidRPr="0065547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B5A57" w:rsidRPr="0065547B" w:rsidRDefault="009B5A57" w:rsidP="0064324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3245" w:rsidRPr="0065547B" w:rsidRDefault="00ED55C4" w:rsidP="0064324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547B">
        <w:rPr>
          <w:rFonts w:ascii="Arial" w:hAnsi="Arial" w:cs="Arial"/>
          <w:color w:val="000000" w:themeColor="text1"/>
          <w:sz w:val="24"/>
          <w:szCs w:val="24"/>
        </w:rPr>
        <w:t>Palavras Chaves</w:t>
      </w:r>
      <w:r w:rsidR="009F3A69" w:rsidRPr="0065547B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65547B">
        <w:rPr>
          <w:rFonts w:ascii="Arial" w:hAnsi="Arial" w:cs="Arial"/>
          <w:color w:val="000000" w:themeColor="text1"/>
          <w:sz w:val="24"/>
          <w:szCs w:val="24"/>
        </w:rPr>
        <w:t>Administraç</w:t>
      </w:r>
      <w:r w:rsidR="009F3A69" w:rsidRPr="0065547B">
        <w:rPr>
          <w:rFonts w:ascii="Arial" w:hAnsi="Arial" w:cs="Arial"/>
          <w:color w:val="000000" w:themeColor="text1"/>
          <w:sz w:val="24"/>
          <w:szCs w:val="24"/>
        </w:rPr>
        <w:t>ão pública -</w:t>
      </w:r>
      <w:r w:rsidR="00427E56" w:rsidRPr="0065547B">
        <w:rPr>
          <w:rFonts w:ascii="Arial" w:hAnsi="Arial" w:cs="Arial"/>
          <w:color w:val="000000" w:themeColor="text1"/>
          <w:sz w:val="24"/>
          <w:szCs w:val="24"/>
        </w:rPr>
        <w:t xml:space="preserve"> concorrência</w:t>
      </w:r>
      <w:r w:rsidR="009F3A69" w:rsidRPr="006554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3245" w:rsidRPr="0065547B">
        <w:rPr>
          <w:rFonts w:ascii="Arial" w:hAnsi="Arial" w:cs="Arial"/>
          <w:color w:val="000000" w:themeColor="text1"/>
          <w:sz w:val="24"/>
          <w:szCs w:val="24"/>
        </w:rPr>
        <w:t>–</w:t>
      </w:r>
      <w:r w:rsidR="00453619" w:rsidRPr="006554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4E35" w:rsidRPr="0065547B">
        <w:rPr>
          <w:rFonts w:ascii="Arial" w:hAnsi="Arial" w:cs="Arial"/>
          <w:color w:val="000000" w:themeColor="text1"/>
          <w:sz w:val="24"/>
          <w:szCs w:val="24"/>
        </w:rPr>
        <w:t>inexi</w:t>
      </w:r>
      <w:r w:rsidR="009F3A69" w:rsidRPr="0065547B">
        <w:rPr>
          <w:rFonts w:ascii="Arial" w:hAnsi="Arial" w:cs="Arial"/>
          <w:color w:val="000000" w:themeColor="text1"/>
          <w:sz w:val="24"/>
          <w:szCs w:val="24"/>
        </w:rPr>
        <w:t>gi</w:t>
      </w:r>
      <w:r w:rsidR="00DB14C5">
        <w:rPr>
          <w:rFonts w:ascii="Arial" w:hAnsi="Arial" w:cs="Arial"/>
          <w:color w:val="000000" w:themeColor="text1"/>
          <w:sz w:val="24"/>
          <w:szCs w:val="24"/>
        </w:rPr>
        <w:t>bilidade</w:t>
      </w:r>
    </w:p>
    <w:p w:rsidR="00643245" w:rsidRPr="0065547B" w:rsidRDefault="00643245" w:rsidP="0064324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B5A57" w:rsidRPr="0065547B" w:rsidRDefault="007C37D9" w:rsidP="0064324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547B">
        <w:rPr>
          <w:rFonts w:ascii="Arial" w:hAnsi="Arial" w:cs="Arial"/>
          <w:color w:val="000000" w:themeColor="text1"/>
          <w:sz w:val="24"/>
          <w:szCs w:val="24"/>
        </w:rPr>
        <w:t xml:space="preserve">Sumário: Introdução </w:t>
      </w:r>
      <w:proofErr w:type="gramStart"/>
      <w:r w:rsidRPr="0065547B">
        <w:rPr>
          <w:rFonts w:ascii="Arial" w:hAnsi="Arial" w:cs="Arial"/>
          <w:color w:val="000000" w:themeColor="text1"/>
          <w:sz w:val="24"/>
          <w:szCs w:val="24"/>
        </w:rPr>
        <w:t>1</w:t>
      </w:r>
      <w:proofErr w:type="gramEnd"/>
      <w:r w:rsidRPr="0065547B">
        <w:rPr>
          <w:rFonts w:ascii="Arial" w:hAnsi="Arial" w:cs="Arial"/>
          <w:color w:val="000000" w:themeColor="text1"/>
          <w:sz w:val="24"/>
          <w:szCs w:val="24"/>
        </w:rPr>
        <w:t xml:space="preserve">. Conceito </w:t>
      </w:r>
      <w:r w:rsidR="009711B9" w:rsidRPr="0065547B">
        <w:rPr>
          <w:rFonts w:ascii="Arial" w:hAnsi="Arial" w:cs="Arial"/>
          <w:color w:val="000000" w:themeColor="text1"/>
          <w:sz w:val="24"/>
          <w:szCs w:val="24"/>
        </w:rPr>
        <w:t>de licitação</w:t>
      </w:r>
      <w:r w:rsidR="00A90CCD" w:rsidRPr="006554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A90CCD" w:rsidRPr="0065547B">
        <w:rPr>
          <w:rFonts w:ascii="Arial" w:hAnsi="Arial" w:cs="Arial"/>
          <w:color w:val="000000" w:themeColor="text1"/>
          <w:sz w:val="24"/>
          <w:szCs w:val="24"/>
        </w:rPr>
        <w:t>2</w:t>
      </w:r>
      <w:proofErr w:type="gramEnd"/>
      <w:r w:rsidR="009711B9" w:rsidRPr="0065547B">
        <w:rPr>
          <w:rFonts w:ascii="Arial" w:hAnsi="Arial" w:cs="Arial"/>
          <w:color w:val="000000" w:themeColor="text1"/>
          <w:sz w:val="24"/>
          <w:szCs w:val="24"/>
        </w:rPr>
        <w:t xml:space="preserve">. Obrigatoriedade de licitação </w:t>
      </w:r>
      <w:proofErr w:type="gramStart"/>
      <w:r w:rsidR="00A90CCD" w:rsidRPr="0065547B">
        <w:rPr>
          <w:rFonts w:ascii="Arial" w:hAnsi="Arial" w:cs="Arial"/>
          <w:color w:val="000000" w:themeColor="text1"/>
          <w:sz w:val="24"/>
          <w:szCs w:val="24"/>
        </w:rPr>
        <w:t>3</w:t>
      </w:r>
      <w:proofErr w:type="gramEnd"/>
      <w:r w:rsidR="009711B9" w:rsidRPr="0065547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90CCD" w:rsidRPr="0065547B">
        <w:rPr>
          <w:rFonts w:ascii="Arial" w:hAnsi="Arial" w:cs="Arial"/>
          <w:color w:val="000000" w:themeColor="text1"/>
          <w:sz w:val="24"/>
          <w:szCs w:val="24"/>
        </w:rPr>
        <w:t xml:space="preserve">Fiscalização </w:t>
      </w:r>
      <w:proofErr w:type="gramStart"/>
      <w:r w:rsidR="00A90CCD" w:rsidRPr="0065547B">
        <w:rPr>
          <w:rFonts w:ascii="Arial" w:hAnsi="Arial" w:cs="Arial"/>
          <w:color w:val="000000" w:themeColor="text1"/>
          <w:sz w:val="24"/>
          <w:szCs w:val="24"/>
        </w:rPr>
        <w:t>4</w:t>
      </w:r>
      <w:proofErr w:type="gramEnd"/>
      <w:r w:rsidR="00A90CCD" w:rsidRPr="0065547B">
        <w:rPr>
          <w:rFonts w:ascii="Arial" w:hAnsi="Arial" w:cs="Arial"/>
          <w:color w:val="000000" w:themeColor="text1"/>
          <w:sz w:val="24"/>
          <w:szCs w:val="24"/>
        </w:rPr>
        <w:t>.</w:t>
      </w:r>
      <w:r w:rsidR="009B5A57" w:rsidRPr="0065547B">
        <w:rPr>
          <w:rFonts w:ascii="Arial" w:hAnsi="Arial" w:cs="Arial"/>
          <w:color w:val="000000" w:themeColor="text1"/>
          <w:sz w:val="24"/>
          <w:szCs w:val="24"/>
        </w:rPr>
        <w:t xml:space="preserve"> Livre negociação </w:t>
      </w:r>
      <w:proofErr w:type="gramStart"/>
      <w:r w:rsidR="009B5A57" w:rsidRPr="0065547B">
        <w:rPr>
          <w:rFonts w:ascii="Arial" w:hAnsi="Arial" w:cs="Arial"/>
          <w:color w:val="000000" w:themeColor="text1"/>
          <w:sz w:val="24"/>
          <w:szCs w:val="24"/>
        </w:rPr>
        <w:t>5</w:t>
      </w:r>
      <w:proofErr w:type="gramEnd"/>
      <w:r w:rsidR="009B5A57" w:rsidRPr="0065547B">
        <w:rPr>
          <w:rFonts w:ascii="Arial" w:hAnsi="Arial" w:cs="Arial"/>
          <w:color w:val="000000" w:themeColor="text1"/>
          <w:sz w:val="24"/>
          <w:szCs w:val="24"/>
        </w:rPr>
        <w:t>.</w:t>
      </w:r>
      <w:r w:rsidR="009711B9" w:rsidRPr="006554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11C3" w:rsidRPr="0065547B">
        <w:rPr>
          <w:rFonts w:ascii="Arial" w:hAnsi="Arial" w:cs="Arial"/>
          <w:color w:val="000000" w:themeColor="text1"/>
          <w:sz w:val="24"/>
          <w:szCs w:val="24"/>
        </w:rPr>
        <w:t xml:space="preserve">Dispensa </w:t>
      </w:r>
      <w:r w:rsidR="009B5A57" w:rsidRPr="0065547B">
        <w:rPr>
          <w:rFonts w:ascii="Arial" w:hAnsi="Arial" w:cs="Arial"/>
          <w:color w:val="000000" w:themeColor="text1"/>
          <w:sz w:val="24"/>
          <w:szCs w:val="24"/>
        </w:rPr>
        <w:t xml:space="preserve">e inexigibilidade </w:t>
      </w:r>
      <w:proofErr w:type="gramStart"/>
      <w:r w:rsidR="009B5A57" w:rsidRPr="0065547B">
        <w:rPr>
          <w:rFonts w:ascii="Arial" w:hAnsi="Arial" w:cs="Arial"/>
          <w:color w:val="000000" w:themeColor="text1"/>
          <w:sz w:val="24"/>
          <w:szCs w:val="24"/>
        </w:rPr>
        <w:t>6</w:t>
      </w:r>
      <w:proofErr w:type="gramEnd"/>
      <w:r w:rsidR="00A011C3" w:rsidRPr="0065547B">
        <w:rPr>
          <w:rFonts w:ascii="Arial" w:hAnsi="Arial" w:cs="Arial"/>
          <w:color w:val="000000" w:themeColor="text1"/>
          <w:sz w:val="24"/>
          <w:szCs w:val="24"/>
        </w:rPr>
        <w:t xml:space="preserve">. Considerações </w:t>
      </w:r>
      <w:r w:rsidR="009B5A57" w:rsidRPr="0065547B">
        <w:rPr>
          <w:rFonts w:ascii="Arial" w:hAnsi="Arial" w:cs="Arial"/>
          <w:color w:val="000000" w:themeColor="text1"/>
          <w:sz w:val="24"/>
          <w:szCs w:val="24"/>
        </w:rPr>
        <w:t xml:space="preserve">finais </w:t>
      </w:r>
      <w:proofErr w:type="gramStart"/>
      <w:r w:rsidR="009B5A57" w:rsidRPr="0065547B">
        <w:rPr>
          <w:rFonts w:ascii="Arial" w:hAnsi="Arial" w:cs="Arial"/>
          <w:color w:val="000000" w:themeColor="text1"/>
          <w:sz w:val="24"/>
          <w:szCs w:val="24"/>
        </w:rPr>
        <w:t>7</w:t>
      </w:r>
      <w:proofErr w:type="gramEnd"/>
      <w:r w:rsidR="00A011C3" w:rsidRPr="0065547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B5A57" w:rsidRPr="0065547B" w:rsidRDefault="009B5A57" w:rsidP="0064324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E4F54" w:rsidRPr="00DB14C5" w:rsidRDefault="00FE4F54" w:rsidP="00643245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B14C5">
        <w:rPr>
          <w:rFonts w:ascii="Arial" w:hAnsi="Arial" w:cs="Arial"/>
          <w:b/>
          <w:color w:val="000000" w:themeColor="text1"/>
          <w:sz w:val="24"/>
          <w:szCs w:val="24"/>
        </w:rPr>
        <w:t>Resumo</w:t>
      </w:r>
    </w:p>
    <w:p w:rsidR="00C36F8F" w:rsidRDefault="00C36F8F" w:rsidP="0064324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B5A57" w:rsidRPr="0065547B" w:rsidRDefault="00FE4F54" w:rsidP="0064324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547B">
        <w:rPr>
          <w:rFonts w:ascii="Arial" w:hAnsi="Arial" w:cs="Arial"/>
          <w:color w:val="000000" w:themeColor="text1"/>
          <w:sz w:val="24"/>
          <w:szCs w:val="24"/>
        </w:rPr>
        <w:t>O presente artigo tem como objetivo tratar de um tema</w:t>
      </w:r>
      <w:r w:rsidR="00877B28" w:rsidRPr="006554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547B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852150" w:rsidRPr="0065547B">
        <w:rPr>
          <w:rFonts w:ascii="Arial" w:hAnsi="Arial" w:cs="Arial"/>
          <w:color w:val="000000" w:themeColor="text1"/>
          <w:sz w:val="24"/>
          <w:szCs w:val="24"/>
        </w:rPr>
        <w:t xml:space="preserve">grande </w:t>
      </w:r>
      <w:r w:rsidRPr="0065547B">
        <w:rPr>
          <w:rFonts w:ascii="Arial" w:hAnsi="Arial" w:cs="Arial"/>
          <w:color w:val="000000" w:themeColor="text1"/>
          <w:sz w:val="24"/>
          <w:szCs w:val="24"/>
        </w:rPr>
        <w:t>repercussão</w:t>
      </w:r>
      <w:r w:rsidR="00877B28" w:rsidRPr="0065547B">
        <w:rPr>
          <w:rFonts w:ascii="Arial" w:hAnsi="Arial" w:cs="Arial"/>
          <w:color w:val="000000" w:themeColor="text1"/>
          <w:sz w:val="24"/>
          <w:szCs w:val="24"/>
        </w:rPr>
        <w:t>, tanto para o judiciário como para a sociedade</w:t>
      </w:r>
      <w:r w:rsidR="00852150" w:rsidRPr="0065547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B4FF0" w:rsidRPr="0065547B">
        <w:rPr>
          <w:rFonts w:ascii="Arial" w:hAnsi="Arial" w:cs="Arial"/>
          <w:color w:val="000000" w:themeColor="text1"/>
          <w:sz w:val="24"/>
          <w:szCs w:val="24"/>
        </w:rPr>
        <w:t>Portanto versar-se-á acerca de um assunto de extrema importância dentro da organização da sociedade, visto que, o procedimento licitatório é uma ferramenta fundamental dentro da gestão pública.</w:t>
      </w:r>
    </w:p>
    <w:p w:rsidR="009B5A57" w:rsidRPr="0065547B" w:rsidRDefault="009B5A57" w:rsidP="0064324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B4FF0" w:rsidRPr="0065547B" w:rsidRDefault="00DB4FF0" w:rsidP="0064324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54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2150" w:rsidRPr="006554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A047B" w:rsidRPr="007F1188" w:rsidRDefault="00852150" w:rsidP="00643245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554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1C21C1" w:rsidRPr="007F1188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proofErr w:type="gramEnd"/>
      <w:r w:rsidR="001C21C1" w:rsidRPr="007F118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C37D9" w:rsidRPr="007F1188">
        <w:rPr>
          <w:rFonts w:ascii="Arial" w:hAnsi="Arial" w:cs="Arial"/>
          <w:b/>
          <w:color w:val="000000" w:themeColor="text1"/>
          <w:sz w:val="24"/>
          <w:szCs w:val="24"/>
        </w:rPr>
        <w:t>INTRODUÇÃO</w:t>
      </w:r>
    </w:p>
    <w:p w:rsidR="00BE41EF" w:rsidRPr="0065547B" w:rsidRDefault="00BE41EF" w:rsidP="0064324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B5A57" w:rsidRPr="0065547B" w:rsidRDefault="003C0C5D" w:rsidP="00DB14C5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547B">
        <w:rPr>
          <w:rFonts w:ascii="Arial" w:hAnsi="Arial" w:cs="Arial"/>
          <w:color w:val="000000" w:themeColor="text1"/>
          <w:sz w:val="24"/>
          <w:szCs w:val="24"/>
        </w:rPr>
        <w:t>Podemos verificar que nos</w:t>
      </w:r>
      <w:r w:rsidR="007C37D9" w:rsidRPr="0065547B">
        <w:rPr>
          <w:rFonts w:ascii="Arial" w:hAnsi="Arial" w:cs="Arial"/>
          <w:color w:val="000000" w:themeColor="text1"/>
          <w:sz w:val="24"/>
          <w:szCs w:val="24"/>
        </w:rPr>
        <w:t xml:space="preserve"> dias atuais </w:t>
      </w:r>
      <w:r w:rsidR="009711B9" w:rsidRPr="0065547B">
        <w:rPr>
          <w:rFonts w:ascii="Arial" w:hAnsi="Arial" w:cs="Arial"/>
          <w:color w:val="000000" w:themeColor="text1"/>
          <w:sz w:val="24"/>
          <w:szCs w:val="24"/>
        </w:rPr>
        <w:t>existe uma grande necessidade de</w:t>
      </w:r>
      <w:r w:rsidRPr="0065547B">
        <w:rPr>
          <w:rFonts w:ascii="Arial" w:hAnsi="Arial" w:cs="Arial"/>
          <w:color w:val="000000" w:themeColor="text1"/>
          <w:sz w:val="24"/>
          <w:szCs w:val="24"/>
        </w:rPr>
        <w:t xml:space="preserve"> aquisição de bens e serviços essenciais</w:t>
      </w:r>
      <w:r w:rsidR="000114CA" w:rsidRPr="0065547B">
        <w:rPr>
          <w:rFonts w:ascii="Arial" w:hAnsi="Arial" w:cs="Arial"/>
          <w:color w:val="000000" w:themeColor="text1"/>
          <w:sz w:val="24"/>
          <w:szCs w:val="24"/>
        </w:rPr>
        <w:t xml:space="preserve"> para a população</w:t>
      </w:r>
      <w:r w:rsidRPr="0065547B">
        <w:rPr>
          <w:rFonts w:ascii="Arial" w:hAnsi="Arial" w:cs="Arial"/>
          <w:color w:val="000000" w:themeColor="text1"/>
          <w:sz w:val="24"/>
          <w:szCs w:val="24"/>
        </w:rPr>
        <w:t>.</w:t>
      </w:r>
      <w:r w:rsidR="000114CA" w:rsidRPr="0065547B">
        <w:rPr>
          <w:rFonts w:ascii="Arial" w:hAnsi="Arial" w:cs="Arial"/>
          <w:color w:val="000000" w:themeColor="text1"/>
          <w:sz w:val="24"/>
          <w:szCs w:val="24"/>
        </w:rPr>
        <w:t xml:space="preserve"> Portanto, abordaremos</w:t>
      </w:r>
      <w:r w:rsidR="009711B9" w:rsidRPr="0065547B">
        <w:rPr>
          <w:rFonts w:ascii="Arial" w:hAnsi="Arial" w:cs="Arial"/>
          <w:color w:val="000000" w:themeColor="text1"/>
          <w:sz w:val="24"/>
          <w:szCs w:val="24"/>
        </w:rPr>
        <w:t xml:space="preserve"> nest</w:t>
      </w:r>
      <w:r w:rsidR="000114CA" w:rsidRPr="0065547B">
        <w:rPr>
          <w:rFonts w:ascii="Arial" w:hAnsi="Arial" w:cs="Arial"/>
          <w:color w:val="000000" w:themeColor="text1"/>
          <w:sz w:val="24"/>
          <w:szCs w:val="24"/>
        </w:rPr>
        <w:t>e trabalho as formas disponíveis para que a gestão pública aplique de maneira consciente o orçamento que dispõe para a manutenção de</w:t>
      </w:r>
      <w:r w:rsidR="009711B9" w:rsidRPr="0065547B">
        <w:rPr>
          <w:rFonts w:ascii="Arial" w:hAnsi="Arial" w:cs="Arial"/>
          <w:color w:val="000000" w:themeColor="text1"/>
          <w:sz w:val="24"/>
          <w:szCs w:val="24"/>
        </w:rPr>
        <w:t xml:space="preserve"> bens e</w:t>
      </w:r>
      <w:r w:rsidR="000114CA" w:rsidRPr="0065547B">
        <w:rPr>
          <w:rFonts w:ascii="Arial" w:hAnsi="Arial" w:cs="Arial"/>
          <w:color w:val="000000" w:themeColor="text1"/>
          <w:sz w:val="24"/>
          <w:szCs w:val="24"/>
        </w:rPr>
        <w:t xml:space="preserve"> serviços</w:t>
      </w:r>
      <w:r w:rsidR="009711B9" w:rsidRPr="0065547B">
        <w:rPr>
          <w:rFonts w:ascii="Arial" w:hAnsi="Arial" w:cs="Arial"/>
          <w:color w:val="000000" w:themeColor="text1"/>
          <w:sz w:val="24"/>
          <w:szCs w:val="24"/>
        </w:rPr>
        <w:t xml:space="preserve"> públicos.</w:t>
      </w:r>
      <w:r w:rsidR="000114CA" w:rsidRPr="006554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32040" w:rsidRPr="0065547B" w:rsidRDefault="000114CA" w:rsidP="00643245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547B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:rsidR="00DB14C5" w:rsidRDefault="00DB14C5" w:rsidP="006432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DB14C5" w:rsidRDefault="00DB14C5" w:rsidP="006432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EB1FF3" w:rsidRDefault="00EB1FF3" w:rsidP="006432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EB1FF3" w:rsidRDefault="00EB1FF3" w:rsidP="006432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EB1FF3" w:rsidRDefault="00EB1FF3" w:rsidP="006432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9711B9" w:rsidRPr="0065547B" w:rsidRDefault="009711B9" w:rsidP="006432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proofErr w:type="gramStart"/>
      <w:r w:rsidRPr="0065547B">
        <w:rPr>
          <w:rFonts w:ascii="Arial" w:hAnsi="Arial" w:cs="Arial"/>
          <w:b/>
          <w:bCs/>
          <w:color w:val="000000" w:themeColor="text1"/>
        </w:rPr>
        <w:lastRenderedPageBreak/>
        <w:t>2</w:t>
      </w:r>
      <w:proofErr w:type="gramEnd"/>
      <w:r w:rsidRPr="0065547B">
        <w:rPr>
          <w:rFonts w:ascii="Arial" w:hAnsi="Arial" w:cs="Arial"/>
          <w:b/>
          <w:bCs/>
          <w:color w:val="000000" w:themeColor="text1"/>
        </w:rPr>
        <w:t>  CONCEITO DE LICITAÇÃO</w:t>
      </w:r>
    </w:p>
    <w:p w:rsidR="00BE41EF" w:rsidRPr="0065547B" w:rsidRDefault="00BE41EF" w:rsidP="006432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:rsidR="009711B9" w:rsidRDefault="009711B9" w:rsidP="00DB14C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65547B">
        <w:rPr>
          <w:rFonts w:ascii="Arial" w:hAnsi="Arial" w:cs="Arial"/>
          <w:color w:val="000000" w:themeColor="text1"/>
        </w:rPr>
        <w:t>Licitação é o procedimento administrativo para contratação de serviços ou aquisição de produtos pel</w:t>
      </w:r>
      <w:r w:rsidR="006E790C">
        <w:rPr>
          <w:rFonts w:ascii="Arial" w:hAnsi="Arial" w:cs="Arial"/>
          <w:color w:val="000000" w:themeColor="text1"/>
        </w:rPr>
        <w:t>a Administração Pública. R</w:t>
      </w:r>
      <w:r w:rsidRPr="0065547B">
        <w:rPr>
          <w:rFonts w:ascii="Arial" w:hAnsi="Arial" w:cs="Arial"/>
          <w:color w:val="000000" w:themeColor="text1"/>
        </w:rPr>
        <w:t>egulada pela Lei ordinária nº 8.666/93, visa proporcionar a melhor contratação possível para o Poder Público, de forma sistem</w:t>
      </w:r>
      <w:r w:rsidR="006E790C">
        <w:rPr>
          <w:rFonts w:ascii="Arial" w:hAnsi="Arial" w:cs="Arial"/>
          <w:color w:val="000000" w:themeColor="text1"/>
        </w:rPr>
        <w:t>ática e transparente. Conforme elucida</w:t>
      </w:r>
      <w:r w:rsidRPr="006554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5547B">
        <w:rPr>
          <w:rFonts w:ascii="Arial" w:hAnsi="Arial" w:cs="Arial"/>
          <w:color w:val="000000" w:themeColor="text1"/>
        </w:rPr>
        <w:t>Marinela</w:t>
      </w:r>
      <w:proofErr w:type="spellEnd"/>
      <w:r w:rsidRPr="0065547B">
        <w:rPr>
          <w:rFonts w:ascii="Arial" w:hAnsi="Arial" w:cs="Arial"/>
          <w:color w:val="000000" w:themeColor="text1"/>
        </w:rPr>
        <w:t>:</w:t>
      </w:r>
    </w:p>
    <w:p w:rsidR="006E790C" w:rsidRPr="0065547B" w:rsidRDefault="006E790C" w:rsidP="0065547B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 w:themeColor="text1"/>
        </w:rPr>
      </w:pPr>
    </w:p>
    <w:p w:rsidR="00A011C3" w:rsidRPr="007F1188" w:rsidRDefault="009711B9" w:rsidP="007F1188">
      <w:pPr>
        <w:pStyle w:val="NormalWeb"/>
        <w:shd w:val="clear" w:color="auto" w:fill="FFFFFF"/>
        <w:tabs>
          <w:tab w:val="left" w:pos="2268"/>
        </w:tabs>
        <w:spacing w:before="0" w:beforeAutospacing="0" w:after="0" w:afterAutospacing="0"/>
        <w:ind w:left="2268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7F1188">
        <w:rPr>
          <w:rFonts w:ascii="Arial" w:hAnsi="Arial" w:cs="Arial"/>
          <w:iCs/>
          <w:color w:val="000000" w:themeColor="text1"/>
          <w:sz w:val="22"/>
          <w:szCs w:val="22"/>
        </w:rPr>
        <w:t xml:space="preserve">“Licitação é </w:t>
      </w:r>
      <w:r w:rsidRPr="006E790C">
        <w:rPr>
          <w:rFonts w:ascii="Arial" w:hAnsi="Arial" w:cs="Arial"/>
          <w:iCs/>
          <w:color w:val="000000" w:themeColor="text1"/>
          <w:sz w:val="22"/>
          <w:szCs w:val="22"/>
        </w:rPr>
        <w:t>um</w:t>
      </w:r>
      <w:r w:rsidRPr="006E790C">
        <w:rPr>
          <w:rStyle w:val="apple-converted-space"/>
          <w:rFonts w:ascii="Arial" w:hAnsi="Arial" w:cs="Arial"/>
          <w:iCs/>
          <w:color w:val="000000" w:themeColor="text1"/>
          <w:sz w:val="22"/>
          <w:szCs w:val="22"/>
        </w:rPr>
        <w:t> </w:t>
      </w:r>
      <w:r w:rsidRPr="006E790C">
        <w:rPr>
          <w:rFonts w:ascii="Arial" w:hAnsi="Arial" w:cs="Arial"/>
          <w:bCs/>
          <w:iCs/>
          <w:color w:val="000000" w:themeColor="text1"/>
          <w:sz w:val="22"/>
          <w:szCs w:val="22"/>
        </w:rPr>
        <w:t>procedimento administrativo</w:t>
      </w:r>
      <w:r w:rsidRPr="007F1188">
        <w:rPr>
          <w:rStyle w:val="apple-converted-space"/>
          <w:rFonts w:ascii="Arial" w:hAnsi="Arial" w:cs="Arial"/>
          <w:iCs/>
          <w:color w:val="000000" w:themeColor="text1"/>
          <w:sz w:val="22"/>
          <w:szCs w:val="22"/>
        </w:rPr>
        <w:t> </w:t>
      </w:r>
      <w:r w:rsidRPr="007F1188">
        <w:rPr>
          <w:rFonts w:ascii="Arial" w:hAnsi="Arial" w:cs="Arial"/>
          <w:iCs/>
          <w:color w:val="000000" w:themeColor="text1"/>
          <w:sz w:val="22"/>
          <w:szCs w:val="22"/>
        </w:rPr>
        <w:t xml:space="preserve">destinado à seleção da melhor proposta dentre as apresentadas por aqueles que desejam contratar com a Administração Pública. Esse instrumento estriba-se na ideia de competição a ser travada, </w:t>
      </w:r>
      <w:proofErr w:type="spellStart"/>
      <w:r w:rsidRPr="007F1188">
        <w:rPr>
          <w:rFonts w:ascii="Arial" w:hAnsi="Arial" w:cs="Arial"/>
          <w:iCs/>
          <w:color w:val="000000" w:themeColor="text1"/>
          <w:sz w:val="22"/>
          <w:szCs w:val="22"/>
        </w:rPr>
        <w:t>isonomicamente</w:t>
      </w:r>
      <w:proofErr w:type="spellEnd"/>
      <w:r w:rsidRPr="007F1188">
        <w:rPr>
          <w:rFonts w:ascii="Arial" w:hAnsi="Arial" w:cs="Arial"/>
          <w:iCs/>
          <w:color w:val="000000" w:themeColor="text1"/>
          <w:sz w:val="22"/>
          <w:szCs w:val="22"/>
        </w:rPr>
        <w:t>, entre os que preenchem os atributos e as aptidões, necessários ao bom cumprimento das ob</w:t>
      </w:r>
      <w:r w:rsidR="009B5A57" w:rsidRPr="007F1188">
        <w:rPr>
          <w:rFonts w:ascii="Arial" w:hAnsi="Arial" w:cs="Arial"/>
          <w:iCs/>
          <w:color w:val="000000" w:themeColor="text1"/>
          <w:sz w:val="22"/>
          <w:szCs w:val="22"/>
        </w:rPr>
        <w:t>rigações que se propõem assumir”.</w:t>
      </w:r>
    </w:p>
    <w:p w:rsidR="006E790C" w:rsidRPr="006E790C" w:rsidRDefault="006E790C" w:rsidP="006E790C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D5A71" w:rsidRPr="007F1188" w:rsidRDefault="007F1188" w:rsidP="00643245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7F1188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proofErr w:type="gramEnd"/>
      <w:r w:rsidRPr="007F1188">
        <w:rPr>
          <w:rFonts w:ascii="Arial" w:hAnsi="Arial" w:cs="Arial"/>
          <w:b/>
          <w:color w:val="000000" w:themeColor="text1"/>
          <w:sz w:val="24"/>
          <w:szCs w:val="24"/>
        </w:rPr>
        <w:t xml:space="preserve"> OBRIGATORIEDADE DE LICITAÇÃO</w:t>
      </w:r>
    </w:p>
    <w:p w:rsidR="002822C2" w:rsidRPr="0065547B" w:rsidRDefault="002822C2" w:rsidP="00643245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22C2" w:rsidRPr="0065547B" w:rsidRDefault="00284723" w:rsidP="00DB14C5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547B">
        <w:rPr>
          <w:rFonts w:ascii="Arial" w:hAnsi="Arial" w:cs="Arial"/>
          <w:color w:val="000000" w:themeColor="text1"/>
          <w:sz w:val="24"/>
          <w:szCs w:val="24"/>
        </w:rPr>
        <w:t xml:space="preserve">Todas as contratações </w:t>
      </w:r>
      <w:r w:rsidR="001D5A71" w:rsidRPr="0065547B">
        <w:rPr>
          <w:rFonts w:ascii="Arial" w:hAnsi="Arial" w:cs="Arial"/>
          <w:color w:val="000000" w:themeColor="text1"/>
          <w:sz w:val="24"/>
          <w:szCs w:val="24"/>
        </w:rPr>
        <w:t>pú</w:t>
      </w:r>
      <w:r w:rsidRPr="0065547B">
        <w:rPr>
          <w:rFonts w:ascii="Arial" w:hAnsi="Arial" w:cs="Arial"/>
          <w:color w:val="000000" w:themeColor="text1"/>
          <w:sz w:val="24"/>
          <w:szCs w:val="24"/>
        </w:rPr>
        <w:t>blicas, a princípio</w:t>
      </w:r>
      <w:r w:rsidR="002822C2" w:rsidRPr="0065547B">
        <w:rPr>
          <w:rFonts w:ascii="Arial" w:hAnsi="Arial" w:cs="Arial"/>
          <w:color w:val="000000" w:themeColor="text1"/>
          <w:sz w:val="24"/>
          <w:szCs w:val="24"/>
        </w:rPr>
        <w:t>,</w:t>
      </w:r>
      <w:r w:rsidRPr="0065547B">
        <w:rPr>
          <w:rFonts w:ascii="Arial" w:hAnsi="Arial" w:cs="Arial"/>
          <w:color w:val="000000" w:themeColor="text1"/>
          <w:sz w:val="24"/>
          <w:szCs w:val="24"/>
        </w:rPr>
        <w:t xml:space="preserve"> tem a obrigação de licitar</w:t>
      </w:r>
      <w:r w:rsidR="002822C2" w:rsidRPr="0065547B">
        <w:rPr>
          <w:rFonts w:ascii="Arial" w:hAnsi="Arial" w:cs="Arial"/>
          <w:color w:val="000000" w:themeColor="text1"/>
          <w:sz w:val="24"/>
          <w:szCs w:val="24"/>
        </w:rPr>
        <w:t>, como reza a</w:t>
      </w:r>
      <w:r w:rsidR="001D5A71" w:rsidRPr="0065547B">
        <w:rPr>
          <w:rFonts w:ascii="Arial" w:hAnsi="Arial" w:cs="Arial"/>
          <w:color w:val="000000" w:themeColor="text1"/>
          <w:sz w:val="24"/>
          <w:szCs w:val="24"/>
        </w:rPr>
        <w:t xml:space="preserve"> constituição federal (art. 37, XXI). Nos casos em que o processo licitatório não for necessário o poder público deve expor os motivos, mostrando a obrigatoriedade</w:t>
      </w:r>
      <w:r w:rsidR="00343D84" w:rsidRPr="0065547B">
        <w:rPr>
          <w:rFonts w:ascii="Arial" w:hAnsi="Arial" w:cs="Arial"/>
          <w:color w:val="000000" w:themeColor="text1"/>
          <w:sz w:val="24"/>
          <w:szCs w:val="24"/>
        </w:rPr>
        <w:t xml:space="preserve"> e a seriedade do</w:t>
      </w:r>
      <w:r w:rsidR="0015023B" w:rsidRPr="0065547B">
        <w:rPr>
          <w:rFonts w:ascii="Arial" w:hAnsi="Arial" w:cs="Arial"/>
          <w:color w:val="000000" w:themeColor="text1"/>
          <w:sz w:val="24"/>
          <w:szCs w:val="24"/>
        </w:rPr>
        <w:t>s</w:t>
      </w:r>
      <w:r w:rsidR="00343D84" w:rsidRPr="0065547B">
        <w:rPr>
          <w:rFonts w:ascii="Arial" w:hAnsi="Arial" w:cs="Arial"/>
          <w:color w:val="000000" w:themeColor="text1"/>
          <w:sz w:val="24"/>
          <w:szCs w:val="24"/>
        </w:rPr>
        <w:t xml:space="preserve"> mesmo</w:t>
      </w:r>
      <w:r w:rsidR="0015023B" w:rsidRPr="0065547B">
        <w:rPr>
          <w:rFonts w:ascii="Arial" w:hAnsi="Arial" w:cs="Arial"/>
          <w:color w:val="000000" w:themeColor="text1"/>
          <w:sz w:val="24"/>
          <w:szCs w:val="24"/>
        </w:rPr>
        <w:t>s</w:t>
      </w:r>
      <w:r w:rsidR="00343D84" w:rsidRPr="0065547B">
        <w:rPr>
          <w:rFonts w:ascii="Arial" w:hAnsi="Arial" w:cs="Arial"/>
          <w:color w:val="000000" w:themeColor="text1"/>
          <w:sz w:val="24"/>
          <w:szCs w:val="24"/>
        </w:rPr>
        <w:t>.</w:t>
      </w:r>
      <w:r w:rsidR="002822C2" w:rsidRPr="0065547B">
        <w:rPr>
          <w:rFonts w:ascii="Arial" w:hAnsi="Arial" w:cs="Arial"/>
          <w:color w:val="000000" w:themeColor="text1"/>
          <w:sz w:val="24"/>
          <w:szCs w:val="24"/>
        </w:rPr>
        <w:t xml:space="preserve"> A CF exige licitação para os contratos de obras, </w:t>
      </w:r>
      <w:proofErr w:type="gramStart"/>
      <w:r w:rsidR="002822C2" w:rsidRPr="0065547B">
        <w:rPr>
          <w:rFonts w:ascii="Arial" w:hAnsi="Arial" w:cs="Arial"/>
          <w:color w:val="000000" w:themeColor="text1"/>
          <w:sz w:val="24"/>
          <w:szCs w:val="24"/>
        </w:rPr>
        <w:t>serviços</w:t>
      </w:r>
      <w:proofErr w:type="gramEnd"/>
    </w:p>
    <w:p w:rsidR="002822C2" w:rsidRPr="0065547B" w:rsidRDefault="00343D84" w:rsidP="00DB14C5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547B">
        <w:rPr>
          <w:rFonts w:ascii="Arial" w:hAnsi="Arial" w:cs="Arial"/>
          <w:color w:val="000000" w:themeColor="text1"/>
          <w:sz w:val="24"/>
          <w:szCs w:val="24"/>
        </w:rPr>
        <w:t>A (lei número 8666/93) regulamenta os processos de compras</w:t>
      </w:r>
      <w:r w:rsidR="0091683E" w:rsidRPr="0065547B">
        <w:rPr>
          <w:rFonts w:ascii="Arial" w:hAnsi="Arial" w:cs="Arial"/>
          <w:color w:val="000000" w:themeColor="text1"/>
          <w:sz w:val="24"/>
          <w:szCs w:val="24"/>
        </w:rPr>
        <w:t>,</w:t>
      </w:r>
      <w:r w:rsidRPr="0065547B">
        <w:rPr>
          <w:rFonts w:ascii="Arial" w:hAnsi="Arial" w:cs="Arial"/>
          <w:color w:val="000000" w:themeColor="text1"/>
          <w:sz w:val="24"/>
          <w:szCs w:val="24"/>
        </w:rPr>
        <w:t xml:space="preserve"> onde estão presentes os recursos públicos</w:t>
      </w:r>
      <w:r w:rsidR="005A3C86" w:rsidRPr="0065547B">
        <w:rPr>
          <w:rFonts w:ascii="Arial" w:hAnsi="Arial" w:cs="Arial"/>
          <w:color w:val="000000" w:themeColor="text1"/>
          <w:sz w:val="24"/>
          <w:szCs w:val="24"/>
        </w:rPr>
        <w:t>. N</w:t>
      </w:r>
      <w:r w:rsidR="005B36DA" w:rsidRPr="0065547B">
        <w:rPr>
          <w:rFonts w:ascii="Arial" w:hAnsi="Arial" w:cs="Arial"/>
          <w:color w:val="000000" w:themeColor="text1"/>
          <w:sz w:val="24"/>
          <w:szCs w:val="24"/>
        </w:rPr>
        <w:t>o entanto, s</w:t>
      </w:r>
      <w:r w:rsidRPr="0065547B">
        <w:rPr>
          <w:rFonts w:ascii="Arial" w:hAnsi="Arial" w:cs="Arial"/>
          <w:color w:val="000000" w:themeColor="text1"/>
          <w:sz w:val="24"/>
          <w:szCs w:val="24"/>
        </w:rPr>
        <w:t xml:space="preserve">ão frequentes os casos em que </w:t>
      </w:r>
      <w:r w:rsidR="0091683E" w:rsidRPr="0065547B">
        <w:rPr>
          <w:rFonts w:ascii="Arial" w:hAnsi="Arial" w:cs="Arial"/>
          <w:color w:val="000000" w:themeColor="text1"/>
          <w:sz w:val="24"/>
          <w:szCs w:val="24"/>
        </w:rPr>
        <w:t>é constatado o favor</w:t>
      </w:r>
      <w:r w:rsidR="005A3C86" w:rsidRPr="0065547B">
        <w:rPr>
          <w:rFonts w:ascii="Arial" w:hAnsi="Arial" w:cs="Arial"/>
          <w:color w:val="000000" w:themeColor="text1"/>
          <w:sz w:val="24"/>
          <w:szCs w:val="24"/>
        </w:rPr>
        <w:t xml:space="preserve">itismo para beneficiar algumas </w:t>
      </w:r>
      <w:r w:rsidR="0091683E" w:rsidRPr="0065547B">
        <w:rPr>
          <w:rFonts w:ascii="Arial" w:hAnsi="Arial" w:cs="Arial"/>
          <w:color w:val="000000" w:themeColor="text1"/>
          <w:sz w:val="24"/>
          <w:szCs w:val="24"/>
        </w:rPr>
        <w:t>empresas</w:t>
      </w:r>
      <w:r w:rsidR="00B56CE7" w:rsidRPr="0065547B">
        <w:rPr>
          <w:rFonts w:ascii="Arial" w:hAnsi="Arial" w:cs="Arial"/>
          <w:color w:val="000000" w:themeColor="text1"/>
          <w:sz w:val="24"/>
          <w:szCs w:val="24"/>
        </w:rPr>
        <w:t>.</w:t>
      </w:r>
      <w:r w:rsidR="00F32040" w:rsidRPr="006554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B36DA" w:rsidRPr="0065547B" w:rsidRDefault="00F32040" w:rsidP="00DB14C5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547B">
        <w:rPr>
          <w:rFonts w:ascii="Arial" w:hAnsi="Arial" w:cs="Arial"/>
          <w:color w:val="000000" w:themeColor="text1"/>
          <w:sz w:val="24"/>
          <w:szCs w:val="24"/>
        </w:rPr>
        <w:t xml:space="preserve">Tentar coibir a pratica de licitações montadas é a principal preocupação </w:t>
      </w:r>
      <w:r w:rsidR="005B36DA" w:rsidRPr="0065547B">
        <w:rPr>
          <w:rFonts w:ascii="Arial" w:hAnsi="Arial" w:cs="Arial"/>
          <w:color w:val="000000" w:themeColor="text1"/>
          <w:sz w:val="24"/>
          <w:szCs w:val="24"/>
        </w:rPr>
        <w:t>do poder estatal para fornecer a população pro</w:t>
      </w:r>
      <w:r w:rsidR="00B56CE7" w:rsidRPr="0065547B">
        <w:rPr>
          <w:rFonts w:ascii="Arial" w:hAnsi="Arial" w:cs="Arial"/>
          <w:color w:val="000000" w:themeColor="text1"/>
          <w:sz w:val="24"/>
          <w:szCs w:val="24"/>
        </w:rPr>
        <w:t>dutos e serviços com preços mais baixos e justos.</w:t>
      </w:r>
    </w:p>
    <w:p w:rsidR="000559F7" w:rsidRPr="0065547B" w:rsidRDefault="00654E59" w:rsidP="00DB14C5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547B">
        <w:rPr>
          <w:rFonts w:ascii="Arial" w:hAnsi="Arial" w:cs="Arial"/>
          <w:color w:val="000000" w:themeColor="text1"/>
          <w:sz w:val="24"/>
          <w:szCs w:val="24"/>
        </w:rPr>
        <w:t>O procedimento licitatório tem grande relevância administrativa, pois consiste num mecanismo que a constituição federal previu para atender as necessidades básicas da população fazendo a melhor gerência dos recursos públicos para garantir a máxima satisfação dos interesses sociais.</w:t>
      </w:r>
      <w:r w:rsidR="006E790C">
        <w:rPr>
          <w:rFonts w:ascii="Arial" w:hAnsi="Arial" w:cs="Arial"/>
          <w:color w:val="000000" w:themeColor="text1"/>
          <w:sz w:val="24"/>
          <w:szCs w:val="24"/>
        </w:rPr>
        <w:t xml:space="preserve"> No pensamento de </w:t>
      </w:r>
      <w:r w:rsidR="000559F7" w:rsidRPr="0065547B">
        <w:rPr>
          <w:rFonts w:ascii="Arial" w:hAnsi="Arial" w:cs="Arial"/>
          <w:color w:val="000000" w:themeColor="text1"/>
          <w:sz w:val="24"/>
          <w:szCs w:val="24"/>
        </w:rPr>
        <w:t>Segundo Silva (1994)</w:t>
      </w:r>
      <w:r w:rsidR="006E790C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0559F7" w:rsidRPr="0065547B" w:rsidRDefault="000559F7" w:rsidP="00643245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B36DA" w:rsidRDefault="000559F7" w:rsidP="006E790C">
      <w:pPr>
        <w:pStyle w:val="PargrafodaLista"/>
        <w:spacing w:after="0" w:line="240" w:lineRule="auto"/>
        <w:ind w:left="2268"/>
        <w:jc w:val="both"/>
        <w:rPr>
          <w:rFonts w:ascii="Arial" w:hAnsi="Arial" w:cs="Arial"/>
          <w:i/>
          <w:color w:val="000000" w:themeColor="text1"/>
        </w:rPr>
      </w:pPr>
      <w:r w:rsidRPr="006E790C">
        <w:rPr>
          <w:rStyle w:val="nfase"/>
          <w:rFonts w:ascii="Arial" w:hAnsi="Arial" w:cs="Arial"/>
          <w:i w:val="0"/>
          <w:color w:val="000000" w:themeColor="text1"/>
          <w:shd w:val="clear" w:color="auto" w:fill="FFFFFF"/>
        </w:rPr>
        <w:t xml:space="preserve">“O principio da licitação significa que essas contratações ficam sujeitas, como regras, ao procedimento de seleção de propostas mais vantajosas para a administração pública. Constitui um princípio instrumental de realização dos princípios da moralidade </w:t>
      </w:r>
      <w:r w:rsidRPr="006E790C">
        <w:rPr>
          <w:rStyle w:val="nfase"/>
          <w:rFonts w:ascii="Arial" w:hAnsi="Arial" w:cs="Arial"/>
          <w:i w:val="0"/>
          <w:color w:val="000000" w:themeColor="text1"/>
          <w:shd w:val="clear" w:color="auto" w:fill="FFFFFF"/>
        </w:rPr>
        <w:lastRenderedPageBreak/>
        <w:t>administrativa e do tratamento isonômico dos eventuais contratantes com o poder publico”.</w:t>
      </w:r>
      <w:r w:rsidR="005B36DA" w:rsidRPr="006E790C">
        <w:rPr>
          <w:rFonts w:ascii="Arial" w:hAnsi="Arial" w:cs="Arial"/>
          <w:i/>
          <w:color w:val="000000" w:themeColor="text1"/>
        </w:rPr>
        <w:t xml:space="preserve"> </w:t>
      </w:r>
    </w:p>
    <w:p w:rsidR="000559F7" w:rsidRPr="0065547B" w:rsidRDefault="000559F7" w:rsidP="0065547B">
      <w:pPr>
        <w:pStyle w:val="PargrafodaLista"/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</w:p>
    <w:p w:rsidR="00DB14C5" w:rsidRDefault="00DB14C5" w:rsidP="006E790C">
      <w:pPr>
        <w:pStyle w:val="PargrafodaLista"/>
        <w:spacing w:after="0" w:line="36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559F7" w:rsidRPr="0065547B" w:rsidRDefault="006E790C" w:rsidP="006E790C">
      <w:pPr>
        <w:pStyle w:val="PargrafodaLista"/>
        <w:spacing w:after="0" w:line="36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Enquanto</w:t>
      </w:r>
      <w:r w:rsidR="000559F7" w:rsidRPr="0065547B">
        <w:rPr>
          <w:rFonts w:ascii="Arial" w:hAnsi="Arial" w:cs="Arial"/>
          <w:color w:val="000000" w:themeColor="text1"/>
          <w:sz w:val="24"/>
          <w:szCs w:val="24"/>
        </w:rPr>
        <w:t xml:space="preserve"> para Meirelles (2013)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0559F7" w:rsidRPr="0065547B" w:rsidRDefault="000559F7" w:rsidP="00643245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559F7" w:rsidRPr="006E790C" w:rsidRDefault="000559F7" w:rsidP="006E790C">
      <w:pPr>
        <w:pStyle w:val="PargrafodaLista"/>
        <w:spacing w:after="0" w:line="240" w:lineRule="auto"/>
        <w:ind w:left="2268"/>
        <w:jc w:val="both"/>
        <w:rPr>
          <w:rFonts w:ascii="Arial" w:hAnsi="Arial" w:cs="Arial"/>
          <w:i/>
          <w:color w:val="000000" w:themeColor="text1"/>
          <w:shd w:val="clear" w:color="auto" w:fill="FFFFFF"/>
        </w:rPr>
      </w:pPr>
      <w:r w:rsidRPr="006E790C">
        <w:rPr>
          <w:rFonts w:ascii="Arial" w:hAnsi="Arial" w:cs="Arial"/>
          <w:i/>
          <w:color w:val="000000" w:themeColor="text1"/>
          <w:shd w:val="clear" w:color="auto" w:fill="FFFFFF"/>
        </w:rPr>
        <w:t>“</w:t>
      </w:r>
      <w:r w:rsidR="00B56CE7" w:rsidRPr="006E790C">
        <w:rPr>
          <w:rStyle w:val="nfase"/>
          <w:rFonts w:ascii="Arial" w:hAnsi="Arial" w:cs="Arial"/>
          <w:i w:val="0"/>
          <w:color w:val="000000" w:themeColor="text1"/>
          <w:shd w:val="clear" w:color="auto" w:fill="FFFFFF"/>
        </w:rPr>
        <w:t>A l</w:t>
      </w:r>
      <w:r w:rsidRPr="006E790C">
        <w:rPr>
          <w:rStyle w:val="nfase"/>
          <w:rFonts w:ascii="Arial" w:hAnsi="Arial" w:cs="Arial"/>
          <w:i w:val="0"/>
          <w:color w:val="000000" w:themeColor="text1"/>
          <w:shd w:val="clear" w:color="auto" w:fill="FFFFFF"/>
        </w:rPr>
        <w:t>icitação é o procedimento administrativo mediante o qual a Administração Pública seleciona a proposta mais vantajosa para o contrato de seu interesse. Visa a proporcionar iguais oportunidades aos que desejam contratar com o Poder Público, dentro dos padrões previamente estabelecidos pela Administração, e atua como fator de eficiência e moralidade nos negócios administrativos</w:t>
      </w:r>
      <w:r w:rsidRPr="006E790C">
        <w:rPr>
          <w:rFonts w:ascii="Arial" w:hAnsi="Arial" w:cs="Arial"/>
          <w:i/>
          <w:color w:val="000000" w:themeColor="text1"/>
          <w:shd w:val="clear" w:color="auto" w:fill="FFFFFF"/>
        </w:rPr>
        <w:t>”.</w:t>
      </w:r>
    </w:p>
    <w:p w:rsidR="006E790C" w:rsidRPr="00C36F8F" w:rsidRDefault="006E790C" w:rsidP="00C36F8F">
      <w:pPr>
        <w:pStyle w:val="PargrafodaLista"/>
        <w:spacing w:after="0" w:line="240" w:lineRule="auto"/>
        <w:ind w:left="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CF67D8" w:rsidRPr="0065547B" w:rsidRDefault="005B0840" w:rsidP="00DB14C5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Assim, a </w:t>
      </w:r>
      <w:r w:rsidR="000559F7"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principal essência da licitação é a competição, esse procedimento cabe apenas onde existe mais de um </w:t>
      </w: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interessado que poss</w:t>
      </w:r>
      <w:r w:rsidR="00B56CE7"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atender a demanda de quem está</w:t>
      </w: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interess</w:t>
      </w:r>
      <w:r w:rsidR="009629E2"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ado em licitar.</w:t>
      </w:r>
    </w:p>
    <w:p w:rsidR="009B5A57" w:rsidRPr="0065547B" w:rsidRDefault="009B5A57" w:rsidP="00643245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9B5A57" w:rsidRPr="0065547B" w:rsidRDefault="00A011C3" w:rsidP="006432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proofErr w:type="gramStart"/>
      <w:r w:rsidRPr="0065547B">
        <w:rPr>
          <w:rStyle w:val="apple-converted-space"/>
          <w:rFonts w:ascii="Arial" w:hAnsi="Arial" w:cs="Arial"/>
          <w:b/>
          <w:bCs/>
          <w:color w:val="000000" w:themeColor="text1"/>
        </w:rPr>
        <w:t>4</w:t>
      </w:r>
      <w:proofErr w:type="gramEnd"/>
      <w:r w:rsidRPr="0065547B">
        <w:rPr>
          <w:rStyle w:val="apple-converted-space"/>
          <w:rFonts w:ascii="Arial" w:hAnsi="Arial" w:cs="Arial"/>
          <w:b/>
          <w:bCs/>
          <w:color w:val="000000" w:themeColor="text1"/>
        </w:rPr>
        <w:t> </w:t>
      </w:r>
      <w:r w:rsidRPr="0065547B">
        <w:rPr>
          <w:rFonts w:ascii="Arial" w:hAnsi="Arial" w:cs="Arial"/>
          <w:b/>
          <w:bCs/>
          <w:color w:val="000000" w:themeColor="text1"/>
        </w:rPr>
        <w:t>FISCALIZAÇÃO</w:t>
      </w:r>
    </w:p>
    <w:p w:rsidR="009B5A57" w:rsidRPr="0065547B" w:rsidRDefault="009B5A57" w:rsidP="006432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:rsidR="00A011C3" w:rsidRPr="0065547B" w:rsidRDefault="00A011C3" w:rsidP="00DB14C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65547B">
        <w:rPr>
          <w:rFonts w:ascii="Arial" w:hAnsi="Arial" w:cs="Arial"/>
          <w:color w:val="000000" w:themeColor="text1"/>
        </w:rPr>
        <w:t>A Administração Pública deve fiscalizar efetivamente todos os procedimentos e etapas do processo de licitação, zelando pela legalidade, regularidade e sigilo das propostas. Não se restringe ao órgão ou instituição licitante, aplicando-se também aos órgãos de controle da Administração Pública (corregedorias, controladorias, tribunais de contas), bem como aos órgãos do Ministério Público e qualquer administrado.</w:t>
      </w:r>
    </w:p>
    <w:p w:rsidR="0065547B" w:rsidRPr="0065547B" w:rsidRDefault="0065547B" w:rsidP="006432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ascii="Arial" w:hAnsi="Arial" w:cs="Arial"/>
          <w:b/>
          <w:bCs/>
          <w:color w:val="000000" w:themeColor="text1"/>
        </w:rPr>
      </w:pPr>
    </w:p>
    <w:p w:rsidR="00A011C3" w:rsidRPr="0065547B" w:rsidRDefault="00A011C3" w:rsidP="006432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65547B">
        <w:rPr>
          <w:rStyle w:val="apple-converted-space"/>
          <w:rFonts w:ascii="Arial" w:hAnsi="Arial" w:cs="Arial"/>
          <w:b/>
          <w:bCs/>
          <w:color w:val="000000" w:themeColor="text1"/>
        </w:rPr>
        <w:t>5</w:t>
      </w:r>
      <w:proofErr w:type="gramEnd"/>
      <w:r w:rsidRPr="0065547B">
        <w:rPr>
          <w:rStyle w:val="apple-converted-space"/>
          <w:rFonts w:ascii="Arial" w:hAnsi="Arial" w:cs="Arial"/>
          <w:b/>
          <w:bCs/>
          <w:color w:val="000000" w:themeColor="text1"/>
        </w:rPr>
        <w:t> </w:t>
      </w:r>
      <w:r w:rsidRPr="0065547B">
        <w:rPr>
          <w:rFonts w:ascii="Arial" w:hAnsi="Arial" w:cs="Arial"/>
          <w:b/>
          <w:bCs/>
          <w:color w:val="000000" w:themeColor="text1"/>
        </w:rPr>
        <w:t>LIVRE COMPETITIVIDADE</w:t>
      </w:r>
    </w:p>
    <w:p w:rsidR="0065547B" w:rsidRPr="0065547B" w:rsidRDefault="0065547B" w:rsidP="006432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:rsidR="00A011C3" w:rsidRPr="0065547B" w:rsidRDefault="00A011C3" w:rsidP="00DB14C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65547B">
        <w:rPr>
          <w:rFonts w:ascii="Arial" w:hAnsi="Arial" w:cs="Arial"/>
          <w:color w:val="000000" w:themeColor="text1"/>
        </w:rPr>
        <w:t xml:space="preserve">Deve-se possibilitar o acesso ao processo de licitação do maior número possível de participantes, a fim de obter as melhores propostas para a contratação pública, com vistas a assegurar o cumprimento do </w:t>
      </w:r>
      <w:r w:rsidRPr="007F1188">
        <w:rPr>
          <w:rFonts w:ascii="Arial" w:hAnsi="Arial" w:cs="Arial"/>
          <w:b/>
          <w:color w:val="000000" w:themeColor="text1"/>
        </w:rPr>
        <w:t xml:space="preserve">princípio constitucional da isonomia. Nesse sentido, estabelece o artigo 3º </w:t>
      </w:r>
      <w:r w:rsidR="005959F6">
        <w:rPr>
          <w:rFonts w:ascii="Arial" w:hAnsi="Arial" w:cs="Arial"/>
          <w:b/>
          <w:color w:val="000000" w:themeColor="text1"/>
        </w:rPr>
        <w:t>da Lei nº 8.666/93, em seu § 1º.</w:t>
      </w:r>
    </w:p>
    <w:p w:rsidR="009711B9" w:rsidRPr="0065547B" w:rsidRDefault="009711B9" w:rsidP="00643245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CF67D8" w:rsidRPr="007F1188" w:rsidRDefault="007F1188" w:rsidP="00643245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proofErr w:type="gramStart"/>
      <w:r w:rsidRPr="007F1188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6</w:t>
      </w:r>
      <w:proofErr w:type="gramEnd"/>
      <w:r w:rsidRPr="007F1188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DISPENSA E INEXIGIBILIDADE</w:t>
      </w:r>
    </w:p>
    <w:p w:rsidR="00CF67D8" w:rsidRPr="0065547B" w:rsidRDefault="00CF67D8" w:rsidP="00643245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966F32" w:rsidRPr="0065547B" w:rsidRDefault="00CF67D8" w:rsidP="00DB14C5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Ao exigir licitação para os contratos o artigo 37, XXI, da constituição</w:t>
      </w:r>
      <w:r w:rsidR="00966F32"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ressalva os casos especificados na legislação, ou seja, deixa em aberto a possibilidade de </w:t>
      </w: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serem fixadas, por lei ordinária, hipóteses em que a licitação deixa de ser obrigatória.</w:t>
      </w:r>
    </w:p>
    <w:p w:rsidR="00246671" w:rsidRPr="0065547B" w:rsidRDefault="00966F32" w:rsidP="00DB14C5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Note-se que a mesma ressalva não se contém no artigo 175 que, a facultar a execução de serviço público por concessão ou permissão, exige que ela se faça “sempre através de licitação”. Desse modo, em situação de inviabilidade de competição poderá deixar</w:t>
      </w:r>
      <w:r w:rsidR="00DE5678"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ser realizada licitação</w:t>
      </w: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246671" w:rsidRPr="0065547B" w:rsidRDefault="00246671" w:rsidP="00DB14C5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 diferença </w:t>
      </w:r>
      <w:r w:rsidR="0078490E"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básica entre as duas hipóteses esta no fato de que, na dispensa, há possibilidade de competição que justifique a licitação; de modo que a lei faculta a dispensa, que fica inserida na competência discriminatória </w:t>
      </w:r>
      <w:r w:rsidR="008D42D4"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da administração. Nos casos de inexigibilidade não há possibilidade de competição, porque só existe um objeto e uma pessoa que atenda as necessidades da administração; a licitação é, portanto, inviável.  </w:t>
      </w:r>
    </w:p>
    <w:p w:rsidR="00DE5678" w:rsidRPr="0065547B" w:rsidRDefault="00DE5678" w:rsidP="00643245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DE5678" w:rsidRPr="00DB14C5" w:rsidRDefault="00DE5678" w:rsidP="00DB14C5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B14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 hipóteses de dispensa podem ser divididas em quatro categorias:</w:t>
      </w:r>
    </w:p>
    <w:p w:rsidR="00DE5678" w:rsidRPr="0065547B" w:rsidRDefault="00DE5678" w:rsidP="00643245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DE5678" w:rsidRPr="0065547B" w:rsidRDefault="00DE5678" w:rsidP="00643245">
      <w:pPr>
        <w:pStyle w:val="PargrafodaLista"/>
        <w:numPr>
          <w:ilvl w:val="0"/>
          <w:numId w:val="3"/>
        </w:numPr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Em razão do pequeno valor;</w:t>
      </w:r>
    </w:p>
    <w:p w:rsidR="00DE5678" w:rsidRPr="0065547B" w:rsidRDefault="00DE5678" w:rsidP="00643245">
      <w:pPr>
        <w:pStyle w:val="PargrafodaLista"/>
        <w:numPr>
          <w:ilvl w:val="0"/>
          <w:numId w:val="3"/>
        </w:numPr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Em razão de situações excepcionais;</w:t>
      </w:r>
    </w:p>
    <w:p w:rsidR="00DE5678" w:rsidRPr="0065547B" w:rsidRDefault="00DE5678" w:rsidP="00643245">
      <w:pPr>
        <w:pStyle w:val="PargrafodaLista"/>
        <w:numPr>
          <w:ilvl w:val="0"/>
          <w:numId w:val="3"/>
        </w:numPr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Em razão do objeto;</w:t>
      </w:r>
    </w:p>
    <w:p w:rsidR="0015023B" w:rsidRPr="0065547B" w:rsidRDefault="00DE5678" w:rsidP="00643245">
      <w:pPr>
        <w:pStyle w:val="PargrafodaLista"/>
        <w:numPr>
          <w:ilvl w:val="0"/>
          <w:numId w:val="3"/>
        </w:numPr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Em razão </w:t>
      </w:r>
      <w:r w:rsidR="0015023B"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 pessoa.</w:t>
      </w:r>
    </w:p>
    <w:p w:rsidR="008D42D4" w:rsidRPr="0065547B" w:rsidRDefault="008D42D4" w:rsidP="00643245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8D42D4" w:rsidRPr="0065547B" w:rsidRDefault="008D42D4" w:rsidP="00643245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6A2D5D" w:rsidRPr="0065547B" w:rsidRDefault="008D42D4" w:rsidP="00DB14C5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Em razão de situações excepcionais, a dispensa é possível em certas situações </w:t>
      </w:r>
      <w:r w:rsidR="00A94E35"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em</w:t>
      </w: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que a demora no procedimento é incompatível com a urgência na celebração do contrato ou quando sua realização puder, ao invés de favorecer</w:t>
      </w:r>
      <w:r w:rsidR="006A2D5D"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vir a contrariar o interesse público, ou ainda quando vier comprovado desinteresse dos particulares no objeto do contrato, quais sejam:</w:t>
      </w:r>
    </w:p>
    <w:p w:rsidR="00A94E35" w:rsidRPr="0065547B" w:rsidRDefault="006A2D5D" w:rsidP="00DB14C5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Nos casos de guerra ou grave pertu</w:t>
      </w:r>
      <w:r w:rsidR="00A94E35"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</w:t>
      </w: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bação da ordem</w:t>
      </w:r>
      <w:r w:rsidR="00A94E35"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; e </w:t>
      </w: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nos casos de emergência ou calamidade pública</w:t>
      </w:r>
      <w:r w:rsidR="00A94E35"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A94E35" w:rsidRPr="0065547B" w:rsidRDefault="00A94E35" w:rsidP="00643245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283498" w:rsidRPr="007F1188" w:rsidRDefault="007F1188" w:rsidP="00643245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proofErr w:type="gramStart"/>
      <w:r w:rsidRPr="007F1188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7</w:t>
      </w:r>
      <w:proofErr w:type="gramEnd"/>
      <w:r w:rsidRPr="007F1188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CONSIDERAÇÕES FINAIS </w:t>
      </w:r>
    </w:p>
    <w:p w:rsidR="00283498" w:rsidRPr="0065547B" w:rsidRDefault="00283498" w:rsidP="00643245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C21C1" w:rsidRPr="0065547B" w:rsidRDefault="00283498" w:rsidP="00DB14C5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Conclui-se que</w:t>
      </w:r>
      <w:r w:rsidR="001967F0"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2A43F0"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tendo</w:t>
      </w: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 ordenamento jurídico brasileiro consagrou a licitação como regra para a contratação</w:t>
      </w:r>
      <w:r w:rsidR="001967F0"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a dispensa e a inexigibilidade devem se constituir em exceções, devendo ocorrer apenas no</w:t>
      </w:r>
      <w:r w:rsidR="00A94E35"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 caso descritos em lei.</w:t>
      </w:r>
    </w:p>
    <w:p w:rsidR="00CD1AE6" w:rsidRPr="0065547B" w:rsidRDefault="002A43F0" w:rsidP="00DB14C5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A </w:t>
      </w:r>
      <w:r w:rsidR="007E7D45"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grande crítica que se faz ao </w:t>
      </w: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instituto da</w:t>
      </w:r>
      <w:r w:rsidR="007E7D45"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dispensa</w:t>
      </w: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da </w:t>
      </w:r>
      <w:r w:rsidR="007E7D45"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licitação é o fato da lei ter dado grande poder discricionário aos administradores.  </w:t>
      </w:r>
    </w:p>
    <w:p w:rsidR="00283498" w:rsidRPr="0065547B" w:rsidRDefault="00BB6579" w:rsidP="00DB14C5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Muitos administradores</w:t>
      </w:r>
      <w:r w:rsidR="001C21C1"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em varias esferas governamentais</w:t>
      </w:r>
      <w:r w:rsidR="001C21C1"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não tomam consciência </w:t>
      </w:r>
      <w:r w:rsidR="00CD1AE6"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 necessidade de</w:t>
      </w: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tutelar </w:t>
      </w:r>
      <w:r w:rsidR="00CD1AE6"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bem </w:t>
      </w:r>
      <w:r w:rsidR="007E7D45"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 erário pú</w:t>
      </w: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blico</w:t>
      </w:r>
      <w:r w:rsidR="001C21C1"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CD1AE6"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aproveitando-se dos po</w:t>
      </w:r>
      <w:r w:rsidR="007E7D45"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deres que lhes são conferido</w:t>
      </w:r>
      <w:r w:rsidR="001C21C1"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="007E7D45"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B6579" w:rsidRPr="0065547B" w:rsidRDefault="00BB6579" w:rsidP="00643245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BB6579" w:rsidRPr="007F1188" w:rsidRDefault="007F1188" w:rsidP="00643245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7F1188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REFERÊNCIAS </w:t>
      </w:r>
    </w:p>
    <w:p w:rsidR="00BB6579" w:rsidRPr="0065547B" w:rsidRDefault="00BB6579" w:rsidP="00643245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BB6579" w:rsidRPr="0065547B" w:rsidRDefault="00BB6579" w:rsidP="00643245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MEIRELLES, Hely Lopes.</w:t>
      </w:r>
      <w:r w:rsidRPr="0065547B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5547B">
        <w:rPr>
          <w:rStyle w:val="nfas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Direito administrativo brasileiro.</w:t>
      </w:r>
      <w:r w:rsidRPr="0065547B">
        <w:rPr>
          <w:rStyle w:val="apple-converted-space"/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39. </w:t>
      </w:r>
      <w:proofErr w:type="gramStart"/>
      <w:r w:rsidR="007F11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ed.</w:t>
      </w:r>
      <w:proofErr w:type="gramEnd"/>
      <w:r w:rsidR="007F11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atual. São Paulo: Malheiros</w:t>
      </w: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2013.</w:t>
      </w:r>
    </w:p>
    <w:p w:rsidR="00BB6579" w:rsidRPr="0065547B" w:rsidRDefault="00BB6579" w:rsidP="00643245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BB6579" w:rsidRPr="0065547B" w:rsidRDefault="00BB6579" w:rsidP="00643245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DALLARI, Adilson Abreu.</w:t>
      </w:r>
      <w:r w:rsidRPr="0065547B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5547B">
        <w:rPr>
          <w:rStyle w:val="nfas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Aspectos jurídicos da licitação</w:t>
      </w: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7F11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7F11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7.</w:t>
      </w:r>
      <w:proofErr w:type="gramEnd"/>
      <w:r w:rsidR="007F11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ed atual. São Paulo: </w:t>
      </w:r>
      <w:proofErr w:type="gramStart"/>
      <w:r w:rsidR="007F118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Saraiva,</w:t>
      </w:r>
      <w:proofErr w:type="gramEnd"/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2006.</w:t>
      </w:r>
    </w:p>
    <w:p w:rsidR="00BB6579" w:rsidRPr="0065547B" w:rsidRDefault="00BB6579" w:rsidP="00643245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BB6579" w:rsidRPr="0065547B" w:rsidRDefault="00BB6579" w:rsidP="00643245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DI PIETRO, Maria Sylvia Zanella; RAMOS, Dora Maria de Oliveira; SANTOS, Márcia </w:t>
      </w:r>
      <w:proofErr w:type="spellStart"/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Walquiria</w:t>
      </w:r>
      <w:proofErr w:type="spellEnd"/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Batista; D´AVILA, Vera Lúcia Machado.</w:t>
      </w:r>
      <w:r w:rsidRPr="0065547B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5547B">
        <w:rPr>
          <w:rStyle w:val="nfas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Temas Polêmicos sobre </w:t>
      </w:r>
      <w:proofErr w:type="spellStart"/>
      <w:r w:rsidRPr="0065547B">
        <w:rPr>
          <w:rStyle w:val="nfas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Liictações</w:t>
      </w:r>
      <w:proofErr w:type="spellEnd"/>
      <w:r w:rsidRPr="0065547B">
        <w:rPr>
          <w:rStyle w:val="nfas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 Contratos.</w:t>
      </w:r>
      <w:r w:rsidRPr="0065547B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5</w:t>
      </w:r>
      <w:proofErr w:type="gramEnd"/>
      <w:r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ed. São Paulo: Malheiros, 2006</w:t>
      </w:r>
      <w:r w:rsidR="009B5A57" w:rsidRPr="006554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F32040" w:rsidRPr="0065547B" w:rsidRDefault="00F32040" w:rsidP="00643245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B0840" w:rsidRPr="0065547B" w:rsidRDefault="005B0840" w:rsidP="00643245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A047B" w:rsidRPr="0065547B" w:rsidRDefault="0091683E" w:rsidP="00643245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54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3D84" w:rsidRPr="0065547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284723" w:rsidRPr="0065547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1D5A71" w:rsidRPr="006554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4723" w:rsidRPr="006554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7624" w:rsidRPr="0065547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CA047B" w:rsidRPr="0065547B" w:rsidRDefault="00CA047B" w:rsidP="00643245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E4F54" w:rsidRPr="0065547B" w:rsidRDefault="00FE4F54" w:rsidP="0064324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B0B45" w:rsidRPr="0065547B" w:rsidRDefault="006B0B45" w:rsidP="0064324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6B0B45" w:rsidRPr="0065547B" w:rsidSect="00643245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571C6"/>
    <w:multiLevelType w:val="hybridMultilevel"/>
    <w:tmpl w:val="5E02D75C"/>
    <w:lvl w:ilvl="0" w:tplc="08AACC3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EC5803"/>
    <w:multiLevelType w:val="hybridMultilevel"/>
    <w:tmpl w:val="BFA49058"/>
    <w:lvl w:ilvl="0" w:tplc="CF744F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8842AB"/>
    <w:multiLevelType w:val="hybridMultilevel"/>
    <w:tmpl w:val="F71EF4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51704"/>
    <w:multiLevelType w:val="hybridMultilevel"/>
    <w:tmpl w:val="0E38D2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45"/>
    <w:rsid w:val="000114CA"/>
    <w:rsid w:val="000559F7"/>
    <w:rsid w:val="000C7A70"/>
    <w:rsid w:val="0015023B"/>
    <w:rsid w:val="001967F0"/>
    <w:rsid w:val="001C21C1"/>
    <w:rsid w:val="001D5A71"/>
    <w:rsid w:val="00246671"/>
    <w:rsid w:val="002822C2"/>
    <w:rsid w:val="00283498"/>
    <w:rsid w:val="00284723"/>
    <w:rsid w:val="002A43F0"/>
    <w:rsid w:val="00343D84"/>
    <w:rsid w:val="00352BDD"/>
    <w:rsid w:val="003A43B3"/>
    <w:rsid w:val="003C0C5D"/>
    <w:rsid w:val="00427E56"/>
    <w:rsid w:val="00453619"/>
    <w:rsid w:val="00585A0D"/>
    <w:rsid w:val="005959F6"/>
    <w:rsid w:val="005A3C86"/>
    <w:rsid w:val="005B0840"/>
    <w:rsid w:val="005B36DA"/>
    <w:rsid w:val="005E1A3C"/>
    <w:rsid w:val="00643245"/>
    <w:rsid w:val="00654E59"/>
    <w:rsid w:val="0065547B"/>
    <w:rsid w:val="006A2D5D"/>
    <w:rsid w:val="006B0B45"/>
    <w:rsid w:val="006E790C"/>
    <w:rsid w:val="00732A78"/>
    <w:rsid w:val="0078490E"/>
    <w:rsid w:val="007A030F"/>
    <w:rsid w:val="007C37D9"/>
    <w:rsid w:val="007D462C"/>
    <w:rsid w:val="007E7D45"/>
    <w:rsid w:val="007F1188"/>
    <w:rsid w:val="007F7624"/>
    <w:rsid w:val="0083419A"/>
    <w:rsid w:val="00852150"/>
    <w:rsid w:val="00877B28"/>
    <w:rsid w:val="008D42D4"/>
    <w:rsid w:val="0091683E"/>
    <w:rsid w:val="009629E2"/>
    <w:rsid w:val="00966F32"/>
    <w:rsid w:val="009711B9"/>
    <w:rsid w:val="009B5A57"/>
    <w:rsid w:val="009F3A69"/>
    <w:rsid w:val="00A011C3"/>
    <w:rsid w:val="00A1682B"/>
    <w:rsid w:val="00A90CCD"/>
    <w:rsid w:val="00A94E35"/>
    <w:rsid w:val="00AF0121"/>
    <w:rsid w:val="00B309F2"/>
    <w:rsid w:val="00B56CE7"/>
    <w:rsid w:val="00BB6579"/>
    <w:rsid w:val="00BE41EF"/>
    <w:rsid w:val="00C36F8F"/>
    <w:rsid w:val="00CA047B"/>
    <w:rsid w:val="00CD1AE6"/>
    <w:rsid w:val="00CF67D8"/>
    <w:rsid w:val="00DB14C5"/>
    <w:rsid w:val="00DB4FF0"/>
    <w:rsid w:val="00DC129F"/>
    <w:rsid w:val="00DE5678"/>
    <w:rsid w:val="00EB1FF3"/>
    <w:rsid w:val="00ED55C4"/>
    <w:rsid w:val="00EF1101"/>
    <w:rsid w:val="00F32040"/>
    <w:rsid w:val="00F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047B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0559F7"/>
    <w:rPr>
      <w:i/>
      <w:iCs/>
    </w:rPr>
  </w:style>
  <w:style w:type="character" w:customStyle="1" w:styleId="apple-converted-space">
    <w:name w:val="apple-converted-space"/>
    <w:basedOn w:val="Fontepargpadro"/>
    <w:rsid w:val="00BB6579"/>
  </w:style>
  <w:style w:type="paragraph" w:styleId="NormalWeb">
    <w:name w:val="Normal (Web)"/>
    <w:basedOn w:val="Normal"/>
    <w:uiPriority w:val="99"/>
    <w:semiHidden/>
    <w:unhideWhenUsed/>
    <w:rsid w:val="007C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C37D9"/>
    <w:rPr>
      <w:color w:val="0000FF"/>
      <w:u w:val="single"/>
    </w:rPr>
  </w:style>
  <w:style w:type="character" w:customStyle="1" w:styleId="Sumrio1Char">
    <w:name w:val="Sumário 1 Char"/>
    <w:link w:val="Sumrio1"/>
    <w:uiPriority w:val="39"/>
    <w:locked/>
    <w:rsid w:val="00A1682B"/>
    <w:rPr>
      <w:rFonts w:ascii="Arial" w:hAnsi="Arial" w:cs="Arial"/>
      <w:b/>
      <w:noProof/>
      <w:sz w:val="24"/>
      <w:szCs w:val="24"/>
      <w:lang w:val="x-none"/>
    </w:rPr>
  </w:style>
  <w:style w:type="paragraph" w:styleId="Sumrio1">
    <w:name w:val="toc 1"/>
    <w:basedOn w:val="Normal"/>
    <w:next w:val="Normal"/>
    <w:link w:val="Sumrio1Char"/>
    <w:autoRedefine/>
    <w:uiPriority w:val="39"/>
    <w:unhideWhenUsed/>
    <w:rsid w:val="00A1682B"/>
    <w:pPr>
      <w:tabs>
        <w:tab w:val="left" w:pos="709"/>
        <w:tab w:val="right" w:leader="dot" w:pos="9072"/>
      </w:tabs>
      <w:spacing w:before="240" w:after="120" w:line="240" w:lineRule="auto"/>
      <w:ind w:right="425"/>
      <w:jc w:val="both"/>
    </w:pPr>
    <w:rPr>
      <w:rFonts w:ascii="Arial" w:hAnsi="Arial" w:cs="Arial"/>
      <w:b/>
      <w:noProof/>
      <w:sz w:val="24"/>
      <w:szCs w:val="24"/>
      <w:lang w:val="x-none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83419A"/>
    <w:pPr>
      <w:tabs>
        <w:tab w:val="left" w:pos="709"/>
        <w:tab w:val="right" w:leader="dot" w:pos="9072"/>
      </w:tabs>
      <w:spacing w:after="120" w:line="240" w:lineRule="auto"/>
      <w:ind w:right="284"/>
      <w:jc w:val="both"/>
    </w:pPr>
    <w:rPr>
      <w:rFonts w:ascii="Arial" w:eastAsia="Calibri" w:hAnsi="Arial" w:cs="Arial"/>
      <w:noProof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83419A"/>
    <w:pPr>
      <w:tabs>
        <w:tab w:val="center" w:pos="4252"/>
        <w:tab w:val="right" w:pos="8504"/>
      </w:tabs>
      <w:spacing w:before="420"/>
      <w:jc w:val="both"/>
    </w:pPr>
    <w:rPr>
      <w:rFonts w:ascii="Calibri" w:eastAsia="Calibri" w:hAnsi="Calibri" w:cs="Times New Roman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3419A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047B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0559F7"/>
    <w:rPr>
      <w:i/>
      <w:iCs/>
    </w:rPr>
  </w:style>
  <w:style w:type="character" w:customStyle="1" w:styleId="apple-converted-space">
    <w:name w:val="apple-converted-space"/>
    <w:basedOn w:val="Fontepargpadro"/>
    <w:rsid w:val="00BB6579"/>
  </w:style>
  <w:style w:type="paragraph" w:styleId="NormalWeb">
    <w:name w:val="Normal (Web)"/>
    <w:basedOn w:val="Normal"/>
    <w:uiPriority w:val="99"/>
    <w:semiHidden/>
    <w:unhideWhenUsed/>
    <w:rsid w:val="007C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C37D9"/>
    <w:rPr>
      <w:color w:val="0000FF"/>
      <w:u w:val="single"/>
    </w:rPr>
  </w:style>
  <w:style w:type="character" w:customStyle="1" w:styleId="Sumrio1Char">
    <w:name w:val="Sumário 1 Char"/>
    <w:link w:val="Sumrio1"/>
    <w:uiPriority w:val="39"/>
    <w:locked/>
    <w:rsid w:val="00A1682B"/>
    <w:rPr>
      <w:rFonts w:ascii="Arial" w:hAnsi="Arial" w:cs="Arial"/>
      <w:b/>
      <w:noProof/>
      <w:sz w:val="24"/>
      <w:szCs w:val="24"/>
      <w:lang w:val="x-none"/>
    </w:rPr>
  </w:style>
  <w:style w:type="paragraph" w:styleId="Sumrio1">
    <w:name w:val="toc 1"/>
    <w:basedOn w:val="Normal"/>
    <w:next w:val="Normal"/>
    <w:link w:val="Sumrio1Char"/>
    <w:autoRedefine/>
    <w:uiPriority w:val="39"/>
    <w:unhideWhenUsed/>
    <w:rsid w:val="00A1682B"/>
    <w:pPr>
      <w:tabs>
        <w:tab w:val="left" w:pos="709"/>
        <w:tab w:val="right" w:leader="dot" w:pos="9072"/>
      </w:tabs>
      <w:spacing w:before="240" w:after="120" w:line="240" w:lineRule="auto"/>
      <w:ind w:right="425"/>
      <w:jc w:val="both"/>
    </w:pPr>
    <w:rPr>
      <w:rFonts w:ascii="Arial" w:hAnsi="Arial" w:cs="Arial"/>
      <w:b/>
      <w:noProof/>
      <w:sz w:val="24"/>
      <w:szCs w:val="24"/>
      <w:lang w:val="x-none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83419A"/>
    <w:pPr>
      <w:tabs>
        <w:tab w:val="left" w:pos="709"/>
        <w:tab w:val="right" w:leader="dot" w:pos="9072"/>
      </w:tabs>
      <w:spacing w:after="120" w:line="240" w:lineRule="auto"/>
      <w:ind w:right="284"/>
      <w:jc w:val="both"/>
    </w:pPr>
    <w:rPr>
      <w:rFonts w:ascii="Arial" w:eastAsia="Calibri" w:hAnsi="Arial" w:cs="Arial"/>
      <w:noProof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83419A"/>
    <w:pPr>
      <w:tabs>
        <w:tab w:val="center" w:pos="4252"/>
        <w:tab w:val="right" w:pos="8504"/>
      </w:tabs>
      <w:spacing w:before="420"/>
      <w:jc w:val="both"/>
    </w:pPr>
    <w:rPr>
      <w:rFonts w:ascii="Calibri" w:eastAsia="Calibri" w:hAnsi="Calibri" w:cs="Times New Roman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3419A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IGUEL\Downloads\001%20-%20OFICINA%20DO%20PROJETO%20DE%20PESQUISA%20(1).doc" TargetMode="External"/><Relationship Id="rId13" Type="http://schemas.openxmlformats.org/officeDocument/2006/relationships/hyperlink" Target="file:///C:\Users\MIGUEL\Downloads\001%20-%20OFICINA%20DO%20PROJETO%20DE%20PESQUISA%20(1)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MIGUEL\Downloads\001%20-%20OFICINA%20DO%20PROJETO%20DE%20PESQUISA%20(1).doc" TargetMode="External"/><Relationship Id="rId12" Type="http://schemas.openxmlformats.org/officeDocument/2006/relationships/hyperlink" Target="file:///C:\Users\MIGUEL\Downloads\001%20-%20OFICINA%20DO%20PROJETO%20DE%20PESQUISA%20(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IGUEL\Downloads\001%20-%20OFICINA%20DO%20PROJETO%20DE%20PESQUISA%20(1).doc" TargetMode="External"/><Relationship Id="rId11" Type="http://schemas.openxmlformats.org/officeDocument/2006/relationships/hyperlink" Target="file:///C:\Users\MIGUEL\Downloads\001%20-%20OFICINA%20DO%20PROJETO%20DE%20PESQUISA%20(1)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MIGUEL\Downloads\001%20-%20OFICINA%20DO%20PROJETO%20DE%20PESQUISA%20(1)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IGUEL\Downloads\001%20-%20OFICINA%20DO%20PROJETO%20DE%20PESQUISA%20(1)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1420</Words>
  <Characters>7668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MIGUEL</cp:lastModifiedBy>
  <cp:revision>2</cp:revision>
  <dcterms:created xsi:type="dcterms:W3CDTF">2016-05-11T02:12:00Z</dcterms:created>
  <dcterms:modified xsi:type="dcterms:W3CDTF">2016-05-11T02:12:00Z</dcterms:modified>
</cp:coreProperties>
</file>