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0A5" w:rsidRDefault="005820A5" w:rsidP="003C001A">
      <w:pPr>
        <w:spacing w:after="0" w:line="360" w:lineRule="auto"/>
        <w:jc w:val="both"/>
        <w:rPr>
          <w:rFonts w:ascii="Arial" w:hAnsi="Arial" w:cs="Arial"/>
          <w:b/>
          <w:bCs/>
          <w:sz w:val="28"/>
          <w:szCs w:val="24"/>
        </w:rPr>
      </w:pPr>
      <w:proofErr w:type="gramStart"/>
      <w:r w:rsidRPr="005820A5">
        <w:rPr>
          <w:rFonts w:ascii="Arial" w:hAnsi="Arial" w:cs="Arial"/>
          <w:b/>
          <w:bCs/>
          <w:sz w:val="28"/>
          <w:szCs w:val="24"/>
        </w:rPr>
        <w:t>ANALISE</w:t>
      </w:r>
      <w:proofErr w:type="gramEnd"/>
      <w:r w:rsidRPr="005820A5">
        <w:rPr>
          <w:rFonts w:ascii="Arial" w:hAnsi="Arial" w:cs="Arial"/>
          <w:b/>
          <w:bCs/>
          <w:sz w:val="28"/>
          <w:szCs w:val="24"/>
        </w:rPr>
        <w:t xml:space="preserve"> DE VAZÃO, INFILTRAÇÃO E VELOCIDADE DO FLUXO DA ÁGUA NO INTERMÉDIO DA ZONA I EM UM TRECHO DO RIO URAIM N</w:t>
      </w:r>
      <w:r w:rsidR="00F642C4">
        <w:rPr>
          <w:rFonts w:ascii="Arial" w:hAnsi="Arial" w:cs="Arial"/>
          <w:b/>
          <w:bCs/>
          <w:sz w:val="28"/>
          <w:szCs w:val="24"/>
        </w:rPr>
        <w:t xml:space="preserve">A </w:t>
      </w:r>
      <w:r w:rsidRPr="005820A5">
        <w:rPr>
          <w:rFonts w:ascii="Arial" w:hAnsi="Arial" w:cs="Arial"/>
          <w:b/>
          <w:bCs/>
          <w:sz w:val="28"/>
          <w:szCs w:val="24"/>
        </w:rPr>
        <w:t>RECREATIV</w:t>
      </w:r>
      <w:r w:rsidR="00F642C4">
        <w:rPr>
          <w:rFonts w:ascii="Arial" w:hAnsi="Arial" w:cs="Arial"/>
          <w:b/>
          <w:bCs/>
          <w:sz w:val="28"/>
          <w:szCs w:val="24"/>
        </w:rPr>
        <w:t>A</w:t>
      </w:r>
      <w:r w:rsidRPr="005820A5">
        <w:rPr>
          <w:rFonts w:ascii="Arial" w:hAnsi="Arial" w:cs="Arial"/>
          <w:b/>
          <w:bCs/>
          <w:sz w:val="28"/>
          <w:szCs w:val="24"/>
        </w:rPr>
        <w:t xml:space="preserve"> SINSEP</w:t>
      </w:r>
      <w:r w:rsidR="00F642C4">
        <w:rPr>
          <w:rFonts w:ascii="Arial" w:hAnsi="Arial" w:cs="Arial"/>
          <w:b/>
          <w:bCs/>
          <w:sz w:val="28"/>
          <w:szCs w:val="24"/>
        </w:rPr>
        <w:t xml:space="preserve"> </w:t>
      </w:r>
      <w:bookmarkStart w:id="0" w:name="_GoBack"/>
      <w:bookmarkEnd w:id="0"/>
      <w:r w:rsidRPr="005820A5">
        <w:rPr>
          <w:rFonts w:ascii="Arial" w:hAnsi="Arial" w:cs="Arial"/>
          <w:b/>
          <w:bCs/>
          <w:sz w:val="28"/>
          <w:szCs w:val="24"/>
        </w:rPr>
        <w:t>NO MUNICIPIO DE PARAGOMINAS - PARÁ.</w:t>
      </w:r>
      <w:r>
        <w:rPr>
          <w:rFonts w:ascii="Arial" w:hAnsi="Arial" w:cs="Arial"/>
          <w:b/>
          <w:bCs/>
          <w:sz w:val="28"/>
          <w:szCs w:val="24"/>
        </w:rPr>
        <w:t xml:space="preserve"> </w:t>
      </w:r>
    </w:p>
    <w:p w:rsidR="005820A5" w:rsidRDefault="005820A5" w:rsidP="003C001A">
      <w:pPr>
        <w:spacing w:after="0" w:line="360" w:lineRule="auto"/>
        <w:jc w:val="center"/>
        <w:rPr>
          <w:rFonts w:ascii="Arial" w:hAnsi="Arial" w:cs="Arial"/>
          <w:bCs/>
          <w:sz w:val="24"/>
          <w:szCs w:val="24"/>
        </w:rPr>
      </w:pPr>
      <w:r>
        <w:rPr>
          <w:rFonts w:ascii="Arial" w:hAnsi="Arial" w:cs="Arial"/>
          <w:bCs/>
          <w:sz w:val="24"/>
          <w:szCs w:val="24"/>
        </w:rPr>
        <w:t xml:space="preserve">Carlos Valmison da Silva Araújo¹ Maylon Souza da Cunha¹ Sávia Coelho da Silva¹ </w:t>
      </w:r>
      <w:r w:rsidR="002315D0">
        <w:rPr>
          <w:rFonts w:ascii="Arial" w:hAnsi="Arial" w:cs="Arial"/>
          <w:bCs/>
          <w:sz w:val="24"/>
          <w:szCs w:val="24"/>
        </w:rPr>
        <w:t xml:space="preserve">Vera Lúcia da Silva Costa¹ </w:t>
      </w:r>
      <w:r>
        <w:rPr>
          <w:rFonts w:ascii="Arial" w:hAnsi="Arial" w:cs="Arial"/>
          <w:bCs/>
          <w:sz w:val="24"/>
          <w:szCs w:val="24"/>
        </w:rPr>
        <w:t xml:space="preserve">Edmir </w:t>
      </w:r>
      <w:r w:rsidR="002F6391">
        <w:rPr>
          <w:rFonts w:ascii="Arial" w:hAnsi="Arial" w:cs="Arial"/>
          <w:bCs/>
          <w:sz w:val="24"/>
          <w:szCs w:val="24"/>
        </w:rPr>
        <w:t>Jesus</w:t>
      </w:r>
      <w:r>
        <w:rPr>
          <w:rFonts w:ascii="Arial" w:hAnsi="Arial" w:cs="Arial"/>
          <w:bCs/>
          <w:sz w:val="24"/>
          <w:szCs w:val="24"/>
        </w:rPr>
        <w:t>²</w:t>
      </w:r>
    </w:p>
    <w:p w:rsidR="005820A5" w:rsidRPr="005820A5" w:rsidRDefault="005820A5" w:rsidP="003C001A">
      <w:pPr>
        <w:spacing w:after="0" w:line="360" w:lineRule="auto"/>
        <w:jc w:val="center"/>
        <w:rPr>
          <w:rFonts w:ascii="Arial" w:hAnsi="Arial" w:cs="Arial"/>
          <w:bCs/>
          <w:szCs w:val="24"/>
        </w:rPr>
      </w:pPr>
      <w:r w:rsidRPr="005820A5">
        <w:rPr>
          <w:rFonts w:ascii="Arial" w:hAnsi="Arial" w:cs="Arial"/>
          <w:bCs/>
          <w:szCs w:val="24"/>
        </w:rPr>
        <w:t xml:space="preserve">¹Graduando em Engenharia Florestal. Universidade do Estado do Pará. E-mail: </w:t>
      </w:r>
      <w:hyperlink r:id="rId8" w:history="1">
        <w:r w:rsidRPr="005820A5">
          <w:rPr>
            <w:rStyle w:val="Hyperlink"/>
            <w:rFonts w:ascii="Arial" w:hAnsi="Arial" w:cs="Arial"/>
            <w:bCs/>
            <w:szCs w:val="24"/>
          </w:rPr>
          <w:t>engenheirocarlosuepa@gmail.com</w:t>
        </w:r>
      </w:hyperlink>
    </w:p>
    <w:p w:rsidR="00A43A11" w:rsidRDefault="005820A5" w:rsidP="003C001A">
      <w:pPr>
        <w:spacing w:after="0" w:line="360" w:lineRule="auto"/>
        <w:jc w:val="center"/>
        <w:rPr>
          <w:rFonts w:ascii="Arial" w:hAnsi="Arial" w:cs="Arial"/>
          <w:bCs/>
          <w:szCs w:val="24"/>
        </w:rPr>
      </w:pPr>
      <w:r w:rsidRPr="005820A5">
        <w:rPr>
          <w:rFonts w:ascii="Arial" w:hAnsi="Arial" w:cs="Arial"/>
          <w:bCs/>
          <w:szCs w:val="24"/>
        </w:rPr>
        <w:t xml:space="preserve">²Professor de </w:t>
      </w:r>
      <w:r w:rsidR="00D57FF4">
        <w:rPr>
          <w:rFonts w:ascii="Arial" w:hAnsi="Arial" w:cs="Arial"/>
          <w:bCs/>
          <w:szCs w:val="24"/>
        </w:rPr>
        <w:t>Manejo de Bacias Hidrográficas</w:t>
      </w:r>
      <w:r w:rsidRPr="005820A5">
        <w:rPr>
          <w:rFonts w:ascii="Arial" w:hAnsi="Arial" w:cs="Arial"/>
          <w:bCs/>
          <w:szCs w:val="24"/>
        </w:rPr>
        <w:t>. Universidade do Estado do Pará.</w:t>
      </w:r>
    </w:p>
    <w:p w:rsidR="00A43A11" w:rsidRDefault="00A43A11" w:rsidP="003C001A">
      <w:pPr>
        <w:spacing w:after="0" w:line="360" w:lineRule="auto"/>
        <w:jc w:val="center"/>
        <w:rPr>
          <w:rFonts w:ascii="Arial" w:hAnsi="Arial" w:cs="Arial"/>
          <w:bCs/>
          <w:szCs w:val="24"/>
        </w:rPr>
      </w:pPr>
    </w:p>
    <w:p w:rsidR="00D57FF4" w:rsidRPr="005820A5" w:rsidRDefault="00A43A11" w:rsidP="00D57FF4">
      <w:pPr>
        <w:spacing w:line="240" w:lineRule="auto"/>
        <w:jc w:val="both"/>
        <w:rPr>
          <w:rFonts w:ascii="Arial" w:hAnsi="Arial" w:cs="Arial"/>
          <w:sz w:val="24"/>
        </w:rPr>
      </w:pPr>
      <w:r w:rsidRPr="00A43A11">
        <w:rPr>
          <w:rFonts w:ascii="Arial" w:hAnsi="Arial" w:cs="Arial"/>
          <w:b/>
          <w:bCs/>
          <w:szCs w:val="24"/>
        </w:rPr>
        <w:t>RESUMO -</w:t>
      </w:r>
      <w:r>
        <w:rPr>
          <w:rFonts w:ascii="Arial" w:hAnsi="Arial" w:cs="Arial"/>
          <w:bCs/>
          <w:szCs w:val="24"/>
        </w:rPr>
        <w:t xml:space="preserve"> </w:t>
      </w:r>
      <w:r w:rsidRPr="005820A5">
        <w:rPr>
          <w:rFonts w:ascii="Arial" w:hAnsi="Arial" w:cs="Arial"/>
          <w:sz w:val="24"/>
          <w:szCs w:val="24"/>
        </w:rPr>
        <w:t>A degradação dos mananciais, proveniente do deflúvio superficial agrícola, ocorre, principalmente, devido ao aumento da atividade primária das plantas e algas em decorrência do aporte de nitrogênio e fósforo proveniente das lavouras e da produção animal em regime confinado.</w:t>
      </w:r>
      <w:r>
        <w:rPr>
          <w:rFonts w:ascii="Arial" w:hAnsi="Arial" w:cs="Arial"/>
          <w:sz w:val="24"/>
          <w:szCs w:val="24"/>
        </w:rPr>
        <w:t xml:space="preserve"> </w:t>
      </w:r>
      <w:r w:rsidRPr="005820A5">
        <w:rPr>
          <w:rFonts w:ascii="Arial" w:hAnsi="Arial" w:cs="Arial"/>
          <w:sz w:val="24"/>
          <w:szCs w:val="24"/>
        </w:rPr>
        <w:t>Diante do exposto, o objetivo deste estudo foi verificar a capacidade de infiltração de água no solo submetido á certo tempo.  Além da determinação de vazão como critério de informações com mais credibilidade do uso da água, e o fluxo d’água no intermédio da Zona I em um trecho do Rio Uraim no Clube Recreativo SINSEP do município de Paragominas – Pará.</w:t>
      </w:r>
      <w:r w:rsidRPr="00A43A11">
        <w:rPr>
          <w:rFonts w:ascii="Arial" w:hAnsi="Arial" w:cs="Arial"/>
          <w:sz w:val="24"/>
        </w:rPr>
        <w:t xml:space="preserve"> </w:t>
      </w:r>
      <w:r w:rsidRPr="005820A5">
        <w:rPr>
          <w:rFonts w:ascii="Arial" w:hAnsi="Arial" w:cs="Arial"/>
          <w:sz w:val="24"/>
        </w:rPr>
        <w:t>Serviu como base para a elaboração do presente trabalho, uma extensão de 6 metros a partir da margem do Rio. Após o reconhecimento da área foram demarcados e piqueteados os intervalos das medições da secção inferior e superior do rio. Nas etapas de anotações foram observados valores não significativos de uma secção á outra quando direcionadas a largura (L) e profundidade do rio.</w:t>
      </w:r>
      <w:r w:rsidRPr="00A43A11">
        <w:rPr>
          <w:rFonts w:ascii="Arial" w:hAnsi="Arial" w:cs="Arial"/>
          <w:sz w:val="24"/>
        </w:rPr>
        <w:t xml:space="preserve"> </w:t>
      </w:r>
      <w:r w:rsidRPr="005820A5">
        <w:rPr>
          <w:rFonts w:ascii="Arial" w:hAnsi="Arial" w:cs="Arial"/>
          <w:sz w:val="24"/>
        </w:rPr>
        <w:t>Após esta avaliação verificou-se sistematicamente a Taxa de Infiltração do solo demarcado, e levantaram-se</w:t>
      </w:r>
      <w:r>
        <w:rPr>
          <w:rFonts w:ascii="Arial" w:hAnsi="Arial" w:cs="Arial"/>
          <w:sz w:val="24"/>
        </w:rPr>
        <w:t xml:space="preserve"> </w:t>
      </w:r>
      <w:r w:rsidRPr="005820A5">
        <w:rPr>
          <w:rFonts w:ascii="Arial" w:hAnsi="Arial" w:cs="Arial"/>
          <w:sz w:val="24"/>
        </w:rPr>
        <w:t>imagens fotográficas com anotações de variações numéricas de intervalos temporários a cada (cm ou mm) absorvido de água pelo solo.</w:t>
      </w:r>
      <w:r w:rsidR="00D57FF4" w:rsidRPr="00D57FF4">
        <w:rPr>
          <w:rFonts w:ascii="Arial" w:hAnsi="Arial" w:cs="Arial"/>
          <w:sz w:val="24"/>
        </w:rPr>
        <w:t xml:space="preserve"> </w:t>
      </w:r>
      <w:r w:rsidR="00D57FF4" w:rsidRPr="005820A5">
        <w:rPr>
          <w:rFonts w:ascii="Arial" w:hAnsi="Arial" w:cs="Arial"/>
          <w:sz w:val="24"/>
        </w:rPr>
        <w:t>Com analise dos dados mensurados obtém-se a seção superior e inferior do Rio. Conforme o Comunicado Técnico da Embrap</w:t>
      </w:r>
      <w:r w:rsidR="00D57FF4">
        <w:rPr>
          <w:rFonts w:ascii="Arial" w:hAnsi="Arial" w:cs="Arial"/>
          <w:sz w:val="24"/>
        </w:rPr>
        <w:t>a usado</w:t>
      </w:r>
      <w:r w:rsidR="00D57FF4" w:rsidRPr="005820A5">
        <w:rPr>
          <w:rFonts w:ascii="Arial" w:hAnsi="Arial" w:cs="Arial"/>
          <w:sz w:val="24"/>
        </w:rPr>
        <w:t xml:space="preserve"> como manual de acompanhamento, onde os valores encontrados na secção I e II não se encontraram significativo (Área media da secção superior do rio: 37,44 m) e (Área media da secção inferior do rio: 49,66 m).</w:t>
      </w:r>
      <w:r w:rsidR="00D57FF4" w:rsidRPr="00D57FF4">
        <w:rPr>
          <w:rFonts w:ascii="Arial" w:hAnsi="Arial" w:cs="Arial"/>
          <w:sz w:val="24"/>
        </w:rPr>
        <w:t xml:space="preserve"> </w:t>
      </w:r>
      <w:r w:rsidR="00D57FF4" w:rsidRPr="005820A5">
        <w:rPr>
          <w:rFonts w:ascii="Arial" w:hAnsi="Arial" w:cs="Arial"/>
          <w:sz w:val="24"/>
        </w:rPr>
        <w:t>O resultado da capacidade de infiltração foi positivo, porém, não apresentou um resultado esperado por o espaço físico ter sofrido constantes modificações, vinculado à compactação do solo para a implantação de predições e areas de lazer.</w:t>
      </w:r>
    </w:p>
    <w:p w:rsidR="00D57FF4" w:rsidRPr="005820A5" w:rsidRDefault="00D57FF4" w:rsidP="00D57FF4">
      <w:pPr>
        <w:spacing w:line="360" w:lineRule="auto"/>
        <w:jc w:val="both"/>
        <w:rPr>
          <w:rFonts w:ascii="Arial" w:hAnsi="Arial" w:cs="Arial"/>
          <w:sz w:val="24"/>
        </w:rPr>
      </w:pPr>
      <w:r w:rsidRPr="00D57FF4">
        <w:rPr>
          <w:rFonts w:ascii="Arial" w:hAnsi="Arial" w:cs="Arial"/>
          <w:b/>
          <w:sz w:val="24"/>
        </w:rPr>
        <w:t>Palavras – Chave:</w:t>
      </w:r>
      <w:r>
        <w:rPr>
          <w:rFonts w:ascii="Arial" w:hAnsi="Arial" w:cs="Arial"/>
          <w:sz w:val="24"/>
        </w:rPr>
        <w:t xml:space="preserve"> Manejo. Compactação. Recurso hídrico.</w:t>
      </w:r>
    </w:p>
    <w:p w:rsidR="00A43A11" w:rsidRPr="005820A5" w:rsidRDefault="00A43A11" w:rsidP="00A43A11">
      <w:pPr>
        <w:spacing w:line="360" w:lineRule="auto"/>
        <w:ind w:firstLine="709"/>
        <w:jc w:val="both"/>
        <w:rPr>
          <w:rFonts w:ascii="Arial" w:hAnsi="Arial" w:cs="Arial"/>
          <w:sz w:val="24"/>
        </w:rPr>
      </w:pPr>
    </w:p>
    <w:p w:rsidR="005820A5" w:rsidRDefault="005820A5" w:rsidP="00A43A11">
      <w:pPr>
        <w:spacing w:after="0" w:line="360" w:lineRule="auto"/>
        <w:jc w:val="both"/>
        <w:rPr>
          <w:rFonts w:ascii="Arial" w:hAnsi="Arial" w:cs="Arial"/>
          <w:bCs/>
          <w:szCs w:val="24"/>
        </w:rPr>
      </w:pPr>
    </w:p>
    <w:p w:rsidR="005820A5" w:rsidRDefault="005820A5" w:rsidP="003C001A">
      <w:pPr>
        <w:spacing w:after="0" w:line="360" w:lineRule="auto"/>
        <w:rPr>
          <w:rFonts w:ascii="Arial" w:hAnsi="Arial" w:cs="Arial"/>
          <w:bCs/>
          <w:szCs w:val="24"/>
        </w:rPr>
      </w:pPr>
    </w:p>
    <w:p w:rsidR="002F6391" w:rsidRDefault="002F6391" w:rsidP="003C001A">
      <w:pPr>
        <w:spacing w:after="0" w:line="360" w:lineRule="auto"/>
        <w:rPr>
          <w:rFonts w:ascii="Arial" w:hAnsi="Arial" w:cs="Arial"/>
          <w:bCs/>
          <w:szCs w:val="24"/>
        </w:rPr>
      </w:pPr>
    </w:p>
    <w:p w:rsidR="005820A5" w:rsidRPr="005820A5" w:rsidRDefault="005820A5" w:rsidP="003C001A">
      <w:pPr>
        <w:spacing w:after="0" w:line="360" w:lineRule="auto"/>
        <w:rPr>
          <w:rFonts w:ascii="Arial" w:hAnsi="Arial" w:cs="Arial"/>
          <w:b/>
          <w:sz w:val="24"/>
          <w:szCs w:val="24"/>
        </w:rPr>
      </w:pPr>
      <w:proofErr w:type="gramStart"/>
      <w:r w:rsidRPr="005820A5">
        <w:rPr>
          <w:rFonts w:ascii="Arial" w:hAnsi="Arial" w:cs="Arial"/>
          <w:b/>
          <w:sz w:val="24"/>
          <w:szCs w:val="24"/>
        </w:rPr>
        <w:lastRenderedPageBreak/>
        <w:t>1</w:t>
      </w:r>
      <w:proofErr w:type="gramEnd"/>
      <w:r w:rsidRPr="005820A5">
        <w:rPr>
          <w:rFonts w:ascii="Arial" w:hAnsi="Arial" w:cs="Arial"/>
          <w:b/>
          <w:sz w:val="24"/>
          <w:szCs w:val="24"/>
        </w:rPr>
        <w:t xml:space="preserve"> INTRODUÇÃO</w:t>
      </w:r>
    </w:p>
    <w:p w:rsidR="005820A5" w:rsidRPr="005820A5" w:rsidRDefault="005820A5" w:rsidP="003C001A">
      <w:pPr>
        <w:autoSpaceDE w:val="0"/>
        <w:autoSpaceDN w:val="0"/>
        <w:adjustRightInd w:val="0"/>
        <w:spacing w:after="0" w:line="360" w:lineRule="auto"/>
        <w:ind w:firstLine="708"/>
        <w:jc w:val="both"/>
        <w:rPr>
          <w:rFonts w:ascii="Arial" w:hAnsi="Arial" w:cs="Arial"/>
          <w:sz w:val="24"/>
          <w:szCs w:val="24"/>
        </w:rPr>
      </w:pPr>
      <w:r w:rsidRPr="005820A5">
        <w:rPr>
          <w:rFonts w:ascii="Arial" w:hAnsi="Arial" w:cs="Arial"/>
          <w:sz w:val="24"/>
          <w:szCs w:val="24"/>
        </w:rPr>
        <w:t xml:space="preserve">A degradação dos mananciais, proveniente do deflúvio superficial agrícola, ocorre, principalmente, devido ao aumento da atividade primária das plantas e algas em decorrência do aporte de nitrogênio e fósforo proveniente das lavouras e da produção animal em regime confinado. O crescimento excessivo de algas e plantas reduz a disponibilidade de oxigênio dissolvido nas águas, afetando adversamente o ecossistema aquático e causando, algumas vezes, mortalidade de peixes (MERTEN </w:t>
      </w:r>
      <w:proofErr w:type="gramStart"/>
      <w:r w:rsidRPr="005820A5">
        <w:rPr>
          <w:rFonts w:ascii="Arial" w:hAnsi="Arial" w:cs="Arial"/>
          <w:sz w:val="24"/>
          <w:szCs w:val="24"/>
        </w:rPr>
        <w:t>et</w:t>
      </w:r>
      <w:proofErr w:type="gramEnd"/>
      <w:r w:rsidRPr="005820A5">
        <w:rPr>
          <w:rFonts w:ascii="Arial" w:hAnsi="Arial" w:cs="Arial"/>
          <w:sz w:val="24"/>
          <w:szCs w:val="24"/>
        </w:rPr>
        <w:t xml:space="preserve"> al, 2002).</w:t>
      </w:r>
    </w:p>
    <w:p w:rsidR="005820A5" w:rsidRPr="005820A5" w:rsidRDefault="005820A5" w:rsidP="003C001A">
      <w:pPr>
        <w:autoSpaceDE w:val="0"/>
        <w:autoSpaceDN w:val="0"/>
        <w:adjustRightInd w:val="0"/>
        <w:spacing w:after="0" w:line="360" w:lineRule="auto"/>
        <w:ind w:firstLine="708"/>
        <w:jc w:val="both"/>
        <w:rPr>
          <w:rFonts w:ascii="Arial" w:hAnsi="Arial" w:cs="Arial"/>
          <w:sz w:val="24"/>
          <w:szCs w:val="24"/>
        </w:rPr>
      </w:pPr>
      <w:r w:rsidRPr="005820A5">
        <w:rPr>
          <w:rFonts w:ascii="Arial" w:hAnsi="Arial" w:cs="Arial"/>
          <w:sz w:val="24"/>
          <w:szCs w:val="24"/>
        </w:rPr>
        <w:t xml:space="preserve">O ciclo degradador provocado por desmatamentos, exposição do solo às intempéries, intensa utilização de insumos e escoamento superficial gera impactos negativos decorrentes da erosão, fato esse agravado por um difícil e custoso controle. Para minimizar tais efeitos, é necessário estabelecer um sistema de conservação do solo, associado à observação do uso do solo na paisagem e da movimentação da água, em uma situação específica de cada área (SANTOS, G. V. </w:t>
      </w:r>
      <w:proofErr w:type="gramStart"/>
      <w:r w:rsidRPr="005820A5">
        <w:rPr>
          <w:rFonts w:ascii="Arial" w:hAnsi="Arial" w:cs="Arial"/>
          <w:sz w:val="24"/>
          <w:szCs w:val="24"/>
        </w:rPr>
        <w:t>et</w:t>
      </w:r>
      <w:proofErr w:type="gramEnd"/>
      <w:r w:rsidRPr="005820A5">
        <w:rPr>
          <w:rFonts w:ascii="Arial" w:hAnsi="Arial" w:cs="Arial"/>
          <w:sz w:val="24"/>
          <w:szCs w:val="24"/>
        </w:rPr>
        <w:t xml:space="preserve"> al, 2007).</w:t>
      </w:r>
    </w:p>
    <w:p w:rsidR="005820A5" w:rsidRPr="005820A5" w:rsidRDefault="005820A5" w:rsidP="003C001A">
      <w:pPr>
        <w:autoSpaceDE w:val="0"/>
        <w:autoSpaceDN w:val="0"/>
        <w:adjustRightInd w:val="0"/>
        <w:spacing w:after="0" w:line="360" w:lineRule="auto"/>
        <w:ind w:firstLine="708"/>
        <w:jc w:val="both"/>
        <w:rPr>
          <w:rFonts w:ascii="Arial" w:hAnsi="Arial" w:cs="Arial"/>
          <w:sz w:val="24"/>
          <w:szCs w:val="24"/>
        </w:rPr>
      </w:pPr>
      <w:r w:rsidRPr="005820A5">
        <w:rPr>
          <w:rFonts w:ascii="Arial" w:hAnsi="Arial" w:cs="Arial"/>
          <w:sz w:val="24"/>
          <w:szCs w:val="24"/>
        </w:rPr>
        <w:t xml:space="preserve">A conservação dos recursos naturais, organização do espaço regional, ações sócio-políticas, proteção ambiental, monitoramento e gestão ambiental, juntamente com a observância de suas interações, são áreas estratégicas para o alcance do Desenvolvimento Sustentável (HOLLANDA, sd). </w:t>
      </w:r>
    </w:p>
    <w:p w:rsidR="005820A5" w:rsidRPr="005820A5" w:rsidRDefault="005820A5" w:rsidP="003C001A">
      <w:pPr>
        <w:autoSpaceDE w:val="0"/>
        <w:autoSpaceDN w:val="0"/>
        <w:adjustRightInd w:val="0"/>
        <w:spacing w:after="0" w:line="360" w:lineRule="auto"/>
        <w:ind w:firstLine="708"/>
        <w:jc w:val="both"/>
        <w:rPr>
          <w:rFonts w:ascii="Arial" w:hAnsi="Arial" w:cs="Arial"/>
          <w:sz w:val="24"/>
          <w:szCs w:val="24"/>
        </w:rPr>
      </w:pPr>
      <w:r w:rsidRPr="005820A5">
        <w:rPr>
          <w:rFonts w:ascii="Arial" w:hAnsi="Arial" w:cs="Arial"/>
          <w:sz w:val="24"/>
          <w:szCs w:val="24"/>
        </w:rPr>
        <w:t xml:space="preserve">A função hidrológica da vegetação ciliar compreende sua influência em uma série de fatores importantes para a manutenção da estabilidade da microbacia, tais como: processo de geração do escoamento direto de uma chuva, atenuação do pico das cheias, dissipação de energia do escoamento superficial pela rugosidade das margens, equilíbrio térmico da água, estabilidade das margens e barrancas, ciclagem de nutrientes, controle da sedimentação, etc., desta forma influenciando, indiretamente, a qualidade da água e o habitat de peixes e de outras formas de vida aquática (KAZIA, 1998). </w:t>
      </w:r>
    </w:p>
    <w:p w:rsidR="005820A5" w:rsidRPr="005820A5" w:rsidRDefault="005820A5" w:rsidP="003C001A">
      <w:pPr>
        <w:autoSpaceDE w:val="0"/>
        <w:autoSpaceDN w:val="0"/>
        <w:adjustRightInd w:val="0"/>
        <w:spacing w:after="0" w:line="360" w:lineRule="auto"/>
        <w:ind w:firstLine="708"/>
        <w:jc w:val="both"/>
        <w:rPr>
          <w:rFonts w:ascii="Arial" w:hAnsi="Arial" w:cs="Arial"/>
          <w:sz w:val="24"/>
          <w:szCs w:val="24"/>
        </w:rPr>
      </w:pPr>
      <w:r w:rsidRPr="005820A5">
        <w:rPr>
          <w:rFonts w:ascii="Arial" w:hAnsi="Arial" w:cs="Arial"/>
          <w:sz w:val="24"/>
          <w:szCs w:val="24"/>
        </w:rPr>
        <w:t xml:space="preserve">O comportamento hidrológico de uma bacia hidrográfica é função de suas características geomorfológicas (forma, relevo, área, geologia, rede de drenagem, solo, dentre outros) e do tipo da cobertura vegetal (LIMA, 1986). Desse modo, as características físicas e bióticas de uma bacia possuem importante papel nos processos do ciclo hidrológico, influenciando, dentre outros, a infiltração, a quantidade de água produzida como deflúvio, a </w:t>
      </w:r>
      <w:r w:rsidRPr="005820A5">
        <w:rPr>
          <w:rFonts w:ascii="Arial" w:hAnsi="Arial" w:cs="Arial"/>
          <w:sz w:val="24"/>
          <w:szCs w:val="24"/>
        </w:rPr>
        <w:lastRenderedPageBreak/>
        <w:t xml:space="preserve">evapotranspiração e os escoamentos superficial e sub-superficial (TONELLO, K. C. </w:t>
      </w:r>
      <w:proofErr w:type="gramStart"/>
      <w:r w:rsidRPr="005820A5">
        <w:rPr>
          <w:rFonts w:ascii="Arial" w:hAnsi="Arial" w:cs="Arial"/>
          <w:sz w:val="24"/>
          <w:szCs w:val="24"/>
        </w:rPr>
        <w:t>et</w:t>
      </w:r>
      <w:proofErr w:type="gramEnd"/>
      <w:r w:rsidRPr="005820A5">
        <w:rPr>
          <w:rFonts w:ascii="Arial" w:hAnsi="Arial" w:cs="Arial"/>
          <w:sz w:val="24"/>
          <w:szCs w:val="24"/>
        </w:rPr>
        <w:t xml:space="preserve"> al, 2006).</w:t>
      </w:r>
    </w:p>
    <w:p w:rsidR="005820A5" w:rsidRPr="005820A5" w:rsidRDefault="005820A5" w:rsidP="003C001A">
      <w:pPr>
        <w:autoSpaceDE w:val="0"/>
        <w:autoSpaceDN w:val="0"/>
        <w:adjustRightInd w:val="0"/>
        <w:spacing w:after="0" w:line="360" w:lineRule="auto"/>
        <w:ind w:firstLine="708"/>
        <w:jc w:val="both"/>
        <w:rPr>
          <w:rFonts w:ascii="Arial" w:hAnsi="Arial" w:cs="Arial"/>
          <w:sz w:val="24"/>
          <w:szCs w:val="24"/>
        </w:rPr>
      </w:pPr>
      <w:r w:rsidRPr="005820A5">
        <w:rPr>
          <w:rFonts w:ascii="Arial" w:hAnsi="Arial" w:cs="Arial"/>
          <w:sz w:val="24"/>
          <w:szCs w:val="24"/>
        </w:rPr>
        <w:t>Diante do exposto, o objetivo deste estudo foi verificar a capacidade de infiltração de água no solo submetido á certo tempo.  Além da determinação de vazão como critério de informações com mais credibilidade do uso da água, e o fluxo d’água no intermédio da Zona I em um trecho do Rio Uraim no Clube Recreativo SINSEP do município de Paragominas – Pará.</w:t>
      </w:r>
    </w:p>
    <w:p w:rsidR="005820A5" w:rsidRPr="005820A5" w:rsidRDefault="005820A5" w:rsidP="003C001A">
      <w:pPr>
        <w:autoSpaceDE w:val="0"/>
        <w:autoSpaceDN w:val="0"/>
        <w:adjustRightInd w:val="0"/>
        <w:spacing w:after="0" w:line="360" w:lineRule="auto"/>
        <w:ind w:firstLine="708"/>
        <w:jc w:val="both"/>
        <w:rPr>
          <w:rFonts w:ascii="Arial" w:hAnsi="Arial" w:cs="Arial"/>
          <w:sz w:val="24"/>
          <w:szCs w:val="24"/>
        </w:rPr>
      </w:pPr>
      <w:r w:rsidRPr="005820A5">
        <w:rPr>
          <w:rFonts w:ascii="Arial" w:hAnsi="Arial" w:cs="Arial"/>
          <w:sz w:val="24"/>
          <w:szCs w:val="24"/>
        </w:rPr>
        <w:t xml:space="preserve"> </w:t>
      </w:r>
    </w:p>
    <w:p w:rsidR="005820A5" w:rsidRPr="005820A5" w:rsidRDefault="005820A5" w:rsidP="003C001A">
      <w:pPr>
        <w:autoSpaceDE w:val="0"/>
        <w:autoSpaceDN w:val="0"/>
        <w:adjustRightInd w:val="0"/>
        <w:spacing w:after="0" w:line="360" w:lineRule="auto"/>
        <w:jc w:val="both"/>
        <w:rPr>
          <w:rFonts w:ascii="Arial" w:hAnsi="Arial" w:cs="Arial"/>
          <w:b/>
          <w:sz w:val="24"/>
          <w:szCs w:val="24"/>
        </w:rPr>
      </w:pPr>
      <w:proofErr w:type="gramStart"/>
      <w:r w:rsidRPr="005820A5">
        <w:rPr>
          <w:rFonts w:ascii="Arial" w:hAnsi="Arial" w:cs="Arial"/>
          <w:b/>
          <w:sz w:val="24"/>
          <w:szCs w:val="24"/>
        </w:rPr>
        <w:t>2</w:t>
      </w:r>
      <w:proofErr w:type="gramEnd"/>
      <w:r w:rsidRPr="005820A5">
        <w:rPr>
          <w:rFonts w:ascii="Arial" w:hAnsi="Arial" w:cs="Arial"/>
          <w:b/>
          <w:sz w:val="24"/>
          <w:szCs w:val="24"/>
        </w:rPr>
        <w:t xml:space="preserve"> MATERIAIS E MÉTODOS</w:t>
      </w:r>
    </w:p>
    <w:p w:rsidR="005820A5" w:rsidRPr="005820A5" w:rsidRDefault="005820A5" w:rsidP="003C001A">
      <w:pPr>
        <w:autoSpaceDE w:val="0"/>
        <w:autoSpaceDN w:val="0"/>
        <w:adjustRightInd w:val="0"/>
        <w:spacing w:after="0" w:line="360" w:lineRule="auto"/>
        <w:jc w:val="both"/>
        <w:rPr>
          <w:rFonts w:ascii="Arial" w:hAnsi="Arial" w:cs="Arial"/>
          <w:sz w:val="24"/>
          <w:szCs w:val="24"/>
        </w:rPr>
      </w:pPr>
      <w:r w:rsidRPr="005820A5">
        <w:rPr>
          <w:rFonts w:ascii="Arial" w:hAnsi="Arial" w:cs="Arial"/>
          <w:sz w:val="24"/>
          <w:szCs w:val="24"/>
        </w:rPr>
        <w:t>2.1 Metodologia</w:t>
      </w:r>
    </w:p>
    <w:p w:rsidR="005820A5" w:rsidRPr="005820A5" w:rsidRDefault="005820A5" w:rsidP="003C001A">
      <w:pPr>
        <w:autoSpaceDE w:val="0"/>
        <w:autoSpaceDN w:val="0"/>
        <w:adjustRightInd w:val="0"/>
        <w:spacing w:after="0" w:line="360" w:lineRule="auto"/>
        <w:ind w:firstLine="708"/>
        <w:jc w:val="both"/>
        <w:rPr>
          <w:rFonts w:ascii="Arial" w:hAnsi="Arial" w:cs="Arial"/>
          <w:sz w:val="24"/>
          <w:szCs w:val="24"/>
        </w:rPr>
      </w:pPr>
      <w:r w:rsidRPr="005820A5">
        <w:rPr>
          <w:rFonts w:ascii="Arial" w:hAnsi="Arial" w:cs="Arial"/>
          <w:sz w:val="24"/>
        </w:rPr>
        <w:t>A abordagem do estudo foi realizada do tipo exploratório, descritivo e bibliográfico. Os dados primários foram obtidos através da participação direta dos autores do artigo nas fases de elaboração. Os dados secundários foram levantados através de livros, internet, artigos tanto para a definição e contexto sobre tecnologia aplicada como para o estudo de caso.</w:t>
      </w:r>
    </w:p>
    <w:p w:rsidR="005820A5" w:rsidRPr="005820A5" w:rsidRDefault="005820A5" w:rsidP="003C001A">
      <w:pPr>
        <w:autoSpaceDE w:val="0"/>
        <w:autoSpaceDN w:val="0"/>
        <w:adjustRightInd w:val="0"/>
        <w:spacing w:after="0" w:line="360" w:lineRule="auto"/>
        <w:jc w:val="both"/>
        <w:rPr>
          <w:rFonts w:ascii="Arial" w:hAnsi="Arial" w:cs="Arial"/>
          <w:sz w:val="24"/>
          <w:szCs w:val="24"/>
        </w:rPr>
      </w:pPr>
      <w:proofErr w:type="gramStart"/>
      <w:r w:rsidRPr="005820A5">
        <w:rPr>
          <w:rFonts w:ascii="Arial" w:hAnsi="Arial" w:cs="Arial"/>
          <w:sz w:val="24"/>
          <w:szCs w:val="24"/>
        </w:rPr>
        <w:t>2.2 Descrição</w:t>
      </w:r>
      <w:proofErr w:type="gramEnd"/>
      <w:r w:rsidRPr="005820A5">
        <w:rPr>
          <w:rFonts w:ascii="Arial" w:hAnsi="Arial" w:cs="Arial"/>
          <w:sz w:val="24"/>
          <w:szCs w:val="24"/>
        </w:rPr>
        <w:t xml:space="preserve"> da Área de Estudo</w:t>
      </w:r>
    </w:p>
    <w:p w:rsidR="005820A5" w:rsidRPr="005820A5" w:rsidRDefault="005820A5" w:rsidP="003C001A">
      <w:pPr>
        <w:spacing w:line="360" w:lineRule="auto"/>
        <w:jc w:val="both"/>
        <w:rPr>
          <w:rFonts w:ascii="Arial" w:eastAsia="Times New Roman" w:hAnsi="Arial" w:cs="Arial"/>
          <w:sz w:val="24"/>
          <w:szCs w:val="28"/>
          <w:lang w:eastAsia="pt-BR"/>
        </w:rPr>
      </w:pPr>
      <w:r w:rsidRPr="005820A5">
        <w:rPr>
          <w:rFonts w:ascii="Arial" w:hAnsi="Arial" w:cs="Arial"/>
          <w:sz w:val="24"/>
          <w:szCs w:val="24"/>
        </w:rPr>
        <w:tab/>
      </w:r>
      <w:r w:rsidRPr="005820A5">
        <w:rPr>
          <w:rFonts w:ascii="Arial" w:hAnsi="Arial" w:cs="Arial"/>
          <w:b/>
          <w:sz w:val="24"/>
          <w:szCs w:val="24"/>
        </w:rPr>
        <w:t xml:space="preserve"> </w:t>
      </w:r>
      <w:r w:rsidRPr="005820A5">
        <w:rPr>
          <w:rFonts w:ascii="Arial" w:hAnsi="Arial" w:cs="Arial"/>
          <w:sz w:val="24"/>
        </w:rPr>
        <w:t xml:space="preserve">A Área em estudo corresponde aos intermédios da Zona I do Rio Uraim, na Rua Dalmo Nunes Coelho, Bairro Uraim, nas proximidades da Escola SESI (Serviço Social da Indústria) no município de Paragominas-Pará </w:t>
      </w:r>
      <w:r w:rsidRPr="005820A5">
        <w:rPr>
          <w:rFonts w:ascii="Arial" w:eastAsia="Times New Roman" w:hAnsi="Arial" w:cs="Arial"/>
          <w:sz w:val="24"/>
          <w:szCs w:val="28"/>
          <w:lang w:eastAsia="pt-BR"/>
        </w:rPr>
        <w:t>na região nordeste do Estado do Pará, nas coordenadas de latitude 02º58 ҆36҆ ҆ Sul, longitude 47º 21҆ 23҆ ҆ Oeste, e altitude de 72 metros (Figura 01).</w:t>
      </w:r>
    </w:p>
    <w:p w:rsidR="005820A5" w:rsidRPr="005820A5" w:rsidRDefault="005820A5" w:rsidP="003C001A">
      <w:pPr>
        <w:spacing w:line="360" w:lineRule="auto"/>
        <w:jc w:val="center"/>
        <w:rPr>
          <w:rFonts w:ascii="Arial" w:eastAsia="Times New Roman" w:hAnsi="Arial" w:cs="Arial"/>
          <w:sz w:val="24"/>
          <w:szCs w:val="28"/>
          <w:lang w:eastAsia="pt-BR"/>
        </w:rPr>
      </w:pPr>
      <w:r w:rsidRPr="005820A5">
        <w:rPr>
          <w:rFonts w:ascii="Arial" w:eastAsia="Times New Roman" w:hAnsi="Arial" w:cs="Arial"/>
          <w:noProof/>
          <w:sz w:val="24"/>
          <w:szCs w:val="28"/>
          <w:lang w:eastAsia="pt-BR"/>
        </w:rPr>
        <mc:AlternateContent>
          <mc:Choice Requires="wps">
            <w:drawing>
              <wp:anchor distT="0" distB="0" distL="114300" distR="114300" simplePos="0" relativeHeight="251664384" behindDoc="0" locked="0" layoutInCell="1" allowOverlap="1" wp14:anchorId="01C00B9F" wp14:editId="3F8A7322">
                <wp:simplePos x="0" y="0"/>
                <wp:positionH relativeFrom="column">
                  <wp:posOffset>4656528</wp:posOffset>
                </wp:positionH>
                <wp:positionV relativeFrom="paragraph">
                  <wp:posOffset>-1905</wp:posOffset>
                </wp:positionV>
                <wp:extent cx="681487" cy="767751"/>
                <wp:effectExtent l="0" t="0" r="23495" b="13335"/>
                <wp:wrapNone/>
                <wp:docPr id="23" name="Caixa de texto 23"/>
                <wp:cNvGraphicFramePr/>
                <a:graphic xmlns:a="http://schemas.openxmlformats.org/drawingml/2006/main">
                  <a:graphicData uri="http://schemas.microsoft.com/office/word/2010/wordprocessingShape">
                    <wps:wsp>
                      <wps:cNvSpPr txBox="1"/>
                      <wps:spPr>
                        <a:xfrm>
                          <a:off x="0" y="0"/>
                          <a:ext cx="681487" cy="767751"/>
                        </a:xfrm>
                        <a:prstGeom prst="rect">
                          <a:avLst/>
                        </a:prstGeom>
                        <a:solidFill>
                          <a:sysClr val="window" lastClr="FFFFFF"/>
                        </a:solidFill>
                        <a:ln w="6350">
                          <a:solidFill>
                            <a:prstClr val="black"/>
                          </a:solidFill>
                        </a:ln>
                        <a:effectLst/>
                      </wps:spPr>
                      <wps:txbx>
                        <w:txbxContent>
                          <w:p w:rsidR="005820A5" w:rsidRDefault="005820A5" w:rsidP="005820A5">
                            <w:r>
                              <w:rPr>
                                <w:rFonts w:ascii="Times New Roman" w:eastAsia="Times New Roman" w:hAnsi="Times New Roman"/>
                                <w:noProof/>
                                <w:sz w:val="24"/>
                                <w:szCs w:val="28"/>
                                <w:lang w:eastAsia="pt-BR"/>
                              </w:rPr>
                              <w:drawing>
                                <wp:inline distT="0" distB="0" distL="0" distR="0" wp14:anchorId="5F2CA1B8" wp14:editId="4E4508C7">
                                  <wp:extent cx="492125" cy="724228"/>
                                  <wp:effectExtent l="0" t="0" r="3175" b="0"/>
                                  <wp:docPr id="12" name="Imagem 12" descr="C:\Users\Valmison\AppData\Local\Microsoft\Windows\Temporary Internet Files\Content.IE5\5WC4A2RZ\Rosas dos vent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mison\AppData\Local\Microsoft\Windows\Temporary Internet Files\Content.IE5\5WC4A2RZ\Rosas dos vento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125" cy="7242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ixa de texto 23" o:spid="_x0000_s1026" type="#_x0000_t202" style="position:absolute;left:0;text-align:left;margin-left:366.65pt;margin-top:-.15pt;width:53.65pt;height:60.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" fillcolor="window" strokeweight=".5pt">
                <v:textbox>
                  <w:txbxContent>
                    <w:p w:rsidR="005820A5" w:rsidRDefault="005820A5" w:rsidP="005820A5">
                      <w:r>
                        <w:rPr>
                          <w:rFonts w:ascii="Times New Roman" w:eastAsia="Times New Roman" w:hAnsi="Times New Roman"/>
                          <w:noProof/>
                          <w:sz w:val="24"/>
                          <w:szCs w:val="28"/>
                          <w:lang w:eastAsia="pt-BR"/>
                        </w:rPr>
                        <w:drawing>
                          <wp:inline distT="0" distB="0" distL="0" distR="0" wp14:anchorId="5F2CA1B8" wp14:editId="4E4508C7">
                            <wp:extent cx="492125" cy="724228"/>
                            <wp:effectExtent l="0" t="0" r="3175" b="0"/>
                            <wp:docPr id="12" name="Imagem 12" descr="C:\Users\Valmison\AppData\Local\Microsoft\Windows\Temporary Internet Files\Content.IE5\5WC4A2RZ\Rosas dos vent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mison\AppData\Local\Microsoft\Windows\Temporary Internet Files\Content.IE5\5WC4A2RZ\Rosas dos vento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125" cy="724228"/>
                                    </a:xfrm>
                                    <a:prstGeom prst="rect">
                                      <a:avLst/>
                                    </a:prstGeom>
                                    <a:noFill/>
                                    <a:ln>
                                      <a:noFill/>
                                    </a:ln>
                                  </pic:spPr>
                                </pic:pic>
                              </a:graphicData>
                            </a:graphic>
                          </wp:inline>
                        </w:drawing>
                      </w:r>
                    </w:p>
                  </w:txbxContent>
                </v:textbox>
              </v:shape>
            </w:pict>
          </mc:Fallback>
        </mc:AlternateContent>
      </w:r>
      <w:r w:rsidRPr="005820A5">
        <w:rPr>
          <w:rFonts w:ascii="Arial" w:eastAsia="Times New Roman" w:hAnsi="Arial" w:cs="Arial"/>
          <w:noProof/>
          <w:sz w:val="24"/>
          <w:szCs w:val="28"/>
          <w:lang w:eastAsia="pt-BR"/>
        </w:rPr>
        <w:drawing>
          <wp:inline distT="0" distB="0" distL="0" distR="0" wp14:anchorId="3D6FA4D0" wp14:editId="7F1298A6">
            <wp:extent cx="5305245" cy="2110778"/>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sep cert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5150" cy="2110740"/>
                    </a:xfrm>
                    <a:prstGeom prst="rect">
                      <a:avLst/>
                    </a:prstGeom>
                  </pic:spPr>
                </pic:pic>
              </a:graphicData>
            </a:graphic>
          </wp:inline>
        </w:drawing>
      </w:r>
    </w:p>
    <w:p w:rsidR="005820A5" w:rsidRPr="005820A5" w:rsidRDefault="005820A5" w:rsidP="003C001A">
      <w:pPr>
        <w:spacing w:after="0" w:line="360" w:lineRule="auto"/>
        <w:jc w:val="both"/>
        <w:rPr>
          <w:rFonts w:ascii="Arial" w:eastAsia="Times New Roman" w:hAnsi="Arial" w:cs="Arial"/>
          <w:sz w:val="24"/>
          <w:szCs w:val="28"/>
          <w:lang w:eastAsia="pt-BR"/>
        </w:rPr>
      </w:pPr>
      <w:r w:rsidRPr="005820A5">
        <w:rPr>
          <w:rFonts w:ascii="Arial" w:eastAsia="Times New Roman" w:hAnsi="Arial" w:cs="Arial"/>
          <w:b/>
          <w:sz w:val="24"/>
          <w:szCs w:val="28"/>
          <w:lang w:eastAsia="pt-BR"/>
        </w:rPr>
        <w:t>Figura 01:</w:t>
      </w:r>
      <w:r w:rsidRPr="005820A5">
        <w:rPr>
          <w:rFonts w:ascii="Arial" w:eastAsia="Times New Roman" w:hAnsi="Arial" w:cs="Arial"/>
          <w:sz w:val="24"/>
          <w:szCs w:val="28"/>
          <w:lang w:eastAsia="pt-BR"/>
        </w:rPr>
        <w:t xml:space="preserve"> Localização da área de estudo</w:t>
      </w:r>
    </w:p>
    <w:p w:rsidR="005820A5" w:rsidRPr="005820A5" w:rsidRDefault="005820A5" w:rsidP="003C001A">
      <w:pPr>
        <w:spacing w:after="0" w:line="360" w:lineRule="auto"/>
        <w:jc w:val="both"/>
        <w:rPr>
          <w:rFonts w:ascii="Arial" w:eastAsia="Times New Roman" w:hAnsi="Arial" w:cs="Arial"/>
          <w:sz w:val="24"/>
          <w:szCs w:val="28"/>
          <w:lang w:eastAsia="pt-BR"/>
        </w:rPr>
      </w:pPr>
      <w:r w:rsidRPr="005820A5">
        <w:rPr>
          <w:rFonts w:ascii="Arial" w:eastAsia="Times New Roman" w:hAnsi="Arial" w:cs="Arial"/>
          <w:b/>
          <w:sz w:val="24"/>
          <w:szCs w:val="28"/>
          <w:lang w:eastAsia="pt-BR"/>
        </w:rPr>
        <w:t>Fonte:</w:t>
      </w:r>
      <w:r w:rsidRPr="005820A5">
        <w:rPr>
          <w:rFonts w:ascii="Arial" w:eastAsia="Times New Roman" w:hAnsi="Arial" w:cs="Arial"/>
          <w:sz w:val="24"/>
          <w:szCs w:val="28"/>
          <w:lang w:eastAsia="pt-BR"/>
        </w:rPr>
        <w:t xml:space="preserve"> Google Earth, 2015.</w:t>
      </w:r>
    </w:p>
    <w:p w:rsidR="005820A5" w:rsidRPr="005820A5" w:rsidRDefault="005820A5" w:rsidP="003C001A">
      <w:pPr>
        <w:autoSpaceDE w:val="0"/>
        <w:autoSpaceDN w:val="0"/>
        <w:adjustRightInd w:val="0"/>
        <w:spacing w:after="0" w:line="360" w:lineRule="auto"/>
        <w:ind w:left="-567"/>
        <w:jc w:val="both"/>
        <w:rPr>
          <w:rFonts w:ascii="Arial" w:hAnsi="Arial" w:cs="Arial"/>
          <w:b/>
          <w:sz w:val="24"/>
          <w:szCs w:val="24"/>
        </w:rPr>
      </w:pPr>
    </w:p>
    <w:p w:rsidR="005820A5" w:rsidRPr="005820A5" w:rsidRDefault="005820A5" w:rsidP="003C001A">
      <w:pPr>
        <w:spacing w:line="360" w:lineRule="auto"/>
        <w:ind w:firstLine="709"/>
        <w:jc w:val="both"/>
        <w:rPr>
          <w:rFonts w:ascii="Arial" w:hAnsi="Arial" w:cs="Arial"/>
          <w:sz w:val="24"/>
        </w:rPr>
      </w:pPr>
      <w:r w:rsidRPr="005820A5">
        <w:rPr>
          <w:rFonts w:ascii="Arial" w:hAnsi="Arial" w:cs="Arial"/>
          <w:sz w:val="24"/>
        </w:rPr>
        <w:lastRenderedPageBreak/>
        <w:t>Serviu como base para a elaboração do presente trabalho, uma extensão de 6 metros a partir da margem do Rio. Após o reconhecimento da área foram demarcados e piqueteados os intervalos das medições da secção inferior e superior do rio. Nas etapas de anotações foram observados valores não significativos de uma secção á outra quando direcionadas a largura (L) e profundidade do rio. O mesmo apresentava aterramento em uma ampla parte de suas margens, se tornando uniforme não constante da delimitação em valores não abusivos. Após esta avaliação verificou-se sistematicamente a Taxa de Infiltração do solo demarcado, e levantaram-se</w:t>
      </w:r>
      <w:proofErr w:type="gramStart"/>
      <w:r w:rsidRPr="005820A5">
        <w:rPr>
          <w:rFonts w:ascii="Arial" w:hAnsi="Arial" w:cs="Arial"/>
          <w:sz w:val="24"/>
        </w:rPr>
        <w:t xml:space="preserve">  </w:t>
      </w:r>
      <w:proofErr w:type="gramEnd"/>
      <w:r w:rsidRPr="005820A5">
        <w:rPr>
          <w:rFonts w:ascii="Arial" w:hAnsi="Arial" w:cs="Arial"/>
          <w:sz w:val="24"/>
        </w:rPr>
        <w:t>imagens fotográficas com anotações de variações numéricas de intervalos temporários a cada (cm ou mm) absorvido de água pelo solo.</w:t>
      </w:r>
    </w:p>
    <w:p w:rsidR="005820A5" w:rsidRPr="005820A5" w:rsidRDefault="005820A5" w:rsidP="003C001A">
      <w:pPr>
        <w:spacing w:line="360" w:lineRule="auto"/>
        <w:jc w:val="both"/>
        <w:rPr>
          <w:rFonts w:ascii="Arial" w:hAnsi="Arial" w:cs="Arial"/>
          <w:sz w:val="24"/>
        </w:rPr>
      </w:pPr>
      <w:r w:rsidRPr="005820A5">
        <w:rPr>
          <w:rFonts w:ascii="Arial" w:hAnsi="Arial" w:cs="Arial"/>
          <w:sz w:val="24"/>
        </w:rPr>
        <w:t>2.3 Amostragem</w:t>
      </w:r>
    </w:p>
    <w:p w:rsidR="005820A5" w:rsidRPr="005820A5" w:rsidRDefault="005820A5" w:rsidP="003C001A">
      <w:pPr>
        <w:spacing w:line="360" w:lineRule="auto"/>
        <w:ind w:firstLine="708"/>
        <w:jc w:val="both"/>
        <w:rPr>
          <w:rFonts w:ascii="Arial" w:hAnsi="Arial" w:cs="Arial"/>
          <w:sz w:val="24"/>
        </w:rPr>
      </w:pPr>
      <w:r w:rsidRPr="005820A5">
        <w:rPr>
          <w:rFonts w:ascii="Arial" w:hAnsi="Arial" w:cs="Arial"/>
          <w:sz w:val="24"/>
        </w:rPr>
        <w:t>Inicialmente foi realizado o reconhecimento da área de estudo, sendo a mesma delimitada em parâmetros de intervalos numérico superior e inferior. Em seguida foi realizada a mensuração das margens do rio, evidenciado pelo intermédio de 6 metros entre a secção A-B com o uso de uma trena de 10m e uma corda de fixação (10 m). Posteriormente com o auxilio de uma vara graduada (3,5 a 5,0 metros) foi mensurada a profundidade entre as margens do rio com intervalos de 4 metros de um ponto a outro, somando a largura de 16 metros nas duas secções (</w:t>
      </w:r>
      <w:r w:rsidRPr="005820A5">
        <w:rPr>
          <w:rFonts w:ascii="Arial" w:eastAsia="Times New Roman" w:hAnsi="Arial" w:cs="Arial"/>
          <w:sz w:val="24"/>
          <w:szCs w:val="28"/>
          <w:lang w:eastAsia="pt-BR"/>
        </w:rPr>
        <w:t>Figura</w:t>
      </w:r>
      <w:r w:rsidRPr="005820A5">
        <w:rPr>
          <w:rFonts w:ascii="Arial" w:hAnsi="Arial" w:cs="Arial"/>
          <w:sz w:val="24"/>
        </w:rPr>
        <w:t xml:space="preserve"> 02).</w:t>
      </w:r>
    </w:p>
    <w:p w:rsidR="005820A5" w:rsidRPr="005820A5" w:rsidRDefault="005820A5" w:rsidP="003C001A">
      <w:pPr>
        <w:spacing w:line="360" w:lineRule="auto"/>
        <w:ind w:firstLine="708"/>
        <w:jc w:val="both"/>
        <w:rPr>
          <w:rFonts w:ascii="Arial" w:hAnsi="Arial" w:cs="Arial"/>
          <w:sz w:val="24"/>
        </w:rPr>
      </w:pPr>
    </w:p>
    <w:p w:rsidR="005820A5" w:rsidRPr="005820A5" w:rsidRDefault="005820A5" w:rsidP="003C001A">
      <w:pPr>
        <w:spacing w:line="360" w:lineRule="auto"/>
        <w:jc w:val="center"/>
        <w:rPr>
          <w:rFonts w:ascii="Arial" w:hAnsi="Arial" w:cs="Arial"/>
          <w:noProof/>
          <w:sz w:val="24"/>
          <w:lang w:eastAsia="pt-BR"/>
        </w:rPr>
      </w:pPr>
      <w:r w:rsidRPr="005820A5">
        <w:rPr>
          <w:rFonts w:ascii="Arial" w:hAnsi="Arial" w:cs="Arial"/>
          <w:noProof/>
          <w:sz w:val="24"/>
          <w:lang w:eastAsia="pt-BR"/>
        </w:rPr>
        <w:drawing>
          <wp:inline distT="0" distB="0" distL="0" distR="0" wp14:anchorId="07771763" wp14:editId="7EC8E6D6">
            <wp:extent cx="2634598" cy="18669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UND.png"/>
                    <pic:cNvPicPr/>
                  </pic:nvPicPr>
                  <pic:blipFill>
                    <a:blip r:embed="rId12">
                      <a:extLst>
                        <a:ext uri="{28A0092B-C50C-407E-A947-70E740481C1C}">
                          <a14:useLocalDpi xmlns:a14="http://schemas.microsoft.com/office/drawing/2010/main" val="0"/>
                        </a:ext>
                      </a:extLst>
                    </a:blip>
                    <a:stretch>
                      <a:fillRect/>
                    </a:stretch>
                  </pic:blipFill>
                  <pic:spPr>
                    <a:xfrm>
                      <a:off x="0" y="0"/>
                      <a:ext cx="2637525" cy="1868974"/>
                    </a:xfrm>
                    <a:prstGeom prst="rect">
                      <a:avLst/>
                    </a:prstGeom>
                  </pic:spPr>
                </pic:pic>
              </a:graphicData>
            </a:graphic>
          </wp:inline>
        </w:drawing>
      </w:r>
    </w:p>
    <w:p w:rsidR="005820A5" w:rsidRPr="003C001A" w:rsidRDefault="005820A5" w:rsidP="003C001A">
      <w:pPr>
        <w:spacing w:after="0" w:line="360" w:lineRule="auto"/>
        <w:jc w:val="both"/>
        <w:rPr>
          <w:rFonts w:ascii="Arial" w:hAnsi="Arial" w:cs="Arial"/>
          <w:szCs w:val="24"/>
        </w:rPr>
      </w:pPr>
      <w:r w:rsidRPr="003C001A">
        <w:rPr>
          <w:rFonts w:ascii="Arial" w:hAnsi="Arial" w:cs="Arial"/>
          <w:b/>
          <w:szCs w:val="24"/>
        </w:rPr>
        <w:t>Figura 02:</w:t>
      </w:r>
      <w:r w:rsidRPr="003C001A">
        <w:rPr>
          <w:rFonts w:ascii="Arial" w:hAnsi="Arial" w:cs="Arial"/>
          <w:szCs w:val="24"/>
        </w:rPr>
        <w:t xml:space="preserve"> Obtenção da profundidade do Rio. </w:t>
      </w:r>
      <w:r w:rsidRPr="003C001A">
        <w:rPr>
          <w:rFonts w:ascii="Arial" w:hAnsi="Arial" w:cs="Arial"/>
          <w:b/>
          <w:szCs w:val="24"/>
        </w:rPr>
        <w:t>A-</w:t>
      </w:r>
      <w:r w:rsidRPr="003C001A">
        <w:rPr>
          <w:rFonts w:ascii="Arial" w:hAnsi="Arial" w:cs="Arial"/>
          <w:szCs w:val="24"/>
        </w:rPr>
        <w:t xml:space="preserve"> Posicionamento da corda. </w:t>
      </w:r>
      <w:r w:rsidRPr="003C001A">
        <w:rPr>
          <w:rFonts w:ascii="Arial" w:hAnsi="Arial" w:cs="Arial"/>
          <w:b/>
          <w:szCs w:val="24"/>
        </w:rPr>
        <w:t>B-</w:t>
      </w:r>
      <w:r w:rsidRPr="003C001A">
        <w:rPr>
          <w:rFonts w:ascii="Arial" w:hAnsi="Arial" w:cs="Arial"/>
          <w:szCs w:val="24"/>
        </w:rPr>
        <w:t xml:space="preserve"> Medição da profundidade (Vara graduada de 3,5 metros).</w:t>
      </w:r>
    </w:p>
    <w:p w:rsidR="005820A5" w:rsidRPr="005820A5" w:rsidRDefault="005820A5" w:rsidP="003C001A">
      <w:pPr>
        <w:spacing w:after="0" w:line="360" w:lineRule="auto"/>
        <w:jc w:val="both"/>
        <w:rPr>
          <w:rFonts w:ascii="Arial" w:hAnsi="Arial" w:cs="Arial"/>
          <w:noProof/>
          <w:sz w:val="24"/>
          <w:lang w:eastAsia="pt-BR"/>
        </w:rPr>
      </w:pPr>
      <w:r w:rsidRPr="003C001A">
        <w:rPr>
          <w:rFonts w:ascii="Arial" w:hAnsi="Arial" w:cs="Arial"/>
          <w:b/>
          <w:szCs w:val="24"/>
        </w:rPr>
        <w:t>Fonte:</w:t>
      </w:r>
      <w:r w:rsidRPr="003C001A">
        <w:rPr>
          <w:rFonts w:ascii="Arial" w:hAnsi="Arial" w:cs="Arial"/>
          <w:szCs w:val="24"/>
        </w:rPr>
        <w:t xml:space="preserve"> Autores, 2015</w:t>
      </w:r>
    </w:p>
    <w:p w:rsidR="005820A5" w:rsidRPr="005820A5" w:rsidRDefault="005820A5" w:rsidP="003C001A">
      <w:pPr>
        <w:spacing w:line="360" w:lineRule="auto"/>
        <w:ind w:firstLine="708"/>
        <w:jc w:val="both"/>
        <w:rPr>
          <w:rFonts w:ascii="Arial" w:hAnsi="Arial" w:cs="Arial"/>
          <w:sz w:val="24"/>
        </w:rPr>
      </w:pPr>
      <w:r w:rsidRPr="005820A5">
        <w:rPr>
          <w:rFonts w:ascii="Arial" w:hAnsi="Arial" w:cs="Arial"/>
          <w:sz w:val="24"/>
        </w:rPr>
        <w:lastRenderedPageBreak/>
        <w:t xml:space="preserve"> Com a utilização de um cronômetro e uma garrafa Pete foi calculada a velocidade do fluxo d’água do rio após o lançamento de </w:t>
      </w:r>
      <w:proofErr w:type="gramStart"/>
      <w:r w:rsidRPr="005820A5">
        <w:rPr>
          <w:rFonts w:ascii="Arial" w:hAnsi="Arial" w:cs="Arial"/>
          <w:sz w:val="24"/>
        </w:rPr>
        <w:t>3</w:t>
      </w:r>
      <w:proofErr w:type="gramEnd"/>
      <w:r w:rsidRPr="005820A5">
        <w:rPr>
          <w:rFonts w:ascii="Arial" w:hAnsi="Arial" w:cs="Arial"/>
          <w:sz w:val="24"/>
        </w:rPr>
        <w:t xml:space="preserve"> vezes da garrafa, tendo como ponto de referência o comprimento total do rio de 16 metros (</w:t>
      </w:r>
      <w:r w:rsidRPr="005820A5">
        <w:rPr>
          <w:rFonts w:ascii="Arial" w:eastAsia="Times New Roman" w:hAnsi="Arial" w:cs="Arial"/>
          <w:sz w:val="24"/>
          <w:szCs w:val="28"/>
          <w:lang w:eastAsia="pt-BR"/>
        </w:rPr>
        <w:t>Figura</w:t>
      </w:r>
      <w:r w:rsidRPr="005820A5">
        <w:rPr>
          <w:rFonts w:ascii="Arial" w:hAnsi="Arial" w:cs="Arial"/>
          <w:sz w:val="24"/>
        </w:rPr>
        <w:t xml:space="preserve"> 03). </w:t>
      </w:r>
    </w:p>
    <w:p w:rsidR="005820A5" w:rsidRPr="005820A5" w:rsidRDefault="005820A5" w:rsidP="003C001A">
      <w:pPr>
        <w:spacing w:line="360" w:lineRule="auto"/>
        <w:jc w:val="center"/>
        <w:rPr>
          <w:rFonts w:ascii="Arial" w:hAnsi="Arial" w:cs="Arial"/>
          <w:sz w:val="24"/>
        </w:rPr>
      </w:pPr>
      <w:r w:rsidRPr="005820A5">
        <w:rPr>
          <w:rFonts w:ascii="Arial" w:hAnsi="Arial" w:cs="Arial"/>
          <w:noProof/>
          <w:sz w:val="24"/>
          <w:lang w:eastAsia="pt-BR"/>
        </w:rPr>
        <w:drawing>
          <wp:inline distT="0" distB="0" distL="0" distR="0" wp14:anchorId="7C4C9095" wp14:editId="20539340">
            <wp:extent cx="3857625" cy="332422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13">
                      <a:extLst>
                        <a:ext uri="{28A0092B-C50C-407E-A947-70E740481C1C}">
                          <a14:useLocalDpi xmlns:a14="http://schemas.microsoft.com/office/drawing/2010/main" val="0"/>
                        </a:ext>
                      </a:extLst>
                    </a:blip>
                    <a:stretch>
                      <a:fillRect/>
                    </a:stretch>
                  </pic:blipFill>
                  <pic:spPr>
                    <a:xfrm>
                      <a:off x="0" y="0"/>
                      <a:ext cx="3868538" cy="3333629"/>
                    </a:xfrm>
                    <a:prstGeom prst="rect">
                      <a:avLst/>
                    </a:prstGeom>
                  </pic:spPr>
                </pic:pic>
              </a:graphicData>
            </a:graphic>
          </wp:inline>
        </w:drawing>
      </w:r>
    </w:p>
    <w:p w:rsidR="005820A5" w:rsidRPr="003C001A" w:rsidRDefault="005820A5" w:rsidP="003C001A">
      <w:pPr>
        <w:spacing w:after="0" w:line="360" w:lineRule="auto"/>
        <w:jc w:val="both"/>
        <w:rPr>
          <w:rFonts w:ascii="Arial" w:hAnsi="Arial" w:cs="Arial"/>
          <w:szCs w:val="24"/>
        </w:rPr>
      </w:pPr>
      <w:r w:rsidRPr="003C001A">
        <w:rPr>
          <w:rFonts w:ascii="Arial" w:hAnsi="Arial" w:cs="Arial"/>
          <w:b/>
          <w:szCs w:val="24"/>
        </w:rPr>
        <w:t>Figura 03:</w:t>
      </w:r>
      <w:r w:rsidRPr="003C001A">
        <w:rPr>
          <w:rFonts w:ascii="Arial" w:hAnsi="Arial" w:cs="Arial"/>
          <w:szCs w:val="24"/>
        </w:rPr>
        <w:t xml:space="preserve"> Obtenção da velocidade do fluxo d’água. A- Posicionamento da garrafa PETE. B- Liberação da garrafa á nivel superficial do Rio, conforme o fluxo da água. </w:t>
      </w:r>
    </w:p>
    <w:p w:rsidR="005820A5" w:rsidRPr="003C001A" w:rsidRDefault="005820A5" w:rsidP="003C001A">
      <w:pPr>
        <w:spacing w:line="360" w:lineRule="auto"/>
        <w:jc w:val="both"/>
        <w:rPr>
          <w:rFonts w:ascii="Arial" w:hAnsi="Arial" w:cs="Arial"/>
        </w:rPr>
      </w:pPr>
      <w:r w:rsidRPr="003C001A">
        <w:rPr>
          <w:rFonts w:ascii="Arial" w:hAnsi="Arial" w:cs="Arial"/>
          <w:b/>
        </w:rPr>
        <w:t>Fonte:</w:t>
      </w:r>
      <w:r w:rsidRPr="003C001A">
        <w:rPr>
          <w:rFonts w:ascii="Arial" w:hAnsi="Arial" w:cs="Arial"/>
        </w:rPr>
        <w:t xml:space="preserve"> Autores, 2015.</w:t>
      </w:r>
    </w:p>
    <w:p w:rsidR="005820A5" w:rsidRPr="005820A5" w:rsidRDefault="005820A5" w:rsidP="003C001A">
      <w:pPr>
        <w:spacing w:line="360" w:lineRule="auto"/>
        <w:ind w:firstLine="708"/>
        <w:jc w:val="both"/>
        <w:rPr>
          <w:rFonts w:ascii="Arial" w:hAnsi="Arial" w:cs="Arial"/>
          <w:sz w:val="24"/>
        </w:rPr>
      </w:pPr>
      <w:r w:rsidRPr="005820A5">
        <w:rPr>
          <w:rFonts w:ascii="Arial" w:hAnsi="Arial" w:cs="Arial"/>
          <w:sz w:val="24"/>
        </w:rPr>
        <w:t>Para a finalização do estudo foi descrito a capacidade de infiltração de água no solo com a utilização de dois cilindros de tamanhos diferentes posicionados á uma distância de 15 metros da margem do rio emersos no solo com o uso de uma marreta e um nivelador ao por o nível regular do cilindro. Em ambos os cilindros foram adicionado 250 ml de água para absorção e infiltração de água ao espaço monitorado (</w:t>
      </w:r>
      <w:r w:rsidRPr="005820A5">
        <w:rPr>
          <w:rFonts w:ascii="Arial" w:eastAsia="Times New Roman" w:hAnsi="Arial" w:cs="Arial"/>
          <w:sz w:val="24"/>
          <w:szCs w:val="28"/>
          <w:lang w:eastAsia="pt-BR"/>
        </w:rPr>
        <w:t>Figura</w:t>
      </w:r>
      <w:r w:rsidRPr="005820A5">
        <w:rPr>
          <w:rFonts w:ascii="Arial" w:hAnsi="Arial" w:cs="Arial"/>
          <w:sz w:val="24"/>
        </w:rPr>
        <w:t xml:space="preserve"> 04).</w:t>
      </w:r>
    </w:p>
    <w:p w:rsidR="005820A5" w:rsidRPr="005820A5" w:rsidRDefault="005820A5" w:rsidP="003C001A">
      <w:pPr>
        <w:spacing w:line="360" w:lineRule="auto"/>
        <w:jc w:val="center"/>
        <w:rPr>
          <w:rFonts w:ascii="Arial" w:hAnsi="Arial" w:cs="Arial"/>
          <w:sz w:val="24"/>
        </w:rPr>
      </w:pPr>
      <w:r w:rsidRPr="005820A5">
        <w:rPr>
          <w:rFonts w:ascii="Arial" w:hAnsi="Arial" w:cs="Arial"/>
          <w:noProof/>
          <w:sz w:val="24"/>
          <w:lang w:eastAsia="pt-BR"/>
        </w:rPr>
        <w:lastRenderedPageBreak/>
        <w:drawing>
          <wp:inline distT="0" distB="0" distL="0" distR="0" wp14:anchorId="4144C01D" wp14:editId="058AE56A">
            <wp:extent cx="3062964" cy="2533650"/>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517-WA00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4451" cy="2534880"/>
                    </a:xfrm>
                    <a:prstGeom prst="rect">
                      <a:avLst/>
                    </a:prstGeom>
                  </pic:spPr>
                </pic:pic>
              </a:graphicData>
            </a:graphic>
          </wp:inline>
        </w:drawing>
      </w:r>
    </w:p>
    <w:p w:rsidR="005820A5" w:rsidRPr="003C001A" w:rsidRDefault="005820A5" w:rsidP="003C001A">
      <w:pPr>
        <w:spacing w:after="0" w:line="360" w:lineRule="auto"/>
        <w:jc w:val="both"/>
        <w:rPr>
          <w:rFonts w:ascii="Arial" w:hAnsi="Arial" w:cs="Arial"/>
          <w:szCs w:val="24"/>
        </w:rPr>
      </w:pPr>
      <w:r w:rsidRPr="003C001A">
        <w:rPr>
          <w:rFonts w:ascii="Arial" w:hAnsi="Arial" w:cs="Arial"/>
          <w:b/>
          <w:szCs w:val="24"/>
        </w:rPr>
        <w:t>Figura 04:</w:t>
      </w:r>
      <w:r w:rsidRPr="003C001A">
        <w:rPr>
          <w:rFonts w:ascii="Arial" w:hAnsi="Arial" w:cs="Arial"/>
          <w:szCs w:val="24"/>
        </w:rPr>
        <w:t xml:space="preserve"> Instalação do infiltrômetro no solo.</w:t>
      </w:r>
    </w:p>
    <w:p w:rsidR="005820A5" w:rsidRDefault="005820A5" w:rsidP="003C001A">
      <w:pPr>
        <w:spacing w:after="0" w:line="360" w:lineRule="auto"/>
        <w:jc w:val="both"/>
        <w:rPr>
          <w:rFonts w:ascii="Arial" w:hAnsi="Arial" w:cs="Arial"/>
          <w:szCs w:val="24"/>
        </w:rPr>
      </w:pPr>
      <w:r w:rsidRPr="003C001A">
        <w:rPr>
          <w:rFonts w:ascii="Arial" w:hAnsi="Arial" w:cs="Arial"/>
          <w:b/>
          <w:szCs w:val="24"/>
        </w:rPr>
        <w:t>Fonte:</w:t>
      </w:r>
      <w:r w:rsidRPr="003C001A">
        <w:rPr>
          <w:rFonts w:ascii="Arial" w:hAnsi="Arial" w:cs="Arial"/>
          <w:szCs w:val="24"/>
        </w:rPr>
        <w:t xml:space="preserve"> Autores, 2015</w:t>
      </w:r>
    </w:p>
    <w:p w:rsidR="003C001A" w:rsidRPr="005820A5" w:rsidRDefault="003C001A" w:rsidP="003C001A">
      <w:pPr>
        <w:spacing w:after="0" w:line="360" w:lineRule="auto"/>
        <w:jc w:val="both"/>
        <w:rPr>
          <w:rFonts w:ascii="Arial" w:hAnsi="Arial" w:cs="Arial"/>
          <w:b/>
          <w:sz w:val="24"/>
        </w:rPr>
      </w:pPr>
    </w:p>
    <w:p w:rsidR="005820A5" w:rsidRPr="005820A5" w:rsidRDefault="002F6391" w:rsidP="003C001A">
      <w:pPr>
        <w:spacing w:line="360" w:lineRule="auto"/>
        <w:jc w:val="both"/>
        <w:rPr>
          <w:rFonts w:ascii="Arial" w:hAnsi="Arial" w:cs="Arial"/>
          <w:b/>
          <w:sz w:val="24"/>
        </w:rPr>
      </w:pPr>
      <w:proofErr w:type="gramStart"/>
      <w:r>
        <w:rPr>
          <w:rFonts w:ascii="Arial" w:hAnsi="Arial" w:cs="Arial"/>
          <w:b/>
          <w:sz w:val="24"/>
        </w:rPr>
        <w:t>3</w:t>
      </w:r>
      <w:proofErr w:type="gramEnd"/>
      <w:r>
        <w:rPr>
          <w:rFonts w:ascii="Arial" w:hAnsi="Arial" w:cs="Arial"/>
          <w:b/>
          <w:sz w:val="24"/>
        </w:rPr>
        <w:t xml:space="preserve"> </w:t>
      </w:r>
      <w:r w:rsidR="005820A5" w:rsidRPr="005820A5">
        <w:rPr>
          <w:rFonts w:ascii="Arial" w:hAnsi="Arial" w:cs="Arial"/>
          <w:b/>
          <w:sz w:val="24"/>
        </w:rPr>
        <w:t>RESULTADOS</w:t>
      </w:r>
    </w:p>
    <w:p w:rsidR="005820A5" w:rsidRPr="005820A5" w:rsidRDefault="005820A5" w:rsidP="003C001A">
      <w:pPr>
        <w:spacing w:line="360" w:lineRule="auto"/>
        <w:ind w:firstLine="708"/>
        <w:jc w:val="both"/>
        <w:rPr>
          <w:rFonts w:ascii="Arial" w:hAnsi="Arial" w:cs="Arial"/>
          <w:sz w:val="24"/>
        </w:rPr>
      </w:pPr>
      <w:r w:rsidRPr="005820A5">
        <w:rPr>
          <w:rFonts w:ascii="Arial" w:hAnsi="Arial" w:cs="Arial"/>
          <w:sz w:val="24"/>
        </w:rPr>
        <w:t xml:space="preserve">Com analise dos dados mensurados obtém-se a seção superior e inferior do Rio. Conforme o Comunicado Técnico da Embrapa (Palhares, J.C.P. </w:t>
      </w:r>
      <w:proofErr w:type="gramStart"/>
      <w:r w:rsidRPr="005820A5">
        <w:rPr>
          <w:rFonts w:ascii="Arial" w:hAnsi="Arial" w:cs="Arial"/>
          <w:sz w:val="24"/>
        </w:rPr>
        <w:t>et</w:t>
      </w:r>
      <w:proofErr w:type="gramEnd"/>
      <w:r w:rsidRPr="005820A5">
        <w:rPr>
          <w:rFonts w:ascii="Arial" w:hAnsi="Arial" w:cs="Arial"/>
          <w:sz w:val="24"/>
        </w:rPr>
        <w:t xml:space="preserve"> al, 2007) como manual de acompanhamento, onde os valores encontrados na secção I e II não se encontrou significativo (Área media da secção superior do rio: 37,44 m) e (Área media da secção inferior do rio: 49,66 m).</w:t>
      </w:r>
    </w:p>
    <w:p w:rsidR="005820A5" w:rsidRPr="005820A5" w:rsidRDefault="005820A5" w:rsidP="003C001A">
      <w:pPr>
        <w:spacing w:line="360" w:lineRule="auto"/>
        <w:ind w:firstLine="708"/>
        <w:jc w:val="both"/>
        <w:rPr>
          <w:rFonts w:ascii="Arial" w:hAnsi="Arial" w:cs="Arial"/>
          <w:sz w:val="24"/>
        </w:rPr>
      </w:pPr>
      <w:r w:rsidRPr="005820A5">
        <w:rPr>
          <w:rFonts w:ascii="Arial" w:hAnsi="Arial" w:cs="Arial"/>
          <w:sz w:val="24"/>
        </w:rPr>
        <w:t xml:space="preserve">Com isso, a área média no trecho do rio foi equivalente á (0,56 m ou 56 m²) com uma vazão de (Q=13 m³/s). Onde o mesmo apresentou uma velocidade do fluxo d’água de (0,26 /s) medida encontrada na proporção de </w:t>
      </w:r>
      <w:proofErr w:type="gramStart"/>
      <w:r w:rsidRPr="005820A5">
        <w:rPr>
          <w:rFonts w:ascii="Arial" w:hAnsi="Arial" w:cs="Arial"/>
          <w:sz w:val="24"/>
        </w:rPr>
        <w:t>3</w:t>
      </w:r>
      <w:proofErr w:type="gramEnd"/>
      <w:r w:rsidRPr="005820A5">
        <w:rPr>
          <w:rFonts w:ascii="Arial" w:hAnsi="Arial" w:cs="Arial"/>
          <w:sz w:val="24"/>
        </w:rPr>
        <w:t xml:space="preserve"> repetições de lançamento da garrafa PETE da secção I á secção II no trecho do Rio ( Figura 05).</w:t>
      </w:r>
    </w:p>
    <w:p w:rsidR="005820A5" w:rsidRPr="005820A5" w:rsidRDefault="005820A5" w:rsidP="003C001A">
      <w:pPr>
        <w:spacing w:line="360" w:lineRule="auto"/>
        <w:jc w:val="both"/>
        <w:rPr>
          <w:rFonts w:ascii="Arial" w:hAnsi="Arial" w:cs="Arial"/>
          <w:sz w:val="24"/>
        </w:rPr>
      </w:pPr>
      <w:r w:rsidRPr="005820A5">
        <w:rPr>
          <w:rFonts w:ascii="Arial" w:hAnsi="Arial" w:cs="Arial"/>
          <w:noProof/>
          <w:sz w:val="24"/>
          <w:lang w:eastAsia="pt-BR"/>
        </w:rPr>
        <w:lastRenderedPageBreak/>
        <w:drawing>
          <wp:inline distT="0" distB="0" distL="0" distR="0" wp14:anchorId="3C8FD4EC" wp14:editId="74E82B29">
            <wp:extent cx="5400040" cy="3900805"/>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3900805"/>
                    </a:xfrm>
                    <a:prstGeom prst="rect">
                      <a:avLst/>
                    </a:prstGeom>
                  </pic:spPr>
                </pic:pic>
              </a:graphicData>
            </a:graphic>
          </wp:inline>
        </w:drawing>
      </w:r>
    </w:p>
    <w:p w:rsidR="005820A5" w:rsidRPr="003C001A" w:rsidRDefault="005820A5" w:rsidP="003C001A">
      <w:pPr>
        <w:spacing w:after="0" w:line="360" w:lineRule="auto"/>
        <w:jc w:val="both"/>
        <w:rPr>
          <w:rFonts w:ascii="Arial" w:hAnsi="Arial" w:cs="Arial"/>
        </w:rPr>
      </w:pPr>
      <w:r w:rsidRPr="003C001A">
        <w:rPr>
          <w:rFonts w:ascii="Arial" w:hAnsi="Arial" w:cs="Arial"/>
          <w:b/>
        </w:rPr>
        <w:t>Figura 05:</w:t>
      </w:r>
      <w:r w:rsidRPr="003C001A">
        <w:rPr>
          <w:rFonts w:ascii="Arial" w:hAnsi="Arial" w:cs="Arial"/>
        </w:rPr>
        <w:t xml:space="preserve"> Analise de profundidade, largura, vazão e fluxo da água nos Intermédios da Zona I de um trecho do Rio Uraim. </w:t>
      </w:r>
    </w:p>
    <w:p w:rsidR="005820A5" w:rsidRPr="003C001A" w:rsidRDefault="005820A5" w:rsidP="003C001A">
      <w:pPr>
        <w:spacing w:after="0" w:line="360" w:lineRule="auto"/>
        <w:jc w:val="both"/>
        <w:rPr>
          <w:rFonts w:ascii="Arial" w:hAnsi="Arial" w:cs="Arial"/>
        </w:rPr>
      </w:pPr>
      <w:r w:rsidRPr="003C001A">
        <w:rPr>
          <w:rFonts w:ascii="Arial" w:hAnsi="Arial" w:cs="Arial"/>
          <w:b/>
        </w:rPr>
        <w:t>Fonte:</w:t>
      </w:r>
      <w:r w:rsidRPr="003C001A">
        <w:rPr>
          <w:rFonts w:ascii="Arial" w:hAnsi="Arial" w:cs="Arial"/>
        </w:rPr>
        <w:t xml:space="preserve"> Autores, 2015</w:t>
      </w:r>
    </w:p>
    <w:p w:rsidR="005820A5" w:rsidRPr="005820A5" w:rsidRDefault="005820A5" w:rsidP="003C001A">
      <w:pPr>
        <w:spacing w:line="360" w:lineRule="auto"/>
        <w:ind w:left="-567"/>
        <w:jc w:val="both"/>
        <w:rPr>
          <w:rFonts w:ascii="Arial" w:hAnsi="Arial" w:cs="Arial"/>
          <w:b/>
          <w:sz w:val="24"/>
          <w:szCs w:val="28"/>
        </w:rPr>
      </w:pPr>
    </w:p>
    <w:p w:rsidR="005820A5" w:rsidRPr="005820A5" w:rsidRDefault="005820A5" w:rsidP="003C001A">
      <w:pPr>
        <w:spacing w:line="360" w:lineRule="auto"/>
        <w:ind w:left="-567"/>
        <w:jc w:val="both"/>
        <w:rPr>
          <w:rFonts w:ascii="Arial" w:hAnsi="Arial" w:cs="Arial"/>
          <w:b/>
          <w:sz w:val="24"/>
          <w:szCs w:val="28"/>
        </w:rPr>
      </w:pPr>
      <w:r w:rsidRPr="005820A5">
        <w:rPr>
          <w:rFonts w:ascii="Arial" w:hAnsi="Arial" w:cs="Arial"/>
          <w:b/>
          <w:sz w:val="24"/>
          <w:szCs w:val="28"/>
        </w:rPr>
        <w:t>Fórmulas usadas:</w:t>
      </w:r>
    </w:p>
    <w:p w:rsidR="005820A5" w:rsidRPr="005820A5" w:rsidRDefault="005820A5" w:rsidP="003C001A">
      <w:pPr>
        <w:pStyle w:val="PargrafodaLista"/>
        <w:numPr>
          <w:ilvl w:val="0"/>
          <w:numId w:val="1"/>
        </w:numPr>
        <w:spacing w:line="360" w:lineRule="auto"/>
        <w:jc w:val="both"/>
        <w:rPr>
          <w:rFonts w:ascii="Arial" w:hAnsi="Arial" w:cs="Arial"/>
          <w:sz w:val="24"/>
          <w:szCs w:val="28"/>
        </w:rPr>
      </w:pPr>
      <w:r w:rsidRPr="005820A5">
        <w:rPr>
          <w:rFonts w:ascii="Arial" w:hAnsi="Arial" w:cs="Arial"/>
          <w:sz w:val="24"/>
          <w:szCs w:val="28"/>
        </w:rPr>
        <w:t>Vazão:</w:t>
      </w:r>
    </w:p>
    <w:p w:rsidR="005820A5" w:rsidRPr="005820A5" w:rsidRDefault="005820A5" w:rsidP="003C001A">
      <w:pPr>
        <w:pStyle w:val="PargrafodaLista"/>
        <w:spacing w:line="360" w:lineRule="auto"/>
        <w:ind w:left="-207"/>
        <w:jc w:val="both"/>
        <w:rPr>
          <w:rFonts w:ascii="Arial" w:hAnsi="Arial" w:cs="Arial"/>
          <w:b/>
          <w:sz w:val="24"/>
          <w:szCs w:val="28"/>
        </w:rPr>
      </w:pPr>
      <m:oMathPara>
        <m:oMathParaPr>
          <m:jc m:val="center"/>
        </m:oMathParaPr>
        <m:oMath>
          <m:r>
            <w:rPr>
              <w:rFonts w:ascii="Cambria Math" w:hAnsi="Cambria Math" w:cs="Arial"/>
              <w:sz w:val="24"/>
              <w:szCs w:val="28"/>
            </w:rPr>
            <m:t>Q=(AxLxC)/T</m:t>
          </m:r>
        </m:oMath>
      </m:oMathPara>
    </w:p>
    <w:p w:rsidR="005820A5" w:rsidRPr="005820A5" w:rsidRDefault="005820A5" w:rsidP="003C001A">
      <w:pPr>
        <w:pStyle w:val="PargrafodaLista"/>
        <w:numPr>
          <w:ilvl w:val="0"/>
          <w:numId w:val="1"/>
        </w:numPr>
        <w:spacing w:line="360" w:lineRule="auto"/>
        <w:jc w:val="both"/>
        <w:rPr>
          <w:rFonts w:ascii="Arial" w:hAnsi="Arial" w:cs="Arial"/>
          <w:sz w:val="24"/>
        </w:rPr>
      </w:pPr>
      <w:r w:rsidRPr="005820A5">
        <w:rPr>
          <w:rFonts w:ascii="Arial" w:hAnsi="Arial" w:cs="Arial"/>
          <w:sz w:val="24"/>
        </w:rPr>
        <w:t xml:space="preserve">Capacidade de Infiltração </w:t>
      </w:r>
    </w:p>
    <w:p w:rsidR="005820A5" w:rsidRPr="005820A5" w:rsidRDefault="005820A5" w:rsidP="003C001A">
      <w:pPr>
        <w:pStyle w:val="PargrafodaLista"/>
        <w:spacing w:line="360" w:lineRule="auto"/>
        <w:ind w:left="-207"/>
        <w:jc w:val="center"/>
        <w:rPr>
          <w:rFonts w:ascii="Arial" w:hAnsi="Arial" w:cs="Arial"/>
          <w:b/>
          <w:sz w:val="24"/>
        </w:rPr>
      </w:pPr>
      <m:oMathPara>
        <m:oMath>
          <m:r>
            <w:rPr>
              <w:rFonts w:ascii="Cambria Math" w:hAnsi="Cambria Math" w:cs="Arial"/>
              <w:sz w:val="24"/>
            </w:rPr>
            <m:t>∆I</m:t>
          </m:r>
          <m:r>
            <m:rPr>
              <m:sty m:val="p"/>
            </m:rPr>
            <w:rPr>
              <w:rFonts w:ascii="Cambria Math" w:hAnsi="Cambria Math" w:cs="Arial"/>
              <w:sz w:val="24"/>
            </w:rPr>
            <m:t>=</m:t>
          </m:r>
          <m:f>
            <m:fPr>
              <m:ctrlPr>
                <w:rPr>
                  <w:rFonts w:ascii="Cambria Math" w:hAnsi="Cambria Math" w:cs="Arial"/>
                  <w:sz w:val="24"/>
                </w:rPr>
              </m:ctrlPr>
            </m:fPr>
            <m:num>
              <m:r>
                <m:rPr>
                  <m:sty m:val="p"/>
                </m:rPr>
                <w:rPr>
                  <w:rFonts w:ascii="Cambria Math" w:hAnsi="Cambria Math" w:cs="Arial"/>
                  <w:sz w:val="24"/>
                </w:rPr>
                <m:t>∆L</m:t>
              </m:r>
            </m:num>
            <m:den>
              <m:r>
                <m:rPr>
                  <m:sty m:val="p"/>
                </m:rPr>
                <w:rPr>
                  <w:rFonts w:ascii="Cambria Math" w:hAnsi="Cambria Math" w:cs="Arial"/>
                  <w:sz w:val="24"/>
                </w:rPr>
                <m:t>∆T</m:t>
              </m:r>
            </m:den>
          </m:f>
        </m:oMath>
      </m:oMathPara>
    </w:p>
    <w:p w:rsidR="005820A5" w:rsidRPr="005820A5" w:rsidRDefault="005820A5" w:rsidP="003C001A">
      <w:pPr>
        <w:pStyle w:val="PargrafodaLista"/>
        <w:numPr>
          <w:ilvl w:val="0"/>
          <w:numId w:val="1"/>
        </w:numPr>
        <w:spacing w:line="360" w:lineRule="auto"/>
        <w:jc w:val="both"/>
        <w:rPr>
          <w:rFonts w:ascii="Arial" w:hAnsi="Arial" w:cs="Arial"/>
          <w:sz w:val="24"/>
          <w:szCs w:val="28"/>
        </w:rPr>
      </w:pPr>
      <w:r w:rsidRPr="005820A5">
        <w:rPr>
          <w:rFonts w:ascii="Arial" w:hAnsi="Arial" w:cs="Arial"/>
          <w:sz w:val="24"/>
          <w:szCs w:val="28"/>
        </w:rPr>
        <w:t>Velocidade do Fluxo d’água</w:t>
      </w:r>
    </w:p>
    <w:p w:rsidR="005820A5" w:rsidRPr="005820A5" w:rsidRDefault="005820A5" w:rsidP="003C001A">
      <w:pPr>
        <w:pStyle w:val="PargrafodaLista"/>
        <w:spacing w:line="360" w:lineRule="auto"/>
        <w:ind w:left="-207"/>
        <w:jc w:val="both"/>
        <w:rPr>
          <w:rFonts w:ascii="Arial" w:hAnsi="Arial" w:cs="Arial"/>
          <w:b/>
          <w:sz w:val="24"/>
          <w:szCs w:val="28"/>
        </w:rPr>
      </w:pPr>
      <m:oMathPara>
        <m:oMathParaPr>
          <m:jc m:val="center"/>
        </m:oMathParaPr>
        <m:oMath>
          <m:r>
            <w:rPr>
              <w:rFonts w:ascii="Cambria Math" w:hAnsi="Cambria Math" w:cs="Arial"/>
              <w:sz w:val="24"/>
              <w:szCs w:val="28"/>
            </w:rPr>
            <m:t>V</m:t>
          </m:r>
          <m:r>
            <m:rPr>
              <m:sty m:val="p"/>
            </m:rPr>
            <w:rPr>
              <w:rFonts w:ascii="Cambria Math" w:hAnsi="Cambria Math" w:cs="Arial"/>
              <w:sz w:val="24"/>
              <w:szCs w:val="28"/>
            </w:rPr>
            <m:t>=</m:t>
          </m:r>
          <m:f>
            <m:fPr>
              <m:ctrlPr>
                <w:rPr>
                  <w:rFonts w:ascii="Cambria Math" w:hAnsi="Cambria Math" w:cs="Arial"/>
                  <w:sz w:val="24"/>
                  <w:szCs w:val="28"/>
                </w:rPr>
              </m:ctrlPr>
            </m:fPr>
            <m:num>
              <m:r>
                <m:rPr>
                  <m:sty m:val="p"/>
                </m:rPr>
                <w:rPr>
                  <w:rFonts w:ascii="Cambria Math" w:hAnsi="Cambria Math" w:cs="Arial"/>
                  <w:sz w:val="24"/>
                  <w:szCs w:val="28"/>
                </w:rPr>
                <m:t>∆S</m:t>
              </m:r>
            </m:num>
            <m:den>
              <m:r>
                <w:rPr>
                  <w:rFonts w:ascii="Cambria Math" w:hAnsi="Cambria Math" w:cs="Arial"/>
                  <w:sz w:val="24"/>
                  <w:szCs w:val="28"/>
                </w:rPr>
                <m:t>∆T</m:t>
              </m:r>
            </m:den>
          </m:f>
        </m:oMath>
      </m:oMathPara>
    </w:p>
    <w:p w:rsidR="005820A5" w:rsidRPr="005820A5" w:rsidRDefault="005820A5" w:rsidP="003C001A">
      <w:pPr>
        <w:spacing w:line="360" w:lineRule="auto"/>
        <w:ind w:left="-567"/>
        <w:jc w:val="both"/>
        <w:rPr>
          <w:rFonts w:ascii="Arial" w:hAnsi="Arial" w:cs="Arial"/>
          <w:sz w:val="24"/>
        </w:rPr>
      </w:pPr>
    </w:p>
    <w:p w:rsidR="005820A5" w:rsidRPr="005820A5" w:rsidRDefault="005820A5" w:rsidP="003C001A">
      <w:pPr>
        <w:spacing w:line="360" w:lineRule="auto"/>
        <w:ind w:left="-567"/>
        <w:jc w:val="both"/>
        <w:rPr>
          <w:rFonts w:ascii="Arial" w:hAnsi="Arial" w:cs="Arial"/>
          <w:sz w:val="24"/>
        </w:rPr>
      </w:pPr>
    </w:p>
    <w:p w:rsidR="003C001A" w:rsidRDefault="003C001A" w:rsidP="003C001A">
      <w:pPr>
        <w:spacing w:line="360" w:lineRule="auto"/>
        <w:ind w:left="-567" w:firstLine="567"/>
        <w:jc w:val="both"/>
        <w:rPr>
          <w:rFonts w:ascii="Arial" w:hAnsi="Arial" w:cs="Arial"/>
          <w:b/>
          <w:sz w:val="24"/>
        </w:rPr>
      </w:pPr>
    </w:p>
    <w:p w:rsidR="005820A5" w:rsidRPr="005820A5" w:rsidRDefault="002F6391" w:rsidP="003C001A">
      <w:pPr>
        <w:spacing w:line="360" w:lineRule="auto"/>
        <w:ind w:left="-567" w:firstLine="567"/>
        <w:jc w:val="both"/>
        <w:rPr>
          <w:rFonts w:ascii="Arial" w:hAnsi="Arial" w:cs="Arial"/>
          <w:b/>
          <w:sz w:val="24"/>
        </w:rPr>
      </w:pPr>
      <w:proofErr w:type="gramStart"/>
      <w:r>
        <w:rPr>
          <w:rFonts w:ascii="Arial" w:hAnsi="Arial" w:cs="Arial"/>
          <w:b/>
          <w:sz w:val="24"/>
        </w:rPr>
        <w:lastRenderedPageBreak/>
        <w:t>4</w:t>
      </w:r>
      <w:proofErr w:type="gramEnd"/>
      <w:r>
        <w:rPr>
          <w:rFonts w:ascii="Arial" w:hAnsi="Arial" w:cs="Arial"/>
          <w:b/>
          <w:sz w:val="24"/>
        </w:rPr>
        <w:t xml:space="preserve"> </w:t>
      </w:r>
      <w:r w:rsidR="005820A5" w:rsidRPr="005820A5">
        <w:rPr>
          <w:rFonts w:ascii="Arial" w:hAnsi="Arial" w:cs="Arial"/>
          <w:b/>
          <w:sz w:val="24"/>
        </w:rPr>
        <w:t>CONCLUSÃO</w:t>
      </w:r>
    </w:p>
    <w:p w:rsidR="005820A5" w:rsidRPr="005820A5" w:rsidRDefault="005820A5" w:rsidP="003C001A">
      <w:pPr>
        <w:spacing w:line="360" w:lineRule="auto"/>
        <w:ind w:firstLine="708"/>
        <w:jc w:val="both"/>
        <w:rPr>
          <w:rFonts w:ascii="Arial" w:hAnsi="Arial" w:cs="Arial"/>
          <w:sz w:val="24"/>
          <w:szCs w:val="24"/>
        </w:rPr>
      </w:pPr>
      <w:r w:rsidRPr="005820A5">
        <w:rPr>
          <w:rFonts w:ascii="Arial" w:hAnsi="Arial" w:cs="Arial"/>
          <w:sz w:val="24"/>
          <w:szCs w:val="24"/>
        </w:rPr>
        <w:t xml:space="preserve">Constatou-se que a margem do rio foi modificada e compactada para obtenção da implantação de predições de área de lazer, a área livre disponível onde o infiltrômetro foi instalado apresenta uma baixa capacidade de infiltração, pois o solo é predominantemente argiloso, mantendo-se estável por horas, sendo infiltrado apenas </w:t>
      </w:r>
      <w:proofErr w:type="gramStart"/>
      <w:r w:rsidRPr="005820A5">
        <w:rPr>
          <w:rFonts w:ascii="Arial" w:hAnsi="Arial" w:cs="Arial"/>
          <w:sz w:val="24"/>
          <w:szCs w:val="24"/>
        </w:rPr>
        <w:t>1</w:t>
      </w:r>
      <w:proofErr w:type="gramEnd"/>
      <w:r w:rsidRPr="005820A5">
        <w:rPr>
          <w:rFonts w:ascii="Arial" w:hAnsi="Arial" w:cs="Arial"/>
          <w:sz w:val="24"/>
          <w:szCs w:val="24"/>
        </w:rPr>
        <w:t xml:space="preserve"> mm em seus poros. </w:t>
      </w:r>
    </w:p>
    <w:p w:rsidR="005820A5" w:rsidRPr="005820A5" w:rsidRDefault="005820A5" w:rsidP="003C001A">
      <w:pPr>
        <w:spacing w:line="360" w:lineRule="auto"/>
        <w:ind w:firstLine="708"/>
        <w:jc w:val="both"/>
        <w:rPr>
          <w:rFonts w:ascii="Arial" w:hAnsi="Arial" w:cs="Arial"/>
          <w:sz w:val="24"/>
        </w:rPr>
      </w:pPr>
      <w:r w:rsidRPr="005820A5">
        <w:rPr>
          <w:rFonts w:ascii="Arial" w:hAnsi="Arial" w:cs="Arial"/>
          <w:sz w:val="24"/>
        </w:rPr>
        <w:t>O resultado da capacidade de infiltração foi positivo, porém, não apresentou um resultado esperado por o espaço físico ter sofrido constantes modificações, vinculado à compactação do solo para a implantação de predições e areas de lazer.</w:t>
      </w:r>
    </w:p>
    <w:p w:rsidR="005820A5" w:rsidRPr="005820A5" w:rsidRDefault="005820A5" w:rsidP="003C001A">
      <w:pPr>
        <w:spacing w:line="360" w:lineRule="auto"/>
        <w:ind w:left="-567" w:firstLine="1275"/>
        <w:jc w:val="both"/>
        <w:rPr>
          <w:rFonts w:ascii="Arial" w:hAnsi="Arial" w:cs="Arial"/>
          <w:sz w:val="24"/>
        </w:rPr>
      </w:pPr>
    </w:p>
    <w:p w:rsidR="005820A5" w:rsidRPr="005820A5" w:rsidRDefault="005820A5" w:rsidP="003C001A">
      <w:pPr>
        <w:spacing w:line="360" w:lineRule="auto"/>
        <w:ind w:left="-567"/>
        <w:jc w:val="both"/>
        <w:rPr>
          <w:rFonts w:ascii="Arial" w:hAnsi="Arial" w:cs="Arial"/>
          <w:sz w:val="24"/>
        </w:rPr>
      </w:pPr>
    </w:p>
    <w:p w:rsidR="005820A5" w:rsidRPr="005820A5" w:rsidRDefault="005820A5" w:rsidP="003C001A">
      <w:pPr>
        <w:spacing w:line="360" w:lineRule="auto"/>
        <w:ind w:left="-567"/>
        <w:jc w:val="both"/>
        <w:rPr>
          <w:rFonts w:ascii="Arial" w:hAnsi="Arial" w:cs="Arial"/>
          <w:b/>
          <w:sz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5820A5" w:rsidP="003C001A">
      <w:pPr>
        <w:spacing w:line="360" w:lineRule="auto"/>
        <w:rPr>
          <w:rFonts w:ascii="Arial" w:hAnsi="Arial" w:cs="Arial"/>
          <w:sz w:val="24"/>
          <w:szCs w:val="24"/>
        </w:rPr>
      </w:pPr>
    </w:p>
    <w:p w:rsidR="005820A5" w:rsidRPr="005820A5" w:rsidRDefault="002F6391" w:rsidP="003C001A">
      <w:pPr>
        <w:spacing w:line="360" w:lineRule="auto"/>
        <w:rPr>
          <w:rFonts w:ascii="Arial" w:hAnsi="Arial" w:cs="Arial"/>
          <w:b/>
          <w:sz w:val="24"/>
          <w:szCs w:val="24"/>
        </w:rPr>
      </w:pPr>
      <w:r>
        <w:rPr>
          <w:rFonts w:ascii="Arial" w:hAnsi="Arial" w:cs="Arial"/>
          <w:b/>
          <w:sz w:val="24"/>
          <w:szCs w:val="24"/>
        </w:rPr>
        <w:lastRenderedPageBreak/>
        <w:t xml:space="preserve">5 </w:t>
      </w:r>
      <w:r w:rsidR="005820A5" w:rsidRPr="005820A5">
        <w:rPr>
          <w:rFonts w:ascii="Arial" w:hAnsi="Arial" w:cs="Arial"/>
          <w:b/>
          <w:sz w:val="24"/>
          <w:szCs w:val="24"/>
        </w:rPr>
        <w:t>REFERÊNCIAS BIBLIOGRÁFICAS</w:t>
      </w:r>
    </w:p>
    <w:p w:rsidR="005820A5" w:rsidRPr="005820A5" w:rsidRDefault="005820A5" w:rsidP="003C001A">
      <w:pPr>
        <w:autoSpaceDE w:val="0"/>
        <w:autoSpaceDN w:val="0"/>
        <w:adjustRightInd w:val="0"/>
        <w:spacing w:line="360" w:lineRule="auto"/>
        <w:jc w:val="both"/>
        <w:rPr>
          <w:rFonts w:ascii="Arial" w:hAnsi="Arial" w:cs="Arial"/>
          <w:sz w:val="24"/>
          <w:szCs w:val="24"/>
        </w:rPr>
      </w:pPr>
      <w:r w:rsidRPr="005820A5">
        <w:rPr>
          <w:rFonts w:ascii="Arial" w:hAnsi="Arial" w:cs="Arial"/>
          <w:sz w:val="24"/>
          <w:szCs w:val="24"/>
        </w:rPr>
        <w:t>HOLLANDA, M.P. de</w:t>
      </w:r>
      <w:proofErr w:type="gramStart"/>
      <w:r w:rsidRPr="005820A5">
        <w:rPr>
          <w:rFonts w:ascii="Arial" w:hAnsi="Arial" w:cs="Arial"/>
          <w:sz w:val="24"/>
          <w:szCs w:val="24"/>
        </w:rPr>
        <w:t>.;</w:t>
      </w:r>
      <w:proofErr w:type="gramEnd"/>
      <w:r w:rsidRPr="005820A5">
        <w:rPr>
          <w:rFonts w:ascii="Arial" w:hAnsi="Arial" w:cs="Arial"/>
          <w:sz w:val="24"/>
          <w:szCs w:val="24"/>
        </w:rPr>
        <w:t xml:space="preserve"> CAMPANHARO, W.A.; CECILIO, R.A.; </w:t>
      </w:r>
      <w:r w:rsidRPr="005820A5">
        <w:rPr>
          <w:rFonts w:ascii="Arial" w:hAnsi="Arial" w:cs="Arial"/>
          <w:b/>
          <w:sz w:val="24"/>
          <w:szCs w:val="24"/>
        </w:rPr>
        <w:t>A sustentabilidade ambiental com o brasileiro: Perspectivas e Impactos</w:t>
      </w:r>
      <w:r w:rsidRPr="005820A5">
        <w:rPr>
          <w:rFonts w:ascii="Arial" w:hAnsi="Arial" w:cs="Arial"/>
          <w:sz w:val="24"/>
          <w:szCs w:val="24"/>
        </w:rPr>
        <w:t>. 10p.</w:t>
      </w:r>
    </w:p>
    <w:p w:rsidR="005820A5" w:rsidRPr="005820A5" w:rsidRDefault="005820A5" w:rsidP="003C001A">
      <w:pPr>
        <w:autoSpaceDE w:val="0"/>
        <w:autoSpaceDN w:val="0"/>
        <w:adjustRightInd w:val="0"/>
        <w:spacing w:line="360" w:lineRule="auto"/>
        <w:jc w:val="both"/>
        <w:rPr>
          <w:rFonts w:ascii="Arial" w:hAnsi="Arial" w:cs="Arial"/>
          <w:sz w:val="24"/>
          <w:szCs w:val="24"/>
        </w:rPr>
      </w:pPr>
      <w:r w:rsidRPr="005820A5">
        <w:rPr>
          <w:rFonts w:ascii="Arial" w:hAnsi="Arial" w:cs="Arial"/>
          <w:sz w:val="24"/>
          <w:szCs w:val="24"/>
        </w:rPr>
        <w:t xml:space="preserve">KAZIA, M.J.B. </w:t>
      </w:r>
      <w:r w:rsidRPr="005820A5">
        <w:rPr>
          <w:rFonts w:ascii="Arial" w:hAnsi="Arial" w:cs="Arial"/>
          <w:b/>
          <w:sz w:val="24"/>
          <w:szCs w:val="24"/>
        </w:rPr>
        <w:t xml:space="preserve">Identificação e caracterização da Zona </w:t>
      </w:r>
      <w:proofErr w:type="gramStart"/>
      <w:r w:rsidRPr="005820A5">
        <w:rPr>
          <w:rFonts w:ascii="Arial" w:hAnsi="Arial" w:cs="Arial"/>
          <w:b/>
          <w:sz w:val="24"/>
          <w:szCs w:val="24"/>
        </w:rPr>
        <w:t>Riparia</w:t>
      </w:r>
      <w:proofErr w:type="gramEnd"/>
      <w:r w:rsidRPr="005820A5">
        <w:rPr>
          <w:rFonts w:ascii="Arial" w:hAnsi="Arial" w:cs="Arial"/>
          <w:b/>
          <w:sz w:val="24"/>
          <w:szCs w:val="24"/>
        </w:rPr>
        <w:t xml:space="preserve"> em uma microbacia experimental: Implicações no manejo de bacias hidrográficas e na recomposição de florestas. </w:t>
      </w:r>
      <w:r w:rsidRPr="005820A5">
        <w:rPr>
          <w:rFonts w:ascii="Arial" w:hAnsi="Arial" w:cs="Arial"/>
          <w:sz w:val="24"/>
          <w:szCs w:val="24"/>
        </w:rPr>
        <w:t xml:space="preserve">Tese de pós – graduação. São Carlos – São Paulo/SP, 1998. </w:t>
      </w:r>
    </w:p>
    <w:p w:rsidR="005820A5" w:rsidRPr="005820A5" w:rsidRDefault="005820A5" w:rsidP="003C001A">
      <w:pPr>
        <w:autoSpaceDE w:val="0"/>
        <w:autoSpaceDN w:val="0"/>
        <w:adjustRightInd w:val="0"/>
        <w:spacing w:line="360" w:lineRule="auto"/>
        <w:jc w:val="both"/>
        <w:rPr>
          <w:rFonts w:ascii="Arial" w:hAnsi="Arial" w:cs="Arial"/>
          <w:sz w:val="24"/>
          <w:szCs w:val="24"/>
        </w:rPr>
      </w:pPr>
      <w:r w:rsidRPr="005820A5">
        <w:rPr>
          <w:rFonts w:ascii="Arial" w:hAnsi="Arial" w:cs="Arial"/>
          <w:sz w:val="24"/>
          <w:szCs w:val="24"/>
        </w:rPr>
        <w:t xml:space="preserve">LIMA, W.P. </w:t>
      </w:r>
      <w:r w:rsidRPr="005820A5">
        <w:rPr>
          <w:rFonts w:ascii="Arial" w:hAnsi="Arial" w:cs="Arial"/>
          <w:b/>
          <w:bCs/>
          <w:sz w:val="24"/>
          <w:szCs w:val="24"/>
        </w:rPr>
        <w:t>Princípios de hidrologia florestal para o manejo de bacias hidrográficas</w:t>
      </w:r>
      <w:r w:rsidRPr="005820A5">
        <w:rPr>
          <w:rFonts w:ascii="Arial" w:hAnsi="Arial" w:cs="Arial"/>
          <w:sz w:val="24"/>
          <w:szCs w:val="24"/>
        </w:rPr>
        <w:t>. São Paulo: Escola Superior de</w:t>
      </w:r>
      <w:r w:rsidRPr="005820A5">
        <w:rPr>
          <w:rFonts w:ascii="Arial" w:hAnsi="Arial" w:cs="Arial"/>
          <w:b/>
          <w:bCs/>
          <w:sz w:val="24"/>
          <w:szCs w:val="24"/>
        </w:rPr>
        <w:t xml:space="preserve"> </w:t>
      </w:r>
      <w:r w:rsidRPr="005820A5">
        <w:rPr>
          <w:rFonts w:ascii="Arial" w:hAnsi="Arial" w:cs="Arial"/>
          <w:sz w:val="24"/>
          <w:szCs w:val="24"/>
        </w:rPr>
        <w:t>Agricultura “Luiz de Queiroz”, 1986. 242p.</w:t>
      </w:r>
    </w:p>
    <w:p w:rsidR="005820A5" w:rsidRPr="005820A5" w:rsidRDefault="005820A5" w:rsidP="003C001A">
      <w:pPr>
        <w:autoSpaceDE w:val="0"/>
        <w:autoSpaceDN w:val="0"/>
        <w:adjustRightInd w:val="0"/>
        <w:spacing w:line="360" w:lineRule="auto"/>
        <w:jc w:val="both"/>
        <w:rPr>
          <w:rFonts w:ascii="Arial" w:hAnsi="Arial" w:cs="Arial"/>
          <w:sz w:val="24"/>
          <w:szCs w:val="24"/>
        </w:rPr>
      </w:pPr>
      <w:r w:rsidRPr="005820A5">
        <w:rPr>
          <w:rFonts w:ascii="Arial" w:hAnsi="Arial" w:cs="Arial"/>
          <w:sz w:val="24"/>
          <w:szCs w:val="24"/>
        </w:rPr>
        <w:t>MERTEN, G.H.; MINELLA, J.P</w:t>
      </w:r>
      <w:r w:rsidRPr="005820A5">
        <w:rPr>
          <w:rFonts w:ascii="Arial" w:hAnsi="Arial" w:cs="Arial"/>
          <w:b/>
          <w:sz w:val="24"/>
          <w:szCs w:val="24"/>
        </w:rPr>
        <w:t>. Qualidade da água em bacias hidrográficas rurais: Um desafio para a sobrevivência futura.</w:t>
      </w:r>
      <w:r w:rsidRPr="005820A5">
        <w:rPr>
          <w:rFonts w:ascii="Arial" w:hAnsi="Arial" w:cs="Arial"/>
          <w:sz w:val="24"/>
          <w:szCs w:val="24"/>
        </w:rPr>
        <w:t xml:space="preserve"> Agroecologia e desenvolvimento rural sustentável. Porto Alegre. V. 03.2002.</w:t>
      </w:r>
    </w:p>
    <w:p w:rsidR="005820A5" w:rsidRPr="005820A5" w:rsidRDefault="005820A5" w:rsidP="003C001A">
      <w:pPr>
        <w:autoSpaceDE w:val="0"/>
        <w:autoSpaceDN w:val="0"/>
        <w:adjustRightInd w:val="0"/>
        <w:spacing w:line="360" w:lineRule="auto"/>
        <w:jc w:val="both"/>
        <w:rPr>
          <w:rFonts w:ascii="Arial" w:hAnsi="Arial" w:cs="Arial"/>
          <w:sz w:val="24"/>
          <w:szCs w:val="24"/>
        </w:rPr>
      </w:pPr>
      <w:r w:rsidRPr="005820A5">
        <w:rPr>
          <w:rFonts w:ascii="Arial" w:hAnsi="Arial" w:cs="Arial"/>
          <w:sz w:val="24"/>
          <w:szCs w:val="24"/>
        </w:rPr>
        <w:t>PALHARES, J.C.P.; RAMOS, C.; KLEIN, J.B.; LIMA, J.M.M.de</w:t>
      </w:r>
      <w:proofErr w:type="gramStart"/>
      <w:r w:rsidRPr="005820A5">
        <w:rPr>
          <w:rFonts w:ascii="Arial" w:hAnsi="Arial" w:cs="Arial"/>
          <w:sz w:val="24"/>
          <w:szCs w:val="24"/>
        </w:rPr>
        <w:t>.;</w:t>
      </w:r>
      <w:proofErr w:type="gramEnd"/>
      <w:r w:rsidRPr="005820A5">
        <w:rPr>
          <w:rFonts w:ascii="Arial" w:hAnsi="Arial" w:cs="Arial"/>
          <w:sz w:val="24"/>
          <w:szCs w:val="24"/>
        </w:rPr>
        <w:t xml:space="preserve"> MULLER, S.; CESTONARO, T. </w:t>
      </w:r>
      <w:r w:rsidRPr="005820A5">
        <w:rPr>
          <w:rFonts w:ascii="Arial" w:hAnsi="Arial" w:cs="Arial"/>
          <w:b/>
          <w:sz w:val="24"/>
          <w:szCs w:val="24"/>
        </w:rPr>
        <w:t>Comunicado Técnico: Medição da vazão em rios pelo método do flutuador</w:t>
      </w:r>
      <w:r w:rsidRPr="005820A5">
        <w:rPr>
          <w:rFonts w:ascii="Arial" w:hAnsi="Arial" w:cs="Arial"/>
          <w:sz w:val="24"/>
          <w:szCs w:val="24"/>
        </w:rPr>
        <w:t>. Versão eletrônica. Embrapa, Concordia – SC. 2007</w:t>
      </w:r>
    </w:p>
    <w:p w:rsidR="005820A5" w:rsidRPr="005820A5" w:rsidRDefault="005820A5" w:rsidP="003C001A">
      <w:pPr>
        <w:autoSpaceDE w:val="0"/>
        <w:autoSpaceDN w:val="0"/>
        <w:adjustRightInd w:val="0"/>
        <w:spacing w:line="360" w:lineRule="auto"/>
        <w:jc w:val="both"/>
        <w:rPr>
          <w:rFonts w:ascii="Arial" w:hAnsi="Arial" w:cs="Arial"/>
          <w:b/>
          <w:bCs/>
          <w:sz w:val="24"/>
          <w:szCs w:val="24"/>
        </w:rPr>
      </w:pPr>
      <w:r w:rsidRPr="005820A5">
        <w:rPr>
          <w:rFonts w:ascii="Arial" w:hAnsi="Arial" w:cs="Arial"/>
          <w:sz w:val="24"/>
          <w:szCs w:val="24"/>
        </w:rPr>
        <w:t>SANTOS, G.V.; DIAS, H.C.T.; SILVA, A.P.S. de</w:t>
      </w:r>
      <w:proofErr w:type="gramStart"/>
      <w:r w:rsidRPr="005820A5">
        <w:rPr>
          <w:rFonts w:ascii="Arial" w:hAnsi="Arial" w:cs="Arial"/>
          <w:sz w:val="24"/>
          <w:szCs w:val="24"/>
        </w:rPr>
        <w:t>.;</w:t>
      </w:r>
      <w:proofErr w:type="gramEnd"/>
      <w:r w:rsidRPr="005820A5">
        <w:rPr>
          <w:rFonts w:ascii="Arial" w:hAnsi="Arial" w:cs="Arial"/>
          <w:sz w:val="24"/>
          <w:szCs w:val="24"/>
        </w:rPr>
        <w:t xml:space="preserve"> MACEDO, M.N.C.de. </w:t>
      </w:r>
      <w:r w:rsidRPr="005820A5">
        <w:rPr>
          <w:rFonts w:ascii="Arial" w:hAnsi="Arial" w:cs="Arial"/>
          <w:b/>
          <w:sz w:val="24"/>
          <w:szCs w:val="24"/>
        </w:rPr>
        <w:t xml:space="preserve">Analise </w:t>
      </w:r>
      <w:proofErr w:type="gramStart"/>
      <w:r w:rsidRPr="005820A5">
        <w:rPr>
          <w:rFonts w:ascii="Arial" w:hAnsi="Arial" w:cs="Arial"/>
          <w:b/>
          <w:sz w:val="24"/>
          <w:szCs w:val="24"/>
        </w:rPr>
        <w:t>hidrológica e socioambiental da bacia hidrográfica do córrego Romão dos Reis</w:t>
      </w:r>
      <w:proofErr w:type="gramEnd"/>
      <w:r w:rsidRPr="005820A5">
        <w:rPr>
          <w:rFonts w:ascii="Arial" w:hAnsi="Arial" w:cs="Arial"/>
          <w:b/>
          <w:sz w:val="24"/>
          <w:szCs w:val="24"/>
        </w:rPr>
        <w:t>, Viçosa – MG.</w:t>
      </w:r>
      <w:r w:rsidRPr="005820A5">
        <w:rPr>
          <w:rFonts w:ascii="Arial" w:hAnsi="Arial" w:cs="Arial"/>
          <w:sz w:val="24"/>
          <w:szCs w:val="24"/>
        </w:rPr>
        <w:t xml:space="preserve"> Revista Arvore. V. 31. N° 05, p. 931 – 940. Viçosa – MG, 2007.</w:t>
      </w:r>
    </w:p>
    <w:p w:rsidR="005820A5" w:rsidRPr="005820A5" w:rsidRDefault="005820A5" w:rsidP="003C001A">
      <w:pPr>
        <w:autoSpaceDE w:val="0"/>
        <w:autoSpaceDN w:val="0"/>
        <w:adjustRightInd w:val="0"/>
        <w:spacing w:line="360" w:lineRule="auto"/>
        <w:jc w:val="both"/>
        <w:rPr>
          <w:rFonts w:ascii="Arial" w:hAnsi="Arial" w:cs="Arial"/>
          <w:sz w:val="24"/>
          <w:szCs w:val="24"/>
        </w:rPr>
      </w:pPr>
      <w:r w:rsidRPr="005820A5">
        <w:rPr>
          <w:rFonts w:ascii="Arial" w:hAnsi="Arial" w:cs="Arial"/>
          <w:sz w:val="24"/>
          <w:szCs w:val="24"/>
        </w:rPr>
        <w:t>TONELLO, K.C.; DIAS, H.C.T.; SOUZA, A.L.de</w:t>
      </w:r>
      <w:proofErr w:type="gramStart"/>
      <w:r w:rsidRPr="005820A5">
        <w:rPr>
          <w:rFonts w:ascii="Arial" w:hAnsi="Arial" w:cs="Arial"/>
          <w:sz w:val="24"/>
          <w:szCs w:val="24"/>
        </w:rPr>
        <w:t>.;</w:t>
      </w:r>
      <w:proofErr w:type="gramEnd"/>
      <w:r w:rsidRPr="005820A5">
        <w:rPr>
          <w:rFonts w:ascii="Arial" w:hAnsi="Arial" w:cs="Arial"/>
          <w:sz w:val="24"/>
          <w:szCs w:val="24"/>
        </w:rPr>
        <w:t xml:space="preserve"> RIBEIRO, C.A.A.S.; LEITE, F.R.; </w:t>
      </w:r>
      <w:r w:rsidRPr="005820A5">
        <w:rPr>
          <w:rFonts w:ascii="Arial" w:hAnsi="Arial" w:cs="Arial"/>
          <w:b/>
          <w:sz w:val="24"/>
          <w:szCs w:val="24"/>
        </w:rPr>
        <w:t>Morfometria da bacia hidrográfica da Cachoeira dos Pombas, Guanhães – MG</w:t>
      </w:r>
      <w:r w:rsidRPr="005820A5">
        <w:rPr>
          <w:rFonts w:ascii="Arial" w:hAnsi="Arial" w:cs="Arial"/>
          <w:sz w:val="24"/>
          <w:szCs w:val="24"/>
        </w:rPr>
        <w:t>. Revista Arvore. V. 30, n° 05, p 849 – 857. Viçosa – MG.</w:t>
      </w:r>
    </w:p>
    <w:p w:rsidR="005820A5" w:rsidRPr="005820A5" w:rsidRDefault="005820A5" w:rsidP="003C001A">
      <w:pPr>
        <w:spacing w:line="360" w:lineRule="auto"/>
        <w:rPr>
          <w:rFonts w:ascii="Arial" w:hAnsi="Arial" w:cs="Arial"/>
          <w:b/>
          <w:sz w:val="24"/>
          <w:szCs w:val="24"/>
        </w:rPr>
      </w:pPr>
    </w:p>
    <w:p w:rsidR="005820A5" w:rsidRPr="005820A5" w:rsidRDefault="005820A5" w:rsidP="003C001A">
      <w:pPr>
        <w:spacing w:line="360" w:lineRule="auto"/>
        <w:rPr>
          <w:rFonts w:ascii="Arial" w:hAnsi="Arial" w:cs="Arial"/>
          <w:sz w:val="24"/>
          <w:szCs w:val="24"/>
        </w:rPr>
      </w:pPr>
    </w:p>
    <w:p w:rsidR="00E87735" w:rsidRPr="005820A5" w:rsidRDefault="00C16FBC" w:rsidP="003C001A">
      <w:pPr>
        <w:spacing w:line="360" w:lineRule="auto"/>
        <w:rPr>
          <w:rFonts w:ascii="Arial" w:hAnsi="Arial" w:cs="Arial"/>
        </w:rPr>
      </w:pPr>
    </w:p>
    <w:sectPr w:rsidR="00E87735" w:rsidRPr="005820A5">
      <w:head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FBC" w:rsidRDefault="00C16FBC">
      <w:pPr>
        <w:spacing w:after="0" w:line="240" w:lineRule="auto"/>
      </w:pPr>
      <w:r>
        <w:separator/>
      </w:r>
    </w:p>
  </w:endnote>
  <w:endnote w:type="continuationSeparator" w:id="0">
    <w:p w:rsidR="00C16FBC" w:rsidRDefault="00C16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FBC" w:rsidRDefault="00C16FBC">
      <w:pPr>
        <w:spacing w:after="0" w:line="240" w:lineRule="auto"/>
      </w:pPr>
      <w:r>
        <w:separator/>
      </w:r>
    </w:p>
  </w:footnote>
  <w:footnote w:type="continuationSeparator" w:id="0">
    <w:p w:rsidR="00C16FBC" w:rsidRDefault="00C16F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D5" w:rsidRDefault="00C16FBC" w:rsidP="001331D5">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D71018"/>
    <w:multiLevelType w:val="hybridMultilevel"/>
    <w:tmpl w:val="12B2884A"/>
    <w:lvl w:ilvl="0" w:tplc="7A86F50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0A5"/>
    <w:rsid w:val="002315D0"/>
    <w:rsid w:val="002F6391"/>
    <w:rsid w:val="003C001A"/>
    <w:rsid w:val="0047010C"/>
    <w:rsid w:val="005820A5"/>
    <w:rsid w:val="00A103E3"/>
    <w:rsid w:val="00A43A11"/>
    <w:rsid w:val="00C16FBC"/>
    <w:rsid w:val="00D57FF4"/>
    <w:rsid w:val="00E3060E"/>
    <w:rsid w:val="00F642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0A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820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820A5"/>
  </w:style>
  <w:style w:type="paragraph" w:styleId="PargrafodaLista">
    <w:name w:val="List Paragraph"/>
    <w:basedOn w:val="Normal"/>
    <w:uiPriority w:val="34"/>
    <w:qFormat/>
    <w:rsid w:val="005820A5"/>
    <w:pPr>
      <w:ind w:left="720"/>
      <w:contextualSpacing/>
    </w:pPr>
  </w:style>
  <w:style w:type="paragraph" w:styleId="Textodebalo">
    <w:name w:val="Balloon Text"/>
    <w:basedOn w:val="Normal"/>
    <w:link w:val="TextodebaloChar"/>
    <w:uiPriority w:val="99"/>
    <w:semiHidden/>
    <w:unhideWhenUsed/>
    <w:rsid w:val="005820A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820A5"/>
    <w:rPr>
      <w:rFonts w:ascii="Tahoma" w:hAnsi="Tahoma" w:cs="Tahoma"/>
      <w:sz w:val="16"/>
      <w:szCs w:val="16"/>
    </w:rPr>
  </w:style>
  <w:style w:type="character" w:styleId="Hyperlink">
    <w:name w:val="Hyperlink"/>
    <w:basedOn w:val="Fontepargpadro"/>
    <w:uiPriority w:val="99"/>
    <w:unhideWhenUsed/>
    <w:rsid w:val="005820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0A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820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820A5"/>
  </w:style>
  <w:style w:type="paragraph" w:styleId="PargrafodaLista">
    <w:name w:val="List Paragraph"/>
    <w:basedOn w:val="Normal"/>
    <w:uiPriority w:val="34"/>
    <w:qFormat/>
    <w:rsid w:val="005820A5"/>
    <w:pPr>
      <w:ind w:left="720"/>
      <w:contextualSpacing/>
    </w:pPr>
  </w:style>
  <w:style w:type="paragraph" w:styleId="Textodebalo">
    <w:name w:val="Balloon Text"/>
    <w:basedOn w:val="Normal"/>
    <w:link w:val="TextodebaloChar"/>
    <w:uiPriority w:val="99"/>
    <w:semiHidden/>
    <w:unhideWhenUsed/>
    <w:rsid w:val="005820A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820A5"/>
    <w:rPr>
      <w:rFonts w:ascii="Tahoma" w:hAnsi="Tahoma" w:cs="Tahoma"/>
      <w:sz w:val="16"/>
      <w:szCs w:val="16"/>
    </w:rPr>
  </w:style>
  <w:style w:type="character" w:styleId="Hyperlink">
    <w:name w:val="Hyperlink"/>
    <w:basedOn w:val="Fontepargpadro"/>
    <w:uiPriority w:val="99"/>
    <w:unhideWhenUsed/>
    <w:rsid w:val="005820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genheirocarlosuepa@gmail.com"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9</Pages>
  <Words>1772</Words>
  <Characters>9571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Valmison</dc:creator>
  <cp:lastModifiedBy>Valmison</cp:lastModifiedBy>
  <cp:revision>5</cp:revision>
  <dcterms:created xsi:type="dcterms:W3CDTF">2016-04-20T13:10:00Z</dcterms:created>
  <dcterms:modified xsi:type="dcterms:W3CDTF">2016-04-20T13:55:00Z</dcterms:modified>
</cp:coreProperties>
</file>