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4D" w:rsidRDefault="00FB764D" w:rsidP="00FA2DC8">
      <w:pPr>
        <w:spacing w:line="360" w:lineRule="auto"/>
        <w:jc w:val="center"/>
        <w:rPr>
          <w:b/>
        </w:rPr>
      </w:pPr>
      <w:r>
        <w:rPr>
          <w:b/>
        </w:rPr>
        <w:t xml:space="preserve">DOS </w:t>
      </w:r>
      <w:r w:rsidR="00713FB1">
        <w:rPr>
          <w:b/>
        </w:rPr>
        <w:t xml:space="preserve">REQUISITOS </w:t>
      </w:r>
      <w:r>
        <w:rPr>
          <w:b/>
        </w:rPr>
        <w:t>CARACTERIZADORES DA RELAÇÃO DE EMPREGO</w:t>
      </w:r>
    </w:p>
    <w:p w:rsidR="00FB764D" w:rsidRDefault="00FB764D" w:rsidP="00FB764D">
      <w:pPr>
        <w:spacing w:line="360" w:lineRule="auto"/>
        <w:jc w:val="both"/>
        <w:rPr>
          <w:b/>
        </w:rPr>
      </w:pPr>
      <w:bookmarkStart w:id="0" w:name="_GoBack"/>
      <w:bookmarkEnd w:id="0"/>
    </w:p>
    <w:p w:rsidR="00FB764D" w:rsidRDefault="00FB764D" w:rsidP="00FB764D">
      <w:pPr>
        <w:spacing w:line="360" w:lineRule="auto"/>
        <w:jc w:val="right"/>
        <w:rPr>
          <w:sz w:val="20"/>
        </w:rPr>
      </w:pPr>
      <w:r w:rsidRPr="008474AE">
        <w:rPr>
          <w:sz w:val="20"/>
        </w:rPr>
        <w:t xml:space="preserve">Alexandre </w:t>
      </w:r>
      <w:proofErr w:type="spellStart"/>
      <w:r w:rsidRPr="008474AE">
        <w:rPr>
          <w:sz w:val="20"/>
        </w:rPr>
        <w:t>Gazetta</w:t>
      </w:r>
      <w:proofErr w:type="spellEnd"/>
      <w:r w:rsidRPr="008474AE">
        <w:rPr>
          <w:sz w:val="20"/>
        </w:rPr>
        <w:t xml:space="preserve"> Simões</w:t>
      </w:r>
      <w:r w:rsidRPr="008474AE">
        <w:rPr>
          <w:rStyle w:val="Refdenotaderodap"/>
        </w:rPr>
        <w:footnoteReference w:id="1"/>
      </w:r>
    </w:p>
    <w:p w:rsidR="00FB764D" w:rsidRDefault="00FB764D" w:rsidP="00FB764D">
      <w:pPr>
        <w:spacing w:line="360" w:lineRule="auto"/>
        <w:jc w:val="both"/>
        <w:rPr>
          <w:b/>
        </w:rPr>
      </w:pPr>
    </w:p>
    <w:p w:rsidR="00FB764D" w:rsidRDefault="00880684" w:rsidP="00FB764D">
      <w:pPr>
        <w:spacing w:line="360" w:lineRule="auto"/>
        <w:ind w:firstLine="851"/>
        <w:jc w:val="both"/>
      </w:pPr>
      <w:r>
        <w:t>Inicialmente, ao se focar a relação de emprego, deve-se mirar na relação de trabalho. Ocorre que c</w:t>
      </w:r>
      <w:r w:rsidR="00FB764D">
        <w:t>omo gênero, a relação de trabalho apresenta-se como um conceito mais amplo que a relação de emprego, abarcando-a, portanto.</w:t>
      </w:r>
    </w:p>
    <w:p w:rsidR="00880684" w:rsidRDefault="00FB764D" w:rsidP="00FB764D">
      <w:pPr>
        <w:spacing w:line="360" w:lineRule="auto"/>
        <w:ind w:firstLine="851"/>
        <w:jc w:val="both"/>
      </w:pPr>
      <w:r>
        <w:t>Desse modo, a relação de trabalho “constitui o gênero da prestação de serviços, do qual se originam várias espécies” (JÚNIOR, 2012, p. 141).</w:t>
      </w:r>
    </w:p>
    <w:p w:rsidR="00880684" w:rsidRDefault="00FB764D" w:rsidP="00FB764D">
      <w:pPr>
        <w:spacing w:line="360" w:lineRule="auto"/>
        <w:ind w:firstLine="851"/>
        <w:jc w:val="both"/>
      </w:pPr>
      <w:r>
        <w:t xml:space="preserve">Portanto, sempre “que o trabalho for prestado por uma pessoa em proveito de outra, sendo esse trabalho de meio ou de resultado, haverá uma relação de trabalho </w:t>
      </w:r>
      <w:r w:rsidRPr="00407EE1">
        <w:rPr>
          <w:i/>
        </w:rPr>
        <w:t>lato sensu</w:t>
      </w:r>
      <w:r w:rsidRPr="00A93E58">
        <w:t>”</w:t>
      </w:r>
      <w:r>
        <w:t xml:space="preserve"> (JÚNIOR, 2012, p. 141). </w:t>
      </w:r>
    </w:p>
    <w:p w:rsidR="00FB764D" w:rsidRDefault="00FB764D" w:rsidP="00FB764D">
      <w:pPr>
        <w:spacing w:line="360" w:lineRule="auto"/>
        <w:ind w:firstLine="851"/>
        <w:jc w:val="both"/>
      </w:pPr>
      <w:r>
        <w:t>Assim, da relação de trabalho advém o trabalho autônomo, eventual, avulso</w:t>
      </w:r>
      <w:r w:rsidR="00EA129A">
        <w:t>,</w:t>
      </w:r>
      <w:r>
        <w:t xml:space="preserve"> etc.</w:t>
      </w:r>
    </w:p>
    <w:p w:rsidR="00FB764D" w:rsidRDefault="00FB764D" w:rsidP="00FB764D">
      <w:pPr>
        <w:spacing w:line="360" w:lineRule="auto"/>
        <w:ind w:firstLine="851"/>
        <w:jc w:val="both"/>
      </w:pPr>
      <w:r>
        <w:t>Já a relação de emprego “trata do trabalho subordinado, do empregado em relação ao empregador” (MARTINS, 2002, p. 90).</w:t>
      </w:r>
    </w:p>
    <w:p w:rsidR="00880684" w:rsidRDefault="00FB764D" w:rsidP="00FB764D">
      <w:pPr>
        <w:spacing w:line="360" w:lineRule="auto"/>
        <w:ind w:firstLine="851"/>
        <w:jc w:val="both"/>
      </w:pPr>
      <w:r>
        <w:t>Nesse sentido, o art. 442 da Consolidação das Leis do Trabalho estabelece que: “Contrato individual de trabalho é o acordo tácito ou expresso, correspondente à relação de emprego”.</w:t>
      </w:r>
    </w:p>
    <w:p w:rsidR="00FB764D" w:rsidRDefault="00FB764D" w:rsidP="00FB764D">
      <w:pPr>
        <w:spacing w:line="360" w:lineRule="auto"/>
        <w:ind w:firstLine="851"/>
        <w:jc w:val="both"/>
      </w:pPr>
      <w:r>
        <w:t xml:space="preserve">Assim, </w:t>
      </w:r>
      <w:r w:rsidR="00880684">
        <w:t xml:space="preserve">como já referido, </w:t>
      </w:r>
      <w:r>
        <w:t>o contrato de trabalho figura como gênero, abarcando, portanto, o contrato de emprego. Esse, por seu turno, “diz respeito à relação entre empregado e empregador e não a outro tipo de trabalhador” (MARTINS, 2002, p. 90).</w:t>
      </w:r>
    </w:p>
    <w:p w:rsidR="00501985" w:rsidRDefault="00501985" w:rsidP="00EA129A">
      <w:pPr>
        <w:spacing w:line="360" w:lineRule="auto"/>
        <w:ind w:firstLine="851"/>
        <w:jc w:val="both"/>
      </w:pPr>
      <w:r>
        <w:t>Portanto, é possível, a partir desse esclarecimento inicial, apontar algu</w:t>
      </w:r>
      <w:r w:rsidR="00155A26">
        <w:t>mas</w:t>
      </w:r>
      <w:r>
        <w:t xml:space="preserve"> características inerentes ao contrato de trabalho. Desse modo: “trata-se de um contrato de direito privado, </w:t>
      </w:r>
      <w:proofErr w:type="spellStart"/>
      <w:r>
        <w:t>sinalagmático</w:t>
      </w:r>
      <w:proofErr w:type="spellEnd"/>
      <w:r>
        <w:t xml:space="preserve">, de execução forçada, consensual, </w:t>
      </w:r>
      <w:proofErr w:type="spellStart"/>
      <w:r w:rsidRPr="00501985">
        <w:rPr>
          <w:i/>
        </w:rPr>
        <w:t>in</w:t>
      </w:r>
      <w:r>
        <w:rPr>
          <w:i/>
        </w:rPr>
        <w:t>t</w:t>
      </w:r>
      <w:r w:rsidRPr="00501985">
        <w:rPr>
          <w:i/>
        </w:rPr>
        <w:t>u</w:t>
      </w:r>
      <w:r>
        <w:rPr>
          <w:i/>
        </w:rPr>
        <w:t>itu</w:t>
      </w:r>
      <w:proofErr w:type="spellEnd"/>
      <w:r w:rsidRPr="00501985">
        <w:rPr>
          <w:i/>
        </w:rPr>
        <w:t xml:space="preserve"> personae</w:t>
      </w:r>
      <w:r>
        <w:t xml:space="preserve"> em relação ao empregado, oneroso</w:t>
      </w:r>
      <w:r w:rsidR="00155A26">
        <w:t xml:space="preserve"> e do tipo subordinado”</w:t>
      </w:r>
      <w:r w:rsidR="000E45A0">
        <w:t xml:space="preserve"> (</w:t>
      </w:r>
      <w:r w:rsidR="00EA129A">
        <w:t>BARROS, 2016, p. 158)</w:t>
      </w:r>
      <w:r w:rsidR="00155A26">
        <w:t>.</w:t>
      </w:r>
      <w:r w:rsidR="000E45A0">
        <w:t xml:space="preserve"> Ainda, a tais elementos pode ser agregado a figura da alteridade. Nesse sentido: “</w:t>
      </w:r>
      <w:r w:rsidR="000E45A0">
        <w:t xml:space="preserve">Alguns autores acrescentam a alteridade entre esses caracteres, o que significa ser o </w:t>
      </w:r>
      <w:r w:rsidR="000E45A0">
        <w:lastRenderedPageBreak/>
        <w:t>traba</w:t>
      </w:r>
      <w:r w:rsidR="000E45A0">
        <w:t>l</w:t>
      </w:r>
      <w:r w:rsidR="000E45A0">
        <w:t>ho executado em favor de outrem, que aufere os frutos do trab</w:t>
      </w:r>
      <w:r w:rsidR="000E45A0">
        <w:t>alho</w:t>
      </w:r>
      <w:r w:rsidR="000E45A0">
        <w:t xml:space="preserve"> d</w:t>
      </w:r>
      <w:r w:rsidR="000E45A0">
        <w:t>e</w:t>
      </w:r>
      <w:r w:rsidR="000E45A0">
        <w:t xml:space="preserve"> alguém e, portanto, deverá assumir os riscos d</w:t>
      </w:r>
      <w:r w:rsidR="000E45A0">
        <w:t>o</w:t>
      </w:r>
      <w:r w:rsidR="000E45A0">
        <w:t xml:space="preserve"> empreendimento</w:t>
      </w:r>
      <w:r w:rsidR="00EA129A">
        <w:t>” (BARROS, 2016, p. 158).</w:t>
      </w:r>
    </w:p>
    <w:p w:rsidR="00EA129A" w:rsidRDefault="00EA129A" w:rsidP="00EA129A">
      <w:pPr>
        <w:spacing w:line="360" w:lineRule="auto"/>
        <w:ind w:firstLine="851"/>
        <w:jc w:val="both"/>
      </w:pPr>
      <w:r>
        <w:t>Assim, feitos esses esclarecimentos preliminares, passa-se a analisar essa relação jurídica negocial, marcada por interesses contrapostos, com lupa.</w:t>
      </w:r>
    </w:p>
    <w:p w:rsidR="00FB764D" w:rsidRDefault="00EA129A" w:rsidP="00FB764D">
      <w:pPr>
        <w:spacing w:line="360" w:lineRule="auto"/>
        <w:ind w:firstLine="851"/>
        <w:jc w:val="both"/>
      </w:pPr>
      <w:r>
        <w:t>Desse modo,</w:t>
      </w:r>
      <w:r w:rsidR="00880684">
        <w:t xml:space="preserve"> ao se focar </w:t>
      </w:r>
      <w:r>
        <w:t>n</w:t>
      </w:r>
      <w:r w:rsidR="00880684">
        <w:t>a figura</w:t>
      </w:r>
      <w:r w:rsidR="00FB764D">
        <w:t xml:space="preserve"> do empregado, </w:t>
      </w:r>
      <w:r w:rsidR="00880684">
        <w:t>tem-se que</w:t>
      </w:r>
      <w:r w:rsidR="00FB764D">
        <w:t xml:space="preserve"> sua importância reside na constatação de que “é ele o </w:t>
      </w:r>
      <w:r w:rsidR="00FB764D" w:rsidRPr="00203F2F">
        <w:rPr>
          <w:i/>
        </w:rPr>
        <w:t>destinatário</w:t>
      </w:r>
      <w:r w:rsidR="00FB764D">
        <w:t xml:space="preserve"> das normas protetoras que constituem este Direito. Daí a conveniência de um estudo mais particularizado a esse respeito” (GOMES; GOTTSCHALK, 2004, p. 68).</w:t>
      </w:r>
    </w:p>
    <w:p w:rsidR="00FB764D" w:rsidRDefault="00880684" w:rsidP="00FB764D">
      <w:pPr>
        <w:spacing w:line="360" w:lineRule="auto"/>
        <w:ind w:firstLine="851"/>
        <w:jc w:val="both"/>
      </w:pPr>
      <w:r>
        <w:t>Portanto, a</w:t>
      </w:r>
      <w:r w:rsidR="00FB764D">
        <w:t xml:space="preserve"> definição de empregado pode ser concebida como a “pessoa física que presta serviço de natureza não eventual </w:t>
      </w:r>
      <w:proofErr w:type="gramStart"/>
      <w:r w:rsidR="00FB764D">
        <w:t>à</w:t>
      </w:r>
      <w:proofErr w:type="gramEnd"/>
      <w:r w:rsidR="00FB764D">
        <w:t xml:space="preserve"> empregador mediante salário e subordinação jurídica” (</w:t>
      </w:r>
      <w:r w:rsidR="00BF671A">
        <w:t>BARROS</w:t>
      </w:r>
      <w:r w:rsidR="00FB764D">
        <w:t>, 201</w:t>
      </w:r>
      <w:r w:rsidR="00EA129A">
        <w:t>6</w:t>
      </w:r>
      <w:r w:rsidR="00FB764D">
        <w:t xml:space="preserve">, p. </w:t>
      </w:r>
      <w:r w:rsidR="00BF671A">
        <w:t>174</w:t>
      </w:r>
      <w:r w:rsidR="00FB764D">
        <w:t xml:space="preserve">). </w:t>
      </w:r>
    </w:p>
    <w:p w:rsidR="00FB764D" w:rsidRDefault="00FB764D" w:rsidP="00FB764D">
      <w:pPr>
        <w:spacing w:line="360" w:lineRule="auto"/>
        <w:ind w:firstLine="851"/>
        <w:jc w:val="both"/>
      </w:pPr>
      <w:r>
        <w:t xml:space="preserve">Tal acepção é expressa pelo art. 3º da CLT, o qual estabelece que: “Considera-se empregado toda pessoa física que prestar serviços de natureza não eventual </w:t>
      </w:r>
      <w:proofErr w:type="gramStart"/>
      <w:r>
        <w:t>à</w:t>
      </w:r>
      <w:proofErr w:type="gramEnd"/>
      <w:r>
        <w:t xml:space="preserve"> empregador, sob a dependência deste e mediante salário”.</w:t>
      </w:r>
    </w:p>
    <w:p w:rsidR="00880684" w:rsidRDefault="00880684" w:rsidP="00FB764D">
      <w:pPr>
        <w:spacing w:line="360" w:lineRule="auto"/>
        <w:ind w:firstLine="851"/>
        <w:jc w:val="both"/>
      </w:pPr>
      <w:r>
        <w:t>De outro giro, como referido, ao se aventar a natureza jurídica do contrato de trabalho, não se pode esquecer, por seu turno, da figura do empregador.</w:t>
      </w:r>
    </w:p>
    <w:p w:rsidR="00FB764D" w:rsidRDefault="00880684" w:rsidP="00FB764D">
      <w:pPr>
        <w:spacing w:line="360" w:lineRule="auto"/>
        <w:ind w:firstLine="851"/>
        <w:jc w:val="both"/>
      </w:pPr>
      <w:r>
        <w:t>Desse modo,</w:t>
      </w:r>
      <w:r w:rsidR="00FB764D">
        <w:t xml:space="preserve"> o empregador “é a pessoa que remunera e dirige a prestação de serviços do obreiro” (JÚNIOR, 2012, p. 353).</w:t>
      </w:r>
    </w:p>
    <w:p w:rsidR="00FB764D" w:rsidRDefault="00880684" w:rsidP="00FB764D">
      <w:pPr>
        <w:spacing w:line="360" w:lineRule="auto"/>
        <w:ind w:firstLine="851"/>
        <w:jc w:val="both"/>
      </w:pPr>
      <w:r>
        <w:t xml:space="preserve">De forma mais própria, </w:t>
      </w:r>
      <w:r w:rsidR="00FB764D">
        <w:t>dispõe o art. 2º da CLT que: “Considera-se empregador a empresa, individual ou coletiva, que, assumindo os riscos da atividade econômica, admite, assalaria e dirige a prestação de serviços”.</w:t>
      </w:r>
    </w:p>
    <w:p w:rsidR="00534FD4" w:rsidRDefault="00634B71" w:rsidP="00FB764D">
      <w:pPr>
        <w:spacing w:line="360" w:lineRule="auto"/>
        <w:ind w:firstLine="851"/>
        <w:jc w:val="both"/>
      </w:pPr>
      <w:r>
        <w:t xml:space="preserve">Assim, tendo </w:t>
      </w:r>
      <w:proofErr w:type="gramStart"/>
      <w:r>
        <w:t>claro os elementos subjetivos inerentes ao contrato de trabalho,</w:t>
      </w:r>
      <w:proofErr w:type="gramEnd"/>
      <w:r>
        <w:t xml:space="preserve"> a saber: empregado e empregador</w:t>
      </w:r>
      <w:r w:rsidR="00985832">
        <w:t>;</w:t>
      </w:r>
      <w:r>
        <w:t xml:space="preserve"> deve-se volver os olhos à caracterização do elemento objetivo</w:t>
      </w:r>
      <w:r w:rsidR="00985832">
        <w:t>, correspondente à prestação de serviço</w:t>
      </w:r>
      <w:r w:rsidR="00534FD4">
        <w:t>, mediante remuneração, do empregado ao empregador.</w:t>
      </w:r>
      <w:r w:rsidR="00985832">
        <w:t xml:space="preserve"> Desse modo, portanto, tem-se que</w:t>
      </w:r>
      <w:r w:rsidR="00534FD4">
        <w:t xml:space="preserve"> a “prestação de serviços é de trato sucessivo, não se esgota com a realização de um ato singular” (BARROS, 2016, p. 158).</w:t>
      </w:r>
    </w:p>
    <w:p w:rsidR="00880684" w:rsidRDefault="00534FD4" w:rsidP="00FB764D">
      <w:pPr>
        <w:spacing w:line="360" w:lineRule="auto"/>
        <w:ind w:firstLine="851"/>
        <w:jc w:val="both"/>
      </w:pPr>
      <w:r>
        <w:t>Nessa toada, tendo claro</w:t>
      </w:r>
      <w:r w:rsidR="00E679E2">
        <w:t xml:space="preserve"> que</w:t>
      </w:r>
      <w:r>
        <w:t xml:space="preserve"> a relação de trabalho é o gênero no qual se insere a relação de emprego, que é instrumentalizada por meio de um contrato de trabalho, é chegado o momento de evidenciar seus elementos caracterizadores, a fim de </w:t>
      </w:r>
      <w:r w:rsidR="00E679E2">
        <w:t xml:space="preserve">se </w:t>
      </w:r>
      <w:r>
        <w:t>poder, seguramente, diferençar, o gênero (relação de trabalho) da espécie (relação de emprego). Portanto, tem-se que a</w:t>
      </w:r>
      <w:r w:rsidR="00FB764D">
        <w:t xml:space="preserve"> relação de emprego apresenta como requisitos: </w:t>
      </w:r>
      <w:r w:rsidR="00880684">
        <w:t xml:space="preserve">i) </w:t>
      </w:r>
      <w:r w:rsidR="00FB764D">
        <w:t xml:space="preserve">a alteridade, </w:t>
      </w:r>
      <w:proofErr w:type="spellStart"/>
      <w:proofErr w:type="gramStart"/>
      <w:r w:rsidR="00880684">
        <w:t>ii</w:t>
      </w:r>
      <w:proofErr w:type="spellEnd"/>
      <w:proofErr w:type="gramEnd"/>
      <w:r w:rsidR="00880684">
        <w:t xml:space="preserve">) </w:t>
      </w:r>
      <w:r w:rsidR="00FB764D">
        <w:t xml:space="preserve">a subordinação, </w:t>
      </w:r>
      <w:proofErr w:type="spellStart"/>
      <w:r w:rsidR="00880684">
        <w:t>iii</w:t>
      </w:r>
      <w:proofErr w:type="spellEnd"/>
      <w:r w:rsidR="00880684">
        <w:t xml:space="preserve">) </w:t>
      </w:r>
      <w:r w:rsidR="00FB764D">
        <w:t>a pessoalidade,</w:t>
      </w:r>
      <w:r w:rsidR="00880684">
        <w:t xml:space="preserve"> </w:t>
      </w:r>
      <w:proofErr w:type="spellStart"/>
      <w:r w:rsidR="00880684">
        <w:t>iv</w:t>
      </w:r>
      <w:proofErr w:type="spellEnd"/>
      <w:r w:rsidR="00880684">
        <w:t>)</w:t>
      </w:r>
      <w:r w:rsidR="00FB764D">
        <w:t xml:space="preserve"> a onerosidade</w:t>
      </w:r>
      <w:r w:rsidR="00880684">
        <w:t>,</w:t>
      </w:r>
      <w:r w:rsidR="00FB764D">
        <w:t xml:space="preserve"> e </w:t>
      </w:r>
      <w:r w:rsidR="00880684">
        <w:t xml:space="preserve">v) </w:t>
      </w:r>
      <w:r w:rsidR="00FB764D">
        <w:t>a não eventualidade.</w:t>
      </w:r>
    </w:p>
    <w:p w:rsidR="00501985" w:rsidRDefault="00FB764D" w:rsidP="00501985">
      <w:pPr>
        <w:spacing w:line="360" w:lineRule="auto"/>
        <w:ind w:firstLine="851"/>
        <w:jc w:val="both"/>
      </w:pPr>
      <w:r>
        <w:lastRenderedPageBreak/>
        <w:t>Tais requisitos, a fim de ser caracterizar uma relação de emprego, deverão ocorrer simultaneamente; de forma cumulativa.</w:t>
      </w:r>
    </w:p>
    <w:p w:rsidR="00FB764D" w:rsidRDefault="00FB764D" w:rsidP="00501985">
      <w:pPr>
        <w:spacing w:line="360" w:lineRule="auto"/>
        <w:ind w:firstLine="851"/>
        <w:jc w:val="both"/>
      </w:pPr>
      <w:r>
        <w:t xml:space="preserve">Assim, tem-se que a alteridade espelha-se na noção de que os frutos da prestação do serviço são auferidos pelo empregador, </w:t>
      </w:r>
      <w:r w:rsidR="004E7422">
        <w:t xml:space="preserve">ou seja, </w:t>
      </w:r>
      <w:r>
        <w:t>o outro</w:t>
      </w:r>
      <w:r w:rsidR="004E7422">
        <w:t xml:space="preserve"> (</w:t>
      </w:r>
      <w:r w:rsidR="004E7422">
        <w:t xml:space="preserve">o </w:t>
      </w:r>
      <w:proofErr w:type="spellStart"/>
      <w:r w:rsidR="004E7422" w:rsidRPr="00501985">
        <w:rPr>
          <w:i/>
        </w:rPr>
        <w:t>alter</w:t>
      </w:r>
      <w:proofErr w:type="spellEnd"/>
      <w:r w:rsidR="004E7422">
        <w:t>)</w:t>
      </w:r>
      <w:r>
        <w:t xml:space="preserve"> da relação de emprego, e nunca pelo empregado.</w:t>
      </w:r>
    </w:p>
    <w:p w:rsidR="00FB764D" w:rsidRDefault="00FB764D" w:rsidP="00FB764D">
      <w:pPr>
        <w:spacing w:line="360" w:lineRule="auto"/>
        <w:ind w:firstLine="851"/>
        <w:jc w:val="both"/>
      </w:pPr>
      <w:r>
        <w:t>Tal constatação implica em consequências. Desse modo, cabe ao empregador assumir os riscos da atividade econômica, não podendo repassar ao empregado os prejuízos, eventualmente suportados, por conta dessa condição.</w:t>
      </w:r>
    </w:p>
    <w:p w:rsidR="00FB764D" w:rsidRDefault="00FB764D" w:rsidP="00FB764D">
      <w:pPr>
        <w:spacing w:line="360" w:lineRule="auto"/>
        <w:ind w:firstLine="851"/>
        <w:jc w:val="both"/>
      </w:pPr>
      <w:r>
        <w:t xml:space="preserve">Nesse sentido, </w:t>
      </w:r>
      <w:r w:rsidR="00E679E2">
        <w:t>portanto, a</w:t>
      </w:r>
      <w:r>
        <w:t xml:space="preserve"> consequência direta de tal requisito da relação de emprego</w:t>
      </w:r>
      <w:r w:rsidR="00E679E2">
        <w:t>,</w:t>
      </w:r>
      <w:r>
        <w:t xml:space="preserve"> reside na impossibilidade do empregado suportar prejuízos que culposamente tenham dado causa, sem haver disposição expressa no contrato de trabalho, a teor do disposto no art. 462, § 1º, da CLT</w:t>
      </w:r>
      <w:r>
        <w:rPr>
          <w:rStyle w:val="Refdenotaderodap"/>
        </w:rPr>
        <w:footnoteReference w:id="2"/>
      </w:r>
      <w:r>
        <w:t>.</w:t>
      </w:r>
    </w:p>
    <w:p w:rsidR="00FB764D" w:rsidRDefault="00FB764D" w:rsidP="00FB764D">
      <w:pPr>
        <w:spacing w:line="360" w:lineRule="auto"/>
        <w:ind w:firstLine="851"/>
        <w:jc w:val="both"/>
      </w:pPr>
      <w:r>
        <w:t>A subordinação, por sua vez, é um estado de sujeição que une o empregado ao empregador. Trata-se de uma subordinação jurídica, visto que a mesma encontra seus limites no contrato de trabalho e na lei. É caracterizada</w:t>
      </w:r>
      <w:r w:rsidR="00E679E2">
        <w:t xml:space="preserve">, portanto, </w:t>
      </w:r>
      <w:r>
        <w:t>como dependência jurídica.</w:t>
      </w:r>
    </w:p>
    <w:p w:rsidR="00FB764D" w:rsidRDefault="00FB764D" w:rsidP="00FB764D">
      <w:pPr>
        <w:spacing w:line="360" w:lineRule="auto"/>
        <w:ind w:firstLine="851"/>
        <w:jc w:val="both"/>
      </w:pPr>
      <w:r>
        <w:t>Dess</w:t>
      </w:r>
      <w:r w:rsidR="004A3931">
        <w:t>a forma</w:t>
      </w:r>
      <w:r>
        <w:t xml:space="preserve">, tem-se que a mesma “não é medida pelo tempo em que o trabalhador presta serviço ou fica à disposição do empregador, mas sim pela relação que se mantém com o processo produtivo ou de serviços da empresa” (JUNIOR, 2012, p. 271). </w:t>
      </w:r>
    </w:p>
    <w:p w:rsidR="00FB764D" w:rsidRDefault="00FB764D" w:rsidP="00FB764D">
      <w:pPr>
        <w:spacing w:line="360" w:lineRule="auto"/>
        <w:ind w:firstLine="851"/>
        <w:jc w:val="both"/>
      </w:pPr>
      <w:r>
        <w:t xml:space="preserve">Por sua vez, a pessoalidade preceitua que o contrato de trabalho é infungível, ou seja, se dá </w:t>
      </w:r>
      <w:r w:rsidRPr="009415AC">
        <w:rPr>
          <w:i/>
        </w:rPr>
        <w:t xml:space="preserve">intuito </w:t>
      </w:r>
      <w:proofErr w:type="spellStart"/>
      <w:r w:rsidRPr="009415AC">
        <w:rPr>
          <w:i/>
        </w:rPr>
        <w:t>persone</w:t>
      </w:r>
      <w:proofErr w:type="spellEnd"/>
      <w:r w:rsidRPr="009415AC">
        <w:rPr>
          <w:i/>
        </w:rPr>
        <w:t>.</w:t>
      </w:r>
      <w:r>
        <w:rPr>
          <w:i/>
        </w:rPr>
        <w:t xml:space="preserve"> </w:t>
      </w:r>
      <w:r>
        <w:t>Tal requisito separa o empregado do trabalhador avulso.</w:t>
      </w:r>
    </w:p>
    <w:p w:rsidR="00FB764D" w:rsidRDefault="00FB764D" w:rsidP="00FB764D">
      <w:pPr>
        <w:spacing w:line="360" w:lineRule="auto"/>
        <w:ind w:firstLine="851"/>
        <w:jc w:val="both"/>
      </w:pPr>
      <w:r>
        <w:t>Portanto, em ocorrendo a substituição com o consentimento do empregador</w:t>
      </w:r>
      <w:r w:rsidR="00E679E2">
        <w:t>,</w:t>
      </w:r>
      <w:r>
        <w:t xml:space="preserve"> </w:t>
      </w:r>
      <w:r w:rsidR="00E679E2">
        <w:t>dar-se-á ensejo ao surgimento de uma</w:t>
      </w:r>
      <w:r>
        <w:t xml:space="preserve"> nova relação de trabalho com o substituído</w:t>
      </w:r>
      <w:r w:rsidR="00E679E2">
        <w:t>,</w:t>
      </w:r>
      <w:r>
        <w:t xml:space="preserve"> ou se ocorrer sem consentimento do empregador, presume-se que es</w:t>
      </w:r>
      <w:r w:rsidR="00E679E2">
        <w:t>t</w:t>
      </w:r>
      <w:r>
        <w:t xml:space="preserve">e pretende o resultado do serviço, de modo </w:t>
      </w:r>
      <w:proofErr w:type="gramStart"/>
      <w:r>
        <w:t>a</w:t>
      </w:r>
      <w:proofErr w:type="gramEnd"/>
      <w:r>
        <w:t xml:space="preserve"> </w:t>
      </w:r>
      <w:r w:rsidR="00E679E2">
        <w:t xml:space="preserve">desconfigurar a </w:t>
      </w:r>
      <w:r>
        <w:t>relação de emprego</w:t>
      </w:r>
      <w:r w:rsidR="00E679E2">
        <w:t xml:space="preserve">, </w:t>
      </w:r>
      <w:r w:rsidR="00E679E2" w:rsidRPr="00E679E2">
        <w:rPr>
          <w:i/>
        </w:rPr>
        <w:t xml:space="preserve">por </w:t>
      </w:r>
      <w:proofErr w:type="spellStart"/>
      <w:r w:rsidR="00E679E2" w:rsidRPr="00E679E2">
        <w:rPr>
          <w:i/>
        </w:rPr>
        <w:t>supuesto</w:t>
      </w:r>
      <w:proofErr w:type="spellEnd"/>
      <w:r w:rsidR="00E679E2">
        <w:t>.</w:t>
      </w:r>
    </w:p>
    <w:p w:rsidR="00FB764D" w:rsidRDefault="00FB764D" w:rsidP="00FB764D">
      <w:pPr>
        <w:spacing w:line="360" w:lineRule="auto"/>
        <w:ind w:firstLine="851"/>
        <w:jc w:val="both"/>
      </w:pPr>
      <w:r>
        <w:t>Assim, como explica José Cairo Júnior (2012, p. 269), tem-se que:</w:t>
      </w:r>
    </w:p>
    <w:p w:rsidR="00FB764D" w:rsidRDefault="00FB764D" w:rsidP="00FB764D">
      <w:pPr>
        <w:spacing w:line="360" w:lineRule="auto"/>
        <w:ind w:firstLine="851"/>
        <w:jc w:val="both"/>
      </w:pPr>
    </w:p>
    <w:p w:rsidR="00FB764D" w:rsidRPr="00ED0CAA" w:rsidRDefault="00FB764D" w:rsidP="00FB764D">
      <w:pPr>
        <w:ind w:left="2268"/>
        <w:jc w:val="both"/>
        <w:rPr>
          <w:sz w:val="20"/>
          <w:szCs w:val="20"/>
        </w:rPr>
      </w:pPr>
      <w:r w:rsidRPr="00ED0CAA">
        <w:rPr>
          <w:sz w:val="20"/>
          <w:szCs w:val="20"/>
        </w:rPr>
        <w:t xml:space="preserve">O contrato de trabalho é celebrado </w:t>
      </w:r>
      <w:proofErr w:type="spellStart"/>
      <w:r w:rsidRPr="00ED0CAA">
        <w:rPr>
          <w:i/>
          <w:sz w:val="20"/>
          <w:szCs w:val="20"/>
        </w:rPr>
        <w:t>intuitu</w:t>
      </w:r>
      <w:proofErr w:type="spellEnd"/>
      <w:r w:rsidRPr="00ED0CAA">
        <w:rPr>
          <w:i/>
          <w:sz w:val="20"/>
          <w:szCs w:val="20"/>
        </w:rPr>
        <w:t xml:space="preserve"> personae</w:t>
      </w:r>
      <w:r w:rsidRPr="00ED0CAA">
        <w:rPr>
          <w:sz w:val="20"/>
          <w:szCs w:val="20"/>
        </w:rPr>
        <w:t xml:space="preserve"> em relação ao empregado. É um contato personalíssimo e, por conta disso, além de não se admitir que o empregado seja pessoa jurídica, a prestação de serviço deve ser executada pessoalmente, vetada a substituição por outra pessoa.</w:t>
      </w:r>
    </w:p>
    <w:p w:rsidR="00FB764D" w:rsidRDefault="00FB764D" w:rsidP="00FB764D">
      <w:pPr>
        <w:spacing w:line="360" w:lineRule="auto"/>
        <w:ind w:firstLine="851"/>
        <w:jc w:val="both"/>
      </w:pPr>
    </w:p>
    <w:p w:rsidR="00FB764D" w:rsidRDefault="00FB764D" w:rsidP="00FB764D">
      <w:pPr>
        <w:spacing w:line="360" w:lineRule="auto"/>
        <w:ind w:firstLine="851"/>
        <w:jc w:val="both"/>
      </w:pPr>
      <w:r>
        <w:lastRenderedPageBreak/>
        <w:t>Já a onerosidade</w:t>
      </w:r>
      <w:r w:rsidR="00BF671A">
        <w:t>,</w:t>
      </w:r>
      <w:r>
        <w:t xml:space="preserve"> é a figura jurídica que aponta para a necessidade de ser o trabalho remunerado, ou seja, que exista uma contraprestação; o que diferencia, portanto, o trabalho remunerado do trabalho voluntário. Tendo-se em mente, de outra parte, que o “critério da onerosidade não aferido pela efetiva percepção do salário (critério objetivo), mas pelo </w:t>
      </w:r>
      <w:r w:rsidRPr="00A72548">
        <w:rPr>
          <w:i/>
        </w:rPr>
        <w:t>animus</w:t>
      </w:r>
      <w:r>
        <w:t xml:space="preserve"> do trabalhador em percebê-lo (critério subjetivo)” (JUNIOR, 2012, p. 270).</w:t>
      </w:r>
    </w:p>
    <w:p w:rsidR="00FB764D" w:rsidRDefault="00BF671A" w:rsidP="00FB764D">
      <w:pPr>
        <w:spacing w:line="360" w:lineRule="auto"/>
        <w:ind w:firstLine="851"/>
        <w:jc w:val="both"/>
      </w:pPr>
      <w:r>
        <w:t xml:space="preserve">Por sua vez, </w:t>
      </w:r>
      <w:r w:rsidR="00FB764D">
        <w:t xml:space="preserve">a não eventualidade pressupõe que a relação de emprego deverá ser contínua, aspirando, nesse aspecto, a eternidade. </w:t>
      </w:r>
    </w:p>
    <w:p w:rsidR="00FB764D" w:rsidRDefault="00FB764D" w:rsidP="00FB764D">
      <w:pPr>
        <w:spacing w:line="360" w:lineRule="auto"/>
        <w:ind w:firstLine="851"/>
        <w:jc w:val="both"/>
      </w:pPr>
      <w:r>
        <w:t>Nesse sentido, explica Sérgio Pinto Martins (2002, p. 102) que:</w:t>
      </w:r>
    </w:p>
    <w:p w:rsidR="00FB764D" w:rsidRDefault="00FB764D" w:rsidP="00FB764D">
      <w:pPr>
        <w:spacing w:line="360" w:lineRule="auto"/>
        <w:ind w:firstLine="851"/>
        <w:jc w:val="both"/>
      </w:pPr>
    </w:p>
    <w:p w:rsidR="00FB764D" w:rsidRPr="006D531D" w:rsidRDefault="00FB764D" w:rsidP="00FB764D">
      <w:pPr>
        <w:ind w:left="2268"/>
        <w:jc w:val="both"/>
        <w:rPr>
          <w:sz w:val="20"/>
          <w:szCs w:val="20"/>
        </w:rPr>
      </w:pPr>
      <w:r w:rsidRPr="006D531D">
        <w:rPr>
          <w:sz w:val="20"/>
          <w:szCs w:val="20"/>
        </w:rPr>
        <w:t xml:space="preserve">O trabalho deve ser prestado com continuidade. Aquele que presta serviços eventualmente não é empregado. Orlando Gomes e </w:t>
      </w:r>
      <w:proofErr w:type="spellStart"/>
      <w:r w:rsidRPr="006D531D">
        <w:rPr>
          <w:sz w:val="20"/>
          <w:szCs w:val="20"/>
        </w:rPr>
        <w:t>Elson</w:t>
      </w:r>
      <w:proofErr w:type="spellEnd"/>
      <w:r w:rsidRPr="006D531D">
        <w:rPr>
          <w:sz w:val="20"/>
          <w:szCs w:val="20"/>
        </w:rPr>
        <w:t xml:space="preserve"> </w:t>
      </w:r>
      <w:proofErr w:type="spellStart"/>
      <w:r w:rsidRPr="006D531D">
        <w:rPr>
          <w:sz w:val="20"/>
          <w:szCs w:val="20"/>
        </w:rPr>
        <w:t>Gottschalk</w:t>
      </w:r>
      <w:proofErr w:type="spellEnd"/>
      <w:r w:rsidRPr="006D531D">
        <w:rPr>
          <w:sz w:val="20"/>
          <w:szCs w:val="20"/>
        </w:rPr>
        <w:t xml:space="preserve"> (1990:134) afirmam, com propriedade, que o contrato de trabalho é um contrato de trato sucessivo, de duração. Certos contratos exaurem-se com uma única prestação, como ocorre com a compra e venda, em que, entregue a coisa e pago o preço, há o termino da relação obrigacional.</w:t>
      </w:r>
    </w:p>
    <w:p w:rsidR="00FB764D" w:rsidRDefault="00FB764D" w:rsidP="00FB764D">
      <w:pPr>
        <w:spacing w:line="360" w:lineRule="auto"/>
        <w:ind w:firstLine="851"/>
        <w:jc w:val="both"/>
      </w:pPr>
    </w:p>
    <w:p w:rsidR="00DE5582" w:rsidRDefault="00FB764D" w:rsidP="00FB764D">
      <w:pPr>
        <w:spacing w:line="360" w:lineRule="auto"/>
        <w:ind w:firstLine="851"/>
        <w:jc w:val="both"/>
      </w:pPr>
      <w:r>
        <w:t>Desse modo, a prestação do serviço deverá se dar com continuidade, visto que a relação de emprego ocorre em um trato sucessivo, perdurando-se no tempo.</w:t>
      </w:r>
    </w:p>
    <w:p w:rsidR="00DE5582" w:rsidRDefault="00DE5582" w:rsidP="00DE5582">
      <w:pPr>
        <w:spacing w:line="360" w:lineRule="auto"/>
        <w:ind w:firstLine="851"/>
        <w:jc w:val="both"/>
      </w:pPr>
      <w:r>
        <w:t>Em suma, tem-se, portanto, que a relação de trabalho se diferencia da relação de emprego. Pode-se considerar, nesse sentido, que a primeira (relação de trabalho) se apresenta como gênero da chamada relação laboral (prestação de serviços), por assim dizendo.</w:t>
      </w:r>
    </w:p>
    <w:p w:rsidR="00634B71" w:rsidRDefault="00DE5582" w:rsidP="00634B71">
      <w:pPr>
        <w:spacing w:line="360" w:lineRule="auto"/>
        <w:ind w:firstLine="851"/>
        <w:jc w:val="both"/>
      </w:pPr>
      <w:r>
        <w:t xml:space="preserve">Dessa forma, </w:t>
      </w:r>
      <w:r w:rsidR="00634B71">
        <w:t>enfaticamente dando fecho ao presente arrazoado, pontua-se, portanto, que a</w:t>
      </w:r>
      <w:r>
        <w:t xml:space="preserve"> relação de emprego, por ser particularizada, caracteriza-se com</w:t>
      </w:r>
      <w:r w:rsidR="00634B71">
        <w:t>o</w:t>
      </w:r>
      <w:r>
        <w:t xml:space="preserve"> espécie, do já referido gênero relação de trabalho</w:t>
      </w:r>
      <w:r w:rsidR="00634B71">
        <w:t xml:space="preserve">, </w:t>
      </w:r>
      <w:r w:rsidR="00E679E2">
        <w:t>é instrumentalizada por meio de um contrato de trabalho, que se perfaz entre um empregado e um empregador, objetivando um</w:t>
      </w:r>
      <w:r w:rsidR="00FE7401">
        <w:t>a</w:t>
      </w:r>
      <w:r w:rsidR="00E679E2">
        <w:t xml:space="preserve"> prestação de serviços, e </w:t>
      </w:r>
      <w:r w:rsidR="00634B71">
        <w:t xml:space="preserve">somente ocorrerá se presentes seus </w:t>
      </w:r>
      <w:r w:rsidR="00E679E2">
        <w:t>requisitos</w:t>
      </w:r>
      <w:r w:rsidR="00634B71">
        <w:t xml:space="preserve"> caracterizadores, </w:t>
      </w:r>
      <w:r w:rsidR="00634B71">
        <w:t>já citados e definidos</w:t>
      </w:r>
      <w:r w:rsidR="00634B71">
        <w:t xml:space="preserve">: i) a alteridade, </w:t>
      </w:r>
      <w:proofErr w:type="spellStart"/>
      <w:proofErr w:type="gramStart"/>
      <w:r w:rsidR="00634B71">
        <w:t>ii</w:t>
      </w:r>
      <w:proofErr w:type="spellEnd"/>
      <w:proofErr w:type="gramEnd"/>
      <w:r w:rsidR="00634B71">
        <w:t xml:space="preserve">) a subordinação, </w:t>
      </w:r>
      <w:proofErr w:type="spellStart"/>
      <w:r w:rsidR="00634B71">
        <w:t>iii</w:t>
      </w:r>
      <w:proofErr w:type="spellEnd"/>
      <w:r w:rsidR="00634B71">
        <w:t xml:space="preserve">) a pessoalidade, </w:t>
      </w:r>
      <w:proofErr w:type="spellStart"/>
      <w:r w:rsidR="00634B71">
        <w:t>iv</w:t>
      </w:r>
      <w:proofErr w:type="spellEnd"/>
      <w:r w:rsidR="00634B71">
        <w:t>) a onerosidade, e v) a não eventualidade.</w:t>
      </w:r>
    </w:p>
    <w:p w:rsidR="00DE5582" w:rsidRDefault="00DE5582" w:rsidP="00DE5582">
      <w:pPr>
        <w:spacing w:line="360" w:lineRule="auto"/>
        <w:ind w:firstLine="851"/>
        <w:jc w:val="both"/>
      </w:pPr>
    </w:p>
    <w:p w:rsidR="00FB764D" w:rsidRDefault="00FB764D" w:rsidP="00FB764D">
      <w:pPr>
        <w:jc w:val="both"/>
        <w:rPr>
          <w:b/>
        </w:rPr>
      </w:pPr>
      <w:r w:rsidRPr="005D56B6">
        <w:rPr>
          <w:b/>
        </w:rPr>
        <w:t>REFERÊNCIAS</w:t>
      </w:r>
    </w:p>
    <w:p w:rsidR="00FB764D" w:rsidRPr="0024139F" w:rsidRDefault="00FB764D" w:rsidP="00FB764D">
      <w:pPr>
        <w:pStyle w:val="NormalWeb"/>
        <w:spacing w:before="0" w:beforeAutospacing="0" w:after="0" w:afterAutospacing="0"/>
        <w:jc w:val="both"/>
      </w:pPr>
    </w:p>
    <w:p w:rsidR="00FB764D" w:rsidRDefault="00FB764D" w:rsidP="00FB764D">
      <w:pPr>
        <w:pStyle w:val="NormalWeb"/>
        <w:spacing w:before="0" w:beforeAutospacing="0" w:after="0" w:afterAutospacing="0"/>
        <w:jc w:val="both"/>
      </w:pPr>
      <w:r>
        <w:t xml:space="preserve">BARROS, Alice Monteiro de. </w:t>
      </w:r>
      <w:r w:rsidRPr="000237DD">
        <w:rPr>
          <w:b/>
        </w:rPr>
        <w:t>Curso de Direito do Trabalho.</w:t>
      </w:r>
      <w:r>
        <w:t xml:space="preserve"> </w:t>
      </w:r>
      <w:r w:rsidR="00EA129A">
        <w:t>10</w:t>
      </w:r>
      <w:r>
        <w:t xml:space="preserve">ª ed. Editora </w:t>
      </w:r>
      <w:proofErr w:type="spellStart"/>
      <w:r>
        <w:t>Ltr</w:t>
      </w:r>
      <w:proofErr w:type="spellEnd"/>
      <w:r>
        <w:t>, 201</w:t>
      </w:r>
      <w:r w:rsidR="00EA129A">
        <w:t>6</w:t>
      </w:r>
      <w:r>
        <w:t>.</w:t>
      </w:r>
    </w:p>
    <w:p w:rsidR="00FB764D" w:rsidRPr="0024139F" w:rsidRDefault="00FB764D" w:rsidP="00FB764D">
      <w:pPr>
        <w:jc w:val="both"/>
      </w:pPr>
    </w:p>
    <w:p w:rsidR="00FB764D" w:rsidRPr="0024139F" w:rsidRDefault="00FB764D" w:rsidP="00FB764D">
      <w:pPr>
        <w:jc w:val="both"/>
      </w:pPr>
      <w:r w:rsidRPr="0024139F">
        <w:t xml:space="preserve">FILHO, Manuel Gonçalves Ferreira. </w:t>
      </w:r>
      <w:r w:rsidRPr="0024139F">
        <w:rPr>
          <w:b/>
        </w:rPr>
        <w:t>Aspectos do Direito Constitucional Contemporâneo</w:t>
      </w:r>
      <w:r w:rsidRPr="0024139F">
        <w:t>. 2ª ed. Saraiva: São Paulo, 2009.</w:t>
      </w:r>
    </w:p>
    <w:p w:rsidR="00FB764D" w:rsidRDefault="00FB764D" w:rsidP="00FB764D">
      <w:pPr>
        <w:jc w:val="both"/>
      </w:pPr>
    </w:p>
    <w:p w:rsidR="00FB764D" w:rsidRDefault="00FB764D" w:rsidP="00FB764D">
      <w:pPr>
        <w:jc w:val="both"/>
      </w:pPr>
      <w:r>
        <w:lastRenderedPageBreak/>
        <w:t xml:space="preserve">GONÇALVEZ, Carlos Roberto. </w:t>
      </w:r>
      <w:r w:rsidRPr="006843F2">
        <w:rPr>
          <w:b/>
        </w:rPr>
        <w:t>Direito Civil Brasileiro.</w:t>
      </w:r>
      <w:r>
        <w:t xml:space="preserve"> 7ª ed. São Paulo: </w:t>
      </w:r>
      <w:proofErr w:type="gramStart"/>
      <w:r>
        <w:t>Saraiva,</w:t>
      </w:r>
      <w:proofErr w:type="gramEnd"/>
      <w:r>
        <w:t xml:space="preserve"> 2010.</w:t>
      </w:r>
    </w:p>
    <w:p w:rsidR="00FB764D" w:rsidRDefault="00FB764D" w:rsidP="00FB764D">
      <w:pPr>
        <w:jc w:val="both"/>
      </w:pPr>
    </w:p>
    <w:p w:rsidR="00FB764D" w:rsidRDefault="00FB764D" w:rsidP="00FB764D">
      <w:pPr>
        <w:jc w:val="both"/>
      </w:pPr>
      <w:r>
        <w:t xml:space="preserve">GOMES, Orlando; GOTTSCHLK, </w:t>
      </w:r>
      <w:proofErr w:type="spellStart"/>
      <w:r>
        <w:t>Elson</w:t>
      </w:r>
      <w:proofErr w:type="spellEnd"/>
      <w:r>
        <w:t xml:space="preserve">, </w:t>
      </w:r>
      <w:r w:rsidRPr="008C7AFF">
        <w:rPr>
          <w:b/>
        </w:rPr>
        <w:t>Curso de Direito do Trabalho.</w:t>
      </w:r>
      <w:r>
        <w:t xml:space="preserve"> 16ª ed. Rio de Janeiro: Forense, 2004. </w:t>
      </w:r>
    </w:p>
    <w:p w:rsidR="00FB764D" w:rsidRDefault="00FB764D" w:rsidP="00FB764D">
      <w:pPr>
        <w:jc w:val="both"/>
      </w:pPr>
    </w:p>
    <w:p w:rsidR="00FB764D" w:rsidRDefault="00FB764D" w:rsidP="00FB764D">
      <w:pPr>
        <w:jc w:val="both"/>
      </w:pPr>
      <w:r>
        <w:t xml:space="preserve">JÚNIOR. José Cairo. </w:t>
      </w:r>
      <w:r w:rsidRPr="009415AC">
        <w:rPr>
          <w:b/>
        </w:rPr>
        <w:t>Curso de Direito do Trabalho</w:t>
      </w:r>
      <w:r>
        <w:t xml:space="preserve">. 7ª ed. Salvador: Editora </w:t>
      </w:r>
      <w:proofErr w:type="spellStart"/>
      <w:r>
        <w:t>Juspodivm</w:t>
      </w:r>
      <w:proofErr w:type="spellEnd"/>
      <w:r>
        <w:t>, 2012.</w:t>
      </w:r>
    </w:p>
    <w:p w:rsidR="00FB764D" w:rsidRDefault="00FB764D" w:rsidP="00FB764D">
      <w:pPr>
        <w:jc w:val="both"/>
      </w:pPr>
    </w:p>
    <w:p w:rsidR="00FB764D" w:rsidRDefault="00FB764D" w:rsidP="00FB764D">
      <w:pPr>
        <w:jc w:val="both"/>
      </w:pPr>
      <w:r>
        <w:t xml:space="preserve">MARTINS, Sérgio Pinto. </w:t>
      </w:r>
      <w:r w:rsidRPr="00F40425">
        <w:rPr>
          <w:b/>
        </w:rPr>
        <w:t>Direito do Trabalho.</w:t>
      </w:r>
      <w:r>
        <w:t xml:space="preserve"> 15ª ed. São Paulo: Editora Atlas, 2002. </w:t>
      </w:r>
    </w:p>
    <w:p w:rsidR="00FB764D" w:rsidRPr="0024139F" w:rsidRDefault="00FB764D" w:rsidP="00FB764D">
      <w:pPr>
        <w:jc w:val="both"/>
      </w:pPr>
    </w:p>
    <w:p w:rsidR="00FB764D" w:rsidRDefault="00FB764D" w:rsidP="00FB764D">
      <w:pPr>
        <w:jc w:val="both"/>
      </w:pPr>
      <w:r w:rsidRPr="0024139F">
        <w:t xml:space="preserve">MIRANDA, Jorge. </w:t>
      </w:r>
      <w:r w:rsidRPr="0024139F">
        <w:rPr>
          <w:b/>
        </w:rPr>
        <w:t>Manual de Direito Constitucional.</w:t>
      </w:r>
      <w:r w:rsidRPr="0024139F">
        <w:t xml:space="preserve"> Tomo I, Coimbra Editora, 6ª </w:t>
      </w:r>
      <w:proofErr w:type="spellStart"/>
      <w:proofErr w:type="gramStart"/>
      <w:r w:rsidRPr="0024139F">
        <w:t>ed</w:t>
      </w:r>
      <w:proofErr w:type="spellEnd"/>
      <w:proofErr w:type="gramEnd"/>
      <w:r w:rsidRPr="0024139F">
        <w:t>, 1997.</w:t>
      </w:r>
    </w:p>
    <w:sectPr w:rsidR="00FB764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514" w:rsidRDefault="00120514" w:rsidP="00FB764D">
      <w:r>
        <w:separator/>
      </w:r>
    </w:p>
  </w:endnote>
  <w:endnote w:type="continuationSeparator" w:id="0">
    <w:p w:rsidR="00120514" w:rsidRDefault="00120514" w:rsidP="00FB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514" w:rsidRDefault="00120514" w:rsidP="00FB764D">
      <w:r>
        <w:separator/>
      </w:r>
    </w:p>
  </w:footnote>
  <w:footnote w:type="continuationSeparator" w:id="0">
    <w:p w:rsidR="00120514" w:rsidRDefault="00120514" w:rsidP="00FB764D">
      <w:r>
        <w:continuationSeparator/>
      </w:r>
    </w:p>
  </w:footnote>
  <w:footnote w:id="1">
    <w:p w:rsidR="00FB764D" w:rsidRPr="00124357" w:rsidRDefault="00FB764D" w:rsidP="00FB764D">
      <w:pPr>
        <w:pStyle w:val="Recuodecorpodetexto"/>
        <w:spacing w:after="0"/>
        <w:ind w:left="0"/>
        <w:jc w:val="both"/>
        <w:rPr>
          <w:b/>
          <w:sz w:val="20"/>
          <w:szCs w:val="20"/>
        </w:rPr>
      </w:pPr>
      <w:r w:rsidRPr="00124357">
        <w:rPr>
          <w:rStyle w:val="Refdenotaderodap"/>
          <w:sz w:val="20"/>
          <w:szCs w:val="20"/>
        </w:rPr>
        <w:footnoteRef/>
      </w:r>
      <w:r w:rsidRPr="00124357">
        <w:rPr>
          <w:sz w:val="20"/>
          <w:szCs w:val="20"/>
        </w:rPr>
        <w:t xml:space="preserve"> </w:t>
      </w:r>
      <w:r w:rsidRPr="00124357">
        <w:rPr>
          <w:i/>
          <w:sz w:val="20"/>
          <w:szCs w:val="20"/>
        </w:rPr>
        <w:t>Mestre em Direito pelo Centro Universitário Eurípedes de Marília - UNIVEM, Pós Graduado com Especialização em Gestão de Cidades (UNOPEC –União das Faculdades da Organização Paulistana Educacional e Cultural), Direito Constitucional (UNISUL- Universidade do Sul de Santa Catarina), Direito Constitucional (FAESO- Faculdade Estácio de Sá de Ourinhos); Direito Civil e Processo Civil (Faculdade Marechal Rondon) e Direito Tributário (UNAMA- Universidade da Amazônia), Graduado em Direito (ITE- Instituição Toledo de Ensino), Analista Judiciário Federal – TRF3 e Professor de graduação em Direito (FSP – Faculdade Sudoeste Paulista).</w:t>
      </w:r>
    </w:p>
    <w:p w:rsidR="00FB764D" w:rsidRPr="00124357" w:rsidRDefault="00FB764D" w:rsidP="00FB764D">
      <w:pPr>
        <w:pStyle w:val="Recuodecorpodetexto"/>
        <w:spacing w:after="0"/>
        <w:ind w:left="0"/>
        <w:jc w:val="both"/>
        <w:rPr>
          <w:sz w:val="20"/>
          <w:szCs w:val="20"/>
        </w:rPr>
      </w:pPr>
    </w:p>
  </w:footnote>
  <w:footnote w:id="2">
    <w:p w:rsidR="00DE5582" w:rsidRDefault="00FB764D" w:rsidP="00FB764D">
      <w:pPr>
        <w:pStyle w:val="Textodenotaderodap"/>
        <w:jc w:val="both"/>
      </w:pPr>
      <w:r w:rsidRPr="00124357">
        <w:rPr>
          <w:rStyle w:val="Refdenotaderodap"/>
        </w:rPr>
        <w:footnoteRef/>
      </w:r>
      <w:r w:rsidRPr="00124357">
        <w:t xml:space="preserve"> Art. 462. [...]</w:t>
      </w:r>
    </w:p>
    <w:p w:rsidR="00FB764D" w:rsidRPr="00124357" w:rsidRDefault="00FB764D" w:rsidP="00FB764D">
      <w:pPr>
        <w:pStyle w:val="Textodenotaderodap"/>
        <w:jc w:val="both"/>
      </w:pPr>
      <w:r w:rsidRPr="00124357">
        <w:t xml:space="preserve">§ 1º Em caso de dano causado pelo empregado, o desconto será lícito, desde que esta possibilidade tenha sido acordada ou na ocorrência de dolo do empregado.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4D" w:rsidRDefault="00FB764D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713FB1">
      <w:rPr>
        <w:noProof/>
      </w:rPr>
      <w:t>1</w:t>
    </w:r>
    <w:r>
      <w:fldChar w:fldCharType="end"/>
    </w:r>
  </w:p>
  <w:p w:rsidR="00FB764D" w:rsidRDefault="00FB76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4D"/>
    <w:rsid w:val="000E45A0"/>
    <w:rsid w:val="00120514"/>
    <w:rsid w:val="00155A26"/>
    <w:rsid w:val="00182CCC"/>
    <w:rsid w:val="001B26AF"/>
    <w:rsid w:val="00207E73"/>
    <w:rsid w:val="004A3931"/>
    <w:rsid w:val="004E7422"/>
    <w:rsid w:val="00501985"/>
    <w:rsid w:val="00534FD4"/>
    <w:rsid w:val="00634B71"/>
    <w:rsid w:val="006B03CC"/>
    <w:rsid w:val="00713FB1"/>
    <w:rsid w:val="007C547C"/>
    <w:rsid w:val="00880684"/>
    <w:rsid w:val="008847EA"/>
    <w:rsid w:val="008E2CF1"/>
    <w:rsid w:val="008F2FED"/>
    <w:rsid w:val="008F61A9"/>
    <w:rsid w:val="00985832"/>
    <w:rsid w:val="00AC2F60"/>
    <w:rsid w:val="00AF37C4"/>
    <w:rsid w:val="00BF671A"/>
    <w:rsid w:val="00DE5582"/>
    <w:rsid w:val="00E679E2"/>
    <w:rsid w:val="00EA129A"/>
    <w:rsid w:val="00EC17BC"/>
    <w:rsid w:val="00FA2DC8"/>
    <w:rsid w:val="00FB764D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4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FB764D"/>
    <w:rPr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FB76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FB764D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FB764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B76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FB764D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FB76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B76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B764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B76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19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9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4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FB764D"/>
    <w:rPr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FB76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FB764D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FB764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B76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FB764D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FB76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B76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B764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B76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19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9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0D40A-360A-4F1D-9E4A-C26650BF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1407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6</cp:revision>
  <dcterms:created xsi:type="dcterms:W3CDTF">2015-12-23T20:25:00Z</dcterms:created>
  <dcterms:modified xsi:type="dcterms:W3CDTF">2016-04-16T19:08:00Z</dcterms:modified>
</cp:coreProperties>
</file>