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41E" w:rsidRDefault="00CE09E0" w:rsidP="00DE118B">
      <w:pPr>
        <w:spacing w:after="0" w:line="360" w:lineRule="auto"/>
        <w:jc w:val="center"/>
        <w:rPr>
          <w:rFonts w:ascii="Times New Roman" w:hAnsi="Times New Roman"/>
          <w:b/>
          <w:sz w:val="24"/>
          <w:szCs w:val="24"/>
        </w:rPr>
      </w:pPr>
      <w:r>
        <w:rPr>
          <w:rFonts w:ascii="Times New Roman" w:hAnsi="Times New Roman"/>
          <w:b/>
          <w:noProof/>
          <w:sz w:val="24"/>
          <w:szCs w:val="24"/>
          <w:lang w:eastAsia="pt-BR"/>
        </w:rPr>
        <mc:AlternateContent>
          <mc:Choice Requires="wps">
            <w:drawing>
              <wp:anchor distT="0" distB="0" distL="114300" distR="114300" simplePos="0" relativeHeight="251657216" behindDoc="0" locked="0" layoutInCell="1" allowOverlap="1">
                <wp:simplePos x="0" y="0"/>
                <wp:positionH relativeFrom="column">
                  <wp:posOffset>5225415</wp:posOffset>
                </wp:positionH>
                <wp:positionV relativeFrom="paragraph">
                  <wp:posOffset>-786130</wp:posOffset>
                </wp:positionV>
                <wp:extent cx="707390" cy="747395"/>
                <wp:effectExtent l="5715" t="13970" r="10795" b="10160"/>
                <wp:wrapNone/>
                <wp:docPr id="1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747395"/>
                        </a:xfrm>
                        <a:prstGeom prst="rect">
                          <a:avLst/>
                        </a:prstGeom>
                        <a:solidFill>
                          <a:srgbClr val="FFFFFF"/>
                        </a:solidFill>
                        <a:ln w="6350">
                          <a:solidFill>
                            <a:srgbClr val="FFFFFF"/>
                          </a:solidFill>
                          <a:miter lim="800000"/>
                          <a:headEnd/>
                          <a:tailEnd/>
                        </a:ln>
                      </wps:spPr>
                      <wps:txbx>
                        <w:txbxContent>
                          <w:p w:rsidR="004A370D" w:rsidRDefault="004A37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9" o:spid="_x0000_s1026" type="#_x0000_t202" style="position:absolute;left:0;text-align:left;margin-left:411.45pt;margin-top:-61.9pt;width:55.7pt;height:5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" strokecolor="white" strokeweight=".5pt">
                <v:textbox>
                  <w:txbxContent>
                    <w:p w:rsidR="004A370D" w:rsidRDefault="004A370D"/>
                  </w:txbxContent>
                </v:textbox>
              </v:shape>
            </w:pict>
          </mc:Fallback>
        </mc:AlternateContent>
      </w:r>
      <w:r>
        <w:rPr>
          <w:rFonts w:ascii="Times New Roman" w:hAnsi="Times New Roman"/>
          <w:b/>
          <w:noProof/>
          <w:sz w:val="24"/>
          <w:szCs w:val="24"/>
          <w:lang w:eastAsia="pt-BR"/>
        </w:rPr>
        <mc:AlternateContent>
          <mc:Choice Requires="wps">
            <w:drawing>
              <wp:anchor distT="0" distB="0" distL="114300" distR="114300" simplePos="0" relativeHeight="251654144" behindDoc="0" locked="0" layoutInCell="1" allowOverlap="1">
                <wp:simplePos x="0" y="0"/>
                <wp:positionH relativeFrom="column">
                  <wp:posOffset>5217160</wp:posOffset>
                </wp:positionH>
                <wp:positionV relativeFrom="paragraph">
                  <wp:posOffset>-478155</wp:posOffset>
                </wp:positionV>
                <wp:extent cx="325755" cy="421640"/>
                <wp:effectExtent l="6985" t="7620" r="10160" b="8890"/>
                <wp:wrapNone/>
                <wp:docPr id="18"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421640"/>
                        </a:xfrm>
                        <a:prstGeom prst="rect">
                          <a:avLst/>
                        </a:prstGeom>
                        <a:solidFill>
                          <a:srgbClr val="FFFFFF"/>
                        </a:solidFill>
                        <a:ln w="6350">
                          <a:solidFill>
                            <a:srgbClr val="FFFFFF"/>
                          </a:solidFill>
                          <a:miter lim="800000"/>
                          <a:headEnd/>
                          <a:tailEnd/>
                        </a:ln>
                      </wps:spPr>
                      <wps:txbx>
                        <w:txbxContent>
                          <w:p w:rsidR="004A370D" w:rsidRDefault="004A37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 o:spid="_x0000_s1027" type="#_x0000_t202" style="position:absolute;left:0;text-align:left;margin-left:410.8pt;margin-top:-37.65pt;width:25.65pt;height:3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" strokecolor="white" strokeweight=".5pt">
                <v:textbox>
                  <w:txbxContent>
                    <w:p w:rsidR="004A370D" w:rsidRDefault="004A370D"/>
                  </w:txbxContent>
                </v:textbox>
              </v:shape>
            </w:pict>
          </mc:Fallback>
        </mc:AlternateContent>
      </w:r>
      <w:r>
        <w:rPr>
          <w:rFonts w:ascii="Times New Roman" w:hAnsi="Times New Roman"/>
          <w:b/>
          <w:noProof/>
          <w:sz w:val="24"/>
          <w:szCs w:val="24"/>
          <w:lang w:eastAsia="pt-BR"/>
        </w:rPr>
        <mc:AlternateContent>
          <mc:Choice Requires="wps">
            <w:drawing>
              <wp:anchor distT="0" distB="0" distL="114300" distR="114300" simplePos="0" relativeHeight="251653120" behindDoc="0" locked="0" layoutInCell="1" allowOverlap="1">
                <wp:simplePos x="0" y="0"/>
                <wp:positionH relativeFrom="column">
                  <wp:posOffset>5161915</wp:posOffset>
                </wp:positionH>
                <wp:positionV relativeFrom="paragraph">
                  <wp:posOffset>-470535</wp:posOffset>
                </wp:positionV>
                <wp:extent cx="445135" cy="309880"/>
                <wp:effectExtent l="0" t="0" r="0" b="0"/>
                <wp:wrapNone/>
                <wp:docPr id="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370D" w:rsidRPr="00B667C4" w:rsidRDefault="004A370D">
                            <w:pPr>
                              <w:rPr>
                                <w:color w:va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8" type="#_x0000_t202" style="position:absolute;left:0;text-align:left;margin-left:406.45pt;margin-top:-37.05pt;width:35.05pt;height:2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" filled="f" stroked="f" strokeweight=".5pt">
                <v:path arrowok="t"/>
                <v:textbox>
                  <w:txbxContent>
                    <w:p w:rsidR="004A370D" w:rsidRPr="00B667C4" w:rsidRDefault="004A370D">
                      <w:pPr>
                        <w:rPr>
                          <w:color w:val="FFFFFF"/>
                        </w:rPr>
                      </w:pPr>
                    </w:p>
                  </w:txbxContent>
                </v:textbox>
              </v:shape>
            </w:pict>
          </mc:Fallback>
        </mc:AlternateContent>
      </w:r>
      <w:r w:rsidR="0010141E">
        <w:rPr>
          <w:rFonts w:ascii="Times New Roman" w:hAnsi="Times New Roman"/>
          <w:b/>
          <w:sz w:val="24"/>
          <w:szCs w:val="24"/>
        </w:rPr>
        <w:t>PONTIFÍCIA UNIVERSIDADE CATÓLICA DE MINAS GERAIS</w:t>
      </w:r>
    </w:p>
    <w:p w:rsidR="0010141E" w:rsidRDefault="0010141E" w:rsidP="00DE118B">
      <w:pPr>
        <w:spacing w:after="0" w:line="360" w:lineRule="auto"/>
        <w:jc w:val="center"/>
        <w:rPr>
          <w:rFonts w:ascii="Times New Roman" w:hAnsi="Times New Roman"/>
          <w:b/>
          <w:sz w:val="24"/>
          <w:szCs w:val="24"/>
        </w:rPr>
      </w:pPr>
      <w:r>
        <w:rPr>
          <w:rFonts w:ascii="Times New Roman" w:hAnsi="Times New Roman"/>
          <w:b/>
          <w:sz w:val="24"/>
          <w:szCs w:val="24"/>
        </w:rPr>
        <w:t>Ciências Contábeis com Ênfase em Controladoria</w:t>
      </w:r>
    </w:p>
    <w:p w:rsidR="0010141E" w:rsidRDefault="0010141E" w:rsidP="00DE118B">
      <w:pPr>
        <w:spacing w:after="0" w:line="360" w:lineRule="auto"/>
        <w:jc w:val="center"/>
        <w:rPr>
          <w:rFonts w:ascii="Times New Roman" w:hAnsi="Times New Roman"/>
          <w:b/>
          <w:sz w:val="24"/>
          <w:szCs w:val="24"/>
        </w:rPr>
      </w:pPr>
    </w:p>
    <w:p w:rsidR="0010141E" w:rsidRDefault="0010141E" w:rsidP="00DE118B">
      <w:pPr>
        <w:spacing w:after="0" w:line="360" w:lineRule="auto"/>
        <w:jc w:val="center"/>
        <w:rPr>
          <w:rFonts w:ascii="Times New Roman" w:hAnsi="Times New Roman"/>
          <w:sz w:val="24"/>
          <w:szCs w:val="24"/>
        </w:rPr>
      </w:pPr>
    </w:p>
    <w:p w:rsidR="001C3B1B" w:rsidRDefault="001C3B1B" w:rsidP="00DE118B">
      <w:pPr>
        <w:spacing w:after="0" w:line="360" w:lineRule="auto"/>
        <w:jc w:val="center"/>
        <w:rPr>
          <w:rFonts w:ascii="Times New Roman" w:hAnsi="Times New Roman"/>
          <w:sz w:val="24"/>
          <w:szCs w:val="24"/>
        </w:rPr>
      </w:pPr>
    </w:p>
    <w:p w:rsidR="001C3B1B" w:rsidRDefault="001C3B1B" w:rsidP="00DE118B">
      <w:pPr>
        <w:spacing w:after="0" w:line="360" w:lineRule="auto"/>
        <w:jc w:val="center"/>
        <w:rPr>
          <w:rFonts w:ascii="Times New Roman" w:hAnsi="Times New Roman"/>
          <w:sz w:val="24"/>
          <w:szCs w:val="24"/>
        </w:rPr>
      </w:pPr>
    </w:p>
    <w:p w:rsidR="001C3B1B" w:rsidRPr="0010141E" w:rsidRDefault="001C3B1B" w:rsidP="00DE118B">
      <w:pPr>
        <w:spacing w:after="0" w:line="360" w:lineRule="auto"/>
        <w:jc w:val="center"/>
        <w:rPr>
          <w:rFonts w:ascii="Times New Roman" w:hAnsi="Times New Roman"/>
          <w:sz w:val="24"/>
          <w:szCs w:val="24"/>
        </w:rPr>
      </w:pPr>
    </w:p>
    <w:p w:rsidR="0010141E" w:rsidRPr="0010141E" w:rsidRDefault="0010141E" w:rsidP="00DE118B">
      <w:pPr>
        <w:spacing w:after="0" w:line="360" w:lineRule="auto"/>
        <w:jc w:val="center"/>
        <w:rPr>
          <w:rFonts w:ascii="Times New Roman" w:hAnsi="Times New Roman"/>
          <w:sz w:val="24"/>
          <w:szCs w:val="24"/>
        </w:rPr>
      </w:pPr>
      <w:r w:rsidRPr="0010141E">
        <w:rPr>
          <w:rFonts w:ascii="Times New Roman" w:hAnsi="Times New Roman"/>
          <w:sz w:val="24"/>
          <w:szCs w:val="24"/>
        </w:rPr>
        <w:t>Gabriela Fernanda da Conceição</w:t>
      </w:r>
    </w:p>
    <w:p w:rsidR="0010141E" w:rsidRDefault="0010141E" w:rsidP="00DE118B">
      <w:pPr>
        <w:spacing w:after="0" w:line="360" w:lineRule="auto"/>
        <w:jc w:val="center"/>
        <w:rPr>
          <w:rFonts w:ascii="Times New Roman" w:hAnsi="Times New Roman"/>
          <w:sz w:val="24"/>
          <w:szCs w:val="24"/>
        </w:rPr>
      </w:pPr>
      <w:r w:rsidRPr="0010141E">
        <w:rPr>
          <w:rFonts w:ascii="Times New Roman" w:hAnsi="Times New Roman"/>
          <w:sz w:val="24"/>
          <w:szCs w:val="24"/>
        </w:rPr>
        <w:t xml:space="preserve">Gustavo </w:t>
      </w:r>
      <w:r w:rsidRPr="00A4324A">
        <w:rPr>
          <w:rFonts w:ascii="Times New Roman" w:hAnsi="Times New Roman"/>
          <w:sz w:val="24"/>
          <w:szCs w:val="24"/>
        </w:rPr>
        <w:t>Oliveira</w:t>
      </w:r>
      <w:r w:rsidRPr="0010141E">
        <w:rPr>
          <w:rFonts w:ascii="Times New Roman" w:hAnsi="Times New Roman"/>
          <w:sz w:val="24"/>
          <w:szCs w:val="24"/>
        </w:rPr>
        <w:t xml:space="preserve"> Silva</w:t>
      </w:r>
    </w:p>
    <w:p w:rsidR="0010141E" w:rsidRDefault="0010141E" w:rsidP="00DE118B">
      <w:pPr>
        <w:spacing w:after="0" w:line="360" w:lineRule="auto"/>
        <w:jc w:val="center"/>
        <w:rPr>
          <w:rFonts w:ascii="Times New Roman" w:hAnsi="Times New Roman"/>
          <w:sz w:val="24"/>
          <w:szCs w:val="24"/>
        </w:rPr>
      </w:pPr>
      <w:r w:rsidRPr="0010141E">
        <w:rPr>
          <w:rFonts w:ascii="Times New Roman" w:hAnsi="Times New Roman"/>
          <w:sz w:val="24"/>
          <w:szCs w:val="24"/>
        </w:rPr>
        <w:t>João Paulo</w:t>
      </w:r>
      <w:r w:rsidR="001C3B1B">
        <w:rPr>
          <w:rFonts w:ascii="Times New Roman" w:hAnsi="Times New Roman"/>
          <w:sz w:val="24"/>
          <w:szCs w:val="24"/>
        </w:rPr>
        <w:t xml:space="preserve"> de</w:t>
      </w:r>
      <w:r w:rsidRPr="0010141E">
        <w:rPr>
          <w:rFonts w:ascii="Times New Roman" w:hAnsi="Times New Roman"/>
          <w:sz w:val="24"/>
          <w:szCs w:val="24"/>
        </w:rPr>
        <w:t xml:space="preserve"> Barros</w:t>
      </w:r>
      <w:r w:rsidR="001C3B1B">
        <w:rPr>
          <w:rFonts w:ascii="Times New Roman" w:hAnsi="Times New Roman"/>
          <w:sz w:val="24"/>
          <w:szCs w:val="24"/>
        </w:rPr>
        <w:t xml:space="preserve"> Carvalho</w:t>
      </w:r>
    </w:p>
    <w:p w:rsidR="00F13F6C" w:rsidRPr="0010141E" w:rsidRDefault="00F13F6C" w:rsidP="00F13F6C">
      <w:pPr>
        <w:spacing w:after="0" w:line="360" w:lineRule="auto"/>
        <w:jc w:val="center"/>
        <w:rPr>
          <w:rFonts w:ascii="Times New Roman" w:hAnsi="Times New Roman"/>
          <w:sz w:val="24"/>
          <w:szCs w:val="24"/>
        </w:rPr>
      </w:pPr>
      <w:r w:rsidRPr="0010141E">
        <w:rPr>
          <w:rFonts w:ascii="Times New Roman" w:hAnsi="Times New Roman"/>
          <w:sz w:val="24"/>
          <w:szCs w:val="24"/>
        </w:rPr>
        <w:t>Kelly Ferreira Lopes</w:t>
      </w:r>
    </w:p>
    <w:p w:rsidR="00F13F6C" w:rsidRPr="00A4324A" w:rsidRDefault="00F13F6C" w:rsidP="00DE118B">
      <w:pPr>
        <w:spacing w:after="0" w:line="360" w:lineRule="auto"/>
        <w:jc w:val="center"/>
        <w:rPr>
          <w:rFonts w:ascii="Times New Roman" w:hAnsi="Times New Roman"/>
          <w:sz w:val="24"/>
          <w:szCs w:val="24"/>
        </w:rPr>
      </w:pPr>
    </w:p>
    <w:p w:rsidR="001C3B1B" w:rsidRDefault="001C3B1B" w:rsidP="00DE118B">
      <w:pPr>
        <w:spacing w:after="0" w:line="360" w:lineRule="auto"/>
        <w:jc w:val="center"/>
        <w:rPr>
          <w:rFonts w:ascii="Times New Roman" w:hAnsi="Times New Roman"/>
          <w:sz w:val="24"/>
          <w:szCs w:val="24"/>
        </w:rPr>
      </w:pPr>
    </w:p>
    <w:p w:rsidR="001C3B1B" w:rsidRDefault="001C3B1B" w:rsidP="00DE118B">
      <w:pPr>
        <w:spacing w:after="0" w:line="360" w:lineRule="auto"/>
        <w:jc w:val="center"/>
        <w:rPr>
          <w:rFonts w:ascii="Times New Roman" w:hAnsi="Times New Roman"/>
          <w:sz w:val="24"/>
          <w:szCs w:val="24"/>
        </w:rPr>
      </w:pPr>
    </w:p>
    <w:p w:rsidR="001C3B1B" w:rsidRDefault="001C3B1B" w:rsidP="00DE118B">
      <w:pPr>
        <w:spacing w:after="0" w:line="360" w:lineRule="auto"/>
        <w:jc w:val="center"/>
        <w:rPr>
          <w:rFonts w:ascii="Times New Roman" w:hAnsi="Times New Roman"/>
          <w:sz w:val="24"/>
          <w:szCs w:val="24"/>
        </w:rPr>
      </w:pPr>
    </w:p>
    <w:p w:rsidR="001C3B1B" w:rsidRDefault="001C3B1B" w:rsidP="00DE118B">
      <w:pPr>
        <w:spacing w:after="0" w:line="360" w:lineRule="auto"/>
        <w:jc w:val="center"/>
        <w:rPr>
          <w:rFonts w:ascii="Times New Roman" w:hAnsi="Times New Roman"/>
          <w:sz w:val="24"/>
          <w:szCs w:val="24"/>
        </w:rPr>
      </w:pPr>
    </w:p>
    <w:p w:rsidR="001C3B1B" w:rsidRDefault="001C3B1B" w:rsidP="00DE118B">
      <w:pPr>
        <w:spacing w:after="0" w:line="360" w:lineRule="auto"/>
        <w:jc w:val="center"/>
        <w:rPr>
          <w:rFonts w:ascii="Times New Roman" w:hAnsi="Times New Roman"/>
          <w:sz w:val="24"/>
          <w:szCs w:val="24"/>
        </w:rPr>
      </w:pPr>
    </w:p>
    <w:p w:rsidR="001C3B1B" w:rsidRDefault="001C3B1B" w:rsidP="00DE118B">
      <w:pPr>
        <w:spacing w:after="0" w:line="360" w:lineRule="auto"/>
        <w:jc w:val="center"/>
        <w:rPr>
          <w:rFonts w:ascii="Times New Roman" w:hAnsi="Times New Roman"/>
          <w:sz w:val="24"/>
          <w:szCs w:val="24"/>
        </w:rPr>
      </w:pPr>
    </w:p>
    <w:p w:rsidR="0010141E" w:rsidRDefault="0010141E" w:rsidP="00DE118B">
      <w:pPr>
        <w:spacing w:after="0" w:line="360" w:lineRule="auto"/>
        <w:jc w:val="center"/>
        <w:rPr>
          <w:rFonts w:ascii="Times New Roman" w:hAnsi="Times New Roman"/>
          <w:b/>
          <w:sz w:val="24"/>
          <w:szCs w:val="24"/>
        </w:rPr>
      </w:pPr>
    </w:p>
    <w:p w:rsidR="0002456B" w:rsidRDefault="0002456B" w:rsidP="00DE118B">
      <w:pPr>
        <w:spacing w:after="0" w:line="360" w:lineRule="auto"/>
        <w:jc w:val="center"/>
        <w:rPr>
          <w:rFonts w:ascii="Times New Roman" w:hAnsi="Times New Roman"/>
          <w:b/>
          <w:sz w:val="24"/>
          <w:szCs w:val="24"/>
        </w:rPr>
      </w:pPr>
    </w:p>
    <w:p w:rsidR="0002456B" w:rsidRDefault="00116C70" w:rsidP="00DE118B">
      <w:pPr>
        <w:spacing w:after="0" w:line="360" w:lineRule="auto"/>
        <w:jc w:val="center"/>
        <w:rPr>
          <w:rFonts w:ascii="Times New Roman" w:hAnsi="Times New Roman"/>
          <w:b/>
          <w:sz w:val="24"/>
          <w:szCs w:val="24"/>
        </w:rPr>
      </w:pPr>
      <w:r>
        <w:rPr>
          <w:rFonts w:ascii="Times New Roman" w:hAnsi="Times New Roman"/>
          <w:b/>
          <w:sz w:val="24"/>
          <w:szCs w:val="24"/>
        </w:rPr>
        <w:t>AS IMPLICAÇÕES DA ADOÇÃO DO CPC 29 NO SETOR DE AGRONEGÓCIOS</w:t>
      </w:r>
    </w:p>
    <w:p w:rsidR="00116C70" w:rsidRDefault="00116C70" w:rsidP="00DE118B">
      <w:pPr>
        <w:spacing w:after="0" w:line="360" w:lineRule="auto"/>
        <w:jc w:val="center"/>
        <w:rPr>
          <w:rFonts w:ascii="Times New Roman" w:hAnsi="Times New Roman"/>
          <w:b/>
          <w:sz w:val="24"/>
          <w:szCs w:val="24"/>
        </w:rPr>
      </w:pPr>
      <w:r>
        <w:rPr>
          <w:rFonts w:ascii="Times New Roman" w:hAnsi="Times New Roman"/>
          <w:b/>
          <w:sz w:val="24"/>
          <w:szCs w:val="24"/>
        </w:rPr>
        <w:t xml:space="preserve">Um estudo de caso na empresa </w:t>
      </w:r>
      <w:r w:rsidRPr="002E3B23">
        <w:rPr>
          <w:rFonts w:ascii="Times New Roman" w:hAnsi="Times New Roman"/>
          <w:b/>
          <w:sz w:val="24"/>
          <w:szCs w:val="24"/>
        </w:rPr>
        <w:t>Suzano Papel e Celulose</w:t>
      </w:r>
      <w:r w:rsidR="00667498">
        <w:rPr>
          <w:rFonts w:ascii="Times New Roman" w:hAnsi="Times New Roman"/>
          <w:b/>
          <w:sz w:val="24"/>
          <w:szCs w:val="24"/>
        </w:rPr>
        <w:t xml:space="preserve"> S.A.</w:t>
      </w:r>
    </w:p>
    <w:p w:rsidR="0002456B" w:rsidRDefault="0002456B" w:rsidP="00DE118B">
      <w:pPr>
        <w:spacing w:after="0" w:line="360" w:lineRule="auto"/>
        <w:jc w:val="center"/>
        <w:rPr>
          <w:rFonts w:ascii="Times New Roman" w:hAnsi="Times New Roman"/>
          <w:b/>
          <w:sz w:val="24"/>
          <w:szCs w:val="24"/>
        </w:rPr>
      </w:pPr>
    </w:p>
    <w:p w:rsidR="001C3B1B" w:rsidRDefault="001C3B1B" w:rsidP="00DE118B">
      <w:pPr>
        <w:spacing w:after="0" w:line="360" w:lineRule="auto"/>
        <w:jc w:val="center"/>
        <w:rPr>
          <w:rFonts w:ascii="Times New Roman" w:hAnsi="Times New Roman"/>
          <w:b/>
          <w:sz w:val="24"/>
          <w:szCs w:val="24"/>
        </w:rPr>
      </w:pPr>
    </w:p>
    <w:p w:rsidR="001C3B1B" w:rsidRDefault="001C3B1B" w:rsidP="00DE118B">
      <w:pPr>
        <w:spacing w:after="0" w:line="360" w:lineRule="auto"/>
        <w:jc w:val="center"/>
        <w:rPr>
          <w:rFonts w:ascii="Times New Roman" w:hAnsi="Times New Roman"/>
          <w:b/>
          <w:sz w:val="24"/>
          <w:szCs w:val="24"/>
        </w:rPr>
      </w:pPr>
    </w:p>
    <w:p w:rsidR="001C3B1B" w:rsidRDefault="001C3B1B" w:rsidP="00DE118B">
      <w:pPr>
        <w:spacing w:after="0" w:line="360" w:lineRule="auto"/>
        <w:jc w:val="center"/>
        <w:rPr>
          <w:rFonts w:ascii="Times New Roman" w:hAnsi="Times New Roman"/>
          <w:b/>
          <w:sz w:val="24"/>
          <w:szCs w:val="24"/>
        </w:rPr>
      </w:pPr>
    </w:p>
    <w:p w:rsidR="001C3B1B" w:rsidRDefault="001C3B1B" w:rsidP="00DE118B">
      <w:pPr>
        <w:spacing w:after="0" w:line="360" w:lineRule="auto"/>
        <w:jc w:val="center"/>
        <w:rPr>
          <w:rFonts w:ascii="Times New Roman" w:hAnsi="Times New Roman"/>
          <w:b/>
          <w:sz w:val="24"/>
          <w:szCs w:val="24"/>
        </w:rPr>
      </w:pPr>
    </w:p>
    <w:p w:rsidR="001C3B1B" w:rsidRDefault="001C3B1B" w:rsidP="00DE118B">
      <w:pPr>
        <w:spacing w:after="0" w:line="360" w:lineRule="auto"/>
        <w:jc w:val="center"/>
        <w:rPr>
          <w:rFonts w:ascii="Times New Roman" w:hAnsi="Times New Roman"/>
          <w:b/>
          <w:sz w:val="24"/>
          <w:szCs w:val="24"/>
        </w:rPr>
      </w:pPr>
    </w:p>
    <w:p w:rsidR="001C3B1B" w:rsidRDefault="001C3B1B" w:rsidP="00DE118B">
      <w:pPr>
        <w:spacing w:after="0" w:line="360" w:lineRule="auto"/>
        <w:jc w:val="center"/>
        <w:rPr>
          <w:rFonts w:ascii="Times New Roman" w:hAnsi="Times New Roman"/>
          <w:b/>
          <w:sz w:val="24"/>
          <w:szCs w:val="24"/>
        </w:rPr>
      </w:pPr>
    </w:p>
    <w:p w:rsidR="001C3B1B" w:rsidRDefault="001C3B1B" w:rsidP="00DE118B">
      <w:pPr>
        <w:spacing w:after="0" w:line="360" w:lineRule="auto"/>
        <w:jc w:val="center"/>
        <w:rPr>
          <w:rFonts w:ascii="Times New Roman" w:hAnsi="Times New Roman"/>
          <w:b/>
          <w:sz w:val="24"/>
          <w:szCs w:val="24"/>
        </w:rPr>
      </w:pPr>
    </w:p>
    <w:p w:rsidR="001C3B1B" w:rsidRDefault="001C3B1B" w:rsidP="00DE118B">
      <w:pPr>
        <w:spacing w:after="0" w:line="360" w:lineRule="auto"/>
        <w:jc w:val="center"/>
        <w:rPr>
          <w:rFonts w:ascii="Times New Roman" w:hAnsi="Times New Roman"/>
          <w:b/>
          <w:sz w:val="24"/>
          <w:szCs w:val="24"/>
        </w:rPr>
      </w:pPr>
    </w:p>
    <w:p w:rsidR="0010141E" w:rsidRDefault="0010141E" w:rsidP="00DE118B">
      <w:pPr>
        <w:spacing w:after="0" w:line="360" w:lineRule="auto"/>
        <w:jc w:val="center"/>
        <w:rPr>
          <w:rFonts w:ascii="Times New Roman" w:hAnsi="Times New Roman"/>
          <w:b/>
          <w:sz w:val="24"/>
          <w:szCs w:val="24"/>
        </w:rPr>
      </w:pPr>
    </w:p>
    <w:p w:rsidR="001C3B1B" w:rsidRDefault="001C3B1B" w:rsidP="00DE118B">
      <w:pPr>
        <w:spacing w:after="0" w:line="360" w:lineRule="auto"/>
        <w:jc w:val="center"/>
        <w:rPr>
          <w:rFonts w:ascii="Times New Roman" w:hAnsi="Times New Roman"/>
          <w:sz w:val="24"/>
          <w:szCs w:val="24"/>
        </w:rPr>
      </w:pPr>
      <w:r>
        <w:rPr>
          <w:rFonts w:ascii="Times New Roman" w:hAnsi="Times New Roman"/>
          <w:sz w:val="24"/>
          <w:szCs w:val="24"/>
        </w:rPr>
        <w:t>Belo H</w:t>
      </w:r>
      <w:r w:rsidRPr="001C3B1B">
        <w:rPr>
          <w:rFonts w:ascii="Times New Roman" w:hAnsi="Times New Roman"/>
          <w:sz w:val="24"/>
          <w:szCs w:val="24"/>
        </w:rPr>
        <w:t xml:space="preserve">orizonte </w:t>
      </w:r>
    </w:p>
    <w:p w:rsidR="0010141E" w:rsidRPr="001C3B1B" w:rsidRDefault="00004020" w:rsidP="00DE118B">
      <w:pPr>
        <w:spacing w:after="0" w:line="360" w:lineRule="auto"/>
        <w:jc w:val="center"/>
        <w:rPr>
          <w:rFonts w:ascii="Times New Roman" w:hAnsi="Times New Roman"/>
          <w:sz w:val="24"/>
          <w:szCs w:val="24"/>
        </w:rPr>
      </w:pPr>
      <w:r>
        <w:rPr>
          <w:rFonts w:ascii="Times New Roman" w:hAnsi="Times New Roman"/>
          <w:sz w:val="24"/>
          <w:szCs w:val="24"/>
        </w:rPr>
        <w:t>2015</w:t>
      </w:r>
    </w:p>
    <w:p w:rsidR="00F13F6C" w:rsidRPr="0010141E" w:rsidRDefault="00CE09E0" w:rsidP="00F13F6C">
      <w:pPr>
        <w:spacing w:after="0" w:line="360" w:lineRule="auto"/>
        <w:jc w:val="center"/>
        <w:rPr>
          <w:rFonts w:ascii="Times New Roman" w:hAnsi="Times New Roman"/>
          <w:sz w:val="24"/>
          <w:szCs w:val="24"/>
        </w:rPr>
      </w:pPr>
      <w:r>
        <w:rPr>
          <w:rFonts w:ascii="Times New Roman" w:hAnsi="Times New Roman"/>
          <w:noProof/>
          <w:sz w:val="24"/>
          <w:szCs w:val="24"/>
          <w:lang w:eastAsia="pt-BR"/>
        </w:rPr>
        <w:lastRenderedPageBreak/>
        <mc:AlternateContent>
          <mc:Choice Requires="wps">
            <w:drawing>
              <wp:anchor distT="0" distB="0" distL="114300" distR="114300" simplePos="0" relativeHeight="251658240" behindDoc="0" locked="0" layoutInCell="1" allowOverlap="1">
                <wp:simplePos x="0" y="0"/>
                <wp:positionH relativeFrom="column">
                  <wp:posOffset>5614670</wp:posOffset>
                </wp:positionH>
                <wp:positionV relativeFrom="paragraph">
                  <wp:posOffset>-714375</wp:posOffset>
                </wp:positionV>
                <wp:extent cx="397510" cy="986155"/>
                <wp:effectExtent l="13970" t="9525" r="7620" b="13970"/>
                <wp:wrapNone/>
                <wp:docPr id="16"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986155"/>
                        </a:xfrm>
                        <a:prstGeom prst="rect">
                          <a:avLst/>
                        </a:prstGeom>
                        <a:solidFill>
                          <a:srgbClr val="FFFFFF"/>
                        </a:solidFill>
                        <a:ln w="6350">
                          <a:solidFill>
                            <a:srgbClr val="FFFFFF"/>
                          </a:solidFill>
                          <a:miter lim="800000"/>
                          <a:headEnd/>
                          <a:tailEnd/>
                        </a:ln>
                      </wps:spPr>
                      <wps:txbx>
                        <w:txbxContent>
                          <w:p w:rsidR="004A370D" w:rsidRPr="00F13F6C" w:rsidRDefault="004A37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0" o:spid="_x0000_s1029" type="#_x0000_t202" style="position:absolute;left:0;text-align:left;margin-left:442.1pt;margin-top:-56.25pt;width:31.3pt;height:7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" strokecolor="white" strokeweight=".5pt">
                <v:textbox>
                  <w:txbxContent>
                    <w:p w:rsidR="004A370D" w:rsidRPr="00F13F6C" w:rsidRDefault="004A370D"/>
                  </w:txbxContent>
                </v:textbox>
              </v:shape>
            </w:pict>
          </mc:Fallback>
        </mc:AlternateContent>
      </w:r>
      <w:r w:rsidR="00F13F6C" w:rsidRPr="0010141E">
        <w:rPr>
          <w:rFonts w:ascii="Times New Roman" w:hAnsi="Times New Roman"/>
          <w:sz w:val="24"/>
          <w:szCs w:val="24"/>
        </w:rPr>
        <w:t>Gabriela Fernanda da Conceição</w:t>
      </w:r>
    </w:p>
    <w:p w:rsidR="00F13F6C" w:rsidRDefault="00F13F6C" w:rsidP="00F13F6C">
      <w:pPr>
        <w:spacing w:after="0" w:line="360" w:lineRule="auto"/>
        <w:jc w:val="center"/>
        <w:rPr>
          <w:rFonts w:ascii="Times New Roman" w:hAnsi="Times New Roman"/>
          <w:sz w:val="24"/>
          <w:szCs w:val="24"/>
        </w:rPr>
      </w:pPr>
      <w:r w:rsidRPr="0010141E">
        <w:rPr>
          <w:rFonts w:ascii="Times New Roman" w:hAnsi="Times New Roman"/>
          <w:sz w:val="24"/>
          <w:szCs w:val="24"/>
        </w:rPr>
        <w:t>Gustavo Oliveira Silva</w:t>
      </w:r>
    </w:p>
    <w:p w:rsidR="00F13F6C" w:rsidRDefault="00F13F6C" w:rsidP="00F13F6C">
      <w:pPr>
        <w:spacing w:after="0" w:line="360" w:lineRule="auto"/>
        <w:jc w:val="center"/>
        <w:rPr>
          <w:rFonts w:ascii="Times New Roman" w:hAnsi="Times New Roman"/>
          <w:sz w:val="24"/>
          <w:szCs w:val="24"/>
        </w:rPr>
      </w:pPr>
      <w:r w:rsidRPr="0010141E">
        <w:rPr>
          <w:rFonts w:ascii="Times New Roman" w:hAnsi="Times New Roman"/>
          <w:sz w:val="24"/>
          <w:szCs w:val="24"/>
        </w:rPr>
        <w:t>João Paulo</w:t>
      </w:r>
      <w:r>
        <w:rPr>
          <w:rFonts w:ascii="Times New Roman" w:hAnsi="Times New Roman"/>
          <w:sz w:val="24"/>
          <w:szCs w:val="24"/>
        </w:rPr>
        <w:t xml:space="preserve"> de</w:t>
      </w:r>
      <w:r w:rsidRPr="0010141E">
        <w:rPr>
          <w:rFonts w:ascii="Times New Roman" w:hAnsi="Times New Roman"/>
          <w:sz w:val="24"/>
          <w:szCs w:val="24"/>
        </w:rPr>
        <w:t xml:space="preserve"> Barros</w:t>
      </w:r>
      <w:r>
        <w:rPr>
          <w:rFonts w:ascii="Times New Roman" w:hAnsi="Times New Roman"/>
          <w:sz w:val="24"/>
          <w:szCs w:val="24"/>
        </w:rPr>
        <w:t xml:space="preserve"> Carvalho</w:t>
      </w:r>
    </w:p>
    <w:p w:rsidR="00F13F6C" w:rsidRPr="0010141E" w:rsidRDefault="00F13F6C" w:rsidP="00F13F6C">
      <w:pPr>
        <w:spacing w:after="0" w:line="360" w:lineRule="auto"/>
        <w:jc w:val="center"/>
        <w:rPr>
          <w:rFonts w:ascii="Times New Roman" w:hAnsi="Times New Roman"/>
          <w:sz w:val="24"/>
          <w:szCs w:val="24"/>
        </w:rPr>
      </w:pPr>
      <w:r w:rsidRPr="0010141E">
        <w:rPr>
          <w:rFonts w:ascii="Times New Roman" w:hAnsi="Times New Roman"/>
          <w:sz w:val="24"/>
          <w:szCs w:val="24"/>
        </w:rPr>
        <w:t>Kelly Ferreira Lopes</w:t>
      </w:r>
    </w:p>
    <w:p w:rsidR="0010141E" w:rsidRDefault="0010141E" w:rsidP="00DE118B">
      <w:pPr>
        <w:spacing w:after="0" w:line="360" w:lineRule="auto"/>
        <w:jc w:val="center"/>
        <w:rPr>
          <w:rFonts w:ascii="Times New Roman" w:hAnsi="Times New Roman"/>
          <w:b/>
          <w:sz w:val="24"/>
          <w:szCs w:val="24"/>
        </w:rPr>
      </w:pPr>
    </w:p>
    <w:p w:rsidR="00116C70" w:rsidRDefault="00116C70" w:rsidP="00DE118B">
      <w:pPr>
        <w:spacing w:after="0" w:line="360" w:lineRule="auto"/>
        <w:jc w:val="center"/>
        <w:rPr>
          <w:rFonts w:ascii="Times New Roman" w:hAnsi="Times New Roman"/>
          <w:b/>
          <w:sz w:val="24"/>
          <w:szCs w:val="24"/>
        </w:rPr>
      </w:pPr>
    </w:p>
    <w:p w:rsidR="00116C70" w:rsidRDefault="00116C70" w:rsidP="00DE118B">
      <w:pPr>
        <w:spacing w:after="0" w:line="360" w:lineRule="auto"/>
        <w:jc w:val="center"/>
        <w:rPr>
          <w:rFonts w:ascii="Times New Roman" w:hAnsi="Times New Roman"/>
          <w:b/>
          <w:sz w:val="24"/>
          <w:szCs w:val="24"/>
        </w:rPr>
      </w:pPr>
    </w:p>
    <w:p w:rsidR="00116C70" w:rsidRDefault="00116C70" w:rsidP="00DE118B">
      <w:pPr>
        <w:spacing w:after="0" w:line="360" w:lineRule="auto"/>
        <w:jc w:val="center"/>
        <w:rPr>
          <w:rFonts w:ascii="Times New Roman" w:hAnsi="Times New Roman"/>
          <w:b/>
          <w:sz w:val="24"/>
          <w:szCs w:val="24"/>
        </w:rPr>
      </w:pPr>
    </w:p>
    <w:p w:rsidR="0010141E" w:rsidRDefault="0010141E" w:rsidP="00DE118B">
      <w:pPr>
        <w:spacing w:after="0" w:line="360" w:lineRule="auto"/>
        <w:jc w:val="center"/>
        <w:rPr>
          <w:rFonts w:ascii="Times New Roman" w:hAnsi="Times New Roman"/>
          <w:b/>
          <w:sz w:val="24"/>
          <w:szCs w:val="24"/>
        </w:rPr>
      </w:pPr>
    </w:p>
    <w:p w:rsidR="00116C70" w:rsidRDefault="00116C70" w:rsidP="00116C70">
      <w:pPr>
        <w:spacing w:after="0" w:line="360" w:lineRule="auto"/>
        <w:jc w:val="center"/>
        <w:rPr>
          <w:rFonts w:ascii="Times New Roman" w:hAnsi="Times New Roman"/>
          <w:b/>
          <w:sz w:val="24"/>
          <w:szCs w:val="24"/>
        </w:rPr>
      </w:pPr>
      <w:r>
        <w:rPr>
          <w:rFonts w:ascii="Times New Roman" w:hAnsi="Times New Roman"/>
          <w:b/>
          <w:sz w:val="24"/>
          <w:szCs w:val="24"/>
        </w:rPr>
        <w:t>AS IMPLICAÇÕES DA ADOÇÃO DO CPC 29 NO SETOR DE AGRONEGÓCIOS</w:t>
      </w:r>
    </w:p>
    <w:p w:rsidR="00116C70" w:rsidRDefault="00CC565C" w:rsidP="00116C70">
      <w:pPr>
        <w:spacing w:after="0" w:line="360" w:lineRule="auto"/>
        <w:jc w:val="center"/>
        <w:rPr>
          <w:rFonts w:ascii="Times New Roman" w:hAnsi="Times New Roman"/>
          <w:b/>
          <w:sz w:val="24"/>
          <w:szCs w:val="24"/>
        </w:rPr>
      </w:pPr>
      <w:r>
        <w:rPr>
          <w:rFonts w:ascii="Times New Roman" w:hAnsi="Times New Roman"/>
          <w:b/>
          <w:sz w:val="24"/>
          <w:szCs w:val="24"/>
        </w:rPr>
        <w:t xml:space="preserve">Um estudo acerca da </w:t>
      </w:r>
      <w:r w:rsidR="00116C70" w:rsidRPr="002E3B23">
        <w:rPr>
          <w:rFonts w:ascii="Times New Roman" w:hAnsi="Times New Roman"/>
          <w:b/>
          <w:sz w:val="24"/>
          <w:szCs w:val="24"/>
        </w:rPr>
        <w:t>Suzano Papel e Celulose</w:t>
      </w:r>
      <w:r w:rsidR="00667498">
        <w:rPr>
          <w:rFonts w:ascii="Times New Roman" w:hAnsi="Times New Roman"/>
          <w:b/>
          <w:sz w:val="24"/>
          <w:szCs w:val="24"/>
        </w:rPr>
        <w:t xml:space="preserve"> S.A.</w:t>
      </w:r>
    </w:p>
    <w:p w:rsidR="0010141E" w:rsidRDefault="0010141E" w:rsidP="00DE118B">
      <w:pPr>
        <w:spacing w:after="0" w:line="360" w:lineRule="auto"/>
        <w:jc w:val="center"/>
        <w:rPr>
          <w:rFonts w:ascii="Times New Roman" w:hAnsi="Times New Roman"/>
          <w:b/>
          <w:sz w:val="24"/>
          <w:szCs w:val="24"/>
        </w:rPr>
      </w:pPr>
    </w:p>
    <w:p w:rsidR="0002456B" w:rsidRDefault="0002456B" w:rsidP="00FE330D">
      <w:pPr>
        <w:spacing w:after="0" w:line="360" w:lineRule="auto"/>
        <w:jc w:val="center"/>
        <w:rPr>
          <w:rFonts w:ascii="Times New Roman" w:hAnsi="Times New Roman"/>
          <w:b/>
          <w:sz w:val="24"/>
          <w:szCs w:val="24"/>
        </w:rPr>
      </w:pPr>
    </w:p>
    <w:p w:rsidR="0010141E" w:rsidRDefault="0010141E" w:rsidP="00DE118B">
      <w:pPr>
        <w:spacing w:after="0" w:line="360" w:lineRule="auto"/>
        <w:jc w:val="center"/>
        <w:rPr>
          <w:rFonts w:ascii="Times New Roman" w:hAnsi="Times New Roman"/>
          <w:b/>
          <w:sz w:val="24"/>
          <w:szCs w:val="24"/>
        </w:rPr>
      </w:pPr>
    </w:p>
    <w:p w:rsidR="0010141E" w:rsidRDefault="0010141E" w:rsidP="00DE118B">
      <w:pPr>
        <w:spacing w:after="0" w:line="360" w:lineRule="auto"/>
        <w:jc w:val="center"/>
        <w:rPr>
          <w:rFonts w:ascii="Times New Roman" w:hAnsi="Times New Roman"/>
          <w:b/>
          <w:sz w:val="24"/>
          <w:szCs w:val="24"/>
        </w:rPr>
      </w:pPr>
    </w:p>
    <w:p w:rsidR="0010141E" w:rsidRDefault="0010141E" w:rsidP="00DE118B">
      <w:pPr>
        <w:spacing w:after="0" w:line="360" w:lineRule="auto"/>
        <w:jc w:val="center"/>
        <w:rPr>
          <w:rFonts w:ascii="Times New Roman" w:hAnsi="Times New Roman"/>
          <w:b/>
          <w:sz w:val="24"/>
          <w:szCs w:val="24"/>
        </w:rPr>
      </w:pPr>
    </w:p>
    <w:p w:rsidR="0010141E" w:rsidRDefault="0010141E" w:rsidP="00DE118B">
      <w:pPr>
        <w:spacing w:after="0" w:line="360" w:lineRule="auto"/>
        <w:jc w:val="center"/>
        <w:rPr>
          <w:rFonts w:ascii="Times New Roman" w:hAnsi="Times New Roman"/>
          <w:b/>
          <w:sz w:val="24"/>
          <w:szCs w:val="24"/>
        </w:rPr>
      </w:pPr>
    </w:p>
    <w:p w:rsidR="001C3B1B" w:rsidRPr="001C3B1B" w:rsidRDefault="001C3B1B" w:rsidP="00582CD2">
      <w:pPr>
        <w:spacing w:after="0" w:line="360" w:lineRule="auto"/>
        <w:ind w:left="3969"/>
        <w:jc w:val="both"/>
        <w:rPr>
          <w:rFonts w:ascii="Times New Roman" w:hAnsi="Times New Roman"/>
          <w:sz w:val="24"/>
          <w:szCs w:val="24"/>
        </w:rPr>
      </w:pPr>
      <w:r w:rsidRPr="001C3B1B">
        <w:rPr>
          <w:rFonts w:ascii="Times New Roman" w:hAnsi="Times New Roman"/>
          <w:sz w:val="24"/>
          <w:szCs w:val="24"/>
        </w:rPr>
        <w:t xml:space="preserve">Trabalho Interdisciplinar apresentado ao curso de Ciências Contábeis com Ênfase em </w:t>
      </w:r>
      <w:r w:rsidR="00123E4B">
        <w:rPr>
          <w:rFonts w:ascii="Times New Roman" w:hAnsi="Times New Roman"/>
          <w:sz w:val="24"/>
          <w:szCs w:val="24"/>
        </w:rPr>
        <w:t xml:space="preserve">Controladoria – </w:t>
      </w:r>
      <w:r w:rsidR="00D71C08">
        <w:rPr>
          <w:rFonts w:ascii="Times New Roman" w:hAnsi="Times New Roman"/>
          <w:sz w:val="24"/>
          <w:szCs w:val="24"/>
        </w:rPr>
        <w:t>U</w:t>
      </w:r>
      <w:r w:rsidR="00123E4B">
        <w:rPr>
          <w:rFonts w:ascii="Times New Roman" w:hAnsi="Times New Roman"/>
          <w:sz w:val="24"/>
          <w:szCs w:val="24"/>
        </w:rPr>
        <w:t xml:space="preserve">nidade </w:t>
      </w:r>
      <w:r w:rsidR="00BA0C20">
        <w:rPr>
          <w:rFonts w:ascii="Times New Roman" w:hAnsi="Times New Roman"/>
          <w:sz w:val="24"/>
          <w:szCs w:val="24"/>
        </w:rPr>
        <w:t>B</w:t>
      </w:r>
      <w:r w:rsidR="00123E4B">
        <w:rPr>
          <w:rFonts w:ascii="Times New Roman" w:hAnsi="Times New Roman"/>
          <w:sz w:val="24"/>
          <w:szCs w:val="24"/>
        </w:rPr>
        <w:t>arreiro</w:t>
      </w:r>
      <w:r w:rsidRPr="001C3B1B">
        <w:rPr>
          <w:rFonts w:ascii="Times New Roman" w:hAnsi="Times New Roman"/>
          <w:sz w:val="24"/>
          <w:szCs w:val="24"/>
        </w:rPr>
        <w:t xml:space="preserve">, como requisito parcial para aprovação nas disciplinas do </w:t>
      </w:r>
      <w:r w:rsidR="00004020">
        <w:rPr>
          <w:rFonts w:ascii="Times New Roman" w:hAnsi="Times New Roman"/>
          <w:sz w:val="24"/>
          <w:szCs w:val="24"/>
        </w:rPr>
        <w:t>6</w:t>
      </w:r>
      <w:r w:rsidRPr="001C3B1B">
        <w:rPr>
          <w:rFonts w:ascii="Times New Roman" w:hAnsi="Times New Roman"/>
          <w:sz w:val="24"/>
          <w:szCs w:val="24"/>
        </w:rPr>
        <w:t>º período.</w:t>
      </w:r>
    </w:p>
    <w:p w:rsidR="00CE3474" w:rsidRDefault="001C3B1B" w:rsidP="00054643">
      <w:pPr>
        <w:spacing w:after="0" w:line="360" w:lineRule="auto"/>
        <w:ind w:left="3969"/>
        <w:rPr>
          <w:rFonts w:ascii="Times New Roman" w:hAnsi="Times New Roman"/>
          <w:sz w:val="24"/>
          <w:szCs w:val="24"/>
        </w:rPr>
      </w:pPr>
      <w:r w:rsidRPr="001C3B1B">
        <w:rPr>
          <w:rFonts w:ascii="Times New Roman" w:hAnsi="Times New Roman"/>
          <w:sz w:val="24"/>
          <w:szCs w:val="24"/>
        </w:rPr>
        <w:t xml:space="preserve">Professores: </w:t>
      </w:r>
      <w:r w:rsidR="00CE3474" w:rsidRPr="008B5541">
        <w:rPr>
          <w:rFonts w:ascii="Times New Roman" w:hAnsi="Times New Roman"/>
          <w:sz w:val="24"/>
          <w:szCs w:val="24"/>
          <w:lang w:eastAsia="pt-BR"/>
        </w:rPr>
        <w:t>Danilo Lacerda Borges</w:t>
      </w:r>
    </w:p>
    <w:p w:rsidR="00687186" w:rsidRDefault="00687186" w:rsidP="007B632F">
      <w:pPr>
        <w:spacing w:after="0" w:line="360" w:lineRule="auto"/>
        <w:ind w:left="3969"/>
        <w:rPr>
          <w:rFonts w:ascii="Times New Roman" w:hAnsi="Times New Roman"/>
          <w:sz w:val="24"/>
          <w:szCs w:val="24"/>
          <w:lang w:eastAsia="pt-BR"/>
        </w:rPr>
      </w:pPr>
      <w:r w:rsidRPr="00E12A8C">
        <w:rPr>
          <w:rFonts w:ascii="Times New Roman" w:hAnsi="Times New Roman"/>
          <w:sz w:val="24"/>
          <w:szCs w:val="24"/>
        </w:rPr>
        <w:t xml:space="preserve">  </w:t>
      </w:r>
      <w:r w:rsidR="005231AA" w:rsidRPr="00E12A8C">
        <w:rPr>
          <w:rFonts w:ascii="Times New Roman" w:hAnsi="Times New Roman"/>
          <w:sz w:val="24"/>
          <w:szCs w:val="24"/>
        </w:rPr>
        <w:t xml:space="preserve">                  </w:t>
      </w:r>
      <w:r w:rsidR="005656CD">
        <w:rPr>
          <w:rFonts w:ascii="Times New Roman" w:hAnsi="Times New Roman"/>
          <w:sz w:val="24"/>
          <w:szCs w:val="24"/>
        </w:rPr>
        <w:t xml:space="preserve"> </w:t>
      </w:r>
      <w:r w:rsidR="00E12A8C" w:rsidRPr="00E12A8C">
        <w:rPr>
          <w:rFonts w:ascii="Times New Roman" w:hAnsi="Times New Roman"/>
          <w:sz w:val="24"/>
          <w:szCs w:val="24"/>
          <w:lang w:eastAsia="pt-BR"/>
        </w:rPr>
        <w:t>Othon Pereira de Mello</w:t>
      </w:r>
    </w:p>
    <w:p w:rsidR="00CE3474" w:rsidRPr="00E12A8C" w:rsidRDefault="00CE3474" w:rsidP="00CE3474">
      <w:pPr>
        <w:spacing w:after="0" w:line="360" w:lineRule="auto"/>
        <w:ind w:left="3969"/>
        <w:rPr>
          <w:rFonts w:ascii="Times New Roman" w:hAnsi="Times New Roman"/>
          <w:sz w:val="24"/>
          <w:szCs w:val="24"/>
        </w:rPr>
      </w:pPr>
      <w:r>
        <w:rPr>
          <w:rFonts w:ascii="Times New Roman" w:hAnsi="Times New Roman"/>
          <w:sz w:val="24"/>
          <w:szCs w:val="24"/>
          <w:lang w:eastAsia="pt-BR"/>
        </w:rPr>
        <w:tab/>
      </w:r>
      <w:r>
        <w:rPr>
          <w:rFonts w:ascii="Times New Roman" w:hAnsi="Times New Roman"/>
          <w:sz w:val="24"/>
          <w:szCs w:val="24"/>
          <w:lang w:eastAsia="pt-BR"/>
        </w:rPr>
        <w:tab/>
        <w:t xml:space="preserve">     </w:t>
      </w:r>
      <w:r w:rsidRPr="00E12A8C">
        <w:rPr>
          <w:rFonts w:ascii="Times New Roman" w:hAnsi="Times New Roman"/>
          <w:sz w:val="24"/>
          <w:szCs w:val="24"/>
          <w:lang w:eastAsia="pt-BR"/>
        </w:rPr>
        <w:t>Sergio Luiz Ferreira Mol</w:t>
      </w:r>
    </w:p>
    <w:p w:rsidR="001C3B1B" w:rsidRPr="00E12A8C" w:rsidRDefault="006D5D18" w:rsidP="008B5541">
      <w:pPr>
        <w:spacing w:after="0" w:line="360" w:lineRule="auto"/>
        <w:ind w:left="3969"/>
        <w:rPr>
          <w:rFonts w:ascii="Times New Roman" w:hAnsi="Times New Roman"/>
          <w:sz w:val="24"/>
          <w:szCs w:val="24"/>
          <w:highlight w:val="yellow"/>
        </w:rPr>
      </w:pPr>
      <w:r>
        <w:rPr>
          <w:rFonts w:ascii="Times New Roman" w:hAnsi="Times New Roman"/>
          <w:sz w:val="24"/>
          <w:szCs w:val="24"/>
        </w:rPr>
        <w:t xml:space="preserve">     </w:t>
      </w:r>
      <w:r w:rsidR="008B5541">
        <w:rPr>
          <w:rFonts w:ascii="Times New Roman" w:hAnsi="Times New Roman"/>
          <w:sz w:val="24"/>
          <w:szCs w:val="24"/>
        </w:rPr>
        <w:t xml:space="preserve">            </w:t>
      </w:r>
      <w:r>
        <w:rPr>
          <w:rFonts w:ascii="Times New Roman" w:hAnsi="Times New Roman"/>
          <w:sz w:val="24"/>
          <w:szCs w:val="24"/>
        </w:rPr>
        <w:t xml:space="preserve">   </w:t>
      </w:r>
      <w:r w:rsidR="005656CD">
        <w:rPr>
          <w:rFonts w:ascii="Times New Roman" w:hAnsi="Times New Roman"/>
          <w:sz w:val="24"/>
          <w:szCs w:val="24"/>
        </w:rPr>
        <w:t xml:space="preserve"> </w:t>
      </w:r>
      <w:r w:rsidR="00E12A8C" w:rsidRPr="008B5541">
        <w:rPr>
          <w:rFonts w:ascii="Times New Roman" w:hAnsi="Times New Roman"/>
          <w:sz w:val="24"/>
          <w:szCs w:val="24"/>
          <w:lang w:eastAsia="pt-BR"/>
        </w:rPr>
        <w:t>Vagner Antônio Marques</w:t>
      </w:r>
    </w:p>
    <w:p w:rsidR="007B632F" w:rsidRDefault="006D5D18" w:rsidP="008B5541">
      <w:pPr>
        <w:spacing w:after="0" w:line="360" w:lineRule="auto"/>
        <w:ind w:left="3969"/>
        <w:rPr>
          <w:rFonts w:ascii="Times New Roman" w:hAnsi="Times New Roman"/>
          <w:sz w:val="24"/>
          <w:szCs w:val="24"/>
        </w:rPr>
      </w:pPr>
      <w:r w:rsidRPr="00E12A8C">
        <w:rPr>
          <w:rFonts w:ascii="Times New Roman" w:hAnsi="Times New Roman"/>
          <w:sz w:val="24"/>
          <w:szCs w:val="24"/>
        </w:rPr>
        <w:t xml:space="preserve">      </w:t>
      </w:r>
      <w:r w:rsidR="008B5541">
        <w:rPr>
          <w:rFonts w:ascii="Times New Roman" w:hAnsi="Times New Roman"/>
          <w:sz w:val="24"/>
          <w:szCs w:val="24"/>
        </w:rPr>
        <w:t xml:space="preserve">               </w:t>
      </w:r>
      <w:r w:rsidR="005656CD">
        <w:rPr>
          <w:rFonts w:ascii="Times New Roman" w:hAnsi="Times New Roman"/>
          <w:sz w:val="24"/>
          <w:szCs w:val="24"/>
        </w:rPr>
        <w:t xml:space="preserve"> </w:t>
      </w:r>
    </w:p>
    <w:p w:rsidR="00B83BD5" w:rsidRPr="001C3B1B" w:rsidRDefault="009B6AA1" w:rsidP="00054643">
      <w:pPr>
        <w:spacing w:after="0" w:line="360" w:lineRule="auto"/>
        <w:ind w:left="3969" w:firstLine="708"/>
        <w:rPr>
          <w:rFonts w:ascii="Times New Roman" w:hAnsi="Times New Roman"/>
          <w:sz w:val="24"/>
          <w:szCs w:val="24"/>
        </w:rPr>
      </w:pPr>
      <w:r>
        <w:rPr>
          <w:rFonts w:ascii="Times New Roman" w:hAnsi="Times New Roman"/>
          <w:sz w:val="24"/>
          <w:szCs w:val="24"/>
        </w:rPr>
        <w:t xml:space="preserve">    </w:t>
      </w:r>
      <w:r w:rsidR="00054643">
        <w:rPr>
          <w:rFonts w:ascii="Times New Roman" w:hAnsi="Times New Roman"/>
          <w:sz w:val="24"/>
          <w:szCs w:val="24"/>
        </w:rPr>
        <w:t xml:space="preserve">    </w:t>
      </w:r>
      <w:r>
        <w:rPr>
          <w:rFonts w:ascii="Times New Roman" w:hAnsi="Times New Roman"/>
          <w:sz w:val="24"/>
          <w:szCs w:val="24"/>
        </w:rPr>
        <w:t xml:space="preserve"> </w:t>
      </w:r>
    </w:p>
    <w:p w:rsidR="001C3B1B" w:rsidRPr="001C3B1B" w:rsidRDefault="001766CA" w:rsidP="00DE118B">
      <w:pPr>
        <w:spacing w:after="0" w:line="360" w:lineRule="auto"/>
        <w:jc w:val="center"/>
        <w:rPr>
          <w:rFonts w:ascii="Times New Roman" w:hAnsi="Times New Roman"/>
          <w:sz w:val="24"/>
          <w:szCs w:val="24"/>
        </w:rPr>
      </w:pPr>
      <w:r>
        <w:rPr>
          <w:rFonts w:ascii="Times New Roman" w:hAnsi="Times New Roman"/>
          <w:sz w:val="24"/>
          <w:szCs w:val="24"/>
        </w:rPr>
        <w:t xml:space="preserve">                   </w:t>
      </w:r>
    </w:p>
    <w:p w:rsidR="0010141E" w:rsidRDefault="001C3B1B" w:rsidP="00DE118B">
      <w:pPr>
        <w:spacing w:after="0" w:line="360" w:lineRule="auto"/>
        <w:jc w:val="center"/>
        <w:rPr>
          <w:rFonts w:ascii="Times New Roman" w:hAnsi="Times New Roman"/>
          <w:b/>
          <w:sz w:val="24"/>
          <w:szCs w:val="24"/>
        </w:rPr>
      </w:pPr>
      <w:r>
        <w:rPr>
          <w:rFonts w:ascii="Times New Roman" w:hAnsi="Times New Roman"/>
          <w:b/>
          <w:sz w:val="24"/>
          <w:szCs w:val="24"/>
        </w:rPr>
        <w:t xml:space="preserve"> </w:t>
      </w:r>
    </w:p>
    <w:p w:rsidR="0010141E" w:rsidRDefault="0010141E" w:rsidP="00DE118B">
      <w:pPr>
        <w:spacing w:after="0" w:line="360" w:lineRule="auto"/>
        <w:jc w:val="center"/>
        <w:rPr>
          <w:rFonts w:ascii="Times New Roman" w:hAnsi="Times New Roman"/>
          <w:b/>
          <w:sz w:val="24"/>
          <w:szCs w:val="24"/>
        </w:rPr>
      </w:pPr>
    </w:p>
    <w:p w:rsidR="007B632F" w:rsidRDefault="007B632F" w:rsidP="00DE118B">
      <w:pPr>
        <w:spacing w:after="0" w:line="360" w:lineRule="auto"/>
        <w:jc w:val="center"/>
        <w:rPr>
          <w:rFonts w:ascii="Times New Roman" w:hAnsi="Times New Roman"/>
          <w:b/>
          <w:sz w:val="24"/>
          <w:szCs w:val="24"/>
        </w:rPr>
      </w:pPr>
    </w:p>
    <w:p w:rsidR="00CA3C61" w:rsidRDefault="00CA3C61" w:rsidP="00DE118B">
      <w:pPr>
        <w:spacing w:after="0" w:line="360" w:lineRule="auto"/>
        <w:jc w:val="center"/>
        <w:rPr>
          <w:rFonts w:ascii="Times New Roman" w:hAnsi="Times New Roman"/>
          <w:b/>
          <w:sz w:val="24"/>
          <w:szCs w:val="24"/>
        </w:rPr>
      </w:pPr>
    </w:p>
    <w:p w:rsidR="006F5752" w:rsidRPr="00E9660A" w:rsidRDefault="006F5752" w:rsidP="00DE118B">
      <w:pPr>
        <w:spacing w:after="0" w:line="360" w:lineRule="auto"/>
        <w:jc w:val="center"/>
        <w:rPr>
          <w:rFonts w:ascii="Times New Roman" w:hAnsi="Times New Roman"/>
          <w:sz w:val="24"/>
          <w:szCs w:val="24"/>
        </w:rPr>
      </w:pPr>
      <w:r w:rsidRPr="00E9660A">
        <w:rPr>
          <w:rFonts w:ascii="Times New Roman" w:hAnsi="Times New Roman"/>
          <w:sz w:val="24"/>
          <w:szCs w:val="24"/>
        </w:rPr>
        <w:t xml:space="preserve">Belo Horizonte </w:t>
      </w:r>
    </w:p>
    <w:p w:rsidR="006F5752" w:rsidRDefault="00282444" w:rsidP="00DE118B">
      <w:pPr>
        <w:spacing w:after="0" w:line="360" w:lineRule="auto"/>
        <w:jc w:val="center"/>
        <w:rPr>
          <w:rFonts w:ascii="Times New Roman" w:hAnsi="Times New Roman"/>
          <w:sz w:val="24"/>
          <w:szCs w:val="24"/>
        </w:rPr>
      </w:pPr>
      <w:r>
        <w:rPr>
          <w:rFonts w:ascii="Times New Roman" w:hAnsi="Times New Roman"/>
          <w:sz w:val="24"/>
          <w:szCs w:val="24"/>
        </w:rPr>
        <w:t>2015</w:t>
      </w:r>
    </w:p>
    <w:p w:rsidR="00E9660A" w:rsidRDefault="00CE09E0" w:rsidP="00DE118B">
      <w:pPr>
        <w:spacing w:after="0" w:line="360" w:lineRule="auto"/>
        <w:jc w:val="center"/>
        <w:rPr>
          <w:rFonts w:ascii="Times New Roman" w:hAnsi="Times New Roman"/>
          <w:sz w:val="24"/>
          <w:szCs w:val="24"/>
        </w:rPr>
      </w:pPr>
      <w:r>
        <w:rPr>
          <w:rFonts w:ascii="Times New Roman" w:hAnsi="Times New Roman"/>
          <w:noProof/>
          <w:sz w:val="24"/>
          <w:szCs w:val="24"/>
          <w:lang w:eastAsia="pt-BR"/>
        </w:rPr>
        <w:lastRenderedPageBreak/>
        <mc:AlternateContent>
          <mc:Choice Requires="wps">
            <w:drawing>
              <wp:anchor distT="0" distB="0" distL="114300" distR="114300" simplePos="0" relativeHeight="251661312" behindDoc="0" locked="0" layoutInCell="1" allowOverlap="1">
                <wp:simplePos x="0" y="0"/>
                <wp:positionH relativeFrom="column">
                  <wp:posOffset>5311775</wp:posOffset>
                </wp:positionH>
                <wp:positionV relativeFrom="paragraph">
                  <wp:posOffset>-829945</wp:posOffset>
                </wp:positionV>
                <wp:extent cx="784860" cy="621030"/>
                <wp:effectExtent l="6350" t="8255" r="8890" b="8890"/>
                <wp:wrapNone/>
                <wp:docPr id="15"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621030"/>
                        </a:xfrm>
                        <a:prstGeom prst="rect">
                          <a:avLst/>
                        </a:prstGeom>
                        <a:solidFill>
                          <a:srgbClr val="FFFFFF"/>
                        </a:solidFill>
                        <a:ln w="6350">
                          <a:solidFill>
                            <a:srgbClr val="FFFFFF"/>
                          </a:solidFill>
                          <a:miter lim="800000"/>
                          <a:headEnd/>
                          <a:tailEnd/>
                        </a:ln>
                      </wps:spPr>
                      <wps:txbx>
                        <w:txbxContent>
                          <w:p w:rsidR="004A370D" w:rsidRDefault="004A37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3" o:spid="_x0000_s1030" type="#_x0000_t202" style="position:absolute;left:0;text-align:left;margin-left:418.25pt;margin-top:-65.35pt;width:61.8pt;height:4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" strokecolor="white" strokeweight=".5pt">
                <v:textbox>
                  <w:txbxContent>
                    <w:p w:rsidR="004A370D" w:rsidRDefault="004A370D"/>
                  </w:txbxContent>
                </v:textbox>
              </v:shape>
            </w:pict>
          </mc:Fallback>
        </mc:AlternateContent>
      </w:r>
    </w:p>
    <w:p w:rsidR="005B4798" w:rsidRDefault="005B4798"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E9660A" w:rsidRDefault="00E9660A" w:rsidP="00DE118B">
      <w:pPr>
        <w:spacing w:after="0" w:line="360" w:lineRule="auto"/>
        <w:jc w:val="center"/>
        <w:rPr>
          <w:rFonts w:ascii="Times New Roman" w:hAnsi="Times New Roman"/>
          <w:sz w:val="24"/>
          <w:szCs w:val="24"/>
        </w:rPr>
      </w:pPr>
    </w:p>
    <w:p w:rsidR="00E9660A" w:rsidRDefault="00E9660A" w:rsidP="00DE118B">
      <w:pPr>
        <w:spacing w:after="0" w:line="360" w:lineRule="auto"/>
        <w:jc w:val="center"/>
        <w:rPr>
          <w:rFonts w:ascii="Times New Roman" w:hAnsi="Times New Roman"/>
          <w:sz w:val="24"/>
          <w:szCs w:val="24"/>
        </w:rPr>
      </w:pPr>
    </w:p>
    <w:p w:rsidR="00E9660A" w:rsidRDefault="00E9660A" w:rsidP="00DE118B">
      <w:pPr>
        <w:spacing w:after="0" w:line="360" w:lineRule="auto"/>
        <w:jc w:val="center"/>
        <w:rPr>
          <w:rFonts w:ascii="Times New Roman" w:hAnsi="Times New Roman"/>
          <w:sz w:val="24"/>
          <w:szCs w:val="24"/>
        </w:rPr>
      </w:pPr>
    </w:p>
    <w:p w:rsidR="00E9660A" w:rsidRDefault="00E9660A" w:rsidP="00DE118B">
      <w:pPr>
        <w:spacing w:after="0" w:line="360" w:lineRule="auto"/>
        <w:jc w:val="center"/>
        <w:rPr>
          <w:rFonts w:ascii="Times New Roman" w:hAnsi="Times New Roman"/>
          <w:sz w:val="24"/>
          <w:szCs w:val="24"/>
        </w:rPr>
      </w:pPr>
    </w:p>
    <w:p w:rsidR="00E9660A" w:rsidRDefault="00E9660A"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5B4798" w:rsidRDefault="005B4798" w:rsidP="00DE118B">
      <w:pPr>
        <w:spacing w:after="0" w:line="360" w:lineRule="auto"/>
        <w:jc w:val="center"/>
        <w:rPr>
          <w:rFonts w:ascii="Times New Roman" w:hAnsi="Times New Roman"/>
          <w:sz w:val="24"/>
          <w:szCs w:val="24"/>
        </w:rPr>
      </w:pPr>
    </w:p>
    <w:p w:rsidR="00CA3C61" w:rsidRDefault="00CA3C61" w:rsidP="00DE118B">
      <w:pPr>
        <w:spacing w:after="0" w:line="360" w:lineRule="auto"/>
        <w:jc w:val="center"/>
        <w:rPr>
          <w:rFonts w:ascii="Times New Roman" w:hAnsi="Times New Roman"/>
          <w:sz w:val="24"/>
          <w:szCs w:val="24"/>
        </w:rPr>
      </w:pPr>
    </w:p>
    <w:p w:rsidR="00E9660A" w:rsidRPr="00E9660A" w:rsidRDefault="00E9660A" w:rsidP="00E9660A">
      <w:pPr>
        <w:spacing w:after="0" w:line="240" w:lineRule="auto"/>
        <w:ind w:left="2268"/>
        <w:contextualSpacing/>
        <w:jc w:val="right"/>
        <w:rPr>
          <w:rFonts w:ascii="Times New Roman" w:hAnsi="Times New Roman"/>
          <w:i/>
          <w:color w:val="000000"/>
          <w:sz w:val="20"/>
          <w:szCs w:val="20"/>
        </w:rPr>
      </w:pPr>
      <w:r w:rsidRPr="00E9660A">
        <w:rPr>
          <w:rFonts w:ascii="Times New Roman" w:hAnsi="Times New Roman"/>
          <w:i/>
          <w:color w:val="000000"/>
          <w:sz w:val="20"/>
          <w:szCs w:val="20"/>
          <w:shd w:val="clear" w:color="auto" w:fill="FFFFFF"/>
        </w:rPr>
        <w:t xml:space="preserve">Você nunca sabe que resultados virão da sua ação, </w:t>
      </w:r>
    </w:p>
    <w:p w:rsidR="00E9660A" w:rsidRPr="00E9660A" w:rsidRDefault="00E9660A" w:rsidP="00E9660A">
      <w:pPr>
        <w:spacing w:after="0" w:line="240" w:lineRule="auto"/>
        <w:ind w:left="2268"/>
        <w:contextualSpacing/>
        <w:jc w:val="right"/>
        <w:rPr>
          <w:rFonts w:ascii="Arial" w:hAnsi="Arial" w:cs="Arial"/>
          <w:i/>
          <w:color w:val="000000"/>
          <w:sz w:val="32"/>
          <w:szCs w:val="32"/>
          <w:shd w:val="clear" w:color="auto" w:fill="FFFFFF"/>
        </w:rPr>
      </w:pPr>
      <w:r w:rsidRPr="00E9660A">
        <w:rPr>
          <w:rFonts w:ascii="Times New Roman" w:hAnsi="Times New Roman"/>
          <w:i/>
          <w:color w:val="000000"/>
          <w:sz w:val="20"/>
          <w:szCs w:val="20"/>
          <w:shd w:val="clear" w:color="auto" w:fill="FFFFFF"/>
        </w:rPr>
        <w:t>Mas se você não fizer nada,</w:t>
      </w:r>
      <w:r w:rsidRPr="00E9660A">
        <w:rPr>
          <w:rStyle w:val="apple-converted-space"/>
          <w:rFonts w:ascii="Times New Roman" w:hAnsi="Times New Roman"/>
          <w:i/>
          <w:color w:val="000000"/>
          <w:sz w:val="20"/>
          <w:szCs w:val="20"/>
          <w:shd w:val="clear" w:color="auto" w:fill="FFFFFF"/>
        </w:rPr>
        <w:t> </w:t>
      </w:r>
      <w:r w:rsidRPr="00E9660A">
        <w:rPr>
          <w:rFonts w:ascii="Times New Roman" w:hAnsi="Times New Roman"/>
          <w:i/>
          <w:color w:val="000000"/>
          <w:sz w:val="20"/>
          <w:szCs w:val="20"/>
          <w:shd w:val="clear" w:color="auto" w:fill="FFFFFF"/>
        </w:rPr>
        <w:t>não existirão resultados</w:t>
      </w:r>
      <w:r w:rsidRPr="00E9660A">
        <w:rPr>
          <w:rFonts w:ascii="Arial" w:hAnsi="Arial" w:cs="Arial"/>
          <w:i/>
          <w:color w:val="000000"/>
          <w:sz w:val="32"/>
          <w:szCs w:val="32"/>
          <w:shd w:val="clear" w:color="auto" w:fill="FFFFFF"/>
        </w:rPr>
        <w:t>.</w:t>
      </w:r>
    </w:p>
    <w:p w:rsidR="00E9660A" w:rsidRPr="00E9660A" w:rsidRDefault="00E9660A" w:rsidP="00E9660A">
      <w:pPr>
        <w:spacing w:after="0" w:line="240" w:lineRule="auto"/>
        <w:ind w:left="2268"/>
        <w:contextualSpacing/>
        <w:jc w:val="right"/>
        <w:rPr>
          <w:rFonts w:ascii="Times New Roman" w:hAnsi="Times New Roman"/>
          <w:i/>
          <w:color w:val="000000"/>
          <w:sz w:val="20"/>
          <w:szCs w:val="20"/>
          <w:shd w:val="clear" w:color="auto" w:fill="FFFFFF"/>
        </w:rPr>
      </w:pPr>
      <w:r w:rsidRPr="00E9660A">
        <w:rPr>
          <w:rFonts w:ascii="Times New Roman" w:hAnsi="Times New Roman"/>
          <w:i/>
          <w:color w:val="000000"/>
          <w:sz w:val="20"/>
          <w:szCs w:val="20"/>
          <w:shd w:val="clear" w:color="auto" w:fill="FFFFFF"/>
        </w:rPr>
        <w:t>(</w:t>
      </w:r>
      <w:hyperlink r:id="rId9" w:history="1">
        <w:r w:rsidRPr="00E9660A">
          <w:rPr>
            <w:rFonts w:ascii="Times New Roman" w:hAnsi="Times New Roman"/>
            <w:i/>
            <w:color w:val="000000"/>
          </w:rPr>
          <w:t>Mahatma Gandhi</w:t>
        </w:r>
      </w:hyperlink>
      <w:r w:rsidRPr="00E9660A">
        <w:rPr>
          <w:rFonts w:ascii="Times New Roman" w:hAnsi="Times New Roman"/>
          <w:i/>
          <w:color w:val="000000"/>
          <w:sz w:val="20"/>
          <w:szCs w:val="20"/>
          <w:shd w:val="clear" w:color="auto" w:fill="FFFFFF"/>
        </w:rPr>
        <w:t>, 2014)</w:t>
      </w:r>
    </w:p>
    <w:p w:rsidR="00E9660A" w:rsidRDefault="00E9660A" w:rsidP="00DE118B">
      <w:pPr>
        <w:spacing w:after="0" w:line="360" w:lineRule="auto"/>
        <w:jc w:val="center"/>
        <w:rPr>
          <w:rFonts w:ascii="Times New Roman" w:hAnsi="Times New Roman"/>
          <w:color w:val="000000"/>
          <w:sz w:val="20"/>
          <w:szCs w:val="20"/>
          <w:shd w:val="clear" w:color="auto" w:fill="FFFFFF"/>
        </w:rPr>
      </w:pPr>
    </w:p>
    <w:p w:rsidR="00445416" w:rsidRPr="00445416" w:rsidRDefault="00417559" w:rsidP="00DE118B">
      <w:pPr>
        <w:spacing w:after="0" w:line="360" w:lineRule="auto"/>
        <w:jc w:val="center"/>
        <w:rPr>
          <w:rFonts w:ascii="Times New Roman" w:hAnsi="Times New Roman"/>
          <w:b/>
          <w:color w:val="000000"/>
          <w:sz w:val="24"/>
          <w:szCs w:val="24"/>
          <w:shd w:val="clear" w:color="auto" w:fill="FFFFFF"/>
        </w:rPr>
      </w:pPr>
      <w:r>
        <w:rPr>
          <w:rFonts w:ascii="Times New Roman" w:hAnsi="Times New Roman"/>
          <w:b/>
          <w:noProof/>
          <w:color w:val="000000"/>
          <w:sz w:val="24"/>
          <w:szCs w:val="24"/>
          <w:lang w:eastAsia="pt-BR"/>
        </w:rPr>
        <w:lastRenderedPageBreak/>
        <mc:AlternateContent>
          <mc:Choice Requires="wps">
            <w:drawing>
              <wp:anchor distT="0" distB="0" distL="114300" distR="114300" simplePos="0" relativeHeight="251663360" behindDoc="0" locked="0" layoutInCell="1" allowOverlap="1">
                <wp:simplePos x="0" y="0"/>
                <wp:positionH relativeFrom="column">
                  <wp:posOffset>5441435</wp:posOffset>
                </wp:positionH>
                <wp:positionV relativeFrom="paragraph">
                  <wp:posOffset>-666067</wp:posOffset>
                </wp:positionV>
                <wp:extent cx="439947" cy="198407"/>
                <wp:effectExtent l="0" t="0" r="17780" b="11430"/>
                <wp:wrapNone/>
                <wp:docPr id="7" name="Caixa de texto 7"/>
                <wp:cNvGraphicFramePr/>
                <a:graphic xmlns:a="http://schemas.openxmlformats.org/drawingml/2006/main">
                  <a:graphicData uri="http://schemas.microsoft.com/office/word/2010/wordprocessingShape">
                    <wps:wsp>
                      <wps:cNvSpPr txBox="1"/>
                      <wps:spPr>
                        <a:xfrm>
                          <a:off x="0" y="0"/>
                          <a:ext cx="439947" cy="19840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A370D" w:rsidRDefault="004A37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7" o:spid="_x0000_s1031" type="#_x0000_t202" style="position:absolute;left:0;text-align:left;margin-left:428.45pt;margin-top:-52.45pt;width:34.65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" fillcolor="white [3201]" strokecolor="white [3212]" strokeweight=".5pt">
                <v:textbox>
                  <w:txbxContent>
                    <w:p w:rsidR="004A370D" w:rsidRDefault="004A370D"/>
                  </w:txbxContent>
                </v:textbox>
              </v:shape>
            </w:pict>
          </mc:Fallback>
        </mc:AlternateContent>
      </w:r>
      <w:r w:rsidR="00445416" w:rsidRPr="00445416">
        <w:rPr>
          <w:rFonts w:ascii="Times New Roman" w:hAnsi="Times New Roman"/>
          <w:b/>
          <w:color w:val="000000"/>
          <w:sz w:val="24"/>
          <w:szCs w:val="24"/>
          <w:shd w:val="clear" w:color="auto" w:fill="FFFFFF"/>
        </w:rPr>
        <w:t>RESUMO</w:t>
      </w:r>
    </w:p>
    <w:p w:rsidR="00445416" w:rsidRDefault="00445416" w:rsidP="00445416">
      <w:pPr>
        <w:spacing w:after="0"/>
        <w:contextualSpacing/>
        <w:jc w:val="center"/>
        <w:rPr>
          <w:rFonts w:ascii="Times New Roman" w:hAnsi="Times New Roman"/>
          <w:b/>
          <w:sz w:val="24"/>
          <w:szCs w:val="24"/>
        </w:rPr>
      </w:pPr>
    </w:p>
    <w:p w:rsidR="009C13AF" w:rsidRDefault="00445416" w:rsidP="00DD3672">
      <w:pPr>
        <w:spacing w:after="0" w:line="360" w:lineRule="auto"/>
        <w:contextualSpacing/>
        <w:jc w:val="both"/>
        <w:rPr>
          <w:rFonts w:ascii="Times New Roman" w:hAnsi="Times New Roman"/>
          <w:sz w:val="24"/>
          <w:szCs w:val="24"/>
        </w:rPr>
      </w:pPr>
      <w:r w:rsidRPr="009C13AF">
        <w:rPr>
          <w:rFonts w:ascii="Times New Roman" w:hAnsi="Times New Roman"/>
          <w:sz w:val="24"/>
          <w:szCs w:val="24"/>
        </w:rPr>
        <w:t xml:space="preserve">Este trabalho tem como foco principal verificar as informações que foram apresentadas nas demonstrações </w:t>
      </w:r>
      <w:r w:rsidR="001A31DB" w:rsidRPr="009C13AF">
        <w:rPr>
          <w:rFonts w:ascii="Times New Roman" w:hAnsi="Times New Roman"/>
          <w:sz w:val="24"/>
          <w:szCs w:val="24"/>
        </w:rPr>
        <w:t>contábeis e notas explicativas da empresa</w:t>
      </w:r>
      <w:r w:rsidRPr="009C13AF">
        <w:rPr>
          <w:rFonts w:ascii="Times New Roman" w:hAnsi="Times New Roman"/>
          <w:sz w:val="24"/>
          <w:szCs w:val="24"/>
        </w:rPr>
        <w:t xml:space="preserve">, bem como verificar como são divulgadas essas informações de acordo com o CPC </w:t>
      </w:r>
      <w:r w:rsidR="001A31DB" w:rsidRPr="009C13AF">
        <w:rPr>
          <w:rFonts w:ascii="Times New Roman" w:hAnsi="Times New Roman"/>
          <w:sz w:val="24"/>
          <w:szCs w:val="24"/>
        </w:rPr>
        <w:t>29</w:t>
      </w:r>
      <w:r w:rsidRPr="009C13AF">
        <w:rPr>
          <w:rFonts w:ascii="Times New Roman" w:hAnsi="Times New Roman"/>
          <w:sz w:val="24"/>
          <w:szCs w:val="24"/>
        </w:rPr>
        <w:t xml:space="preserve"> na empresa </w:t>
      </w:r>
      <w:r w:rsidR="001A31DB" w:rsidRPr="009C13AF">
        <w:rPr>
          <w:rFonts w:ascii="Times New Roman" w:hAnsi="Times New Roman"/>
          <w:sz w:val="24"/>
          <w:szCs w:val="24"/>
        </w:rPr>
        <w:t>Suzano Papel e Celulose</w:t>
      </w:r>
      <w:r w:rsidR="00CE3474">
        <w:rPr>
          <w:rFonts w:ascii="Times New Roman" w:hAnsi="Times New Roman"/>
          <w:sz w:val="24"/>
          <w:szCs w:val="24"/>
        </w:rPr>
        <w:t xml:space="preserve"> S.A</w:t>
      </w:r>
      <w:r w:rsidR="001A31DB" w:rsidRPr="009C13AF">
        <w:rPr>
          <w:rFonts w:ascii="Times New Roman" w:hAnsi="Times New Roman"/>
          <w:sz w:val="24"/>
          <w:szCs w:val="24"/>
        </w:rPr>
        <w:t>.</w:t>
      </w:r>
      <w:r w:rsidRPr="009C13AF">
        <w:rPr>
          <w:rFonts w:ascii="Times New Roman" w:hAnsi="Times New Roman"/>
          <w:sz w:val="24"/>
          <w:szCs w:val="24"/>
        </w:rPr>
        <w:t xml:space="preserve"> A primeira parte deste trabalho foi desenvolvida com base em pesquisa documental e bibliográfica, com a finalidade de entender melhor sobre os conceitos </w:t>
      </w:r>
      <w:r w:rsidR="001A31DB" w:rsidRPr="009C13AF">
        <w:rPr>
          <w:rFonts w:ascii="Times New Roman" w:hAnsi="Times New Roman"/>
          <w:sz w:val="24"/>
          <w:szCs w:val="24"/>
        </w:rPr>
        <w:t>inerentes a ativos biológicos, tributos incidentes desta atividade e índices que podem ser calculados para se verificar a situação financeira da empresa</w:t>
      </w:r>
      <w:r w:rsidRPr="009C13AF">
        <w:rPr>
          <w:rFonts w:ascii="Times New Roman" w:hAnsi="Times New Roman"/>
          <w:sz w:val="24"/>
          <w:szCs w:val="24"/>
        </w:rPr>
        <w:t>, sendo que todas as informações coletadas desta parte foram de carácter teórico. Na segunda parte deste trabalho, foram mencionados quais foram os procedimentos metodológicos utilizados para que a pesquisa fosse realizada, e por fim a análise de dados foi feita com base nas Demonstrações e notas explic</w:t>
      </w:r>
      <w:r w:rsidR="001A31DB" w:rsidRPr="009C13AF">
        <w:rPr>
          <w:rFonts w:ascii="Times New Roman" w:hAnsi="Times New Roman"/>
          <w:sz w:val="24"/>
          <w:szCs w:val="24"/>
        </w:rPr>
        <w:t>ativas divulgadas pela empresa Suzano Papel e Celulose</w:t>
      </w:r>
      <w:r w:rsidRPr="009C13AF">
        <w:rPr>
          <w:rFonts w:ascii="Times New Roman" w:hAnsi="Times New Roman"/>
          <w:sz w:val="24"/>
          <w:szCs w:val="24"/>
        </w:rPr>
        <w:t>, onde foi feita uma confrontação e comparaç</w:t>
      </w:r>
      <w:r w:rsidR="00DD3672">
        <w:rPr>
          <w:rFonts w:ascii="Times New Roman" w:hAnsi="Times New Roman"/>
          <w:sz w:val="24"/>
          <w:szCs w:val="24"/>
        </w:rPr>
        <w:t>ão da forma que os ativos biológicos eram mensurados antes e depois da adoção do CPC 29</w:t>
      </w:r>
      <w:r w:rsidRPr="009C13AF">
        <w:rPr>
          <w:rFonts w:ascii="Times New Roman" w:hAnsi="Times New Roman"/>
          <w:sz w:val="24"/>
          <w:szCs w:val="24"/>
        </w:rPr>
        <w:t>. Ao fim deste tra</w:t>
      </w:r>
      <w:r w:rsidR="001A31DB" w:rsidRPr="009C13AF">
        <w:rPr>
          <w:rFonts w:ascii="Times New Roman" w:hAnsi="Times New Roman"/>
          <w:sz w:val="24"/>
          <w:szCs w:val="24"/>
        </w:rPr>
        <w:t xml:space="preserve">balho conclui-se que </w:t>
      </w:r>
      <w:r w:rsidR="009C13AF" w:rsidRPr="009C13AF">
        <w:rPr>
          <w:rFonts w:ascii="Times New Roman" w:hAnsi="Times New Roman"/>
          <w:sz w:val="24"/>
          <w:szCs w:val="24"/>
        </w:rPr>
        <w:t>d</w:t>
      </w:r>
      <w:r w:rsidR="009C13AF">
        <w:rPr>
          <w:rFonts w:ascii="Times New Roman" w:hAnsi="Times New Roman"/>
          <w:sz w:val="24"/>
          <w:szCs w:val="24"/>
        </w:rPr>
        <w:t>evido á importância do agronegócio ao PIB brasileiro, o CPC 29 busca trazer esclarecimento sobre algumas particularidades que somente a agricultura, possui como seus ativos biológicos, por ganharem ou perderam valor em decorrência das transformações biológicas que são naturais e que hoje em dia a estar alinhado com as normas internacionais de contabilidade instituídas pelo Comitê de Pronunciamentos Contábeis, passa a ser essencial a fim de captar recursos de terceiros, para atender suas necessidades de capital de giro, e conseguir os recursos financeiros necessários e demandados para financiamento de suas atividades.</w:t>
      </w:r>
    </w:p>
    <w:p w:rsidR="00445416" w:rsidRDefault="00445416" w:rsidP="00445416">
      <w:pPr>
        <w:spacing w:after="0" w:line="360" w:lineRule="auto"/>
        <w:contextualSpacing/>
        <w:jc w:val="both"/>
        <w:rPr>
          <w:rFonts w:ascii="Times New Roman" w:hAnsi="Times New Roman"/>
          <w:sz w:val="24"/>
          <w:szCs w:val="24"/>
        </w:rPr>
      </w:pPr>
    </w:p>
    <w:p w:rsidR="009C13AF" w:rsidRDefault="00DD3672" w:rsidP="00445416">
      <w:pPr>
        <w:spacing w:after="0" w:line="360" w:lineRule="auto"/>
        <w:contextualSpacing/>
        <w:jc w:val="both"/>
        <w:rPr>
          <w:rFonts w:ascii="Times New Roman" w:hAnsi="Times New Roman"/>
          <w:sz w:val="24"/>
          <w:szCs w:val="24"/>
        </w:rPr>
      </w:pPr>
      <w:r>
        <w:rPr>
          <w:rFonts w:ascii="Times New Roman" w:hAnsi="Times New Roman"/>
          <w:sz w:val="24"/>
          <w:szCs w:val="24"/>
        </w:rPr>
        <w:t xml:space="preserve">Palavras-chave: CPC 29. </w:t>
      </w:r>
      <w:proofErr w:type="gramStart"/>
      <w:r>
        <w:rPr>
          <w:rFonts w:ascii="Times New Roman" w:hAnsi="Times New Roman"/>
          <w:sz w:val="24"/>
          <w:szCs w:val="24"/>
        </w:rPr>
        <w:t>Mensuração Ativos Biológicos</w:t>
      </w:r>
      <w:proofErr w:type="gramEnd"/>
      <w:r>
        <w:rPr>
          <w:rFonts w:ascii="Times New Roman" w:hAnsi="Times New Roman"/>
          <w:sz w:val="24"/>
          <w:szCs w:val="24"/>
        </w:rPr>
        <w:t>.</w:t>
      </w:r>
    </w:p>
    <w:p w:rsidR="00445416" w:rsidRDefault="00445416" w:rsidP="00445416">
      <w:pPr>
        <w:spacing w:after="0" w:line="360" w:lineRule="auto"/>
        <w:contextualSpacing/>
        <w:jc w:val="both"/>
        <w:rPr>
          <w:rFonts w:ascii="Times New Roman" w:hAnsi="Times New Roman"/>
          <w:sz w:val="24"/>
          <w:szCs w:val="24"/>
        </w:rPr>
      </w:pPr>
    </w:p>
    <w:p w:rsidR="00445416" w:rsidRDefault="00445416" w:rsidP="00445416">
      <w:pPr>
        <w:spacing w:after="0" w:line="360" w:lineRule="auto"/>
        <w:contextualSpacing/>
        <w:jc w:val="both"/>
        <w:rPr>
          <w:rFonts w:ascii="Times New Roman" w:hAnsi="Times New Roman"/>
          <w:sz w:val="24"/>
          <w:szCs w:val="24"/>
        </w:rPr>
      </w:pPr>
    </w:p>
    <w:p w:rsidR="00445416" w:rsidRDefault="00445416" w:rsidP="00445416">
      <w:pPr>
        <w:spacing w:after="0" w:line="360" w:lineRule="auto"/>
        <w:contextualSpacing/>
        <w:jc w:val="both"/>
        <w:rPr>
          <w:rFonts w:ascii="Times New Roman" w:hAnsi="Times New Roman"/>
          <w:sz w:val="24"/>
          <w:szCs w:val="24"/>
        </w:rPr>
      </w:pPr>
    </w:p>
    <w:p w:rsidR="00445416" w:rsidRDefault="00445416" w:rsidP="00445416">
      <w:pPr>
        <w:spacing w:after="0" w:line="360" w:lineRule="auto"/>
        <w:contextualSpacing/>
        <w:jc w:val="both"/>
        <w:rPr>
          <w:rFonts w:ascii="Times New Roman" w:hAnsi="Times New Roman"/>
          <w:sz w:val="24"/>
          <w:szCs w:val="24"/>
        </w:rPr>
      </w:pPr>
    </w:p>
    <w:p w:rsidR="00445416" w:rsidRDefault="00445416" w:rsidP="00445416">
      <w:pPr>
        <w:spacing w:after="0" w:line="360" w:lineRule="auto"/>
        <w:contextualSpacing/>
        <w:jc w:val="both"/>
        <w:rPr>
          <w:rFonts w:ascii="Times New Roman" w:hAnsi="Times New Roman"/>
          <w:sz w:val="24"/>
          <w:szCs w:val="24"/>
        </w:rPr>
      </w:pPr>
    </w:p>
    <w:p w:rsidR="00445416" w:rsidRDefault="00445416" w:rsidP="00445416">
      <w:pPr>
        <w:spacing w:after="0" w:line="360" w:lineRule="auto"/>
        <w:contextualSpacing/>
        <w:jc w:val="both"/>
        <w:rPr>
          <w:rFonts w:ascii="Times New Roman" w:hAnsi="Times New Roman"/>
          <w:sz w:val="24"/>
          <w:szCs w:val="24"/>
        </w:rPr>
      </w:pPr>
    </w:p>
    <w:p w:rsidR="009C13AF" w:rsidRDefault="009C13AF" w:rsidP="00445416">
      <w:pPr>
        <w:spacing w:after="0" w:line="360" w:lineRule="auto"/>
        <w:contextualSpacing/>
        <w:jc w:val="both"/>
        <w:rPr>
          <w:rFonts w:ascii="Times New Roman" w:hAnsi="Times New Roman"/>
          <w:sz w:val="24"/>
          <w:szCs w:val="24"/>
        </w:rPr>
      </w:pPr>
    </w:p>
    <w:p w:rsidR="009C13AF" w:rsidRDefault="009C13AF" w:rsidP="00445416">
      <w:pPr>
        <w:spacing w:after="0" w:line="360" w:lineRule="auto"/>
        <w:contextualSpacing/>
        <w:jc w:val="both"/>
        <w:rPr>
          <w:rFonts w:ascii="Times New Roman" w:hAnsi="Times New Roman"/>
          <w:sz w:val="24"/>
          <w:szCs w:val="24"/>
        </w:rPr>
      </w:pPr>
    </w:p>
    <w:p w:rsidR="009C13AF" w:rsidRDefault="009C13AF" w:rsidP="00445416">
      <w:pPr>
        <w:spacing w:after="0" w:line="360" w:lineRule="auto"/>
        <w:contextualSpacing/>
        <w:jc w:val="both"/>
        <w:rPr>
          <w:rFonts w:ascii="Times New Roman" w:hAnsi="Times New Roman"/>
          <w:sz w:val="24"/>
          <w:szCs w:val="24"/>
        </w:rPr>
      </w:pPr>
    </w:p>
    <w:p w:rsidR="00445416" w:rsidRDefault="00445416" w:rsidP="00445416">
      <w:pPr>
        <w:spacing w:after="0" w:line="360" w:lineRule="auto"/>
        <w:contextualSpacing/>
        <w:jc w:val="both"/>
        <w:rPr>
          <w:rFonts w:ascii="Times New Roman" w:hAnsi="Times New Roman"/>
          <w:sz w:val="24"/>
          <w:szCs w:val="24"/>
        </w:rPr>
      </w:pPr>
    </w:p>
    <w:p w:rsidR="00445416" w:rsidRDefault="00834F6C" w:rsidP="009C13AF">
      <w:pPr>
        <w:spacing w:after="0" w:line="360" w:lineRule="auto"/>
        <w:contextualSpacing/>
        <w:jc w:val="center"/>
        <w:rPr>
          <w:rFonts w:ascii="Times New Roman" w:hAnsi="Times New Roman"/>
          <w:b/>
          <w:sz w:val="24"/>
          <w:szCs w:val="24"/>
        </w:rPr>
      </w:pPr>
      <w:r>
        <w:rPr>
          <w:rFonts w:ascii="Times New Roman" w:hAnsi="Times New Roman"/>
          <w:b/>
          <w:noProof/>
          <w:sz w:val="24"/>
          <w:szCs w:val="24"/>
          <w:lang w:eastAsia="pt-BR"/>
        </w:rPr>
        <w:lastRenderedPageBreak/>
        <mc:AlternateContent>
          <mc:Choice Requires="wps">
            <w:drawing>
              <wp:anchor distT="0" distB="0" distL="114300" distR="114300" simplePos="0" relativeHeight="251662336" behindDoc="0" locked="0" layoutInCell="1" allowOverlap="1">
                <wp:simplePos x="0" y="0"/>
                <wp:positionH relativeFrom="column">
                  <wp:posOffset>5415915</wp:posOffset>
                </wp:positionH>
                <wp:positionV relativeFrom="paragraph">
                  <wp:posOffset>-699135</wp:posOffset>
                </wp:positionV>
                <wp:extent cx="466725" cy="276225"/>
                <wp:effectExtent l="0" t="0" r="28575" b="28575"/>
                <wp:wrapNone/>
                <wp:docPr id="6" name="Caixa de texto 6"/>
                <wp:cNvGraphicFramePr/>
                <a:graphic xmlns:a="http://schemas.openxmlformats.org/drawingml/2006/main">
                  <a:graphicData uri="http://schemas.microsoft.com/office/word/2010/wordprocessingShape">
                    <wps:wsp>
                      <wps:cNvSpPr txBox="1"/>
                      <wps:spPr>
                        <a:xfrm>
                          <a:off x="0" y="0"/>
                          <a:ext cx="466725" cy="276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A370D" w:rsidRDefault="004A37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6" o:spid="_x0000_s1032" type="#_x0000_t202" style="position:absolute;left:0;text-align:left;margin-left:426.45pt;margin-top:-55.05pt;width:36.7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" fillcolor="white [3201]" strokecolor="white [3212]" strokeweight=".5pt">
                <v:textbox>
                  <w:txbxContent>
                    <w:p w:rsidR="004A370D" w:rsidRDefault="004A370D"/>
                  </w:txbxContent>
                </v:textbox>
              </v:shape>
            </w:pict>
          </mc:Fallback>
        </mc:AlternateContent>
      </w:r>
      <w:r w:rsidR="00445416" w:rsidRPr="00445416">
        <w:rPr>
          <w:rFonts w:ascii="Times New Roman" w:hAnsi="Times New Roman"/>
          <w:b/>
          <w:sz w:val="24"/>
          <w:szCs w:val="24"/>
        </w:rPr>
        <w:t>LISTA DE FIGURAS</w:t>
      </w:r>
    </w:p>
    <w:p w:rsidR="00692CCC" w:rsidRDefault="00692CCC" w:rsidP="00445416">
      <w:pPr>
        <w:spacing w:after="0" w:line="360" w:lineRule="auto"/>
        <w:contextualSpacing/>
        <w:jc w:val="both"/>
        <w:rPr>
          <w:rFonts w:ascii="Times New Roman" w:hAnsi="Times New Roman"/>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598"/>
      </w:tblGrid>
      <w:tr w:rsidR="00692CCC" w:rsidRPr="009C13AF" w:rsidTr="00436449">
        <w:tc>
          <w:tcPr>
            <w:tcW w:w="8613" w:type="dxa"/>
          </w:tcPr>
          <w:p w:rsidR="00692CCC" w:rsidRPr="009C13AF" w:rsidRDefault="009C13AF" w:rsidP="00445416">
            <w:pPr>
              <w:spacing w:after="0" w:line="360" w:lineRule="auto"/>
              <w:contextualSpacing/>
              <w:jc w:val="both"/>
              <w:rPr>
                <w:rFonts w:ascii="Times New Roman" w:hAnsi="Times New Roman"/>
                <w:sz w:val="24"/>
                <w:szCs w:val="24"/>
              </w:rPr>
            </w:pPr>
            <w:r w:rsidRPr="009C13AF">
              <w:rPr>
                <w:rFonts w:ascii="Times New Roman" w:hAnsi="Times New Roman"/>
                <w:sz w:val="24"/>
                <w:szCs w:val="24"/>
              </w:rPr>
              <w:t xml:space="preserve">FIGURA </w:t>
            </w:r>
            <w:r w:rsidR="00692CCC" w:rsidRPr="009C13AF">
              <w:rPr>
                <w:rFonts w:ascii="Times New Roman" w:hAnsi="Times New Roman"/>
                <w:sz w:val="24"/>
                <w:szCs w:val="24"/>
              </w:rPr>
              <w:t>1 – Mensuração Valor Justo</w:t>
            </w:r>
            <w:proofErr w:type="gramStart"/>
            <w:r w:rsidRPr="009C13AF">
              <w:rPr>
                <w:rFonts w:ascii="Times New Roman" w:hAnsi="Times New Roman"/>
                <w:sz w:val="24"/>
                <w:szCs w:val="24"/>
              </w:rPr>
              <w:t>...........................................................................</w:t>
            </w:r>
            <w:proofErr w:type="gramEnd"/>
          </w:p>
          <w:p w:rsidR="00692CCC" w:rsidRPr="009C13AF" w:rsidRDefault="00692CCC" w:rsidP="00445416">
            <w:pPr>
              <w:spacing w:after="0" w:line="360" w:lineRule="auto"/>
              <w:contextualSpacing/>
              <w:jc w:val="both"/>
              <w:rPr>
                <w:rFonts w:ascii="Times New Roman" w:hAnsi="Times New Roman"/>
                <w:sz w:val="24"/>
                <w:szCs w:val="24"/>
              </w:rPr>
            </w:pPr>
          </w:p>
        </w:tc>
        <w:tc>
          <w:tcPr>
            <w:tcW w:w="598" w:type="dxa"/>
          </w:tcPr>
          <w:p w:rsidR="00692CCC" w:rsidRPr="009C13AF" w:rsidRDefault="00977E75" w:rsidP="00445416">
            <w:pPr>
              <w:spacing w:after="0" w:line="360" w:lineRule="auto"/>
              <w:contextualSpacing/>
              <w:jc w:val="both"/>
              <w:rPr>
                <w:rFonts w:ascii="Times New Roman" w:hAnsi="Times New Roman"/>
                <w:sz w:val="24"/>
                <w:szCs w:val="24"/>
              </w:rPr>
            </w:pPr>
            <w:r>
              <w:rPr>
                <w:rFonts w:ascii="Times New Roman" w:hAnsi="Times New Roman"/>
                <w:sz w:val="24"/>
                <w:szCs w:val="24"/>
              </w:rPr>
              <w:t>26</w:t>
            </w:r>
          </w:p>
        </w:tc>
      </w:tr>
    </w:tbl>
    <w:p w:rsidR="00692CCC" w:rsidRPr="00445416" w:rsidRDefault="00692CCC" w:rsidP="00445416">
      <w:pPr>
        <w:spacing w:after="0" w:line="360" w:lineRule="auto"/>
        <w:contextualSpacing/>
        <w:jc w:val="both"/>
        <w:rPr>
          <w:rFonts w:ascii="Times New Roman" w:hAnsi="Times New Roman"/>
          <w:b/>
          <w:sz w:val="24"/>
          <w:szCs w:val="24"/>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5A7AE6" w:rsidP="00DE118B">
      <w:pPr>
        <w:spacing w:after="0" w:line="360" w:lineRule="auto"/>
        <w:jc w:val="center"/>
        <w:rPr>
          <w:rFonts w:ascii="Times New Roman" w:hAnsi="Times New Roman"/>
          <w:b/>
          <w:sz w:val="24"/>
          <w:szCs w:val="24"/>
          <w:lang w:val="en-US"/>
        </w:rPr>
      </w:pPr>
      <w:r>
        <w:rPr>
          <w:rFonts w:ascii="Times New Roman" w:hAnsi="Times New Roman"/>
          <w:b/>
          <w:noProof/>
          <w:sz w:val="24"/>
          <w:szCs w:val="24"/>
          <w:lang w:eastAsia="pt-BR"/>
        </w:rPr>
        <w:lastRenderedPageBreak/>
        <mc:AlternateContent>
          <mc:Choice Requires="wps">
            <w:drawing>
              <wp:anchor distT="0" distB="0" distL="114300" distR="114300" simplePos="0" relativeHeight="251664384" behindDoc="0" locked="0" layoutInCell="1" allowOverlap="1">
                <wp:simplePos x="0" y="0"/>
                <wp:positionH relativeFrom="column">
                  <wp:posOffset>5536325</wp:posOffset>
                </wp:positionH>
                <wp:positionV relativeFrom="paragraph">
                  <wp:posOffset>-700573</wp:posOffset>
                </wp:positionV>
                <wp:extent cx="284672" cy="250166"/>
                <wp:effectExtent l="0" t="0" r="20320" b="17145"/>
                <wp:wrapNone/>
                <wp:docPr id="8" name="Caixa de texto 8"/>
                <wp:cNvGraphicFramePr/>
                <a:graphic xmlns:a="http://schemas.openxmlformats.org/drawingml/2006/main">
                  <a:graphicData uri="http://schemas.microsoft.com/office/word/2010/wordprocessingShape">
                    <wps:wsp>
                      <wps:cNvSpPr txBox="1"/>
                      <wps:spPr>
                        <a:xfrm>
                          <a:off x="0" y="0"/>
                          <a:ext cx="284672" cy="25016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A370D" w:rsidRDefault="004A37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8" o:spid="_x0000_s1033" type="#_x0000_t202" style="position:absolute;left:0;text-align:left;margin-left:435.95pt;margin-top:-55.15pt;width:22.4pt;height:19.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" fillcolor="white [3201]" strokecolor="white [3212]" strokeweight=".5pt">
                <v:textbox>
                  <w:txbxContent>
                    <w:p w:rsidR="004A370D" w:rsidRDefault="004A370D"/>
                  </w:txbxContent>
                </v:textbox>
              </v:shape>
            </w:pict>
          </mc:Fallback>
        </mc:AlternateContent>
      </w:r>
      <w:r w:rsidR="00692CCC">
        <w:rPr>
          <w:rFonts w:ascii="Times New Roman" w:hAnsi="Times New Roman"/>
          <w:b/>
          <w:sz w:val="24"/>
          <w:szCs w:val="24"/>
          <w:lang w:val="en-US"/>
        </w:rPr>
        <w:t>LISTA DE TABELAS</w:t>
      </w:r>
    </w:p>
    <w:p w:rsidR="00436449" w:rsidRPr="009C13AF" w:rsidRDefault="00436449" w:rsidP="00DE118B">
      <w:pPr>
        <w:spacing w:after="0" w:line="360" w:lineRule="auto"/>
        <w:jc w:val="center"/>
        <w:rPr>
          <w:rFonts w:ascii="Times New Roman" w:hAnsi="Times New Roman"/>
          <w:sz w:val="24"/>
          <w:szCs w:val="24"/>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598"/>
      </w:tblGrid>
      <w:tr w:rsidR="00692CCC" w:rsidRPr="009C13AF" w:rsidTr="00436449">
        <w:tc>
          <w:tcPr>
            <w:tcW w:w="8613" w:type="dxa"/>
          </w:tcPr>
          <w:p w:rsidR="00BA509A" w:rsidRDefault="009C13AF" w:rsidP="00436449">
            <w:pPr>
              <w:spacing w:line="360" w:lineRule="auto"/>
              <w:contextualSpacing/>
              <w:rPr>
                <w:rFonts w:ascii="Times New Roman" w:hAnsi="Times New Roman"/>
                <w:sz w:val="24"/>
                <w:szCs w:val="24"/>
              </w:rPr>
            </w:pPr>
            <w:r w:rsidRPr="00BA509A">
              <w:rPr>
                <w:rFonts w:ascii="Times New Roman" w:hAnsi="Times New Roman"/>
                <w:sz w:val="24"/>
                <w:szCs w:val="24"/>
              </w:rPr>
              <w:t xml:space="preserve">TABELA </w:t>
            </w:r>
            <w:r w:rsidR="004839AF" w:rsidRPr="00BA509A">
              <w:rPr>
                <w:rFonts w:ascii="Times New Roman" w:hAnsi="Times New Roman"/>
                <w:sz w:val="24"/>
                <w:szCs w:val="24"/>
              </w:rPr>
              <w:t xml:space="preserve">1 - </w:t>
            </w:r>
            <w:r w:rsidR="00692CCC" w:rsidRPr="00BA509A">
              <w:rPr>
                <w:rFonts w:ascii="Times New Roman" w:hAnsi="Times New Roman"/>
                <w:sz w:val="24"/>
                <w:szCs w:val="24"/>
              </w:rPr>
              <w:t>Demonstração do Resultado do Exercício de 2014</w:t>
            </w:r>
            <w:proofErr w:type="gramStart"/>
            <w:r w:rsidRPr="00BA509A">
              <w:rPr>
                <w:rFonts w:ascii="Times New Roman" w:hAnsi="Times New Roman"/>
                <w:sz w:val="24"/>
                <w:szCs w:val="24"/>
              </w:rPr>
              <w:t>................................</w:t>
            </w:r>
            <w:r w:rsidR="00BA509A">
              <w:rPr>
                <w:rFonts w:ascii="Times New Roman" w:hAnsi="Times New Roman"/>
                <w:sz w:val="24"/>
                <w:szCs w:val="24"/>
              </w:rPr>
              <w:t>.....</w:t>
            </w:r>
            <w:proofErr w:type="gramEnd"/>
          </w:p>
          <w:p w:rsidR="00BA509A" w:rsidRDefault="009C13AF" w:rsidP="00436449">
            <w:pPr>
              <w:spacing w:line="360" w:lineRule="auto"/>
              <w:contextualSpacing/>
              <w:rPr>
                <w:rFonts w:ascii="Times New Roman" w:hAnsi="Times New Roman"/>
                <w:sz w:val="24"/>
                <w:szCs w:val="24"/>
              </w:rPr>
            </w:pPr>
            <w:r w:rsidRPr="00BA509A">
              <w:rPr>
                <w:rFonts w:ascii="Times New Roman" w:hAnsi="Times New Roman"/>
                <w:sz w:val="24"/>
                <w:szCs w:val="24"/>
              </w:rPr>
              <w:t xml:space="preserve">TABELA </w:t>
            </w:r>
            <w:r w:rsidR="004839AF" w:rsidRPr="00BA509A">
              <w:rPr>
                <w:rFonts w:ascii="Times New Roman" w:hAnsi="Times New Roman"/>
                <w:sz w:val="24"/>
                <w:szCs w:val="24"/>
              </w:rPr>
              <w:t>2 – Tributos a Recuperar</w:t>
            </w:r>
            <w:proofErr w:type="gramStart"/>
            <w:r w:rsidRPr="00BA509A">
              <w:rPr>
                <w:rFonts w:ascii="Times New Roman" w:hAnsi="Times New Roman"/>
                <w:sz w:val="24"/>
                <w:szCs w:val="24"/>
              </w:rPr>
              <w:t>...............................................................................</w:t>
            </w:r>
            <w:r w:rsidR="00BA509A">
              <w:rPr>
                <w:rFonts w:ascii="Times New Roman" w:hAnsi="Times New Roman"/>
                <w:sz w:val="24"/>
                <w:szCs w:val="24"/>
              </w:rPr>
              <w:t>....</w:t>
            </w:r>
            <w:proofErr w:type="gramEnd"/>
          </w:p>
          <w:p w:rsidR="00BA509A" w:rsidRDefault="00BA509A" w:rsidP="00436449">
            <w:pPr>
              <w:spacing w:line="360" w:lineRule="auto"/>
              <w:contextualSpacing/>
              <w:rPr>
                <w:rFonts w:ascii="Times New Roman" w:hAnsi="Times New Roman"/>
                <w:sz w:val="24"/>
                <w:szCs w:val="24"/>
              </w:rPr>
            </w:pPr>
            <w:r w:rsidRPr="00BA509A">
              <w:rPr>
                <w:rFonts w:ascii="Times New Roman" w:hAnsi="Times New Roman"/>
                <w:sz w:val="24"/>
                <w:szCs w:val="24"/>
              </w:rPr>
              <w:t xml:space="preserve">TABELA </w:t>
            </w:r>
            <w:r w:rsidR="004A5BEF" w:rsidRPr="00BA509A">
              <w:rPr>
                <w:rFonts w:ascii="Times New Roman" w:hAnsi="Times New Roman"/>
                <w:sz w:val="24"/>
                <w:szCs w:val="24"/>
              </w:rPr>
              <w:t>3 – Demonstração do Resultado do Exercício 2014/2014</w:t>
            </w:r>
            <w:proofErr w:type="gramStart"/>
            <w:r w:rsidRPr="00BA509A">
              <w:rPr>
                <w:rFonts w:ascii="Times New Roman" w:hAnsi="Times New Roman"/>
                <w:sz w:val="24"/>
                <w:szCs w:val="24"/>
              </w:rPr>
              <w:t>................................</w:t>
            </w:r>
            <w:proofErr w:type="gramEnd"/>
          </w:p>
          <w:p w:rsidR="00BA509A" w:rsidRDefault="00BA509A" w:rsidP="00436449">
            <w:pPr>
              <w:spacing w:line="360" w:lineRule="auto"/>
              <w:contextualSpacing/>
              <w:rPr>
                <w:rFonts w:ascii="Times New Roman" w:hAnsi="Times New Roman"/>
                <w:sz w:val="24"/>
                <w:szCs w:val="24"/>
              </w:rPr>
            </w:pPr>
            <w:r w:rsidRPr="00BA509A">
              <w:rPr>
                <w:rFonts w:ascii="Times New Roman" w:hAnsi="Times New Roman"/>
                <w:sz w:val="24"/>
                <w:szCs w:val="24"/>
              </w:rPr>
              <w:t xml:space="preserve">TABELA </w:t>
            </w:r>
            <w:r w:rsidR="00F4262C" w:rsidRPr="00BA509A">
              <w:rPr>
                <w:rFonts w:ascii="Times New Roman" w:hAnsi="Times New Roman"/>
                <w:sz w:val="24"/>
                <w:szCs w:val="24"/>
              </w:rPr>
              <w:t>4 – Balanço Patrimonial 2014/2013</w:t>
            </w:r>
            <w:proofErr w:type="gramStart"/>
            <w:r w:rsidRPr="00BA509A">
              <w:rPr>
                <w:rFonts w:ascii="Times New Roman" w:hAnsi="Times New Roman"/>
                <w:sz w:val="24"/>
                <w:szCs w:val="24"/>
              </w:rPr>
              <w:t>................................</w:t>
            </w:r>
            <w:r>
              <w:rPr>
                <w:rFonts w:ascii="Times New Roman" w:hAnsi="Times New Roman"/>
                <w:sz w:val="24"/>
                <w:szCs w:val="24"/>
              </w:rPr>
              <w:t>...</w:t>
            </w:r>
            <w:r w:rsidRPr="00BA509A">
              <w:rPr>
                <w:rFonts w:ascii="Times New Roman" w:hAnsi="Times New Roman"/>
                <w:sz w:val="24"/>
                <w:szCs w:val="24"/>
              </w:rPr>
              <w:t>...............................</w:t>
            </w:r>
            <w:proofErr w:type="gramEnd"/>
          </w:p>
          <w:p w:rsidR="00BA509A" w:rsidRDefault="00BA509A" w:rsidP="00436449">
            <w:pPr>
              <w:spacing w:line="360" w:lineRule="auto"/>
              <w:contextualSpacing/>
              <w:rPr>
                <w:rFonts w:ascii="Times New Roman" w:hAnsi="Times New Roman"/>
                <w:sz w:val="24"/>
                <w:szCs w:val="24"/>
              </w:rPr>
            </w:pPr>
            <w:r w:rsidRPr="00BA509A">
              <w:rPr>
                <w:rFonts w:ascii="Times New Roman" w:hAnsi="Times New Roman"/>
                <w:sz w:val="24"/>
                <w:szCs w:val="24"/>
              </w:rPr>
              <w:t>TABELA 5 – Capital de Giro</w:t>
            </w:r>
            <w:proofErr w:type="gramStart"/>
            <w:r w:rsidRPr="00BA509A">
              <w:rPr>
                <w:rFonts w:ascii="Times New Roman" w:hAnsi="Times New Roman"/>
                <w:sz w:val="24"/>
                <w:szCs w:val="24"/>
              </w:rPr>
              <w:t>...............................</w:t>
            </w:r>
            <w:r>
              <w:rPr>
                <w:rFonts w:ascii="Times New Roman" w:hAnsi="Times New Roman"/>
                <w:sz w:val="24"/>
                <w:szCs w:val="24"/>
              </w:rPr>
              <w:t>.............................</w:t>
            </w:r>
            <w:r w:rsidRPr="00BA509A">
              <w:rPr>
                <w:rFonts w:ascii="Times New Roman" w:hAnsi="Times New Roman"/>
                <w:sz w:val="24"/>
                <w:szCs w:val="24"/>
              </w:rPr>
              <w:t>................................</w:t>
            </w:r>
            <w:proofErr w:type="gramEnd"/>
          </w:p>
          <w:p w:rsidR="00BA509A" w:rsidRDefault="00BA509A" w:rsidP="00436449">
            <w:pPr>
              <w:spacing w:line="360" w:lineRule="auto"/>
              <w:contextualSpacing/>
              <w:rPr>
                <w:rFonts w:ascii="Times New Roman" w:hAnsi="Times New Roman"/>
                <w:sz w:val="24"/>
                <w:szCs w:val="24"/>
              </w:rPr>
            </w:pPr>
            <w:r w:rsidRPr="00BA509A">
              <w:rPr>
                <w:rFonts w:ascii="Times New Roman" w:hAnsi="Times New Roman"/>
                <w:sz w:val="24"/>
                <w:szCs w:val="24"/>
              </w:rPr>
              <w:t>TABELA 6 – Necessidade de Capital de Giro</w:t>
            </w:r>
            <w:proofErr w:type="gramStart"/>
            <w:r w:rsidRPr="00BA509A">
              <w:rPr>
                <w:rFonts w:ascii="Times New Roman" w:hAnsi="Times New Roman"/>
                <w:sz w:val="24"/>
                <w:szCs w:val="24"/>
              </w:rPr>
              <w:t>................................</w:t>
            </w:r>
            <w:r>
              <w:rPr>
                <w:rFonts w:ascii="Times New Roman" w:hAnsi="Times New Roman"/>
                <w:sz w:val="24"/>
                <w:szCs w:val="24"/>
              </w:rPr>
              <w:t>..................................</w:t>
            </w:r>
            <w:proofErr w:type="gramEnd"/>
          </w:p>
          <w:p w:rsidR="00692CCC" w:rsidRPr="00BA509A" w:rsidRDefault="00BA509A" w:rsidP="00436449">
            <w:pPr>
              <w:spacing w:line="360" w:lineRule="auto"/>
              <w:contextualSpacing/>
              <w:rPr>
                <w:rFonts w:ascii="Times New Roman" w:hAnsi="Times New Roman"/>
                <w:sz w:val="24"/>
                <w:szCs w:val="24"/>
              </w:rPr>
            </w:pPr>
            <w:r w:rsidRPr="00BA509A">
              <w:rPr>
                <w:rFonts w:ascii="Times New Roman" w:hAnsi="Times New Roman"/>
                <w:sz w:val="24"/>
                <w:szCs w:val="24"/>
              </w:rPr>
              <w:t>TABELA 7 – Saldo de Tesouraria</w:t>
            </w:r>
            <w:proofErr w:type="gramStart"/>
            <w:r>
              <w:rPr>
                <w:rFonts w:ascii="Times New Roman" w:hAnsi="Times New Roman"/>
                <w:sz w:val="24"/>
                <w:szCs w:val="24"/>
              </w:rPr>
              <w:t>.....................................................................................</w:t>
            </w:r>
            <w:proofErr w:type="gramEnd"/>
          </w:p>
        </w:tc>
        <w:tc>
          <w:tcPr>
            <w:tcW w:w="598" w:type="dxa"/>
          </w:tcPr>
          <w:p w:rsidR="00436449" w:rsidRDefault="00977E75" w:rsidP="00436449">
            <w:pPr>
              <w:spacing w:after="0" w:line="360" w:lineRule="auto"/>
              <w:contextualSpacing/>
              <w:rPr>
                <w:rFonts w:ascii="Times New Roman" w:hAnsi="Times New Roman"/>
                <w:sz w:val="24"/>
                <w:szCs w:val="24"/>
                <w:lang w:val="en-US"/>
              </w:rPr>
            </w:pPr>
            <w:r>
              <w:rPr>
                <w:rFonts w:ascii="Times New Roman" w:hAnsi="Times New Roman"/>
                <w:sz w:val="24"/>
                <w:szCs w:val="24"/>
                <w:lang w:val="en-US"/>
              </w:rPr>
              <w:t>27</w:t>
            </w:r>
          </w:p>
          <w:p w:rsidR="00977E75" w:rsidRDefault="00977E75" w:rsidP="00436449">
            <w:pPr>
              <w:spacing w:after="0" w:line="360" w:lineRule="auto"/>
              <w:contextualSpacing/>
              <w:rPr>
                <w:rFonts w:ascii="Times New Roman" w:hAnsi="Times New Roman"/>
                <w:sz w:val="24"/>
                <w:szCs w:val="24"/>
                <w:lang w:val="en-US"/>
              </w:rPr>
            </w:pPr>
            <w:r>
              <w:rPr>
                <w:rFonts w:ascii="Times New Roman" w:hAnsi="Times New Roman"/>
                <w:sz w:val="24"/>
                <w:szCs w:val="24"/>
                <w:lang w:val="en-US"/>
              </w:rPr>
              <w:t>28</w:t>
            </w:r>
          </w:p>
          <w:p w:rsidR="00977E75" w:rsidRDefault="00977E75" w:rsidP="00436449">
            <w:pPr>
              <w:spacing w:after="0" w:line="360" w:lineRule="auto"/>
              <w:contextualSpacing/>
              <w:rPr>
                <w:rFonts w:ascii="Times New Roman" w:hAnsi="Times New Roman"/>
                <w:sz w:val="24"/>
                <w:szCs w:val="24"/>
                <w:lang w:val="en-US"/>
              </w:rPr>
            </w:pPr>
            <w:r>
              <w:rPr>
                <w:rFonts w:ascii="Times New Roman" w:hAnsi="Times New Roman"/>
                <w:sz w:val="24"/>
                <w:szCs w:val="24"/>
                <w:lang w:val="en-US"/>
              </w:rPr>
              <w:t>28</w:t>
            </w:r>
          </w:p>
          <w:p w:rsidR="00977E75" w:rsidRDefault="00977E75" w:rsidP="00436449">
            <w:pPr>
              <w:spacing w:after="0" w:line="360" w:lineRule="auto"/>
              <w:contextualSpacing/>
              <w:rPr>
                <w:rFonts w:ascii="Times New Roman" w:hAnsi="Times New Roman"/>
                <w:sz w:val="24"/>
                <w:szCs w:val="24"/>
                <w:lang w:val="en-US"/>
              </w:rPr>
            </w:pPr>
            <w:r>
              <w:rPr>
                <w:rFonts w:ascii="Times New Roman" w:hAnsi="Times New Roman"/>
                <w:sz w:val="24"/>
                <w:szCs w:val="24"/>
                <w:lang w:val="en-US"/>
              </w:rPr>
              <w:t>29</w:t>
            </w:r>
          </w:p>
          <w:p w:rsidR="00977E75" w:rsidRDefault="00977E75" w:rsidP="00436449">
            <w:pPr>
              <w:spacing w:after="0" w:line="360" w:lineRule="auto"/>
              <w:contextualSpacing/>
              <w:rPr>
                <w:rFonts w:ascii="Times New Roman" w:hAnsi="Times New Roman"/>
                <w:sz w:val="24"/>
                <w:szCs w:val="24"/>
                <w:lang w:val="en-US"/>
              </w:rPr>
            </w:pPr>
            <w:r>
              <w:rPr>
                <w:rFonts w:ascii="Times New Roman" w:hAnsi="Times New Roman"/>
                <w:sz w:val="24"/>
                <w:szCs w:val="24"/>
                <w:lang w:val="en-US"/>
              </w:rPr>
              <w:t>30</w:t>
            </w:r>
          </w:p>
          <w:p w:rsidR="00977E75" w:rsidRDefault="00977E75" w:rsidP="00436449">
            <w:pPr>
              <w:spacing w:after="0" w:line="360" w:lineRule="auto"/>
              <w:contextualSpacing/>
              <w:rPr>
                <w:rFonts w:ascii="Times New Roman" w:hAnsi="Times New Roman"/>
                <w:sz w:val="24"/>
                <w:szCs w:val="24"/>
                <w:lang w:val="en-US"/>
              </w:rPr>
            </w:pPr>
            <w:r>
              <w:rPr>
                <w:rFonts w:ascii="Times New Roman" w:hAnsi="Times New Roman"/>
                <w:sz w:val="24"/>
                <w:szCs w:val="24"/>
                <w:lang w:val="en-US"/>
              </w:rPr>
              <w:t>31</w:t>
            </w:r>
          </w:p>
          <w:p w:rsidR="00977E75" w:rsidRDefault="00977E75" w:rsidP="00436449">
            <w:pPr>
              <w:spacing w:after="0" w:line="360" w:lineRule="auto"/>
              <w:contextualSpacing/>
              <w:rPr>
                <w:rFonts w:ascii="Times New Roman" w:hAnsi="Times New Roman"/>
                <w:sz w:val="24"/>
                <w:szCs w:val="24"/>
                <w:lang w:val="en-US"/>
              </w:rPr>
            </w:pPr>
            <w:r>
              <w:rPr>
                <w:rFonts w:ascii="Times New Roman" w:hAnsi="Times New Roman"/>
                <w:sz w:val="24"/>
                <w:szCs w:val="24"/>
                <w:lang w:val="en-US"/>
              </w:rPr>
              <w:t>32</w:t>
            </w:r>
          </w:p>
          <w:p w:rsidR="00977E75" w:rsidRPr="009C13AF" w:rsidRDefault="00977E75" w:rsidP="00436449">
            <w:pPr>
              <w:spacing w:after="0" w:line="360" w:lineRule="auto"/>
              <w:contextualSpacing/>
              <w:rPr>
                <w:rFonts w:ascii="Times New Roman" w:hAnsi="Times New Roman"/>
                <w:sz w:val="24"/>
                <w:szCs w:val="24"/>
                <w:lang w:val="en-US"/>
              </w:rPr>
            </w:pPr>
          </w:p>
        </w:tc>
      </w:tr>
    </w:tbl>
    <w:p w:rsidR="00692CCC" w:rsidRDefault="00692CCC" w:rsidP="00692CCC">
      <w:pPr>
        <w:spacing w:after="0" w:line="360" w:lineRule="auto"/>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445416" w:rsidRDefault="00445416"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692CCC" w:rsidRDefault="00692CCC"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r>
        <w:rPr>
          <w:rFonts w:ascii="Times New Roman" w:hAnsi="Times New Roman"/>
          <w:b/>
          <w:noProof/>
          <w:sz w:val="24"/>
          <w:szCs w:val="24"/>
          <w:lang w:eastAsia="pt-BR"/>
        </w:rPr>
        <w:lastRenderedPageBreak/>
        <mc:AlternateContent>
          <mc:Choice Requires="wps">
            <w:drawing>
              <wp:anchor distT="0" distB="0" distL="114300" distR="114300" simplePos="0" relativeHeight="251666432" behindDoc="0" locked="0" layoutInCell="1" allowOverlap="1">
                <wp:simplePos x="0" y="0"/>
                <wp:positionH relativeFrom="column">
                  <wp:posOffset>5570831</wp:posOffset>
                </wp:positionH>
                <wp:positionV relativeFrom="paragraph">
                  <wp:posOffset>-683320</wp:posOffset>
                </wp:positionV>
                <wp:extent cx="292735" cy="258793"/>
                <wp:effectExtent l="0" t="0" r="12065" b="27305"/>
                <wp:wrapNone/>
                <wp:docPr id="3" name="Caixa de texto 3"/>
                <wp:cNvGraphicFramePr/>
                <a:graphic xmlns:a="http://schemas.openxmlformats.org/drawingml/2006/main">
                  <a:graphicData uri="http://schemas.microsoft.com/office/word/2010/wordprocessingShape">
                    <wps:wsp>
                      <wps:cNvSpPr txBox="1"/>
                      <wps:spPr>
                        <a:xfrm>
                          <a:off x="0" y="0"/>
                          <a:ext cx="292735" cy="25879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A370D" w:rsidRDefault="004A37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4" type="#_x0000_t202" style="position:absolute;left:0;text-align:left;margin-left:438.65pt;margin-top:-53.8pt;width:23.05pt;height:20.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" fillcolor="white [3201]" strokecolor="white [3212]" strokeweight=".5pt">
                <v:textbox>
                  <w:txbxContent>
                    <w:p w:rsidR="004A370D" w:rsidRDefault="004A370D"/>
                  </w:txbxContent>
                </v:textbox>
              </v:shape>
            </w:pict>
          </mc:Fallback>
        </mc:AlternateContent>
      </w:r>
      <w:r>
        <w:rPr>
          <w:rFonts w:ascii="Times New Roman" w:hAnsi="Times New Roman"/>
          <w:b/>
          <w:noProof/>
          <w:sz w:val="24"/>
          <w:szCs w:val="24"/>
          <w:lang w:eastAsia="pt-BR"/>
        </w:rPr>
        <mc:AlternateContent>
          <mc:Choice Requires="wps">
            <w:drawing>
              <wp:anchor distT="0" distB="0" distL="114300" distR="114300" simplePos="0" relativeHeight="251665408" behindDoc="0" locked="0" layoutInCell="1" allowOverlap="1">
                <wp:simplePos x="0" y="0"/>
                <wp:positionH relativeFrom="column">
                  <wp:posOffset>5570220</wp:posOffset>
                </wp:positionH>
                <wp:positionV relativeFrom="paragraph">
                  <wp:posOffset>-424444</wp:posOffset>
                </wp:positionV>
                <wp:extent cx="293298" cy="319177"/>
                <wp:effectExtent l="0" t="0" r="12065" b="24130"/>
                <wp:wrapNone/>
                <wp:docPr id="1" name="Caixa de texto 1"/>
                <wp:cNvGraphicFramePr/>
                <a:graphic xmlns:a="http://schemas.openxmlformats.org/drawingml/2006/main">
                  <a:graphicData uri="http://schemas.microsoft.com/office/word/2010/wordprocessingShape">
                    <wps:wsp>
                      <wps:cNvSpPr txBox="1"/>
                      <wps:spPr>
                        <a:xfrm>
                          <a:off x="0" y="0"/>
                          <a:ext cx="293298" cy="31917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A370D" w:rsidRDefault="004A37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1" o:spid="_x0000_s1035" type="#_x0000_t202" style="position:absolute;left:0;text-align:left;margin-left:438.6pt;margin-top:-33.4pt;width:23.1pt;height:25.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" fillcolor="white [3201]" strokecolor="white [3212]" strokeweight=".5pt">
                <v:textbox>
                  <w:txbxContent>
                    <w:p w:rsidR="004A370D" w:rsidRDefault="004A370D"/>
                  </w:txbxContent>
                </v:textbox>
              </v:shape>
            </w:pict>
          </mc:Fallback>
        </mc:AlternateContent>
      </w:r>
      <w:r>
        <w:rPr>
          <w:rFonts w:ascii="Times New Roman" w:hAnsi="Times New Roman"/>
          <w:b/>
          <w:sz w:val="24"/>
          <w:szCs w:val="24"/>
          <w:lang w:val="en-US"/>
        </w:rPr>
        <w:t>LISTA DE SIGLAS</w:t>
      </w:r>
    </w:p>
    <w:p w:rsidR="00977E75" w:rsidRDefault="00977E75" w:rsidP="00DE118B">
      <w:pPr>
        <w:spacing w:after="0" w:line="360" w:lineRule="auto"/>
        <w:jc w:val="center"/>
        <w:rPr>
          <w:rFonts w:ascii="Times New Roman" w:hAnsi="Times New Roman"/>
          <w:b/>
          <w:sz w:val="24"/>
          <w:szCs w:val="24"/>
          <w:lang w:val="en-US"/>
        </w:rPr>
      </w:pPr>
    </w:p>
    <w:p w:rsidR="00977E75" w:rsidRPr="00977E75" w:rsidRDefault="00977E75" w:rsidP="00977E75">
      <w:pPr>
        <w:spacing w:after="0" w:line="360" w:lineRule="auto"/>
        <w:rPr>
          <w:rFonts w:ascii="Times New Roman" w:hAnsi="Times New Roman"/>
          <w:sz w:val="24"/>
          <w:szCs w:val="24"/>
          <w:lang w:val="en-US"/>
        </w:rPr>
      </w:pPr>
      <w:r w:rsidRPr="00977E75">
        <w:rPr>
          <w:rFonts w:ascii="Times New Roman" w:hAnsi="Times New Roman"/>
          <w:sz w:val="24"/>
          <w:szCs w:val="24"/>
          <w:lang w:val="en-US"/>
        </w:rPr>
        <w:t xml:space="preserve">CFC – </w:t>
      </w:r>
      <w:proofErr w:type="spellStart"/>
      <w:r w:rsidRPr="00977E75">
        <w:rPr>
          <w:rFonts w:ascii="Times New Roman" w:hAnsi="Times New Roman"/>
          <w:sz w:val="24"/>
          <w:szCs w:val="24"/>
          <w:lang w:val="en-US"/>
        </w:rPr>
        <w:t>Conselho</w:t>
      </w:r>
      <w:proofErr w:type="spellEnd"/>
      <w:r w:rsidRPr="00977E75">
        <w:rPr>
          <w:rFonts w:ascii="Times New Roman" w:hAnsi="Times New Roman"/>
          <w:sz w:val="24"/>
          <w:szCs w:val="24"/>
          <w:lang w:val="en-US"/>
        </w:rPr>
        <w:t xml:space="preserve"> Federal de </w:t>
      </w:r>
      <w:proofErr w:type="spellStart"/>
      <w:r w:rsidRPr="00977E75">
        <w:rPr>
          <w:rFonts w:ascii="Times New Roman" w:hAnsi="Times New Roman"/>
          <w:sz w:val="24"/>
          <w:szCs w:val="24"/>
          <w:lang w:val="en-US"/>
        </w:rPr>
        <w:t>Contabilidade</w:t>
      </w:r>
      <w:proofErr w:type="spellEnd"/>
    </w:p>
    <w:p w:rsidR="00977E75" w:rsidRPr="00977E75" w:rsidRDefault="00977E75" w:rsidP="00977E75">
      <w:pPr>
        <w:spacing w:after="0" w:line="360" w:lineRule="auto"/>
        <w:rPr>
          <w:rFonts w:ascii="Times New Roman" w:hAnsi="Times New Roman"/>
          <w:sz w:val="24"/>
          <w:szCs w:val="24"/>
          <w:lang w:val="en-US"/>
        </w:rPr>
      </w:pPr>
      <w:r w:rsidRPr="00977E75">
        <w:rPr>
          <w:rFonts w:ascii="Times New Roman" w:hAnsi="Times New Roman"/>
          <w:sz w:val="24"/>
          <w:szCs w:val="24"/>
          <w:lang w:val="en-US"/>
        </w:rPr>
        <w:t xml:space="preserve">CMPC – </w:t>
      </w:r>
      <w:proofErr w:type="spellStart"/>
      <w:r w:rsidRPr="00977E75">
        <w:rPr>
          <w:rFonts w:ascii="Times New Roman" w:hAnsi="Times New Roman"/>
          <w:sz w:val="24"/>
          <w:szCs w:val="24"/>
          <w:lang w:val="en-US"/>
        </w:rPr>
        <w:t>Custo</w:t>
      </w:r>
      <w:proofErr w:type="spellEnd"/>
      <w:r w:rsidRPr="00977E75">
        <w:rPr>
          <w:rFonts w:ascii="Times New Roman" w:hAnsi="Times New Roman"/>
          <w:sz w:val="24"/>
          <w:szCs w:val="24"/>
          <w:lang w:val="en-US"/>
        </w:rPr>
        <w:t xml:space="preserve"> </w:t>
      </w:r>
      <w:proofErr w:type="spellStart"/>
      <w:r w:rsidRPr="00977E75">
        <w:rPr>
          <w:rFonts w:ascii="Times New Roman" w:hAnsi="Times New Roman"/>
          <w:sz w:val="24"/>
          <w:szCs w:val="24"/>
          <w:lang w:val="en-US"/>
        </w:rPr>
        <w:t>Médio</w:t>
      </w:r>
      <w:proofErr w:type="spellEnd"/>
      <w:r w:rsidRPr="00977E75">
        <w:rPr>
          <w:rFonts w:ascii="Times New Roman" w:hAnsi="Times New Roman"/>
          <w:sz w:val="24"/>
          <w:szCs w:val="24"/>
          <w:lang w:val="en-US"/>
        </w:rPr>
        <w:t xml:space="preserve"> </w:t>
      </w:r>
      <w:proofErr w:type="spellStart"/>
      <w:r w:rsidRPr="00977E75">
        <w:rPr>
          <w:rFonts w:ascii="Times New Roman" w:hAnsi="Times New Roman"/>
          <w:sz w:val="24"/>
          <w:szCs w:val="24"/>
          <w:lang w:val="en-US"/>
        </w:rPr>
        <w:t>Ponderado</w:t>
      </w:r>
      <w:proofErr w:type="spellEnd"/>
      <w:r w:rsidRPr="00977E75">
        <w:rPr>
          <w:rFonts w:ascii="Times New Roman" w:hAnsi="Times New Roman"/>
          <w:sz w:val="24"/>
          <w:szCs w:val="24"/>
          <w:lang w:val="en-US"/>
        </w:rPr>
        <w:t xml:space="preserve"> de Capital</w:t>
      </w:r>
    </w:p>
    <w:p w:rsidR="00977E75" w:rsidRPr="00977E75" w:rsidRDefault="00977E75" w:rsidP="00977E75">
      <w:pPr>
        <w:spacing w:after="0" w:line="360" w:lineRule="auto"/>
        <w:rPr>
          <w:rFonts w:ascii="Times New Roman" w:hAnsi="Times New Roman"/>
          <w:sz w:val="24"/>
          <w:szCs w:val="24"/>
          <w:lang w:val="en-US"/>
        </w:rPr>
      </w:pPr>
      <w:r w:rsidRPr="00977E75">
        <w:rPr>
          <w:rFonts w:ascii="Times New Roman" w:hAnsi="Times New Roman"/>
          <w:sz w:val="24"/>
          <w:szCs w:val="24"/>
          <w:lang w:val="en-US"/>
        </w:rPr>
        <w:t xml:space="preserve">CPC – </w:t>
      </w:r>
      <w:proofErr w:type="spellStart"/>
      <w:r w:rsidRPr="00977E75">
        <w:rPr>
          <w:rFonts w:ascii="Times New Roman" w:hAnsi="Times New Roman"/>
          <w:sz w:val="24"/>
          <w:szCs w:val="24"/>
          <w:lang w:val="en-US"/>
        </w:rPr>
        <w:t>Comitê</w:t>
      </w:r>
      <w:proofErr w:type="spellEnd"/>
      <w:r w:rsidRPr="00977E75">
        <w:rPr>
          <w:rFonts w:ascii="Times New Roman" w:hAnsi="Times New Roman"/>
          <w:sz w:val="24"/>
          <w:szCs w:val="24"/>
          <w:lang w:val="en-US"/>
        </w:rPr>
        <w:t xml:space="preserve"> de </w:t>
      </w:r>
      <w:proofErr w:type="spellStart"/>
      <w:r w:rsidRPr="00977E75">
        <w:rPr>
          <w:rFonts w:ascii="Times New Roman" w:hAnsi="Times New Roman"/>
          <w:sz w:val="24"/>
          <w:szCs w:val="24"/>
          <w:lang w:val="en-US"/>
        </w:rPr>
        <w:t>Pronunciamentos</w:t>
      </w:r>
      <w:proofErr w:type="spellEnd"/>
      <w:r w:rsidRPr="00977E75">
        <w:rPr>
          <w:rFonts w:ascii="Times New Roman" w:hAnsi="Times New Roman"/>
          <w:sz w:val="24"/>
          <w:szCs w:val="24"/>
          <w:lang w:val="en-US"/>
        </w:rPr>
        <w:t xml:space="preserve"> </w:t>
      </w:r>
      <w:proofErr w:type="spellStart"/>
      <w:r w:rsidRPr="00977E75">
        <w:rPr>
          <w:rFonts w:ascii="Times New Roman" w:hAnsi="Times New Roman"/>
          <w:sz w:val="24"/>
          <w:szCs w:val="24"/>
          <w:lang w:val="en-US"/>
        </w:rPr>
        <w:t>Contábeis</w:t>
      </w:r>
      <w:proofErr w:type="spellEnd"/>
    </w:p>
    <w:p w:rsidR="00977E75" w:rsidRPr="00977E75" w:rsidRDefault="00977E75" w:rsidP="00977E75">
      <w:pPr>
        <w:spacing w:after="0" w:line="360" w:lineRule="auto"/>
        <w:rPr>
          <w:rFonts w:ascii="Times New Roman" w:hAnsi="Times New Roman"/>
          <w:sz w:val="24"/>
          <w:szCs w:val="24"/>
          <w:lang w:val="en-US"/>
        </w:rPr>
      </w:pPr>
      <w:r w:rsidRPr="00977E75">
        <w:rPr>
          <w:rFonts w:ascii="Times New Roman" w:hAnsi="Times New Roman"/>
          <w:sz w:val="24"/>
          <w:szCs w:val="24"/>
          <w:lang w:val="en-US"/>
        </w:rPr>
        <w:t xml:space="preserve">CVM – </w:t>
      </w:r>
      <w:proofErr w:type="spellStart"/>
      <w:r w:rsidRPr="00977E75">
        <w:rPr>
          <w:rFonts w:ascii="Times New Roman" w:hAnsi="Times New Roman"/>
          <w:sz w:val="24"/>
          <w:szCs w:val="24"/>
          <w:lang w:val="en-US"/>
        </w:rPr>
        <w:t>Comissão</w:t>
      </w:r>
      <w:proofErr w:type="spellEnd"/>
      <w:r w:rsidRPr="00977E75">
        <w:rPr>
          <w:rFonts w:ascii="Times New Roman" w:hAnsi="Times New Roman"/>
          <w:sz w:val="24"/>
          <w:szCs w:val="24"/>
          <w:lang w:val="en-US"/>
        </w:rPr>
        <w:t xml:space="preserve"> de </w:t>
      </w:r>
      <w:proofErr w:type="spellStart"/>
      <w:r w:rsidRPr="00977E75">
        <w:rPr>
          <w:rFonts w:ascii="Times New Roman" w:hAnsi="Times New Roman"/>
          <w:sz w:val="24"/>
          <w:szCs w:val="24"/>
          <w:lang w:val="en-US"/>
        </w:rPr>
        <w:t>Valores</w:t>
      </w:r>
      <w:proofErr w:type="spellEnd"/>
      <w:r w:rsidRPr="00977E75">
        <w:rPr>
          <w:rFonts w:ascii="Times New Roman" w:hAnsi="Times New Roman"/>
          <w:sz w:val="24"/>
          <w:szCs w:val="24"/>
          <w:lang w:val="en-US"/>
        </w:rPr>
        <w:t xml:space="preserve"> </w:t>
      </w:r>
      <w:proofErr w:type="spellStart"/>
      <w:r w:rsidRPr="00977E75">
        <w:rPr>
          <w:rFonts w:ascii="Times New Roman" w:hAnsi="Times New Roman"/>
          <w:sz w:val="24"/>
          <w:szCs w:val="24"/>
          <w:lang w:val="en-US"/>
        </w:rPr>
        <w:t>Mobiliários</w:t>
      </w:r>
      <w:proofErr w:type="spellEnd"/>
    </w:p>
    <w:p w:rsidR="00977E75" w:rsidRPr="00977E75" w:rsidRDefault="00977E75" w:rsidP="00977E75">
      <w:pPr>
        <w:spacing w:after="0" w:line="360" w:lineRule="auto"/>
        <w:rPr>
          <w:rFonts w:ascii="Times New Roman" w:hAnsi="Times New Roman"/>
          <w:i/>
          <w:sz w:val="24"/>
          <w:szCs w:val="24"/>
        </w:rPr>
      </w:pPr>
      <w:r w:rsidRPr="00977E75">
        <w:rPr>
          <w:rFonts w:ascii="Times New Roman" w:hAnsi="Times New Roman"/>
          <w:sz w:val="24"/>
          <w:szCs w:val="24"/>
          <w:lang w:val="en-US"/>
        </w:rPr>
        <w:t xml:space="preserve">EVA - </w:t>
      </w:r>
      <w:proofErr w:type="spellStart"/>
      <w:r w:rsidRPr="00977E75">
        <w:rPr>
          <w:rFonts w:ascii="Times New Roman" w:hAnsi="Times New Roman"/>
          <w:i/>
          <w:sz w:val="24"/>
          <w:szCs w:val="24"/>
        </w:rPr>
        <w:t>Economic</w:t>
      </w:r>
      <w:proofErr w:type="spellEnd"/>
      <w:r w:rsidRPr="00977E75">
        <w:rPr>
          <w:rFonts w:ascii="Times New Roman" w:hAnsi="Times New Roman"/>
          <w:i/>
          <w:sz w:val="24"/>
          <w:szCs w:val="24"/>
        </w:rPr>
        <w:t xml:space="preserve"> </w:t>
      </w:r>
      <w:proofErr w:type="spellStart"/>
      <w:r w:rsidRPr="00977E75">
        <w:rPr>
          <w:rFonts w:ascii="Times New Roman" w:hAnsi="Times New Roman"/>
          <w:i/>
          <w:sz w:val="24"/>
          <w:szCs w:val="24"/>
        </w:rPr>
        <w:t>Value</w:t>
      </w:r>
      <w:proofErr w:type="spellEnd"/>
      <w:r w:rsidRPr="00977E75">
        <w:rPr>
          <w:rFonts w:ascii="Times New Roman" w:hAnsi="Times New Roman"/>
          <w:i/>
          <w:sz w:val="24"/>
          <w:szCs w:val="24"/>
        </w:rPr>
        <w:t xml:space="preserve"> </w:t>
      </w:r>
      <w:proofErr w:type="spellStart"/>
      <w:r w:rsidRPr="00977E75">
        <w:rPr>
          <w:rFonts w:ascii="Times New Roman" w:hAnsi="Times New Roman"/>
          <w:i/>
          <w:sz w:val="24"/>
          <w:szCs w:val="24"/>
        </w:rPr>
        <w:t>Added</w:t>
      </w:r>
      <w:proofErr w:type="spellEnd"/>
    </w:p>
    <w:p w:rsidR="00977E75" w:rsidRPr="00977E75" w:rsidRDefault="00977E75" w:rsidP="00977E75">
      <w:pPr>
        <w:spacing w:after="0" w:line="360" w:lineRule="auto"/>
        <w:rPr>
          <w:rFonts w:ascii="Times New Roman" w:hAnsi="Times New Roman"/>
          <w:sz w:val="24"/>
          <w:szCs w:val="24"/>
          <w:lang w:val="en-US"/>
        </w:rPr>
      </w:pPr>
      <w:r w:rsidRPr="00977E75">
        <w:rPr>
          <w:rFonts w:ascii="Times New Roman" w:hAnsi="Times New Roman"/>
          <w:sz w:val="24"/>
          <w:szCs w:val="24"/>
        </w:rPr>
        <w:t xml:space="preserve">ROI - </w:t>
      </w:r>
      <w:proofErr w:type="spellStart"/>
      <w:r w:rsidRPr="00977E75">
        <w:rPr>
          <w:rFonts w:ascii="Times New Roman" w:hAnsi="Times New Roman"/>
          <w:sz w:val="24"/>
          <w:szCs w:val="24"/>
        </w:rPr>
        <w:t>R</w:t>
      </w:r>
      <w:r w:rsidRPr="00977E75">
        <w:rPr>
          <w:rFonts w:ascii="Times New Roman" w:hAnsi="Times New Roman"/>
          <w:i/>
          <w:sz w:val="24"/>
          <w:szCs w:val="24"/>
        </w:rPr>
        <w:t>eturn</w:t>
      </w:r>
      <w:proofErr w:type="spellEnd"/>
      <w:r w:rsidRPr="00977E75">
        <w:rPr>
          <w:rFonts w:ascii="Times New Roman" w:hAnsi="Times New Roman"/>
          <w:i/>
          <w:sz w:val="24"/>
          <w:szCs w:val="24"/>
        </w:rPr>
        <w:t xml:space="preserve"> </w:t>
      </w:r>
      <w:proofErr w:type="spellStart"/>
      <w:r w:rsidRPr="00977E75">
        <w:rPr>
          <w:rFonts w:ascii="Times New Roman" w:hAnsi="Times New Roman"/>
          <w:i/>
          <w:sz w:val="24"/>
          <w:szCs w:val="24"/>
        </w:rPr>
        <w:t>on</w:t>
      </w:r>
      <w:proofErr w:type="spellEnd"/>
      <w:r w:rsidRPr="00977E75">
        <w:rPr>
          <w:rFonts w:ascii="Times New Roman" w:hAnsi="Times New Roman"/>
          <w:i/>
          <w:sz w:val="24"/>
          <w:szCs w:val="24"/>
        </w:rPr>
        <w:t xml:space="preserve"> </w:t>
      </w:r>
      <w:proofErr w:type="spellStart"/>
      <w:r w:rsidRPr="00977E75">
        <w:rPr>
          <w:rFonts w:ascii="Times New Roman" w:hAnsi="Times New Roman"/>
          <w:i/>
          <w:sz w:val="24"/>
          <w:szCs w:val="24"/>
        </w:rPr>
        <w:t>investment</w:t>
      </w:r>
      <w:proofErr w:type="spellEnd"/>
    </w:p>
    <w:p w:rsidR="00977E75" w:rsidRDefault="00977E75" w:rsidP="00977E75">
      <w:pPr>
        <w:spacing w:after="0" w:line="360" w:lineRule="auto"/>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977E75" w:rsidRDefault="00977E75" w:rsidP="00DE118B">
      <w:pPr>
        <w:spacing w:after="0" w:line="360" w:lineRule="auto"/>
        <w:jc w:val="center"/>
        <w:rPr>
          <w:rFonts w:ascii="Times New Roman" w:hAnsi="Times New Roman"/>
          <w:b/>
          <w:sz w:val="24"/>
          <w:szCs w:val="24"/>
          <w:lang w:val="en-US"/>
        </w:rPr>
      </w:pPr>
    </w:p>
    <w:p w:rsidR="00256DB4" w:rsidRDefault="00CE09E0" w:rsidP="00DE118B">
      <w:pPr>
        <w:spacing w:after="0" w:line="360" w:lineRule="auto"/>
        <w:jc w:val="center"/>
        <w:rPr>
          <w:rFonts w:ascii="Times New Roman" w:hAnsi="Times New Roman"/>
          <w:b/>
          <w:sz w:val="24"/>
          <w:szCs w:val="24"/>
          <w:lang w:val="en-US"/>
        </w:rPr>
      </w:pPr>
      <w:r>
        <w:rPr>
          <w:rFonts w:ascii="Times New Roman" w:hAnsi="Times New Roman"/>
          <w:b/>
          <w:noProof/>
          <w:sz w:val="24"/>
          <w:szCs w:val="24"/>
          <w:lang w:eastAsia="pt-BR"/>
        </w:rPr>
        <w:lastRenderedPageBreak/>
        <mc:AlternateContent>
          <mc:Choice Requires="wps">
            <w:drawing>
              <wp:anchor distT="0" distB="0" distL="114300" distR="114300" simplePos="0" relativeHeight="251656192" behindDoc="0" locked="0" layoutInCell="1" allowOverlap="1">
                <wp:simplePos x="0" y="0"/>
                <wp:positionH relativeFrom="column">
                  <wp:posOffset>5233035</wp:posOffset>
                </wp:positionH>
                <wp:positionV relativeFrom="paragraph">
                  <wp:posOffset>-722630</wp:posOffset>
                </wp:positionV>
                <wp:extent cx="914400" cy="803275"/>
                <wp:effectExtent l="13335" t="10795" r="5715" b="5080"/>
                <wp:wrapNone/>
                <wp:docPr id="10"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3275"/>
                        </a:xfrm>
                        <a:prstGeom prst="rect">
                          <a:avLst/>
                        </a:prstGeom>
                        <a:solidFill>
                          <a:srgbClr val="FFFFFF"/>
                        </a:solidFill>
                        <a:ln w="6350">
                          <a:solidFill>
                            <a:srgbClr val="FFFFFF"/>
                          </a:solidFill>
                          <a:miter lim="800000"/>
                          <a:headEnd/>
                          <a:tailEnd/>
                        </a:ln>
                      </wps:spPr>
                      <wps:txbx>
                        <w:txbxContent>
                          <w:p w:rsidR="004A370D" w:rsidRDefault="004A37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12.05pt;margin-top:-56.9pt;width:1in;height:6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" strokecolor="white" strokeweight=".5pt">
                <v:textbox>
                  <w:txbxContent>
                    <w:p w:rsidR="004A370D" w:rsidRDefault="004A370D"/>
                  </w:txbxContent>
                </v:textbox>
              </v:shape>
            </w:pict>
          </mc:Fallback>
        </mc:AlternateContent>
      </w:r>
      <w:r w:rsidR="0073497B" w:rsidRPr="004837AA">
        <w:rPr>
          <w:rFonts w:ascii="Times New Roman" w:hAnsi="Times New Roman"/>
          <w:b/>
          <w:sz w:val="24"/>
          <w:szCs w:val="24"/>
          <w:lang w:val="en-US"/>
        </w:rPr>
        <w:t>SUMÁ</w:t>
      </w:r>
      <w:r w:rsidR="00256DB4" w:rsidRPr="004837AA">
        <w:rPr>
          <w:rFonts w:ascii="Times New Roman" w:hAnsi="Times New Roman"/>
          <w:b/>
          <w:sz w:val="24"/>
          <w:szCs w:val="24"/>
          <w:lang w:val="en-US"/>
        </w:rPr>
        <w:t>RIO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3"/>
        <w:gridCol w:w="484"/>
      </w:tblGrid>
      <w:tr w:rsidR="00445416" w:rsidRPr="00A47C13" w:rsidTr="001C0002">
        <w:tc>
          <w:tcPr>
            <w:tcW w:w="8613" w:type="dxa"/>
          </w:tcPr>
          <w:p w:rsidR="00445416" w:rsidRPr="00A47C13" w:rsidRDefault="00445416" w:rsidP="00BC662E">
            <w:pPr>
              <w:spacing w:after="0" w:line="240" w:lineRule="auto"/>
              <w:contextualSpacing/>
              <w:rPr>
                <w:rFonts w:ascii="Times New Roman" w:hAnsi="Times New Roman"/>
                <w:b/>
                <w:sz w:val="24"/>
                <w:szCs w:val="24"/>
              </w:rPr>
            </w:pPr>
            <w:proofErr w:type="gramStart"/>
            <w:r w:rsidRPr="00A47C13">
              <w:rPr>
                <w:rFonts w:ascii="Times New Roman" w:hAnsi="Times New Roman"/>
                <w:b/>
                <w:sz w:val="24"/>
                <w:szCs w:val="24"/>
              </w:rPr>
              <w:t>1</w:t>
            </w:r>
            <w:proofErr w:type="gramEnd"/>
            <w:r w:rsidRPr="00A47C13">
              <w:rPr>
                <w:rFonts w:ascii="Times New Roman" w:hAnsi="Times New Roman"/>
                <w:b/>
                <w:sz w:val="24"/>
                <w:szCs w:val="24"/>
              </w:rPr>
              <w:t xml:space="preserve"> INTRODUÇÃO........................................................................</w:t>
            </w:r>
            <w:r w:rsidR="00BC662E" w:rsidRPr="00A47C13">
              <w:rPr>
                <w:rFonts w:ascii="Times New Roman" w:hAnsi="Times New Roman"/>
                <w:b/>
                <w:sz w:val="24"/>
                <w:szCs w:val="24"/>
              </w:rPr>
              <w:t>....</w:t>
            </w:r>
            <w:r w:rsidRPr="00A47C13">
              <w:rPr>
                <w:rFonts w:ascii="Times New Roman" w:hAnsi="Times New Roman"/>
                <w:b/>
                <w:sz w:val="24"/>
                <w:szCs w:val="24"/>
              </w:rPr>
              <w:t>..........</w:t>
            </w:r>
            <w:r w:rsidR="0053498F">
              <w:rPr>
                <w:rFonts w:ascii="Times New Roman" w:hAnsi="Times New Roman"/>
                <w:b/>
                <w:sz w:val="24"/>
                <w:szCs w:val="24"/>
              </w:rPr>
              <w:t>..</w:t>
            </w:r>
            <w:r w:rsidRPr="00A47C13">
              <w:rPr>
                <w:rFonts w:ascii="Times New Roman" w:hAnsi="Times New Roman"/>
                <w:b/>
                <w:sz w:val="24"/>
                <w:szCs w:val="24"/>
              </w:rPr>
              <w:t>........................</w:t>
            </w:r>
          </w:p>
          <w:p w:rsidR="00445416" w:rsidRPr="00A47C13" w:rsidRDefault="00445416" w:rsidP="00BC662E">
            <w:pPr>
              <w:pStyle w:val="PargrafodaLista"/>
              <w:numPr>
                <w:ilvl w:val="1"/>
                <w:numId w:val="1"/>
              </w:numPr>
              <w:spacing w:after="0" w:line="240" w:lineRule="auto"/>
              <w:rPr>
                <w:rFonts w:ascii="Times New Roman" w:hAnsi="Times New Roman"/>
                <w:b/>
                <w:sz w:val="24"/>
                <w:szCs w:val="24"/>
              </w:rPr>
            </w:pPr>
            <w:r w:rsidRPr="00A47C13">
              <w:rPr>
                <w:rFonts w:ascii="Times New Roman" w:hAnsi="Times New Roman"/>
                <w:b/>
                <w:sz w:val="24"/>
                <w:szCs w:val="24"/>
              </w:rPr>
              <w:t>Contextualização</w:t>
            </w:r>
            <w:proofErr w:type="gramStart"/>
            <w:r w:rsidRPr="00A47C13">
              <w:rPr>
                <w:rFonts w:ascii="Times New Roman" w:hAnsi="Times New Roman"/>
                <w:b/>
                <w:sz w:val="24"/>
                <w:szCs w:val="24"/>
              </w:rPr>
              <w:t>.......................................................................</w:t>
            </w:r>
            <w:r w:rsidR="00BC662E" w:rsidRPr="00A47C13">
              <w:rPr>
                <w:rFonts w:ascii="Times New Roman" w:hAnsi="Times New Roman"/>
                <w:b/>
                <w:sz w:val="24"/>
                <w:szCs w:val="24"/>
              </w:rPr>
              <w:t>....</w:t>
            </w:r>
            <w:r w:rsidRPr="00A47C13">
              <w:rPr>
                <w:rFonts w:ascii="Times New Roman" w:hAnsi="Times New Roman"/>
                <w:b/>
                <w:sz w:val="24"/>
                <w:szCs w:val="24"/>
              </w:rPr>
              <w:t>........</w:t>
            </w:r>
            <w:r w:rsidR="0053498F">
              <w:rPr>
                <w:rFonts w:ascii="Times New Roman" w:hAnsi="Times New Roman"/>
                <w:b/>
                <w:sz w:val="24"/>
                <w:szCs w:val="24"/>
              </w:rPr>
              <w:t>.</w:t>
            </w:r>
            <w:r w:rsidRPr="00A47C13">
              <w:rPr>
                <w:rFonts w:ascii="Times New Roman" w:hAnsi="Times New Roman"/>
                <w:b/>
                <w:sz w:val="24"/>
                <w:szCs w:val="24"/>
              </w:rPr>
              <w:t>.......................</w:t>
            </w:r>
            <w:proofErr w:type="gramEnd"/>
          </w:p>
          <w:p w:rsidR="00445416" w:rsidRPr="00A47C13" w:rsidRDefault="00445416" w:rsidP="00BC662E">
            <w:pPr>
              <w:pStyle w:val="PargrafodaLista"/>
              <w:numPr>
                <w:ilvl w:val="1"/>
                <w:numId w:val="1"/>
              </w:numPr>
              <w:spacing w:after="0" w:line="240" w:lineRule="auto"/>
              <w:rPr>
                <w:rFonts w:ascii="Times New Roman" w:hAnsi="Times New Roman"/>
                <w:b/>
                <w:sz w:val="24"/>
                <w:szCs w:val="24"/>
              </w:rPr>
            </w:pPr>
            <w:r w:rsidRPr="00A47C13">
              <w:rPr>
                <w:rFonts w:ascii="Times New Roman" w:hAnsi="Times New Roman"/>
                <w:b/>
                <w:sz w:val="24"/>
                <w:szCs w:val="24"/>
              </w:rPr>
              <w:t>Problema</w:t>
            </w:r>
            <w:proofErr w:type="gramStart"/>
            <w:r w:rsidRPr="00A47C13">
              <w:rPr>
                <w:rFonts w:ascii="Times New Roman" w:hAnsi="Times New Roman"/>
                <w:b/>
                <w:sz w:val="24"/>
                <w:szCs w:val="24"/>
              </w:rPr>
              <w:t>........................................................................................</w:t>
            </w:r>
            <w:r w:rsidR="00BC662E" w:rsidRPr="00A47C13">
              <w:rPr>
                <w:rFonts w:ascii="Times New Roman" w:hAnsi="Times New Roman"/>
                <w:b/>
                <w:sz w:val="24"/>
                <w:szCs w:val="24"/>
              </w:rPr>
              <w:t>....</w:t>
            </w:r>
            <w:r w:rsidRPr="00A47C13">
              <w:rPr>
                <w:rFonts w:ascii="Times New Roman" w:hAnsi="Times New Roman"/>
                <w:b/>
                <w:sz w:val="24"/>
                <w:szCs w:val="24"/>
              </w:rPr>
              <w:t>..</w:t>
            </w:r>
            <w:r w:rsidR="0053498F">
              <w:rPr>
                <w:rFonts w:ascii="Times New Roman" w:hAnsi="Times New Roman"/>
                <w:b/>
                <w:sz w:val="24"/>
                <w:szCs w:val="24"/>
              </w:rPr>
              <w:t>.</w:t>
            </w:r>
            <w:r w:rsidRPr="00A47C13">
              <w:rPr>
                <w:rFonts w:ascii="Times New Roman" w:hAnsi="Times New Roman"/>
                <w:b/>
                <w:sz w:val="24"/>
                <w:szCs w:val="24"/>
              </w:rPr>
              <w:t>.........................</w:t>
            </w:r>
            <w:proofErr w:type="gramEnd"/>
          </w:p>
          <w:p w:rsidR="00445416" w:rsidRPr="00A47C13" w:rsidRDefault="00445416" w:rsidP="00BC662E">
            <w:pPr>
              <w:pStyle w:val="PargrafodaLista"/>
              <w:numPr>
                <w:ilvl w:val="1"/>
                <w:numId w:val="1"/>
              </w:numPr>
              <w:spacing w:after="0" w:line="240" w:lineRule="auto"/>
              <w:rPr>
                <w:rFonts w:ascii="Times New Roman" w:hAnsi="Times New Roman"/>
                <w:b/>
                <w:sz w:val="24"/>
                <w:szCs w:val="24"/>
              </w:rPr>
            </w:pPr>
            <w:r w:rsidRPr="00A47C13">
              <w:rPr>
                <w:rFonts w:ascii="Times New Roman" w:hAnsi="Times New Roman"/>
                <w:b/>
                <w:sz w:val="24"/>
                <w:szCs w:val="24"/>
              </w:rPr>
              <w:t>Objetivos</w:t>
            </w:r>
            <w:proofErr w:type="gramStart"/>
            <w:r w:rsidRPr="00A47C13">
              <w:rPr>
                <w:rFonts w:ascii="Times New Roman" w:hAnsi="Times New Roman"/>
                <w:b/>
                <w:sz w:val="24"/>
                <w:szCs w:val="24"/>
              </w:rPr>
              <w:t>...............................................................................................</w:t>
            </w:r>
            <w:r w:rsidR="0053498F">
              <w:rPr>
                <w:rFonts w:ascii="Times New Roman" w:hAnsi="Times New Roman"/>
                <w:b/>
                <w:sz w:val="24"/>
                <w:szCs w:val="24"/>
              </w:rPr>
              <w:t>..</w:t>
            </w:r>
            <w:r w:rsidRPr="00A47C13">
              <w:rPr>
                <w:rFonts w:ascii="Times New Roman" w:hAnsi="Times New Roman"/>
                <w:b/>
                <w:sz w:val="24"/>
                <w:szCs w:val="24"/>
              </w:rPr>
              <w:t>....................</w:t>
            </w:r>
            <w:r w:rsidR="00E43A7F" w:rsidRPr="00A47C13">
              <w:rPr>
                <w:rFonts w:ascii="Times New Roman" w:hAnsi="Times New Roman"/>
                <w:b/>
                <w:sz w:val="24"/>
                <w:szCs w:val="24"/>
              </w:rPr>
              <w:t>...</w:t>
            </w:r>
            <w:proofErr w:type="gramEnd"/>
          </w:p>
          <w:p w:rsidR="00445416" w:rsidRPr="00A47C13" w:rsidRDefault="00445416" w:rsidP="00BC662E">
            <w:pPr>
              <w:pStyle w:val="PargrafodaLista"/>
              <w:numPr>
                <w:ilvl w:val="2"/>
                <w:numId w:val="1"/>
              </w:numPr>
              <w:spacing w:after="0" w:line="240" w:lineRule="auto"/>
              <w:rPr>
                <w:rFonts w:ascii="Times New Roman" w:hAnsi="Times New Roman"/>
                <w:b/>
                <w:i/>
                <w:sz w:val="24"/>
                <w:szCs w:val="24"/>
              </w:rPr>
            </w:pPr>
            <w:r w:rsidRPr="00A47C13">
              <w:rPr>
                <w:rFonts w:ascii="Times New Roman" w:hAnsi="Times New Roman"/>
                <w:b/>
                <w:i/>
                <w:sz w:val="24"/>
                <w:szCs w:val="24"/>
              </w:rPr>
              <w:t>Objetivo Geral</w:t>
            </w:r>
            <w:proofErr w:type="gramStart"/>
            <w:r w:rsidRPr="00A47C13">
              <w:rPr>
                <w:rFonts w:ascii="Times New Roman" w:hAnsi="Times New Roman"/>
                <w:b/>
                <w:i/>
                <w:sz w:val="24"/>
                <w:szCs w:val="24"/>
              </w:rPr>
              <w:t>...................................................................................</w:t>
            </w:r>
            <w:r w:rsidR="0053498F">
              <w:rPr>
                <w:rFonts w:ascii="Times New Roman" w:hAnsi="Times New Roman"/>
                <w:b/>
                <w:i/>
                <w:sz w:val="24"/>
                <w:szCs w:val="24"/>
              </w:rPr>
              <w:t>..</w:t>
            </w:r>
            <w:r w:rsidRPr="00A47C13">
              <w:rPr>
                <w:rFonts w:ascii="Times New Roman" w:hAnsi="Times New Roman"/>
                <w:b/>
                <w:i/>
                <w:sz w:val="24"/>
                <w:szCs w:val="24"/>
              </w:rPr>
              <w:t>..................</w:t>
            </w:r>
            <w:r w:rsidR="00E43A7F" w:rsidRPr="00A47C13">
              <w:rPr>
                <w:rFonts w:ascii="Times New Roman" w:hAnsi="Times New Roman"/>
                <w:b/>
                <w:i/>
                <w:sz w:val="24"/>
                <w:szCs w:val="24"/>
              </w:rPr>
              <w:t>....</w:t>
            </w:r>
            <w:proofErr w:type="gramEnd"/>
          </w:p>
          <w:p w:rsidR="00445416" w:rsidRPr="00A47C13" w:rsidRDefault="00445416" w:rsidP="00BC662E">
            <w:pPr>
              <w:pStyle w:val="PargrafodaLista"/>
              <w:numPr>
                <w:ilvl w:val="2"/>
                <w:numId w:val="1"/>
              </w:numPr>
              <w:spacing w:after="0" w:line="240" w:lineRule="auto"/>
              <w:rPr>
                <w:rFonts w:ascii="Times New Roman" w:hAnsi="Times New Roman"/>
                <w:b/>
                <w:i/>
                <w:sz w:val="24"/>
                <w:szCs w:val="24"/>
              </w:rPr>
            </w:pPr>
            <w:r w:rsidRPr="00A47C13">
              <w:rPr>
                <w:rFonts w:ascii="Times New Roman" w:hAnsi="Times New Roman"/>
                <w:b/>
                <w:i/>
                <w:sz w:val="24"/>
                <w:szCs w:val="24"/>
              </w:rPr>
              <w:t>Objetivos Específicos</w:t>
            </w:r>
            <w:proofErr w:type="gramStart"/>
            <w:r w:rsidRPr="00A47C13">
              <w:rPr>
                <w:rFonts w:ascii="Times New Roman" w:hAnsi="Times New Roman"/>
                <w:b/>
                <w:i/>
                <w:sz w:val="24"/>
                <w:szCs w:val="24"/>
              </w:rPr>
              <w:t>..........................................................................</w:t>
            </w:r>
            <w:r w:rsidR="0053498F">
              <w:rPr>
                <w:rFonts w:ascii="Times New Roman" w:hAnsi="Times New Roman"/>
                <w:b/>
                <w:i/>
                <w:sz w:val="24"/>
                <w:szCs w:val="24"/>
              </w:rPr>
              <w:t>..</w:t>
            </w:r>
            <w:r w:rsidRPr="00A47C13">
              <w:rPr>
                <w:rFonts w:ascii="Times New Roman" w:hAnsi="Times New Roman"/>
                <w:b/>
                <w:i/>
                <w:sz w:val="24"/>
                <w:szCs w:val="24"/>
              </w:rPr>
              <w:t>...............</w:t>
            </w:r>
            <w:r w:rsidR="00E43A7F" w:rsidRPr="00A47C13">
              <w:rPr>
                <w:rFonts w:ascii="Times New Roman" w:hAnsi="Times New Roman"/>
                <w:b/>
                <w:i/>
                <w:sz w:val="24"/>
                <w:szCs w:val="24"/>
              </w:rPr>
              <w:t>.....</w:t>
            </w:r>
            <w:proofErr w:type="gramEnd"/>
          </w:p>
          <w:p w:rsidR="00445416" w:rsidRPr="00A47C13" w:rsidRDefault="00445416" w:rsidP="00BC662E">
            <w:pPr>
              <w:pStyle w:val="PargrafodaLista"/>
              <w:numPr>
                <w:ilvl w:val="1"/>
                <w:numId w:val="1"/>
              </w:numPr>
              <w:spacing w:after="0" w:line="240" w:lineRule="auto"/>
              <w:rPr>
                <w:rFonts w:ascii="Times New Roman" w:hAnsi="Times New Roman"/>
                <w:b/>
                <w:sz w:val="24"/>
                <w:szCs w:val="24"/>
              </w:rPr>
            </w:pPr>
            <w:r w:rsidRPr="00A47C13">
              <w:rPr>
                <w:rFonts w:ascii="Times New Roman" w:hAnsi="Times New Roman"/>
                <w:b/>
                <w:sz w:val="24"/>
                <w:szCs w:val="24"/>
              </w:rPr>
              <w:t>Justificativa</w:t>
            </w:r>
            <w:proofErr w:type="gramStart"/>
            <w:r w:rsidRPr="00A47C13">
              <w:rPr>
                <w:rFonts w:ascii="Times New Roman" w:hAnsi="Times New Roman"/>
                <w:b/>
                <w:sz w:val="24"/>
                <w:szCs w:val="24"/>
              </w:rPr>
              <w:t>................................................................................................</w:t>
            </w:r>
            <w:r w:rsidR="0053498F">
              <w:rPr>
                <w:rFonts w:ascii="Times New Roman" w:hAnsi="Times New Roman"/>
                <w:b/>
                <w:sz w:val="24"/>
                <w:szCs w:val="24"/>
              </w:rPr>
              <w:t>..</w:t>
            </w:r>
            <w:r w:rsidRPr="00A47C13">
              <w:rPr>
                <w:rFonts w:ascii="Times New Roman" w:hAnsi="Times New Roman"/>
                <w:b/>
                <w:sz w:val="24"/>
                <w:szCs w:val="24"/>
              </w:rPr>
              <w:t>..............</w:t>
            </w:r>
            <w:r w:rsidR="00E43A7F" w:rsidRPr="00A47C13">
              <w:rPr>
                <w:rFonts w:ascii="Times New Roman" w:hAnsi="Times New Roman"/>
                <w:b/>
                <w:sz w:val="24"/>
                <w:szCs w:val="24"/>
              </w:rPr>
              <w:t>....</w:t>
            </w:r>
            <w:proofErr w:type="gramEnd"/>
          </w:p>
          <w:p w:rsidR="00445416" w:rsidRPr="00A47C13" w:rsidRDefault="00445416" w:rsidP="00F9072B">
            <w:pPr>
              <w:pStyle w:val="PargrafodaLista"/>
              <w:spacing w:after="0" w:line="240" w:lineRule="auto"/>
              <w:ind w:left="360"/>
              <w:jc w:val="center"/>
              <w:rPr>
                <w:rFonts w:ascii="Times New Roman" w:hAnsi="Times New Roman"/>
                <w:b/>
                <w:sz w:val="24"/>
                <w:szCs w:val="24"/>
              </w:rPr>
            </w:pPr>
          </w:p>
          <w:p w:rsidR="00445416" w:rsidRPr="00A47C13" w:rsidRDefault="00445416" w:rsidP="00E43A7F">
            <w:pPr>
              <w:spacing w:after="0" w:line="240" w:lineRule="auto"/>
              <w:contextualSpacing/>
              <w:rPr>
                <w:rFonts w:ascii="Times New Roman" w:hAnsi="Times New Roman"/>
                <w:b/>
                <w:sz w:val="24"/>
                <w:szCs w:val="24"/>
              </w:rPr>
            </w:pPr>
            <w:proofErr w:type="gramStart"/>
            <w:r w:rsidRPr="00A47C13">
              <w:rPr>
                <w:rFonts w:ascii="Times New Roman" w:hAnsi="Times New Roman"/>
                <w:b/>
                <w:sz w:val="24"/>
                <w:szCs w:val="24"/>
              </w:rPr>
              <w:t>2</w:t>
            </w:r>
            <w:proofErr w:type="gramEnd"/>
            <w:r w:rsidRPr="00A47C13">
              <w:rPr>
                <w:rFonts w:ascii="Times New Roman" w:hAnsi="Times New Roman"/>
                <w:b/>
                <w:sz w:val="24"/>
                <w:szCs w:val="24"/>
              </w:rPr>
              <w:t xml:space="preserve"> REFERENCIAL TEÓRICO.........................................................................</w:t>
            </w:r>
            <w:r w:rsidR="0053498F">
              <w:rPr>
                <w:rFonts w:ascii="Times New Roman" w:hAnsi="Times New Roman"/>
                <w:b/>
                <w:sz w:val="24"/>
                <w:szCs w:val="24"/>
              </w:rPr>
              <w:t>..</w:t>
            </w:r>
            <w:r w:rsidRPr="00A47C13">
              <w:rPr>
                <w:rFonts w:ascii="Times New Roman" w:hAnsi="Times New Roman"/>
                <w:b/>
                <w:sz w:val="24"/>
                <w:szCs w:val="24"/>
              </w:rPr>
              <w:t>............</w:t>
            </w:r>
            <w:r w:rsidR="00E43A7F" w:rsidRPr="00A47C13">
              <w:rPr>
                <w:rFonts w:ascii="Times New Roman" w:hAnsi="Times New Roman"/>
                <w:b/>
                <w:sz w:val="24"/>
                <w:szCs w:val="24"/>
              </w:rPr>
              <w:t>....</w:t>
            </w:r>
          </w:p>
          <w:p w:rsidR="00445416" w:rsidRPr="00A47C13" w:rsidRDefault="00445416" w:rsidP="00E43A7F">
            <w:pPr>
              <w:spacing w:after="0" w:line="240" w:lineRule="auto"/>
              <w:contextualSpacing/>
              <w:rPr>
                <w:rFonts w:ascii="Times New Roman" w:hAnsi="Times New Roman"/>
                <w:b/>
                <w:sz w:val="24"/>
                <w:szCs w:val="24"/>
              </w:rPr>
            </w:pPr>
            <w:proofErr w:type="gramStart"/>
            <w:r w:rsidRPr="00A47C13">
              <w:rPr>
                <w:rFonts w:ascii="Times New Roman" w:hAnsi="Times New Roman"/>
                <w:b/>
                <w:sz w:val="24"/>
                <w:szCs w:val="24"/>
              </w:rPr>
              <w:t>2.1 Relevância</w:t>
            </w:r>
            <w:proofErr w:type="gramEnd"/>
            <w:r w:rsidRPr="00A47C13">
              <w:rPr>
                <w:rFonts w:ascii="Times New Roman" w:hAnsi="Times New Roman"/>
                <w:b/>
                <w:sz w:val="24"/>
                <w:szCs w:val="24"/>
              </w:rPr>
              <w:t xml:space="preserve"> da Informação Contábil............................................................</w:t>
            </w:r>
            <w:r w:rsidR="0053498F">
              <w:rPr>
                <w:rFonts w:ascii="Times New Roman" w:hAnsi="Times New Roman"/>
                <w:b/>
                <w:sz w:val="24"/>
                <w:szCs w:val="24"/>
              </w:rPr>
              <w:t>..</w:t>
            </w:r>
            <w:r w:rsidRPr="00A47C13">
              <w:rPr>
                <w:rFonts w:ascii="Times New Roman" w:hAnsi="Times New Roman"/>
                <w:b/>
                <w:sz w:val="24"/>
                <w:szCs w:val="24"/>
              </w:rPr>
              <w:t>..........</w:t>
            </w:r>
            <w:r w:rsidR="00E43A7F" w:rsidRPr="00A47C13">
              <w:rPr>
                <w:rFonts w:ascii="Times New Roman" w:hAnsi="Times New Roman"/>
                <w:b/>
                <w:sz w:val="24"/>
                <w:szCs w:val="24"/>
              </w:rPr>
              <w:t>....</w:t>
            </w:r>
          </w:p>
          <w:p w:rsidR="00445416" w:rsidRPr="00A47C13" w:rsidRDefault="00445416" w:rsidP="00E43A7F">
            <w:pPr>
              <w:spacing w:after="0" w:line="240" w:lineRule="auto"/>
              <w:contextualSpacing/>
              <w:rPr>
                <w:rFonts w:ascii="Times New Roman" w:hAnsi="Times New Roman"/>
                <w:b/>
                <w:sz w:val="24"/>
                <w:szCs w:val="24"/>
              </w:rPr>
            </w:pPr>
            <w:proofErr w:type="gramStart"/>
            <w:r w:rsidRPr="00A47C13">
              <w:rPr>
                <w:rFonts w:ascii="Times New Roman" w:hAnsi="Times New Roman"/>
                <w:b/>
                <w:sz w:val="24"/>
                <w:szCs w:val="24"/>
              </w:rPr>
              <w:t>2.2 Contabilidade</w:t>
            </w:r>
            <w:proofErr w:type="gramEnd"/>
            <w:r w:rsidRPr="00A47C13">
              <w:rPr>
                <w:rFonts w:ascii="Times New Roman" w:hAnsi="Times New Roman"/>
                <w:b/>
                <w:sz w:val="24"/>
                <w:szCs w:val="24"/>
              </w:rPr>
              <w:t xml:space="preserve"> a Agropecuária: Conceitos e Implicações............................</w:t>
            </w:r>
            <w:r w:rsidR="0053498F">
              <w:rPr>
                <w:rFonts w:ascii="Times New Roman" w:hAnsi="Times New Roman"/>
                <w:b/>
                <w:sz w:val="24"/>
                <w:szCs w:val="24"/>
              </w:rPr>
              <w:t>..</w:t>
            </w:r>
            <w:r w:rsidRPr="00A47C13">
              <w:rPr>
                <w:rFonts w:ascii="Times New Roman" w:hAnsi="Times New Roman"/>
                <w:b/>
                <w:sz w:val="24"/>
                <w:szCs w:val="24"/>
              </w:rPr>
              <w:t>........</w:t>
            </w:r>
            <w:r w:rsidR="00E43A7F" w:rsidRPr="00A47C13">
              <w:rPr>
                <w:rFonts w:ascii="Times New Roman" w:hAnsi="Times New Roman"/>
                <w:b/>
                <w:sz w:val="24"/>
                <w:szCs w:val="24"/>
              </w:rPr>
              <w:t>....</w:t>
            </w:r>
          </w:p>
          <w:p w:rsidR="00445416" w:rsidRPr="00A47C13" w:rsidRDefault="00445416" w:rsidP="00E43A7F">
            <w:pPr>
              <w:spacing w:after="0" w:line="240" w:lineRule="auto"/>
              <w:contextualSpacing/>
              <w:rPr>
                <w:rFonts w:ascii="Times New Roman" w:hAnsi="Times New Roman"/>
                <w:b/>
                <w:sz w:val="24"/>
                <w:szCs w:val="24"/>
              </w:rPr>
            </w:pPr>
            <w:proofErr w:type="gramStart"/>
            <w:r w:rsidRPr="00A47C13">
              <w:rPr>
                <w:rFonts w:ascii="Times New Roman" w:hAnsi="Times New Roman"/>
                <w:b/>
                <w:sz w:val="24"/>
                <w:szCs w:val="24"/>
              </w:rPr>
              <w:t xml:space="preserve">2.3 </w:t>
            </w:r>
            <w:r w:rsidRPr="00A47C13">
              <w:rPr>
                <w:rFonts w:ascii="Times New Roman" w:hAnsi="Times New Roman"/>
                <w:b/>
                <w:bCs/>
                <w:sz w:val="24"/>
                <w:szCs w:val="24"/>
                <w:lang w:eastAsia="pt-BR"/>
              </w:rPr>
              <w:t>Introdução</w:t>
            </w:r>
            <w:proofErr w:type="gramEnd"/>
            <w:r w:rsidRPr="00A47C13">
              <w:rPr>
                <w:rFonts w:ascii="Times New Roman" w:hAnsi="Times New Roman"/>
                <w:b/>
                <w:bCs/>
                <w:sz w:val="24"/>
                <w:szCs w:val="24"/>
                <w:lang w:eastAsia="pt-BR"/>
              </w:rPr>
              <w:t xml:space="preserve"> ao Agronegócio:</w:t>
            </w:r>
            <w:r w:rsidRPr="00A47C13">
              <w:rPr>
                <w:rFonts w:ascii="Times New Roman" w:hAnsi="Times New Roman"/>
                <w:b/>
                <w:sz w:val="24"/>
                <w:szCs w:val="24"/>
              </w:rPr>
              <w:t xml:space="preserve"> Reconhecimento e Mensuração.......................</w:t>
            </w:r>
            <w:r w:rsidR="0053498F">
              <w:rPr>
                <w:rFonts w:ascii="Times New Roman" w:hAnsi="Times New Roman"/>
                <w:b/>
                <w:sz w:val="24"/>
                <w:szCs w:val="24"/>
              </w:rPr>
              <w:t>..</w:t>
            </w:r>
            <w:r w:rsidRPr="00A47C13">
              <w:rPr>
                <w:rFonts w:ascii="Times New Roman" w:hAnsi="Times New Roman"/>
                <w:b/>
                <w:sz w:val="24"/>
                <w:szCs w:val="24"/>
              </w:rPr>
              <w:t>......</w:t>
            </w:r>
            <w:r w:rsidR="00E43A7F" w:rsidRPr="00A47C13">
              <w:rPr>
                <w:rFonts w:ascii="Times New Roman" w:hAnsi="Times New Roman"/>
                <w:b/>
                <w:sz w:val="24"/>
                <w:szCs w:val="24"/>
              </w:rPr>
              <w:t>....</w:t>
            </w:r>
          </w:p>
          <w:p w:rsidR="00445416" w:rsidRPr="00A47C13" w:rsidRDefault="00445416" w:rsidP="00E43A7F">
            <w:pPr>
              <w:spacing w:after="0" w:line="240" w:lineRule="auto"/>
              <w:contextualSpacing/>
              <w:rPr>
                <w:rFonts w:ascii="Times New Roman" w:hAnsi="Times New Roman"/>
                <w:b/>
                <w:i/>
                <w:sz w:val="24"/>
                <w:szCs w:val="24"/>
              </w:rPr>
            </w:pPr>
            <w:r w:rsidRPr="00A47C13">
              <w:rPr>
                <w:rFonts w:ascii="Times New Roman" w:hAnsi="Times New Roman"/>
                <w:b/>
                <w:i/>
                <w:sz w:val="24"/>
                <w:szCs w:val="24"/>
              </w:rPr>
              <w:t xml:space="preserve">2.3.1 Reconhecimento do ativo </w:t>
            </w:r>
            <w:proofErr w:type="gramStart"/>
            <w:r w:rsidRPr="00A47C13">
              <w:rPr>
                <w:rFonts w:ascii="Times New Roman" w:hAnsi="Times New Roman"/>
                <w:b/>
                <w:i/>
                <w:sz w:val="24"/>
                <w:szCs w:val="24"/>
              </w:rPr>
              <w:t>biológico ...</w:t>
            </w:r>
            <w:proofErr w:type="gramEnd"/>
            <w:r w:rsidRPr="00A47C13">
              <w:rPr>
                <w:rFonts w:ascii="Times New Roman" w:hAnsi="Times New Roman"/>
                <w:b/>
                <w:i/>
                <w:sz w:val="24"/>
                <w:szCs w:val="24"/>
              </w:rPr>
              <w:t>..............................................................</w:t>
            </w:r>
            <w:r w:rsidR="0053498F">
              <w:rPr>
                <w:rFonts w:ascii="Times New Roman" w:hAnsi="Times New Roman"/>
                <w:b/>
                <w:i/>
                <w:sz w:val="24"/>
                <w:szCs w:val="24"/>
              </w:rPr>
              <w:t>.</w:t>
            </w:r>
            <w:r w:rsidRPr="00A47C13">
              <w:rPr>
                <w:rFonts w:ascii="Times New Roman" w:hAnsi="Times New Roman"/>
                <w:b/>
                <w:i/>
                <w:sz w:val="24"/>
                <w:szCs w:val="24"/>
              </w:rPr>
              <w:t>...</w:t>
            </w:r>
            <w:r w:rsidR="00E43A7F" w:rsidRPr="00A47C13">
              <w:rPr>
                <w:rFonts w:ascii="Times New Roman" w:hAnsi="Times New Roman"/>
                <w:b/>
                <w:i/>
                <w:sz w:val="24"/>
                <w:szCs w:val="24"/>
              </w:rPr>
              <w:t>......</w:t>
            </w:r>
          </w:p>
          <w:p w:rsidR="00445416" w:rsidRPr="00A47C13" w:rsidRDefault="00493C1A" w:rsidP="00E43A7F">
            <w:pPr>
              <w:spacing w:after="0" w:line="240" w:lineRule="auto"/>
              <w:contextualSpacing/>
              <w:rPr>
                <w:rFonts w:ascii="Times New Roman" w:hAnsi="Times New Roman"/>
                <w:b/>
                <w:bCs/>
                <w:sz w:val="24"/>
                <w:szCs w:val="24"/>
                <w:lang w:eastAsia="pt-BR"/>
              </w:rPr>
            </w:pPr>
            <w:r>
              <w:rPr>
                <w:rFonts w:ascii="Times New Roman" w:hAnsi="Times New Roman"/>
                <w:b/>
                <w:bCs/>
                <w:sz w:val="24"/>
                <w:szCs w:val="24"/>
                <w:lang w:eastAsia="pt-BR"/>
              </w:rPr>
              <w:t>2.4</w:t>
            </w:r>
            <w:r w:rsidR="00445416" w:rsidRPr="00A47C13">
              <w:rPr>
                <w:rFonts w:ascii="Times New Roman" w:hAnsi="Times New Roman"/>
                <w:b/>
                <w:bCs/>
                <w:sz w:val="24"/>
                <w:szCs w:val="24"/>
                <w:lang w:eastAsia="pt-BR"/>
              </w:rPr>
              <w:t xml:space="preserve"> Indicadores de desempenho econômico e financeiros</w:t>
            </w:r>
            <w:proofErr w:type="gramStart"/>
            <w:r w:rsidR="00445416" w:rsidRPr="00A47C13">
              <w:rPr>
                <w:rFonts w:ascii="Times New Roman" w:hAnsi="Times New Roman"/>
                <w:b/>
                <w:bCs/>
                <w:color w:val="222222"/>
                <w:sz w:val="24"/>
                <w:szCs w:val="24"/>
                <w:shd w:val="clear" w:color="auto" w:fill="FFFFFF"/>
              </w:rPr>
              <w:t>...</w:t>
            </w:r>
            <w:r w:rsidR="00445416" w:rsidRPr="00A47C13">
              <w:rPr>
                <w:rFonts w:ascii="Times New Roman" w:hAnsi="Times New Roman"/>
                <w:b/>
                <w:bCs/>
                <w:sz w:val="24"/>
                <w:szCs w:val="24"/>
                <w:lang w:eastAsia="pt-BR"/>
              </w:rPr>
              <w:t>....................................</w:t>
            </w:r>
            <w:r w:rsidR="0053498F">
              <w:rPr>
                <w:rFonts w:ascii="Times New Roman" w:hAnsi="Times New Roman"/>
                <w:b/>
                <w:bCs/>
                <w:sz w:val="24"/>
                <w:szCs w:val="24"/>
                <w:lang w:eastAsia="pt-BR"/>
              </w:rPr>
              <w:t>..</w:t>
            </w:r>
            <w:r w:rsidR="00445416" w:rsidRPr="00A47C13">
              <w:rPr>
                <w:rFonts w:ascii="Times New Roman" w:hAnsi="Times New Roman"/>
                <w:b/>
                <w:bCs/>
                <w:sz w:val="24"/>
                <w:szCs w:val="24"/>
                <w:lang w:eastAsia="pt-BR"/>
              </w:rPr>
              <w:t>....</w:t>
            </w:r>
            <w:r w:rsidR="00E43A7F" w:rsidRPr="00A47C13">
              <w:rPr>
                <w:rFonts w:ascii="Times New Roman" w:hAnsi="Times New Roman"/>
                <w:b/>
                <w:bCs/>
                <w:sz w:val="24"/>
                <w:szCs w:val="24"/>
                <w:lang w:eastAsia="pt-BR"/>
              </w:rPr>
              <w:t>...</w:t>
            </w:r>
            <w:proofErr w:type="gramEnd"/>
          </w:p>
          <w:p w:rsidR="00445416" w:rsidRPr="00A47C13" w:rsidRDefault="00493C1A" w:rsidP="00E43A7F">
            <w:pPr>
              <w:spacing w:after="0" w:line="240" w:lineRule="auto"/>
              <w:contextualSpacing/>
              <w:rPr>
                <w:rFonts w:ascii="Times New Roman" w:hAnsi="Times New Roman"/>
                <w:b/>
                <w:bCs/>
                <w:i/>
                <w:sz w:val="24"/>
                <w:szCs w:val="24"/>
                <w:lang w:eastAsia="pt-BR"/>
              </w:rPr>
            </w:pPr>
            <w:r>
              <w:rPr>
                <w:rFonts w:ascii="Times New Roman" w:hAnsi="Times New Roman"/>
                <w:b/>
                <w:bCs/>
                <w:i/>
                <w:sz w:val="24"/>
                <w:szCs w:val="24"/>
                <w:lang w:eastAsia="pt-BR"/>
              </w:rPr>
              <w:t>2.4</w:t>
            </w:r>
            <w:r w:rsidR="00445416" w:rsidRPr="00A47C13">
              <w:rPr>
                <w:rFonts w:ascii="Times New Roman" w:hAnsi="Times New Roman"/>
                <w:b/>
                <w:bCs/>
                <w:i/>
                <w:sz w:val="24"/>
                <w:szCs w:val="24"/>
                <w:lang w:eastAsia="pt-BR"/>
              </w:rPr>
              <w:t>.1 Capital de Giro</w:t>
            </w:r>
            <w:proofErr w:type="gramStart"/>
            <w:r w:rsidR="00445416" w:rsidRPr="00A47C13">
              <w:rPr>
                <w:rFonts w:ascii="Times New Roman" w:hAnsi="Times New Roman"/>
                <w:b/>
                <w:bCs/>
                <w:i/>
                <w:sz w:val="24"/>
                <w:szCs w:val="24"/>
                <w:lang w:eastAsia="pt-BR"/>
              </w:rPr>
              <w:t>.....................................................................................................</w:t>
            </w:r>
            <w:r w:rsidR="0053498F">
              <w:rPr>
                <w:rFonts w:ascii="Times New Roman" w:hAnsi="Times New Roman"/>
                <w:b/>
                <w:bCs/>
                <w:i/>
                <w:sz w:val="24"/>
                <w:szCs w:val="24"/>
                <w:lang w:eastAsia="pt-BR"/>
              </w:rPr>
              <w:t>.</w:t>
            </w:r>
            <w:r w:rsidR="00445416" w:rsidRPr="00A47C13">
              <w:rPr>
                <w:rFonts w:ascii="Times New Roman" w:hAnsi="Times New Roman"/>
                <w:b/>
                <w:bCs/>
                <w:i/>
                <w:sz w:val="24"/>
                <w:szCs w:val="24"/>
                <w:lang w:eastAsia="pt-BR"/>
              </w:rPr>
              <w:t>..</w:t>
            </w:r>
            <w:r w:rsidR="00E43A7F" w:rsidRPr="00A47C13">
              <w:rPr>
                <w:rFonts w:ascii="Times New Roman" w:hAnsi="Times New Roman"/>
                <w:b/>
                <w:bCs/>
                <w:i/>
                <w:sz w:val="24"/>
                <w:szCs w:val="24"/>
                <w:lang w:eastAsia="pt-BR"/>
              </w:rPr>
              <w:t>....</w:t>
            </w:r>
            <w:proofErr w:type="gramEnd"/>
          </w:p>
          <w:p w:rsidR="00445416" w:rsidRPr="00A47C13" w:rsidRDefault="00493C1A" w:rsidP="00E43A7F">
            <w:pPr>
              <w:spacing w:after="0" w:line="240" w:lineRule="auto"/>
              <w:contextualSpacing/>
              <w:rPr>
                <w:rFonts w:ascii="Times New Roman" w:hAnsi="Times New Roman"/>
                <w:b/>
                <w:bCs/>
                <w:i/>
                <w:sz w:val="24"/>
                <w:szCs w:val="24"/>
                <w:lang w:eastAsia="pt-BR"/>
              </w:rPr>
            </w:pPr>
            <w:r>
              <w:rPr>
                <w:rFonts w:ascii="Times New Roman" w:hAnsi="Times New Roman"/>
                <w:b/>
                <w:bCs/>
                <w:i/>
                <w:sz w:val="24"/>
                <w:szCs w:val="24"/>
                <w:lang w:eastAsia="pt-BR"/>
              </w:rPr>
              <w:t>2.4</w:t>
            </w:r>
            <w:r w:rsidR="00445416" w:rsidRPr="00A47C13">
              <w:rPr>
                <w:rFonts w:ascii="Times New Roman" w:hAnsi="Times New Roman"/>
                <w:b/>
                <w:bCs/>
                <w:i/>
                <w:sz w:val="24"/>
                <w:szCs w:val="24"/>
                <w:lang w:eastAsia="pt-BR"/>
              </w:rPr>
              <w:t>.2 Necessidade de Capital de Giro</w:t>
            </w:r>
            <w:proofErr w:type="gramStart"/>
            <w:r w:rsidR="00445416" w:rsidRPr="00A47C13">
              <w:rPr>
                <w:rFonts w:ascii="Times New Roman" w:hAnsi="Times New Roman"/>
                <w:b/>
                <w:bCs/>
                <w:i/>
                <w:sz w:val="24"/>
                <w:szCs w:val="24"/>
                <w:lang w:eastAsia="pt-BR"/>
              </w:rPr>
              <w:t>............................................................................</w:t>
            </w:r>
            <w:r w:rsidR="0053498F">
              <w:rPr>
                <w:rFonts w:ascii="Times New Roman" w:hAnsi="Times New Roman"/>
                <w:b/>
                <w:bCs/>
                <w:i/>
                <w:sz w:val="24"/>
                <w:szCs w:val="24"/>
                <w:lang w:eastAsia="pt-BR"/>
              </w:rPr>
              <w:t>.</w:t>
            </w:r>
            <w:r w:rsidR="00445416" w:rsidRPr="00A47C13">
              <w:rPr>
                <w:rFonts w:ascii="Times New Roman" w:hAnsi="Times New Roman"/>
                <w:b/>
                <w:bCs/>
                <w:i/>
                <w:sz w:val="24"/>
                <w:szCs w:val="24"/>
                <w:lang w:eastAsia="pt-BR"/>
              </w:rPr>
              <w:t>.</w:t>
            </w:r>
            <w:r w:rsidR="00E43A7F" w:rsidRPr="00A47C13">
              <w:rPr>
                <w:rFonts w:ascii="Times New Roman" w:hAnsi="Times New Roman"/>
                <w:b/>
                <w:bCs/>
                <w:i/>
                <w:sz w:val="24"/>
                <w:szCs w:val="24"/>
                <w:lang w:eastAsia="pt-BR"/>
              </w:rPr>
              <w:t>....</w:t>
            </w:r>
            <w:proofErr w:type="gramEnd"/>
          </w:p>
          <w:p w:rsidR="00445416" w:rsidRPr="00A47C13" w:rsidRDefault="00493C1A" w:rsidP="00E43A7F">
            <w:pPr>
              <w:spacing w:after="0" w:line="240" w:lineRule="auto"/>
              <w:contextualSpacing/>
              <w:rPr>
                <w:rFonts w:ascii="Times New Roman" w:hAnsi="Times New Roman"/>
                <w:b/>
                <w:bCs/>
                <w:i/>
                <w:sz w:val="24"/>
                <w:szCs w:val="24"/>
                <w:lang w:eastAsia="pt-BR"/>
              </w:rPr>
            </w:pPr>
            <w:r>
              <w:rPr>
                <w:rFonts w:ascii="Times New Roman" w:hAnsi="Times New Roman"/>
                <w:b/>
                <w:bCs/>
                <w:i/>
                <w:sz w:val="24"/>
                <w:szCs w:val="24"/>
                <w:lang w:eastAsia="pt-BR"/>
              </w:rPr>
              <w:t>2.4</w:t>
            </w:r>
            <w:r w:rsidR="00445416" w:rsidRPr="00A47C13">
              <w:rPr>
                <w:rFonts w:ascii="Times New Roman" w:hAnsi="Times New Roman"/>
                <w:b/>
                <w:bCs/>
                <w:i/>
                <w:sz w:val="24"/>
                <w:szCs w:val="24"/>
                <w:lang w:eastAsia="pt-BR"/>
              </w:rPr>
              <w:t>.3 Tesouraria</w:t>
            </w:r>
            <w:proofErr w:type="gramStart"/>
            <w:r w:rsidR="00445416" w:rsidRPr="00A47C13">
              <w:rPr>
                <w:rFonts w:ascii="Times New Roman" w:hAnsi="Times New Roman"/>
                <w:b/>
                <w:bCs/>
                <w:i/>
                <w:sz w:val="24"/>
                <w:szCs w:val="24"/>
                <w:lang w:eastAsia="pt-BR"/>
              </w:rPr>
              <w:t>..............................................................................................................</w:t>
            </w:r>
            <w:r w:rsidR="0053498F">
              <w:rPr>
                <w:rFonts w:ascii="Times New Roman" w:hAnsi="Times New Roman"/>
                <w:b/>
                <w:bCs/>
                <w:i/>
                <w:sz w:val="24"/>
                <w:szCs w:val="24"/>
                <w:lang w:eastAsia="pt-BR"/>
              </w:rPr>
              <w:t>.</w:t>
            </w:r>
            <w:r w:rsidR="00E43A7F" w:rsidRPr="00A47C13">
              <w:rPr>
                <w:rFonts w:ascii="Times New Roman" w:hAnsi="Times New Roman"/>
                <w:b/>
                <w:bCs/>
                <w:i/>
                <w:sz w:val="24"/>
                <w:szCs w:val="24"/>
                <w:lang w:eastAsia="pt-BR"/>
              </w:rPr>
              <w:t>....</w:t>
            </w:r>
            <w:proofErr w:type="gramEnd"/>
          </w:p>
          <w:p w:rsidR="00445416" w:rsidRPr="00A47C13" w:rsidRDefault="00493C1A" w:rsidP="00E43A7F">
            <w:pPr>
              <w:spacing w:after="0" w:line="240" w:lineRule="auto"/>
              <w:contextualSpacing/>
              <w:rPr>
                <w:rFonts w:ascii="Times New Roman" w:hAnsi="Times New Roman"/>
                <w:b/>
                <w:bCs/>
                <w:i/>
                <w:sz w:val="24"/>
                <w:szCs w:val="24"/>
                <w:lang w:eastAsia="pt-BR"/>
              </w:rPr>
            </w:pPr>
            <w:r>
              <w:rPr>
                <w:rFonts w:ascii="Times New Roman" w:hAnsi="Times New Roman"/>
                <w:b/>
                <w:bCs/>
                <w:i/>
                <w:sz w:val="24"/>
                <w:szCs w:val="24"/>
                <w:lang w:eastAsia="pt-BR"/>
              </w:rPr>
              <w:t>2.4</w:t>
            </w:r>
            <w:r w:rsidR="00445416" w:rsidRPr="00A47C13">
              <w:rPr>
                <w:rFonts w:ascii="Times New Roman" w:hAnsi="Times New Roman"/>
                <w:b/>
                <w:bCs/>
                <w:i/>
                <w:sz w:val="24"/>
                <w:szCs w:val="24"/>
                <w:lang w:eastAsia="pt-BR"/>
              </w:rPr>
              <w:t>.4 Retorno sobre investimentos (ROI)</w:t>
            </w:r>
            <w:proofErr w:type="gramStart"/>
            <w:r w:rsidR="00445416" w:rsidRPr="00A47C13">
              <w:rPr>
                <w:rFonts w:ascii="Times New Roman" w:hAnsi="Times New Roman"/>
                <w:b/>
                <w:bCs/>
                <w:i/>
                <w:sz w:val="24"/>
                <w:szCs w:val="24"/>
                <w:lang w:eastAsia="pt-BR"/>
              </w:rPr>
              <w:t>.......................................................................</w:t>
            </w:r>
            <w:r w:rsidR="0053498F">
              <w:rPr>
                <w:rFonts w:ascii="Times New Roman" w:hAnsi="Times New Roman"/>
                <w:b/>
                <w:bCs/>
                <w:i/>
                <w:sz w:val="24"/>
                <w:szCs w:val="24"/>
                <w:lang w:eastAsia="pt-BR"/>
              </w:rPr>
              <w:t>.</w:t>
            </w:r>
            <w:r w:rsidR="00E43A7F" w:rsidRPr="00A47C13">
              <w:rPr>
                <w:rFonts w:ascii="Times New Roman" w:hAnsi="Times New Roman"/>
                <w:b/>
                <w:bCs/>
                <w:i/>
                <w:sz w:val="24"/>
                <w:szCs w:val="24"/>
                <w:lang w:eastAsia="pt-BR"/>
              </w:rPr>
              <w:t>....</w:t>
            </w:r>
            <w:proofErr w:type="gramEnd"/>
          </w:p>
          <w:p w:rsidR="00445416" w:rsidRPr="00A47C13" w:rsidRDefault="00493C1A" w:rsidP="00E43A7F">
            <w:pPr>
              <w:spacing w:after="0" w:line="240" w:lineRule="auto"/>
              <w:contextualSpacing/>
              <w:rPr>
                <w:rFonts w:ascii="Times New Roman" w:hAnsi="Times New Roman"/>
                <w:b/>
                <w:bCs/>
                <w:i/>
                <w:sz w:val="24"/>
                <w:szCs w:val="24"/>
                <w:lang w:eastAsia="pt-BR"/>
              </w:rPr>
            </w:pPr>
            <w:r>
              <w:rPr>
                <w:rFonts w:ascii="Times New Roman" w:hAnsi="Times New Roman"/>
                <w:b/>
                <w:bCs/>
                <w:i/>
                <w:sz w:val="24"/>
                <w:szCs w:val="24"/>
                <w:lang w:eastAsia="pt-BR"/>
              </w:rPr>
              <w:t>2.4</w:t>
            </w:r>
            <w:r w:rsidR="00445416" w:rsidRPr="00A47C13">
              <w:rPr>
                <w:rFonts w:ascii="Times New Roman" w:hAnsi="Times New Roman"/>
                <w:b/>
                <w:bCs/>
                <w:i/>
                <w:sz w:val="24"/>
                <w:szCs w:val="24"/>
                <w:lang w:eastAsia="pt-BR"/>
              </w:rPr>
              <w:t>.5 Lucro Residual</w:t>
            </w:r>
            <w:proofErr w:type="gramStart"/>
            <w:r w:rsidR="00445416" w:rsidRPr="00A47C13">
              <w:rPr>
                <w:rFonts w:ascii="Times New Roman" w:hAnsi="Times New Roman"/>
                <w:b/>
                <w:bCs/>
                <w:i/>
                <w:sz w:val="24"/>
                <w:szCs w:val="24"/>
                <w:lang w:eastAsia="pt-BR"/>
              </w:rPr>
              <w:t>.......................................................................................................</w:t>
            </w:r>
            <w:r w:rsidR="00E43A7F" w:rsidRPr="00A47C13">
              <w:rPr>
                <w:rFonts w:ascii="Times New Roman" w:hAnsi="Times New Roman"/>
                <w:b/>
                <w:bCs/>
                <w:i/>
                <w:sz w:val="24"/>
                <w:szCs w:val="24"/>
                <w:lang w:eastAsia="pt-BR"/>
              </w:rPr>
              <w:t>.</w:t>
            </w:r>
            <w:r w:rsidR="0053498F">
              <w:rPr>
                <w:rFonts w:ascii="Times New Roman" w:hAnsi="Times New Roman"/>
                <w:b/>
                <w:bCs/>
                <w:i/>
                <w:sz w:val="24"/>
                <w:szCs w:val="24"/>
                <w:lang w:eastAsia="pt-BR"/>
              </w:rPr>
              <w:t>.</w:t>
            </w:r>
            <w:r w:rsidR="00E43A7F" w:rsidRPr="00A47C13">
              <w:rPr>
                <w:rFonts w:ascii="Times New Roman" w:hAnsi="Times New Roman"/>
                <w:b/>
                <w:bCs/>
                <w:i/>
                <w:sz w:val="24"/>
                <w:szCs w:val="24"/>
                <w:lang w:eastAsia="pt-BR"/>
              </w:rPr>
              <w:t>...</w:t>
            </w:r>
            <w:proofErr w:type="gramEnd"/>
          </w:p>
          <w:p w:rsidR="00445416" w:rsidRPr="00A47C13" w:rsidRDefault="00493C1A" w:rsidP="00E43A7F">
            <w:pPr>
              <w:tabs>
                <w:tab w:val="left" w:pos="2268"/>
              </w:tabs>
              <w:spacing w:after="0" w:line="240" w:lineRule="auto"/>
              <w:contextualSpacing/>
              <w:rPr>
                <w:rFonts w:ascii="Times New Roman" w:hAnsi="Times New Roman"/>
                <w:b/>
                <w:bCs/>
                <w:sz w:val="24"/>
                <w:szCs w:val="24"/>
                <w:lang w:eastAsia="pt-BR"/>
              </w:rPr>
            </w:pPr>
            <w:proofErr w:type="gramStart"/>
            <w:r>
              <w:rPr>
                <w:rFonts w:ascii="Times New Roman" w:hAnsi="Times New Roman"/>
                <w:b/>
                <w:bCs/>
                <w:sz w:val="24"/>
                <w:szCs w:val="24"/>
                <w:lang w:eastAsia="pt-BR"/>
              </w:rPr>
              <w:t>2.5</w:t>
            </w:r>
            <w:r w:rsidR="00445416" w:rsidRPr="00A47C13">
              <w:rPr>
                <w:rFonts w:ascii="Times New Roman" w:hAnsi="Times New Roman"/>
                <w:b/>
                <w:bCs/>
                <w:sz w:val="24"/>
                <w:szCs w:val="24"/>
                <w:lang w:eastAsia="pt-BR"/>
              </w:rPr>
              <w:t xml:space="preserve"> Contabilidade</w:t>
            </w:r>
            <w:proofErr w:type="gramEnd"/>
            <w:r w:rsidR="00445416" w:rsidRPr="00A47C13">
              <w:rPr>
                <w:rFonts w:ascii="Times New Roman" w:hAnsi="Times New Roman"/>
                <w:b/>
                <w:bCs/>
                <w:sz w:val="24"/>
                <w:szCs w:val="24"/>
                <w:lang w:eastAsia="pt-BR"/>
              </w:rPr>
              <w:t xml:space="preserve"> fiscal e tributária............................................................................</w:t>
            </w:r>
            <w:r w:rsidR="00E43A7F" w:rsidRPr="00A47C13">
              <w:rPr>
                <w:rFonts w:ascii="Times New Roman" w:hAnsi="Times New Roman"/>
                <w:b/>
                <w:bCs/>
                <w:sz w:val="24"/>
                <w:szCs w:val="24"/>
                <w:lang w:eastAsia="pt-BR"/>
              </w:rPr>
              <w:t>...</w:t>
            </w:r>
            <w:r w:rsidR="0053498F">
              <w:rPr>
                <w:rFonts w:ascii="Times New Roman" w:hAnsi="Times New Roman"/>
                <w:b/>
                <w:bCs/>
                <w:sz w:val="24"/>
                <w:szCs w:val="24"/>
                <w:lang w:eastAsia="pt-BR"/>
              </w:rPr>
              <w:t>..</w:t>
            </w:r>
            <w:r w:rsidR="00E43A7F" w:rsidRPr="00A47C13">
              <w:rPr>
                <w:rFonts w:ascii="Times New Roman" w:hAnsi="Times New Roman"/>
                <w:b/>
                <w:bCs/>
                <w:sz w:val="24"/>
                <w:szCs w:val="24"/>
                <w:lang w:eastAsia="pt-BR"/>
              </w:rPr>
              <w:t>.</w:t>
            </w:r>
          </w:p>
          <w:p w:rsidR="00445416" w:rsidRPr="00A47C13" w:rsidRDefault="00445416" w:rsidP="00E43A7F">
            <w:pPr>
              <w:tabs>
                <w:tab w:val="left" w:pos="2268"/>
              </w:tabs>
              <w:spacing w:after="0" w:line="240" w:lineRule="auto"/>
              <w:contextualSpacing/>
              <w:rPr>
                <w:rFonts w:ascii="Times New Roman" w:hAnsi="Times New Roman"/>
                <w:b/>
                <w:bCs/>
                <w:i/>
                <w:sz w:val="24"/>
                <w:szCs w:val="24"/>
                <w:lang w:eastAsia="pt-BR"/>
              </w:rPr>
            </w:pPr>
            <w:r w:rsidRPr="00A47C13">
              <w:rPr>
                <w:rFonts w:ascii="Times New Roman" w:hAnsi="Times New Roman"/>
                <w:b/>
                <w:bCs/>
                <w:i/>
                <w:sz w:val="24"/>
                <w:szCs w:val="24"/>
                <w:lang w:eastAsia="pt-BR"/>
              </w:rPr>
              <w:t>2.</w:t>
            </w:r>
            <w:r w:rsidR="00493C1A">
              <w:rPr>
                <w:rFonts w:ascii="Times New Roman" w:hAnsi="Times New Roman"/>
                <w:b/>
                <w:bCs/>
                <w:i/>
                <w:sz w:val="24"/>
                <w:szCs w:val="24"/>
                <w:lang w:eastAsia="pt-BR"/>
              </w:rPr>
              <w:t>5</w:t>
            </w:r>
            <w:r w:rsidRPr="00A47C13">
              <w:rPr>
                <w:rFonts w:ascii="Times New Roman" w:hAnsi="Times New Roman"/>
                <w:b/>
                <w:bCs/>
                <w:i/>
                <w:sz w:val="24"/>
                <w:szCs w:val="24"/>
                <w:lang w:eastAsia="pt-BR"/>
              </w:rPr>
              <w:t>.1 Regimes tributários</w:t>
            </w:r>
            <w:proofErr w:type="gramStart"/>
            <w:r w:rsidRPr="00A47C13">
              <w:rPr>
                <w:rFonts w:ascii="Times New Roman" w:hAnsi="Times New Roman"/>
                <w:b/>
                <w:bCs/>
                <w:i/>
                <w:sz w:val="24"/>
                <w:szCs w:val="24"/>
                <w:lang w:eastAsia="pt-BR"/>
              </w:rPr>
              <w:t>................................................................................................</w:t>
            </w:r>
            <w:r w:rsidR="00E43A7F" w:rsidRPr="00A47C13">
              <w:rPr>
                <w:rFonts w:ascii="Times New Roman" w:hAnsi="Times New Roman"/>
                <w:b/>
                <w:bCs/>
                <w:i/>
                <w:sz w:val="24"/>
                <w:szCs w:val="24"/>
                <w:lang w:eastAsia="pt-BR"/>
              </w:rPr>
              <w:t>....</w:t>
            </w:r>
            <w:r w:rsidR="0053498F">
              <w:rPr>
                <w:rFonts w:ascii="Times New Roman" w:hAnsi="Times New Roman"/>
                <w:b/>
                <w:bCs/>
                <w:i/>
                <w:sz w:val="24"/>
                <w:szCs w:val="24"/>
                <w:lang w:eastAsia="pt-BR"/>
              </w:rPr>
              <w:t>.</w:t>
            </w:r>
            <w:proofErr w:type="gramEnd"/>
          </w:p>
          <w:p w:rsidR="00445416" w:rsidRPr="00A47C13" w:rsidRDefault="00493C1A" w:rsidP="00E43A7F">
            <w:pPr>
              <w:tabs>
                <w:tab w:val="left" w:pos="2268"/>
              </w:tabs>
              <w:spacing w:after="0" w:line="240" w:lineRule="auto"/>
              <w:contextualSpacing/>
              <w:rPr>
                <w:rFonts w:ascii="Times New Roman" w:hAnsi="Times New Roman"/>
                <w:b/>
                <w:bCs/>
                <w:i/>
                <w:sz w:val="24"/>
                <w:szCs w:val="24"/>
                <w:lang w:eastAsia="pt-BR"/>
              </w:rPr>
            </w:pPr>
            <w:r>
              <w:rPr>
                <w:rFonts w:ascii="Times New Roman" w:hAnsi="Times New Roman"/>
                <w:b/>
                <w:bCs/>
                <w:i/>
                <w:sz w:val="24"/>
                <w:szCs w:val="24"/>
                <w:lang w:eastAsia="pt-BR"/>
              </w:rPr>
              <w:t>2.5.</w:t>
            </w:r>
            <w:r w:rsidR="00445416" w:rsidRPr="00A47C13">
              <w:rPr>
                <w:rFonts w:ascii="Times New Roman" w:hAnsi="Times New Roman"/>
                <w:b/>
                <w:bCs/>
                <w:i/>
                <w:sz w:val="24"/>
                <w:szCs w:val="24"/>
                <w:lang w:eastAsia="pt-BR"/>
              </w:rPr>
              <w:t>2 Tributação na Atividade Rural</w:t>
            </w:r>
            <w:proofErr w:type="gramStart"/>
            <w:r w:rsidR="00445416" w:rsidRPr="00A47C13">
              <w:rPr>
                <w:rFonts w:ascii="Times New Roman" w:hAnsi="Times New Roman"/>
                <w:b/>
                <w:bCs/>
                <w:i/>
                <w:sz w:val="24"/>
                <w:szCs w:val="24"/>
                <w:lang w:eastAsia="pt-BR"/>
              </w:rPr>
              <w:t>..............................................................................</w:t>
            </w:r>
            <w:r w:rsidR="00E43A7F" w:rsidRPr="00A47C13">
              <w:rPr>
                <w:rFonts w:ascii="Times New Roman" w:hAnsi="Times New Roman"/>
                <w:b/>
                <w:bCs/>
                <w:i/>
                <w:sz w:val="24"/>
                <w:szCs w:val="24"/>
                <w:lang w:eastAsia="pt-BR"/>
              </w:rPr>
              <w:t>....</w:t>
            </w:r>
            <w:r w:rsidR="0053498F">
              <w:rPr>
                <w:rFonts w:ascii="Times New Roman" w:hAnsi="Times New Roman"/>
                <w:b/>
                <w:bCs/>
                <w:i/>
                <w:sz w:val="24"/>
                <w:szCs w:val="24"/>
                <w:lang w:eastAsia="pt-BR"/>
              </w:rPr>
              <w:t>.</w:t>
            </w:r>
            <w:proofErr w:type="gramEnd"/>
          </w:p>
          <w:p w:rsidR="00445416" w:rsidRPr="000436D2" w:rsidRDefault="00445416" w:rsidP="000436D2">
            <w:pPr>
              <w:pStyle w:val="PargrafodaLista"/>
              <w:numPr>
                <w:ilvl w:val="2"/>
                <w:numId w:val="34"/>
              </w:numPr>
              <w:tabs>
                <w:tab w:val="left" w:pos="2268"/>
              </w:tabs>
              <w:spacing w:after="0" w:line="240" w:lineRule="auto"/>
              <w:rPr>
                <w:rFonts w:ascii="Times New Roman" w:hAnsi="Times New Roman"/>
                <w:b/>
                <w:bCs/>
                <w:i/>
                <w:sz w:val="24"/>
                <w:szCs w:val="24"/>
                <w:lang w:eastAsia="pt-BR"/>
              </w:rPr>
            </w:pPr>
            <w:r w:rsidRPr="000436D2">
              <w:rPr>
                <w:rFonts w:ascii="Times New Roman" w:hAnsi="Times New Roman"/>
                <w:b/>
                <w:bCs/>
                <w:i/>
                <w:sz w:val="24"/>
                <w:szCs w:val="24"/>
                <w:lang w:eastAsia="pt-BR"/>
              </w:rPr>
              <w:t>Incentivos Fiscais</w:t>
            </w:r>
            <w:proofErr w:type="gramStart"/>
            <w:r w:rsidRPr="000436D2">
              <w:rPr>
                <w:rFonts w:ascii="Times New Roman" w:hAnsi="Times New Roman"/>
                <w:b/>
                <w:bCs/>
                <w:i/>
                <w:sz w:val="24"/>
                <w:szCs w:val="24"/>
                <w:lang w:eastAsia="pt-BR"/>
              </w:rPr>
              <w:t>...............................................................................................</w:t>
            </w:r>
            <w:r w:rsidR="00E43A7F" w:rsidRPr="000436D2">
              <w:rPr>
                <w:rFonts w:ascii="Times New Roman" w:hAnsi="Times New Roman"/>
                <w:b/>
                <w:bCs/>
                <w:i/>
                <w:sz w:val="24"/>
                <w:szCs w:val="24"/>
                <w:lang w:eastAsia="pt-BR"/>
              </w:rPr>
              <w:t>....</w:t>
            </w:r>
            <w:r w:rsidR="0053498F" w:rsidRPr="000436D2">
              <w:rPr>
                <w:rFonts w:ascii="Times New Roman" w:hAnsi="Times New Roman"/>
                <w:b/>
                <w:bCs/>
                <w:i/>
                <w:sz w:val="24"/>
                <w:szCs w:val="24"/>
                <w:lang w:eastAsia="pt-BR"/>
              </w:rPr>
              <w:t>..</w:t>
            </w:r>
            <w:proofErr w:type="gramEnd"/>
          </w:p>
          <w:p w:rsidR="00445416" w:rsidRPr="00A47C13" w:rsidRDefault="00445416" w:rsidP="00F9072B">
            <w:pPr>
              <w:spacing w:after="0" w:line="240" w:lineRule="auto"/>
              <w:contextualSpacing/>
              <w:jc w:val="center"/>
              <w:rPr>
                <w:rFonts w:ascii="Times New Roman" w:hAnsi="Times New Roman"/>
                <w:b/>
                <w:sz w:val="24"/>
                <w:szCs w:val="24"/>
              </w:rPr>
            </w:pPr>
          </w:p>
          <w:p w:rsidR="00445416" w:rsidRPr="000436D2" w:rsidRDefault="000436D2" w:rsidP="000436D2">
            <w:pPr>
              <w:spacing w:after="0" w:line="240" w:lineRule="auto"/>
              <w:rPr>
                <w:rFonts w:ascii="Times New Roman" w:hAnsi="Times New Roman"/>
                <w:b/>
                <w:sz w:val="24"/>
                <w:szCs w:val="24"/>
              </w:rPr>
            </w:pPr>
            <w:proofErr w:type="gramStart"/>
            <w:r>
              <w:rPr>
                <w:rFonts w:ascii="Times New Roman" w:hAnsi="Times New Roman"/>
                <w:b/>
                <w:sz w:val="24"/>
                <w:szCs w:val="24"/>
              </w:rPr>
              <w:t>3</w:t>
            </w:r>
            <w:proofErr w:type="gramEnd"/>
            <w:r>
              <w:rPr>
                <w:rFonts w:ascii="Times New Roman" w:hAnsi="Times New Roman"/>
                <w:b/>
                <w:sz w:val="24"/>
                <w:szCs w:val="24"/>
              </w:rPr>
              <w:t xml:space="preserve"> </w:t>
            </w:r>
            <w:r w:rsidR="00445416" w:rsidRPr="000436D2">
              <w:rPr>
                <w:rFonts w:ascii="Times New Roman" w:hAnsi="Times New Roman"/>
                <w:b/>
                <w:sz w:val="24"/>
                <w:szCs w:val="24"/>
              </w:rPr>
              <w:t>METODOLOGIA.....................................................................................................</w:t>
            </w:r>
            <w:r w:rsidR="00E43A7F" w:rsidRPr="000436D2">
              <w:rPr>
                <w:rFonts w:ascii="Times New Roman" w:hAnsi="Times New Roman"/>
                <w:b/>
                <w:sz w:val="24"/>
                <w:szCs w:val="24"/>
              </w:rPr>
              <w:t>....</w:t>
            </w:r>
            <w:r w:rsidR="00445416" w:rsidRPr="000436D2">
              <w:rPr>
                <w:rFonts w:ascii="Times New Roman" w:hAnsi="Times New Roman"/>
                <w:b/>
                <w:sz w:val="24"/>
                <w:szCs w:val="24"/>
              </w:rPr>
              <w:t>.</w:t>
            </w:r>
          </w:p>
          <w:p w:rsidR="00445416" w:rsidRPr="009370FD" w:rsidRDefault="009370FD" w:rsidP="009370FD">
            <w:pPr>
              <w:spacing w:after="0" w:line="240" w:lineRule="auto"/>
              <w:rPr>
                <w:rFonts w:ascii="Times New Roman" w:hAnsi="Times New Roman"/>
                <w:b/>
                <w:sz w:val="24"/>
                <w:szCs w:val="24"/>
              </w:rPr>
            </w:pPr>
            <w:r>
              <w:rPr>
                <w:rFonts w:ascii="Times New Roman" w:hAnsi="Times New Roman"/>
                <w:b/>
                <w:sz w:val="24"/>
                <w:szCs w:val="24"/>
              </w:rPr>
              <w:t xml:space="preserve">3.1 </w:t>
            </w:r>
            <w:r w:rsidR="00445416" w:rsidRPr="009370FD">
              <w:rPr>
                <w:rFonts w:ascii="Times New Roman" w:hAnsi="Times New Roman"/>
                <w:b/>
                <w:sz w:val="24"/>
                <w:szCs w:val="24"/>
              </w:rPr>
              <w:t>Tipos de pesquisa</w:t>
            </w:r>
            <w:proofErr w:type="gramStart"/>
            <w:r w:rsidR="00445416" w:rsidRPr="009370FD">
              <w:rPr>
                <w:rFonts w:ascii="Times New Roman" w:hAnsi="Times New Roman"/>
                <w:b/>
                <w:sz w:val="24"/>
                <w:szCs w:val="24"/>
              </w:rPr>
              <w:t>......................</w:t>
            </w:r>
            <w:r>
              <w:rPr>
                <w:rFonts w:ascii="Times New Roman" w:hAnsi="Times New Roman"/>
                <w:b/>
                <w:sz w:val="24"/>
                <w:szCs w:val="24"/>
              </w:rPr>
              <w:t>..</w:t>
            </w:r>
            <w:r w:rsidR="00445416" w:rsidRPr="009370FD">
              <w:rPr>
                <w:rFonts w:ascii="Times New Roman" w:hAnsi="Times New Roman"/>
                <w:b/>
                <w:sz w:val="24"/>
                <w:szCs w:val="24"/>
              </w:rPr>
              <w:t>...........................................................................</w:t>
            </w:r>
            <w:r w:rsidR="00E43A7F" w:rsidRPr="009370FD">
              <w:rPr>
                <w:rFonts w:ascii="Times New Roman" w:hAnsi="Times New Roman"/>
                <w:b/>
                <w:sz w:val="24"/>
                <w:szCs w:val="24"/>
              </w:rPr>
              <w:t>....</w:t>
            </w:r>
            <w:r w:rsidR="00445416" w:rsidRPr="009370FD">
              <w:rPr>
                <w:rFonts w:ascii="Times New Roman" w:hAnsi="Times New Roman"/>
                <w:b/>
                <w:sz w:val="24"/>
                <w:szCs w:val="24"/>
              </w:rPr>
              <w:t>...</w:t>
            </w:r>
            <w:proofErr w:type="gramEnd"/>
          </w:p>
          <w:p w:rsidR="00445416" w:rsidRPr="00A47C13" w:rsidRDefault="00445416" w:rsidP="00F9072B">
            <w:pPr>
              <w:spacing w:after="0" w:line="240" w:lineRule="auto"/>
              <w:contextualSpacing/>
              <w:jc w:val="center"/>
              <w:rPr>
                <w:rFonts w:ascii="Times New Roman" w:hAnsi="Times New Roman"/>
                <w:b/>
                <w:sz w:val="24"/>
                <w:szCs w:val="24"/>
              </w:rPr>
            </w:pPr>
          </w:p>
          <w:p w:rsidR="00BC662E" w:rsidRPr="00A47C13" w:rsidRDefault="00445416" w:rsidP="001C0002">
            <w:pPr>
              <w:spacing w:after="0" w:line="240" w:lineRule="auto"/>
              <w:contextualSpacing/>
              <w:rPr>
                <w:rFonts w:ascii="Times New Roman" w:hAnsi="Times New Roman"/>
                <w:b/>
                <w:bCs/>
                <w:sz w:val="24"/>
                <w:szCs w:val="24"/>
              </w:rPr>
            </w:pPr>
            <w:proofErr w:type="gramStart"/>
            <w:r w:rsidRPr="00A47C13">
              <w:rPr>
                <w:rFonts w:ascii="Times New Roman" w:hAnsi="Times New Roman"/>
                <w:b/>
                <w:bCs/>
                <w:sz w:val="24"/>
                <w:szCs w:val="24"/>
              </w:rPr>
              <w:t>4</w:t>
            </w:r>
            <w:proofErr w:type="gramEnd"/>
            <w:r w:rsidRPr="00A47C13">
              <w:rPr>
                <w:rFonts w:ascii="Times New Roman" w:hAnsi="Times New Roman"/>
                <w:b/>
                <w:bCs/>
                <w:sz w:val="24"/>
                <w:szCs w:val="24"/>
              </w:rPr>
              <w:t xml:space="preserve"> ANÁLISE E INTERPRETAÇÃO DOS DADOS.................................................</w:t>
            </w:r>
            <w:r w:rsidR="00E43A7F" w:rsidRPr="00A47C13">
              <w:rPr>
                <w:rFonts w:ascii="Times New Roman" w:hAnsi="Times New Roman"/>
                <w:b/>
                <w:bCs/>
                <w:sz w:val="24"/>
                <w:szCs w:val="24"/>
              </w:rPr>
              <w:t>....</w:t>
            </w:r>
            <w:r w:rsidR="00BC662E" w:rsidRPr="00A47C13">
              <w:rPr>
                <w:rFonts w:ascii="Times New Roman" w:hAnsi="Times New Roman"/>
                <w:b/>
                <w:bCs/>
                <w:sz w:val="24"/>
                <w:szCs w:val="24"/>
              </w:rPr>
              <w:t>...</w:t>
            </w:r>
            <w:r w:rsidR="001C0002">
              <w:rPr>
                <w:rFonts w:ascii="Times New Roman" w:hAnsi="Times New Roman"/>
                <w:b/>
                <w:bCs/>
                <w:sz w:val="24"/>
                <w:szCs w:val="24"/>
              </w:rPr>
              <w:t>..</w:t>
            </w:r>
          </w:p>
          <w:p w:rsidR="00445416" w:rsidRPr="00A47C13" w:rsidRDefault="00445416" w:rsidP="00BC662E">
            <w:pPr>
              <w:pStyle w:val="PargrafodaLista"/>
              <w:numPr>
                <w:ilvl w:val="1"/>
                <w:numId w:val="33"/>
              </w:numPr>
              <w:spacing w:after="0" w:line="240" w:lineRule="auto"/>
              <w:jc w:val="center"/>
              <w:rPr>
                <w:rFonts w:ascii="Times New Roman" w:hAnsi="Times New Roman"/>
                <w:b/>
                <w:bCs/>
                <w:sz w:val="24"/>
                <w:szCs w:val="24"/>
              </w:rPr>
            </w:pPr>
            <w:r w:rsidRPr="00A47C13">
              <w:rPr>
                <w:rFonts w:ascii="Times New Roman" w:hAnsi="Times New Roman"/>
                <w:b/>
                <w:sz w:val="24"/>
                <w:szCs w:val="24"/>
              </w:rPr>
              <w:t>Empresa</w:t>
            </w:r>
            <w:proofErr w:type="gramStart"/>
            <w:r w:rsidRPr="00A47C13">
              <w:rPr>
                <w:rFonts w:ascii="Times New Roman" w:hAnsi="Times New Roman"/>
                <w:b/>
                <w:sz w:val="24"/>
                <w:szCs w:val="24"/>
              </w:rPr>
              <w:t>.................................................................................................................</w:t>
            </w:r>
            <w:r w:rsidR="00E43A7F" w:rsidRPr="00A47C13">
              <w:rPr>
                <w:rFonts w:ascii="Times New Roman" w:hAnsi="Times New Roman"/>
                <w:b/>
                <w:sz w:val="24"/>
                <w:szCs w:val="24"/>
              </w:rPr>
              <w:t>...</w:t>
            </w:r>
            <w:r w:rsidRPr="00A47C13">
              <w:rPr>
                <w:rFonts w:ascii="Times New Roman" w:hAnsi="Times New Roman"/>
                <w:b/>
                <w:sz w:val="24"/>
                <w:szCs w:val="24"/>
              </w:rPr>
              <w:t>...</w:t>
            </w:r>
            <w:proofErr w:type="gramEnd"/>
          </w:p>
          <w:p w:rsidR="00445416" w:rsidRPr="00A47C13" w:rsidRDefault="00445416" w:rsidP="00BC662E">
            <w:pPr>
              <w:pStyle w:val="PargrafodaLista"/>
              <w:numPr>
                <w:ilvl w:val="1"/>
                <w:numId w:val="33"/>
              </w:numPr>
              <w:autoSpaceDE w:val="0"/>
              <w:autoSpaceDN w:val="0"/>
              <w:adjustRightInd w:val="0"/>
              <w:spacing w:after="0" w:line="240" w:lineRule="auto"/>
              <w:rPr>
                <w:rFonts w:ascii="Times New Roman" w:hAnsi="Times New Roman"/>
                <w:b/>
                <w:sz w:val="24"/>
                <w:szCs w:val="24"/>
              </w:rPr>
            </w:pPr>
            <w:r w:rsidRPr="00A47C13">
              <w:rPr>
                <w:rFonts w:ascii="Times New Roman" w:hAnsi="Times New Roman"/>
                <w:b/>
                <w:sz w:val="24"/>
                <w:szCs w:val="24"/>
              </w:rPr>
              <w:t>Tratamento do Ativo Biológico pela Suzano Papel e Celulose S.A</w:t>
            </w:r>
            <w:proofErr w:type="gramStart"/>
            <w:r w:rsidRPr="00A47C13">
              <w:rPr>
                <w:rFonts w:ascii="Times New Roman" w:hAnsi="Times New Roman"/>
                <w:b/>
                <w:sz w:val="24"/>
                <w:szCs w:val="24"/>
              </w:rPr>
              <w:t>.................</w:t>
            </w:r>
            <w:r w:rsidR="00E43A7F" w:rsidRPr="00A47C13">
              <w:rPr>
                <w:rFonts w:ascii="Times New Roman" w:hAnsi="Times New Roman"/>
                <w:b/>
                <w:sz w:val="24"/>
                <w:szCs w:val="24"/>
              </w:rPr>
              <w:t>....</w:t>
            </w:r>
            <w:r w:rsidRPr="00A47C13">
              <w:rPr>
                <w:rFonts w:ascii="Times New Roman" w:hAnsi="Times New Roman"/>
                <w:b/>
                <w:sz w:val="24"/>
                <w:szCs w:val="24"/>
              </w:rPr>
              <w:t>....</w:t>
            </w:r>
            <w:r w:rsidR="0053498F">
              <w:rPr>
                <w:rFonts w:ascii="Times New Roman" w:hAnsi="Times New Roman"/>
                <w:b/>
                <w:sz w:val="24"/>
                <w:szCs w:val="24"/>
              </w:rPr>
              <w:t>.</w:t>
            </w:r>
            <w:proofErr w:type="gramEnd"/>
          </w:p>
          <w:p w:rsidR="00445416" w:rsidRPr="00A47C13" w:rsidRDefault="00445416" w:rsidP="00BC662E">
            <w:pPr>
              <w:pStyle w:val="PargrafodaLista"/>
              <w:numPr>
                <w:ilvl w:val="1"/>
                <w:numId w:val="33"/>
              </w:numPr>
              <w:spacing w:after="0" w:line="240" w:lineRule="auto"/>
              <w:rPr>
                <w:rFonts w:ascii="Times New Roman" w:hAnsi="Times New Roman"/>
                <w:b/>
                <w:sz w:val="24"/>
                <w:szCs w:val="24"/>
              </w:rPr>
            </w:pPr>
            <w:r w:rsidRPr="00A47C13">
              <w:rPr>
                <w:rFonts w:ascii="Times New Roman" w:hAnsi="Times New Roman"/>
                <w:b/>
                <w:sz w:val="24"/>
                <w:szCs w:val="24"/>
              </w:rPr>
              <w:t>Diferenças de reconhecimentos nas demonstrações</w:t>
            </w:r>
            <w:proofErr w:type="gramStart"/>
            <w:r w:rsidRPr="00A47C13">
              <w:rPr>
                <w:rFonts w:ascii="Times New Roman" w:hAnsi="Times New Roman"/>
                <w:b/>
                <w:sz w:val="24"/>
                <w:szCs w:val="24"/>
              </w:rPr>
              <w:t>........................................</w:t>
            </w:r>
            <w:r w:rsidR="00E43A7F" w:rsidRPr="00A47C13">
              <w:rPr>
                <w:rFonts w:ascii="Times New Roman" w:hAnsi="Times New Roman"/>
                <w:b/>
                <w:sz w:val="24"/>
                <w:szCs w:val="24"/>
              </w:rPr>
              <w:t>....</w:t>
            </w:r>
            <w:r w:rsidRPr="00A47C13">
              <w:rPr>
                <w:rFonts w:ascii="Times New Roman" w:hAnsi="Times New Roman"/>
                <w:b/>
                <w:sz w:val="24"/>
                <w:szCs w:val="24"/>
              </w:rPr>
              <w:t>.....</w:t>
            </w:r>
            <w:r w:rsidR="0053498F">
              <w:rPr>
                <w:rFonts w:ascii="Times New Roman" w:hAnsi="Times New Roman"/>
                <w:b/>
                <w:sz w:val="24"/>
                <w:szCs w:val="24"/>
              </w:rPr>
              <w:t>..</w:t>
            </w:r>
            <w:proofErr w:type="gramEnd"/>
          </w:p>
          <w:p w:rsidR="00445416" w:rsidRPr="00A47C13" w:rsidRDefault="00445416" w:rsidP="00BC662E">
            <w:pPr>
              <w:pStyle w:val="PargrafodaLista"/>
              <w:numPr>
                <w:ilvl w:val="1"/>
                <w:numId w:val="33"/>
              </w:numPr>
              <w:spacing w:after="0" w:line="240" w:lineRule="auto"/>
              <w:rPr>
                <w:rFonts w:ascii="Times New Roman" w:hAnsi="Times New Roman"/>
                <w:b/>
                <w:sz w:val="24"/>
                <w:szCs w:val="24"/>
              </w:rPr>
            </w:pPr>
            <w:r w:rsidRPr="00A47C13">
              <w:rPr>
                <w:rFonts w:ascii="Times New Roman" w:hAnsi="Times New Roman"/>
                <w:b/>
                <w:sz w:val="24"/>
                <w:szCs w:val="24"/>
              </w:rPr>
              <w:t>Benefícios fiscais e tributos a compensar</w:t>
            </w:r>
            <w:proofErr w:type="gramStart"/>
            <w:r w:rsidRPr="00A47C13">
              <w:rPr>
                <w:rFonts w:ascii="Times New Roman" w:hAnsi="Times New Roman"/>
                <w:b/>
                <w:sz w:val="24"/>
                <w:szCs w:val="24"/>
              </w:rPr>
              <w:t>.......................................</w:t>
            </w:r>
            <w:r w:rsidR="00A47C13">
              <w:rPr>
                <w:rFonts w:ascii="Times New Roman" w:hAnsi="Times New Roman"/>
                <w:b/>
                <w:sz w:val="24"/>
                <w:szCs w:val="24"/>
              </w:rPr>
              <w:t>..</w:t>
            </w:r>
            <w:r w:rsidRPr="00A47C13">
              <w:rPr>
                <w:rFonts w:ascii="Times New Roman" w:hAnsi="Times New Roman"/>
                <w:b/>
                <w:sz w:val="24"/>
                <w:szCs w:val="24"/>
              </w:rPr>
              <w:t>..................</w:t>
            </w:r>
            <w:r w:rsidR="00E43A7F" w:rsidRPr="00A47C13">
              <w:rPr>
                <w:rFonts w:ascii="Times New Roman" w:hAnsi="Times New Roman"/>
                <w:b/>
                <w:sz w:val="24"/>
                <w:szCs w:val="24"/>
              </w:rPr>
              <w:t>....</w:t>
            </w:r>
            <w:r w:rsidRPr="00A47C13">
              <w:rPr>
                <w:rFonts w:ascii="Times New Roman" w:hAnsi="Times New Roman"/>
                <w:b/>
                <w:sz w:val="24"/>
                <w:szCs w:val="24"/>
              </w:rPr>
              <w:t>.....</w:t>
            </w:r>
            <w:proofErr w:type="gramEnd"/>
          </w:p>
          <w:p w:rsidR="00445416" w:rsidRPr="00A47C13" w:rsidRDefault="00445416" w:rsidP="00BC662E">
            <w:pPr>
              <w:pStyle w:val="PargrafodaLista"/>
              <w:numPr>
                <w:ilvl w:val="1"/>
                <w:numId w:val="33"/>
              </w:numPr>
              <w:spacing w:after="0" w:line="240" w:lineRule="auto"/>
              <w:rPr>
                <w:rFonts w:ascii="Times New Roman" w:hAnsi="Times New Roman"/>
                <w:b/>
                <w:sz w:val="24"/>
                <w:szCs w:val="24"/>
              </w:rPr>
            </w:pPr>
            <w:r w:rsidRPr="00A47C13">
              <w:rPr>
                <w:rFonts w:ascii="Times New Roman" w:hAnsi="Times New Roman"/>
                <w:b/>
                <w:sz w:val="24"/>
                <w:szCs w:val="24"/>
              </w:rPr>
              <w:t>Análise dos Indicadores Financeiros da Suzano Papel e Celulose S.A</w:t>
            </w:r>
            <w:proofErr w:type="gramStart"/>
            <w:r w:rsidRPr="00A47C13">
              <w:rPr>
                <w:rFonts w:ascii="Times New Roman" w:hAnsi="Times New Roman"/>
                <w:b/>
                <w:sz w:val="24"/>
                <w:szCs w:val="24"/>
              </w:rPr>
              <w:t>.......</w:t>
            </w:r>
            <w:r w:rsidR="00E43A7F" w:rsidRPr="00A47C13">
              <w:rPr>
                <w:rFonts w:ascii="Times New Roman" w:hAnsi="Times New Roman"/>
                <w:b/>
                <w:sz w:val="24"/>
                <w:szCs w:val="24"/>
              </w:rPr>
              <w:t>..</w:t>
            </w:r>
            <w:r w:rsidRPr="00A47C13">
              <w:rPr>
                <w:rFonts w:ascii="Times New Roman" w:hAnsi="Times New Roman"/>
                <w:b/>
                <w:sz w:val="24"/>
                <w:szCs w:val="24"/>
              </w:rPr>
              <w:t>..</w:t>
            </w:r>
            <w:r w:rsidR="00E43A7F" w:rsidRPr="00A47C13">
              <w:rPr>
                <w:rFonts w:ascii="Times New Roman" w:hAnsi="Times New Roman"/>
                <w:b/>
                <w:sz w:val="24"/>
                <w:szCs w:val="24"/>
              </w:rPr>
              <w:t>..</w:t>
            </w:r>
            <w:r w:rsidRPr="00A47C13">
              <w:rPr>
                <w:rFonts w:ascii="Times New Roman" w:hAnsi="Times New Roman"/>
                <w:b/>
                <w:sz w:val="24"/>
                <w:szCs w:val="24"/>
              </w:rPr>
              <w:t>......</w:t>
            </w:r>
            <w:r w:rsidR="0053498F">
              <w:rPr>
                <w:rFonts w:ascii="Times New Roman" w:hAnsi="Times New Roman"/>
                <w:b/>
                <w:sz w:val="24"/>
                <w:szCs w:val="24"/>
              </w:rPr>
              <w:t>.</w:t>
            </w:r>
            <w:proofErr w:type="gramEnd"/>
          </w:p>
          <w:p w:rsidR="00445416" w:rsidRPr="00A47C13" w:rsidRDefault="00445416" w:rsidP="00A47C13">
            <w:pPr>
              <w:pStyle w:val="PargrafodaLista"/>
              <w:numPr>
                <w:ilvl w:val="2"/>
                <w:numId w:val="33"/>
              </w:numPr>
              <w:spacing w:after="0" w:line="240" w:lineRule="auto"/>
              <w:rPr>
                <w:rFonts w:ascii="Times New Roman" w:hAnsi="Times New Roman"/>
                <w:b/>
                <w:i/>
                <w:sz w:val="24"/>
                <w:szCs w:val="24"/>
              </w:rPr>
            </w:pPr>
            <w:r w:rsidRPr="00A47C13">
              <w:rPr>
                <w:rFonts w:ascii="Times New Roman" w:hAnsi="Times New Roman"/>
                <w:b/>
                <w:i/>
                <w:sz w:val="24"/>
                <w:szCs w:val="24"/>
              </w:rPr>
              <w:t>ROI</w:t>
            </w:r>
            <w:proofErr w:type="gramStart"/>
            <w:r w:rsidR="00BC662E" w:rsidRPr="00A47C13">
              <w:rPr>
                <w:rFonts w:ascii="Times New Roman" w:hAnsi="Times New Roman"/>
                <w:b/>
                <w:i/>
                <w:sz w:val="24"/>
                <w:szCs w:val="24"/>
              </w:rPr>
              <w:t>...</w:t>
            </w:r>
            <w:r w:rsidRPr="00A47C13">
              <w:rPr>
                <w:rFonts w:ascii="Times New Roman" w:hAnsi="Times New Roman"/>
                <w:b/>
                <w:i/>
                <w:sz w:val="24"/>
                <w:szCs w:val="24"/>
              </w:rPr>
              <w:t>................................................................................................................</w:t>
            </w:r>
            <w:r w:rsidR="00E43A7F" w:rsidRPr="00A47C13">
              <w:rPr>
                <w:rFonts w:ascii="Times New Roman" w:hAnsi="Times New Roman"/>
                <w:b/>
                <w:i/>
                <w:sz w:val="24"/>
                <w:szCs w:val="24"/>
              </w:rPr>
              <w:t>....</w:t>
            </w:r>
            <w:r w:rsidR="00BC662E" w:rsidRPr="00A47C13">
              <w:rPr>
                <w:rFonts w:ascii="Times New Roman" w:hAnsi="Times New Roman"/>
                <w:b/>
                <w:i/>
                <w:sz w:val="24"/>
                <w:szCs w:val="24"/>
              </w:rPr>
              <w:t>....</w:t>
            </w:r>
            <w:r w:rsidRPr="00A47C13">
              <w:rPr>
                <w:rFonts w:ascii="Times New Roman" w:hAnsi="Times New Roman"/>
                <w:b/>
                <w:i/>
                <w:sz w:val="24"/>
                <w:szCs w:val="24"/>
              </w:rPr>
              <w:t>.</w:t>
            </w:r>
            <w:proofErr w:type="gramEnd"/>
          </w:p>
          <w:p w:rsidR="00445416" w:rsidRPr="00A47C13" w:rsidRDefault="00BC662E" w:rsidP="00BC662E">
            <w:pPr>
              <w:spacing w:after="0" w:line="240" w:lineRule="auto"/>
              <w:rPr>
                <w:rFonts w:ascii="Times New Roman" w:hAnsi="Times New Roman"/>
                <w:b/>
                <w:i/>
                <w:sz w:val="24"/>
                <w:szCs w:val="24"/>
              </w:rPr>
            </w:pPr>
            <w:r w:rsidRPr="00A47C13">
              <w:rPr>
                <w:rFonts w:ascii="Times New Roman" w:hAnsi="Times New Roman"/>
                <w:b/>
                <w:i/>
                <w:sz w:val="24"/>
                <w:szCs w:val="24"/>
              </w:rPr>
              <w:t xml:space="preserve">4.5.2 </w:t>
            </w:r>
            <w:r w:rsidR="00445416" w:rsidRPr="00A47C13">
              <w:rPr>
                <w:rFonts w:ascii="Times New Roman" w:hAnsi="Times New Roman"/>
                <w:b/>
                <w:i/>
                <w:sz w:val="24"/>
                <w:szCs w:val="24"/>
              </w:rPr>
              <w:t>Lucro Residual</w:t>
            </w:r>
            <w:proofErr w:type="gramStart"/>
            <w:r w:rsidR="00445416" w:rsidRPr="00A47C13">
              <w:rPr>
                <w:rFonts w:ascii="Times New Roman" w:hAnsi="Times New Roman"/>
                <w:b/>
                <w:i/>
                <w:sz w:val="24"/>
                <w:szCs w:val="24"/>
              </w:rPr>
              <w:t>.......</w:t>
            </w:r>
            <w:r w:rsidRPr="00A47C13">
              <w:rPr>
                <w:rFonts w:ascii="Times New Roman" w:hAnsi="Times New Roman"/>
                <w:b/>
                <w:i/>
                <w:sz w:val="24"/>
                <w:szCs w:val="24"/>
              </w:rPr>
              <w:t>.....</w:t>
            </w:r>
            <w:r w:rsidR="00445416" w:rsidRPr="00A47C13">
              <w:rPr>
                <w:rFonts w:ascii="Times New Roman" w:hAnsi="Times New Roman"/>
                <w:b/>
                <w:i/>
                <w:sz w:val="24"/>
                <w:szCs w:val="24"/>
              </w:rPr>
              <w:t>..........................................................................................</w:t>
            </w:r>
            <w:r w:rsidR="00E43A7F" w:rsidRPr="00A47C13">
              <w:rPr>
                <w:rFonts w:ascii="Times New Roman" w:hAnsi="Times New Roman"/>
                <w:b/>
                <w:i/>
                <w:sz w:val="24"/>
                <w:szCs w:val="24"/>
              </w:rPr>
              <w:t>....</w:t>
            </w:r>
            <w:r w:rsidR="00445416" w:rsidRPr="00A47C13">
              <w:rPr>
                <w:rFonts w:ascii="Times New Roman" w:hAnsi="Times New Roman"/>
                <w:b/>
                <w:i/>
                <w:sz w:val="24"/>
                <w:szCs w:val="24"/>
              </w:rPr>
              <w:t>..</w:t>
            </w:r>
            <w:proofErr w:type="gramEnd"/>
          </w:p>
          <w:p w:rsidR="00445416" w:rsidRPr="00A47C13" w:rsidRDefault="00436449" w:rsidP="00F9072B">
            <w:pPr>
              <w:spacing w:after="0" w:line="240" w:lineRule="auto"/>
              <w:contextualSpacing/>
              <w:rPr>
                <w:rFonts w:ascii="Times New Roman" w:hAnsi="Times New Roman"/>
                <w:b/>
                <w:i/>
                <w:sz w:val="24"/>
                <w:szCs w:val="24"/>
              </w:rPr>
            </w:pPr>
            <w:r w:rsidRPr="00A47C13">
              <w:rPr>
                <w:rFonts w:ascii="Times New Roman" w:hAnsi="Times New Roman"/>
                <w:b/>
                <w:i/>
                <w:sz w:val="24"/>
                <w:szCs w:val="24"/>
              </w:rPr>
              <w:t>4.5.3</w:t>
            </w:r>
            <w:r w:rsidR="00A47C13" w:rsidRPr="00A47C13">
              <w:rPr>
                <w:rFonts w:ascii="Times New Roman" w:hAnsi="Times New Roman"/>
                <w:b/>
                <w:i/>
                <w:sz w:val="24"/>
                <w:szCs w:val="24"/>
              </w:rPr>
              <w:t xml:space="preserve"> </w:t>
            </w:r>
            <w:r w:rsidR="00445416" w:rsidRPr="00A47C13">
              <w:rPr>
                <w:rFonts w:ascii="Times New Roman" w:hAnsi="Times New Roman"/>
                <w:b/>
                <w:i/>
                <w:sz w:val="24"/>
                <w:szCs w:val="24"/>
              </w:rPr>
              <w:t>NGC, Capital de giro e Tesouraria</w:t>
            </w:r>
            <w:proofErr w:type="gramStart"/>
            <w:r w:rsidR="00445416" w:rsidRPr="00A47C13">
              <w:rPr>
                <w:rFonts w:ascii="Times New Roman" w:hAnsi="Times New Roman"/>
                <w:b/>
                <w:i/>
                <w:sz w:val="24"/>
                <w:szCs w:val="24"/>
              </w:rPr>
              <w:t>..................................................</w:t>
            </w:r>
            <w:r w:rsidR="00A47C13">
              <w:rPr>
                <w:rFonts w:ascii="Times New Roman" w:hAnsi="Times New Roman"/>
                <w:b/>
                <w:i/>
                <w:sz w:val="24"/>
                <w:szCs w:val="24"/>
              </w:rPr>
              <w:t>....</w:t>
            </w:r>
            <w:r w:rsidR="00445416" w:rsidRPr="00A47C13">
              <w:rPr>
                <w:rFonts w:ascii="Times New Roman" w:hAnsi="Times New Roman"/>
                <w:b/>
                <w:i/>
                <w:sz w:val="24"/>
                <w:szCs w:val="24"/>
              </w:rPr>
              <w:t>..................</w:t>
            </w:r>
            <w:r w:rsidR="00E43A7F" w:rsidRPr="00A47C13">
              <w:rPr>
                <w:rFonts w:ascii="Times New Roman" w:hAnsi="Times New Roman"/>
                <w:b/>
                <w:i/>
                <w:sz w:val="24"/>
                <w:szCs w:val="24"/>
              </w:rPr>
              <w:t>.....</w:t>
            </w:r>
            <w:proofErr w:type="gramEnd"/>
          </w:p>
          <w:p w:rsidR="00445416" w:rsidRPr="00A47C13" w:rsidRDefault="00445416" w:rsidP="00F9072B">
            <w:pPr>
              <w:spacing w:after="0" w:line="240" w:lineRule="auto"/>
              <w:contextualSpacing/>
              <w:jc w:val="center"/>
              <w:rPr>
                <w:rFonts w:ascii="Times New Roman" w:hAnsi="Times New Roman"/>
                <w:b/>
                <w:i/>
                <w:sz w:val="24"/>
                <w:szCs w:val="24"/>
              </w:rPr>
            </w:pPr>
          </w:p>
          <w:p w:rsidR="00445416" w:rsidRPr="00A47C13" w:rsidRDefault="00436449" w:rsidP="00F9072B">
            <w:pPr>
              <w:spacing w:after="0" w:line="240" w:lineRule="auto"/>
              <w:contextualSpacing/>
              <w:jc w:val="center"/>
              <w:rPr>
                <w:rFonts w:ascii="Times New Roman" w:hAnsi="Times New Roman"/>
                <w:b/>
                <w:sz w:val="24"/>
                <w:szCs w:val="24"/>
              </w:rPr>
            </w:pPr>
            <w:proofErr w:type="gramStart"/>
            <w:r w:rsidRPr="00A47C13">
              <w:rPr>
                <w:rFonts w:ascii="Times New Roman" w:hAnsi="Times New Roman"/>
                <w:b/>
                <w:sz w:val="24"/>
                <w:szCs w:val="24"/>
              </w:rPr>
              <w:t>5</w:t>
            </w:r>
            <w:proofErr w:type="gramEnd"/>
            <w:r w:rsidRPr="00A47C13">
              <w:rPr>
                <w:rFonts w:ascii="Times New Roman" w:hAnsi="Times New Roman"/>
                <w:b/>
                <w:sz w:val="24"/>
                <w:szCs w:val="24"/>
              </w:rPr>
              <w:t xml:space="preserve"> </w:t>
            </w:r>
            <w:r w:rsidR="00445416" w:rsidRPr="00A47C13">
              <w:rPr>
                <w:rFonts w:ascii="Times New Roman" w:hAnsi="Times New Roman"/>
                <w:b/>
                <w:sz w:val="24"/>
                <w:szCs w:val="24"/>
              </w:rPr>
              <w:t>CONCLUSÃO.........................................</w:t>
            </w:r>
            <w:r w:rsidR="00E43A7F" w:rsidRPr="00A47C13">
              <w:rPr>
                <w:rFonts w:ascii="Times New Roman" w:hAnsi="Times New Roman"/>
                <w:b/>
                <w:sz w:val="24"/>
                <w:szCs w:val="24"/>
              </w:rPr>
              <w:t>...</w:t>
            </w:r>
            <w:r w:rsidR="00445416" w:rsidRPr="00A47C13">
              <w:rPr>
                <w:rFonts w:ascii="Times New Roman" w:hAnsi="Times New Roman"/>
                <w:b/>
                <w:sz w:val="24"/>
                <w:szCs w:val="24"/>
              </w:rPr>
              <w:t>....................................................................</w:t>
            </w:r>
          </w:p>
          <w:p w:rsidR="00445416" w:rsidRPr="00A47C13" w:rsidRDefault="00445416" w:rsidP="00F9072B">
            <w:pPr>
              <w:spacing w:after="0" w:line="240" w:lineRule="auto"/>
              <w:contextualSpacing/>
              <w:jc w:val="center"/>
              <w:rPr>
                <w:rFonts w:ascii="Times New Roman" w:hAnsi="Times New Roman"/>
                <w:b/>
                <w:sz w:val="24"/>
                <w:szCs w:val="24"/>
              </w:rPr>
            </w:pPr>
          </w:p>
          <w:p w:rsidR="00445416" w:rsidRPr="00A47C13" w:rsidRDefault="00445416" w:rsidP="00F9072B">
            <w:pPr>
              <w:spacing w:after="0" w:line="240" w:lineRule="auto"/>
              <w:contextualSpacing/>
              <w:jc w:val="center"/>
              <w:rPr>
                <w:rFonts w:ascii="Times New Roman" w:hAnsi="Times New Roman"/>
                <w:b/>
                <w:sz w:val="24"/>
                <w:szCs w:val="24"/>
                <w:lang w:val="en-US"/>
              </w:rPr>
            </w:pPr>
            <w:r w:rsidRPr="00A47C13">
              <w:rPr>
                <w:rFonts w:ascii="Times New Roman" w:hAnsi="Times New Roman"/>
                <w:b/>
                <w:sz w:val="24"/>
                <w:szCs w:val="24"/>
              </w:rPr>
              <w:t>REFERÊNCIAS</w:t>
            </w:r>
            <w:proofErr w:type="gramStart"/>
            <w:r w:rsidRPr="00A47C13">
              <w:rPr>
                <w:rFonts w:ascii="Times New Roman" w:hAnsi="Times New Roman"/>
                <w:b/>
                <w:sz w:val="24"/>
                <w:szCs w:val="24"/>
              </w:rPr>
              <w:t>............................................</w:t>
            </w:r>
            <w:r w:rsidR="00E43A7F" w:rsidRPr="00A47C13">
              <w:rPr>
                <w:rFonts w:ascii="Times New Roman" w:hAnsi="Times New Roman"/>
                <w:b/>
                <w:sz w:val="24"/>
                <w:szCs w:val="24"/>
              </w:rPr>
              <w:t>.....</w:t>
            </w:r>
            <w:r w:rsidRPr="00A47C13">
              <w:rPr>
                <w:rFonts w:ascii="Times New Roman" w:hAnsi="Times New Roman"/>
                <w:b/>
                <w:sz w:val="24"/>
                <w:szCs w:val="24"/>
              </w:rPr>
              <w:t>................................................................</w:t>
            </w:r>
            <w:proofErr w:type="gramEnd"/>
          </w:p>
        </w:tc>
        <w:tc>
          <w:tcPr>
            <w:tcW w:w="674" w:type="dxa"/>
          </w:tcPr>
          <w:p w:rsidR="00F9072B"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9</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9</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9</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10</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10</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10</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10</w:t>
            </w:r>
          </w:p>
          <w:p w:rsidR="00485366" w:rsidRDefault="00485366" w:rsidP="00F9072B">
            <w:pPr>
              <w:spacing w:after="0" w:line="240" w:lineRule="auto"/>
              <w:contextualSpacing/>
              <w:jc w:val="center"/>
              <w:rPr>
                <w:rFonts w:ascii="Times New Roman" w:hAnsi="Times New Roman"/>
                <w:b/>
                <w:sz w:val="24"/>
                <w:szCs w:val="24"/>
                <w:lang w:val="en-US"/>
              </w:rPr>
            </w:pP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11</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11</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12</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13</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14</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15</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16</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16</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17</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18</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18</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19</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20</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21</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22</w:t>
            </w:r>
          </w:p>
          <w:p w:rsidR="00485366" w:rsidRDefault="00485366" w:rsidP="00F9072B">
            <w:pPr>
              <w:spacing w:after="0" w:line="240" w:lineRule="auto"/>
              <w:contextualSpacing/>
              <w:jc w:val="center"/>
              <w:rPr>
                <w:rFonts w:ascii="Times New Roman" w:hAnsi="Times New Roman"/>
                <w:b/>
                <w:sz w:val="24"/>
                <w:szCs w:val="24"/>
                <w:lang w:val="en-US"/>
              </w:rPr>
            </w:pP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23</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23</w:t>
            </w:r>
          </w:p>
          <w:p w:rsidR="00485366" w:rsidRDefault="00485366" w:rsidP="00F9072B">
            <w:pPr>
              <w:spacing w:after="0" w:line="240" w:lineRule="auto"/>
              <w:contextualSpacing/>
              <w:jc w:val="center"/>
              <w:rPr>
                <w:rFonts w:ascii="Times New Roman" w:hAnsi="Times New Roman"/>
                <w:b/>
                <w:sz w:val="24"/>
                <w:szCs w:val="24"/>
                <w:lang w:val="en-US"/>
              </w:rPr>
            </w:pP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25</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25</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25</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26</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27</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28</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28</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29</w:t>
            </w: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30</w:t>
            </w:r>
          </w:p>
          <w:p w:rsidR="00485366" w:rsidRDefault="00485366" w:rsidP="00F9072B">
            <w:pPr>
              <w:spacing w:after="0" w:line="240" w:lineRule="auto"/>
              <w:contextualSpacing/>
              <w:jc w:val="center"/>
              <w:rPr>
                <w:rFonts w:ascii="Times New Roman" w:hAnsi="Times New Roman"/>
                <w:b/>
                <w:sz w:val="24"/>
                <w:szCs w:val="24"/>
                <w:lang w:val="en-US"/>
              </w:rPr>
            </w:pPr>
          </w:p>
          <w:p w:rsidR="00485366"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32</w:t>
            </w:r>
          </w:p>
          <w:p w:rsidR="00485366" w:rsidRDefault="00485366" w:rsidP="00F9072B">
            <w:pPr>
              <w:spacing w:after="0" w:line="240" w:lineRule="auto"/>
              <w:contextualSpacing/>
              <w:jc w:val="center"/>
              <w:rPr>
                <w:rFonts w:ascii="Times New Roman" w:hAnsi="Times New Roman"/>
                <w:b/>
                <w:sz w:val="24"/>
                <w:szCs w:val="24"/>
                <w:lang w:val="en-US"/>
              </w:rPr>
            </w:pPr>
          </w:p>
          <w:p w:rsidR="00485366" w:rsidRPr="00A47C13" w:rsidRDefault="00485366" w:rsidP="00F9072B">
            <w:pPr>
              <w:spacing w:after="0" w:line="240" w:lineRule="auto"/>
              <w:contextualSpacing/>
              <w:jc w:val="center"/>
              <w:rPr>
                <w:rFonts w:ascii="Times New Roman" w:hAnsi="Times New Roman"/>
                <w:b/>
                <w:sz w:val="24"/>
                <w:szCs w:val="24"/>
                <w:lang w:val="en-US"/>
              </w:rPr>
            </w:pPr>
            <w:r>
              <w:rPr>
                <w:rFonts w:ascii="Times New Roman" w:hAnsi="Times New Roman"/>
                <w:b/>
                <w:sz w:val="24"/>
                <w:szCs w:val="24"/>
                <w:lang w:val="en-US"/>
              </w:rPr>
              <w:t>34</w:t>
            </w:r>
          </w:p>
        </w:tc>
      </w:tr>
    </w:tbl>
    <w:p w:rsidR="00445416" w:rsidRDefault="00445416" w:rsidP="00DE118B">
      <w:pPr>
        <w:spacing w:after="0" w:line="360" w:lineRule="auto"/>
        <w:jc w:val="center"/>
        <w:rPr>
          <w:rFonts w:ascii="Times New Roman" w:hAnsi="Times New Roman"/>
          <w:b/>
          <w:sz w:val="24"/>
          <w:szCs w:val="24"/>
          <w:lang w:val="en-US"/>
        </w:rPr>
      </w:pPr>
    </w:p>
    <w:p w:rsidR="00F9072B" w:rsidRPr="004837AA" w:rsidRDefault="00F9072B" w:rsidP="00DE118B">
      <w:pPr>
        <w:spacing w:after="0" w:line="360" w:lineRule="auto"/>
        <w:jc w:val="center"/>
        <w:rPr>
          <w:rFonts w:ascii="Times New Roman" w:hAnsi="Times New Roman"/>
          <w:b/>
          <w:sz w:val="24"/>
          <w:szCs w:val="24"/>
          <w:lang w:val="en-US"/>
        </w:rPr>
      </w:pPr>
    </w:p>
    <w:tbl>
      <w:tblPr>
        <w:tblW w:w="9424" w:type="dxa"/>
        <w:tblLook w:val="04A0" w:firstRow="1" w:lastRow="0" w:firstColumn="1" w:lastColumn="0" w:noHBand="0" w:noVBand="1"/>
      </w:tblPr>
      <w:tblGrid>
        <w:gridCol w:w="9158"/>
        <w:gridCol w:w="266"/>
      </w:tblGrid>
      <w:tr w:rsidR="00E425D7" w:rsidRPr="00B667C4">
        <w:tc>
          <w:tcPr>
            <w:tcW w:w="9158" w:type="dxa"/>
          </w:tcPr>
          <w:tbl>
            <w:tblPr>
              <w:tblW w:w="450" w:type="dxa"/>
              <w:tblLook w:val="04A0" w:firstRow="1" w:lastRow="0" w:firstColumn="1" w:lastColumn="0" w:noHBand="0" w:noVBand="1"/>
            </w:tblPr>
            <w:tblGrid>
              <w:gridCol w:w="450"/>
            </w:tblGrid>
            <w:tr w:rsidR="00445416" w:rsidRPr="00B667C4" w:rsidTr="00445416">
              <w:tc>
                <w:tcPr>
                  <w:tcW w:w="450" w:type="dxa"/>
                </w:tcPr>
                <w:p w:rsidR="00445416" w:rsidRPr="00B667C4" w:rsidRDefault="00445416" w:rsidP="00546F9B">
                  <w:pPr>
                    <w:spacing w:after="0" w:line="240" w:lineRule="auto"/>
                    <w:jc w:val="both"/>
                    <w:rPr>
                      <w:rFonts w:ascii="Times New Roman" w:hAnsi="Times New Roman"/>
                      <w:b/>
                      <w:bCs/>
                      <w:sz w:val="24"/>
                      <w:szCs w:val="24"/>
                    </w:rPr>
                  </w:pPr>
                </w:p>
              </w:tc>
              <w:bookmarkStart w:id="0" w:name="_GoBack"/>
              <w:bookmarkEnd w:id="0"/>
            </w:tr>
          </w:tbl>
          <w:p w:rsidR="00E425D7" w:rsidRPr="00B667C4" w:rsidRDefault="00E425D7" w:rsidP="00B667C4">
            <w:pPr>
              <w:spacing w:after="0" w:line="240" w:lineRule="auto"/>
            </w:pPr>
          </w:p>
        </w:tc>
        <w:tc>
          <w:tcPr>
            <w:tcW w:w="266" w:type="dxa"/>
            <w:shd w:val="clear" w:color="auto" w:fill="auto"/>
          </w:tcPr>
          <w:p w:rsidR="00E425D7" w:rsidRPr="00B667C4" w:rsidRDefault="00E425D7" w:rsidP="00B667C4">
            <w:pPr>
              <w:spacing w:after="0" w:line="240" w:lineRule="auto"/>
            </w:pPr>
          </w:p>
        </w:tc>
      </w:tr>
    </w:tbl>
    <w:p w:rsidR="00004020" w:rsidRDefault="00004020" w:rsidP="00004020">
      <w:pPr>
        <w:rPr>
          <w:rFonts w:ascii="Times New Roman" w:hAnsi="Times New Roman"/>
          <w:b/>
          <w:sz w:val="24"/>
          <w:szCs w:val="24"/>
        </w:rPr>
      </w:pPr>
    </w:p>
    <w:p w:rsidR="00004020" w:rsidRDefault="00004020" w:rsidP="00004020">
      <w:pPr>
        <w:rPr>
          <w:rFonts w:ascii="Times New Roman" w:hAnsi="Times New Roman"/>
          <w:b/>
          <w:sz w:val="24"/>
          <w:szCs w:val="24"/>
        </w:rPr>
      </w:pPr>
    </w:p>
    <w:p w:rsidR="00004020" w:rsidRDefault="00004020" w:rsidP="00004020">
      <w:pPr>
        <w:rPr>
          <w:rFonts w:ascii="Times New Roman" w:hAnsi="Times New Roman"/>
          <w:b/>
          <w:sz w:val="24"/>
          <w:szCs w:val="24"/>
        </w:rPr>
      </w:pPr>
    </w:p>
    <w:p w:rsidR="005B4798" w:rsidRDefault="00004020" w:rsidP="00FC10B2">
      <w:pPr>
        <w:rPr>
          <w:rFonts w:ascii="Times New Roman" w:hAnsi="Times New Roman"/>
          <w:b/>
          <w:sz w:val="24"/>
          <w:szCs w:val="24"/>
        </w:rPr>
      </w:pPr>
      <w:proofErr w:type="gramStart"/>
      <w:r>
        <w:rPr>
          <w:rFonts w:ascii="Times New Roman" w:hAnsi="Times New Roman"/>
          <w:b/>
          <w:sz w:val="24"/>
          <w:szCs w:val="24"/>
        </w:rPr>
        <w:lastRenderedPageBreak/>
        <w:t>1</w:t>
      </w:r>
      <w:proofErr w:type="gramEnd"/>
      <w:r>
        <w:rPr>
          <w:rFonts w:ascii="Times New Roman" w:hAnsi="Times New Roman"/>
          <w:b/>
          <w:sz w:val="24"/>
          <w:szCs w:val="24"/>
        </w:rPr>
        <w:t xml:space="preserve"> </w:t>
      </w:r>
      <w:r w:rsidR="005B4798" w:rsidRPr="00004020">
        <w:rPr>
          <w:rFonts w:ascii="Times New Roman" w:hAnsi="Times New Roman"/>
          <w:b/>
          <w:sz w:val="24"/>
          <w:szCs w:val="24"/>
        </w:rPr>
        <w:t>INTRODUÇÃO</w:t>
      </w:r>
    </w:p>
    <w:p w:rsidR="00417559" w:rsidRPr="00801C15" w:rsidRDefault="00417559" w:rsidP="00417559">
      <w:pPr>
        <w:autoSpaceDE w:val="0"/>
        <w:autoSpaceDN w:val="0"/>
        <w:adjustRightInd w:val="0"/>
        <w:spacing w:after="0" w:line="360" w:lineRule="auto"/>
        <w:ind w:firstLine="708"/>
        <w:contextualSpacing/>
        <w:jc w:val="both"/>
        <w:rPr>
          <w:rFonts w:ascii="Times New Roman" w:hAnsi="Times New Roman"/>
          <w:color w:val="000000"/>
          <w:sz w:val="24"/>
          <w:szCs w:val="24"/>
        </w:rPr>
      </w:pPr>
      <w:r w:rsidRPr="00801C15">
        <w:rPr>
          <w:rFonts w:ascii="Times New Roman" w:hAnsi="Times New Roman"/>
          <w:color w:val="000000"/>
          <w:sz w:val="24"/>
          <w:szCs w:val="24"/>
        </w:rPr>
        <w:t>Hoje em dia pode-se verificar uma grande dificuldade que as empresas encontram no que se refere a veículos que auxiliem na tomada de decisão, como alternativas para vencer os obstáculos financeiros. Nesse sentido a contabilidade contribui substancialmente de modo a facilitar o processo decisório, fornecendo informações relevantes</w:t>
      </w:r>
      <w:r>
        <w:rPr>
          <w:rFonts w:ascii="Times New Roman" w:hAnsi="Times New Roman"/>
          <w:color w:val="000000"/>
          <w:sz w:val="24"/>
          <w:szCs w:val="24"/>
        </w:rPr>
        <w:t>.</w:t>
      </w:r>
      <w:r w:rsidRPr="00801C15">
        <w:rPr>
          <w:rFonts w:ascii="Times New Roman" w:hAnsi="Times New Roman"/>
          <w:color w:val="000000"/>
          <w:sz w:val="24"/>
          <w:szCs w:val="24"/>
        </w:rPr>
        <w:t xml:space="preserve"> </w:t>
      </w:r>
    </w:p>
    <w:p w:rsidR="00417559" w:rsidRDefault="00417559" w:rsidP="00417559">
      <w:pPr>
        <w:autoSpaceDE w:val="0"/>
        <w:autoSpaceDN w:val="0"/>
        <w:adjustRightInd w:val="0"/>
        <w:spacing w:after="0" w:line="36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Segundo Marion (2012) a</w:t>
      </w:r>
      <w:r w:rsidRPr="00801C15">
        <w:rPr>
          <w:rFonts w:ascii="Times New Roman" w:hAnsi="Times New Roman"/>
          <w:color w:val="000000"/>
          <w:sz w:val="24"/>
          <w:szCs w:val="24"/>
        </w:rPr>
        <w:t xml:space="preserve"> contabilidade tem como propósito promover aos gestores, diretores, gerentes, administradores e todos os interessados, informações úteis que servirão para o gerenciamento e suporte para o processo decisório, esse processo decisório tem como ponto de partida as demonstrações contábeis que são produzidas a partir da contabilidade</w:t>
      </w:r>
      <w:r>
        <w:rPr>
          <w:rFonts w:ascii="Times New Roman" w:hAnsi="Times New Roman"/>
          <w:color w:val="000000"/>
          <w:sz w:val="24"/>
          <w:szCs w:val="24"/>
        </w:rPr>
        <w:t>.</w:t>
      </w:r>
      <w:r w:rsidRPr="00801C15">
        <w:rPr>
          <w:rFonts w:ascii="Times New Roman" w:hAnsi="Times New Roman"/>
          <w:color w:val="000000"/>
          <w:sz w:val="24"/>
          <w:szCs w:val="24"/>
        </w:rPr>
        <w:t xml:space="preserve"> </w:t>
      </w:r>
      <w:r>
        <w:rPr>
          <w:rFonts w:ascii="Times New Roman" w:hAnsi="Times New Roman"/>
          <w:color w:val="000000"/>
          <w:sz w:val="24"/>
          <w:szCs w:val="24"/>
        </w:rPr>
        <w:t>S</w:t>
      </w:r>
      <w:r w:rsidRPr="00801C15">
        <w:rPr>
          <w:rFonts w:ascii="Times New Roman" w:hAnsi="Times New Roman"/>
          <w:color w:val="000000"/>
          <w:sz w:val="24"/>
          <w:szCs w:val="24"/>
        </w:rPr>
        <w:t xml:space="preserve">ão grandes as ferramentas para planejar e controlar, de forma a evidenciar as informações referentes à situação patrimonial, econômica e financeira de uma organização. </w:t>
      </w:r>
    </w:p>
    <w:p w:rsidR="00417559" w:rsidRDefault="00417559" w:rsidP="00880119">
      <w:pPr>
        <w:pStyle w:val="PargrafodaLista"/>
        <w:spacing w:after="0" w:line="240" w:lineRule="auto"/>
        <w:ind w:left="0"/>
        <w:rPr>
          <w:rFonts w:ascii="Times New Roman" w:hAnsi="Times New Roman"/>
          <w:b/>
          <w:sz w:val="24"/>
          <w:szCs w:val="24"/>
        </w:rPr>
      </w:pPr>
    </w:p>
    <w:p w:rsidR="005B4798" w:rsidRDefault="00880119" w:rsidP="00880119">
      <w:pPr>
        <w:pStyle w:val="PargrafodaLista"/>
        <w:spacing w:after="0" w:line="240" w:lineRule="auto"/>
        <w:ind w:left="0"/>
        <w:rPr>
          <w:rFonts w:ascii="Times New Roman" w:hAnsi="Times New Roman"/>
          <w:b/>
          <w:sz w:val="24"/>
          <w:szCs w:val="24"/>
        </w:rPr>
      </w:pPr>
      <w:r>
        <w:rPr>
          <w:rFonts w:ascii="Times New Roman" w:hAnsi="Times New Roman"/>
          <w:b/>
          <w:sz w:val="24"/>
          <w:szCs w:val="24"/>
        </w:rPr>
        <w:t xml:space="preserve">1.1 </w:t>
      </w:r>
      <w:r w:rsidR="005B4798" w:rsidRPr="005B4798">
        <w:rPr>
          <w:rFonts w:ascii="Times New Roman" w:hAnsi="Times New Roman"/>
          <w:b/>
          <w:sz w:val="24"/>
          <w:szCs w:val="24"/>
        </w:rPr>
        <w:t>Contextualização</w:t>
      </w:r>
    </w:p>
    <w:p w:rsidR="00FE0359" w:rsidRDefault="00FE0359" w:rsidP="00FE0359">
      <w:pPr>
        <w:pStyle w:val="PargrafodaLista"/>
        <w:spacing w:after="0" w:line="240" w:lineRule="auto"/>
        <w:ind w:left="0"/>
        <w:rPr>
          <w:rFonts w:ascii="Times New Roman" w:hAnsi="Times New Roman"/>
          <w:b/>
          <w:sz w:val="24"/>
          <w:szCs w:val="24"/>
        </w:rPr>
      </w:pPr>
    </w:p>
    <w:p w:rsidR="00CC565C" w:rsidRPr="00E462AD" w:rsidRDefault="00CC565C" w:rsidP="00C75C48">
      <w:pPr>
        <w:spacing w:after="0" w:line="360" w:lineRule="auto"/>
        <w:ind w:firstLine="709"/>
        <w:contextualSpacing/>
        <w:jc w:val="both"/>
        <w:rPr>
          <w:rFonts w:ascii="Times New Roman" w:hAnsi="Times New Roman"/>
          <w:color w:val="000000"/>
          <w:sz w:val="24"/>
          <w:szCs w:val="24"/>
        </w:rPr>
      </w:pPr>
      <w:r w:rsidRPr="00E462AD">
        <w:rPr>
          <w:rFonts w:ascii="Times New Roman" w:hAnsi="Times New Roman"/>
          <w:color w:val="000000"/>
          <w:sz w:val="24"/>
          <w:szCs w:val="24"/>
        </w:rPr>
        <w:t>Com a adesão das normas internacionais de contabilidade no Brasil, o setor agropecuário passou a elaborar seus demonstrativos contábeis a partir do pronunciamento técnico C</w:t>
      </w:r>
      <w:r w:rsidR="00834F6C">
        <w:rPr>
          <w:rFonts w:ascii="Times New Roman" w:hAnsi="Times New Roman"/>
          <w:color w:val="000000"/>
          <w:sz w:val="24"/>
          <w:szCs w:val="24"/>
        </w:rPr>
        <w:t xml:space="preserve">omitê de Pronunciamentos Contábeis 29 </w:t>
      </w:r>
      <w:r w:rsidRPr="00E462AD">
        <w:rPr>
          <w:rFonts w:ascii="Times New Roman" w:hAnsi="Times New Roman"/>
          <w:color w:val="000000"/>
          <w:sz w:val="24"/>
          <w:szCs w:val="24"/>
        </w:rPr>
        <w:t>(</w:t>
      </w:r>
      <w:proofErr w:type="gramStart"/>
      <w:r w:rsidRPr="00834F6C">
        <w:rPr>
          <w:rFonts w:ascii="Times New Roman" w:hAnsi="Times New Roman"/>
          <w:i/>
          <w:color w:val="000000"/>
          <w:sz w:val="24"/>
          <w:szCs w:val="24"/>
        </w:rPr>
        <w:t>IAS</w:t>
      </w:r>
      <w:proofErr w:type="gramEnd"/>
      <w:r w:rsidRPr="00E462AD">
        <w:rPr>
          <w:rFonts w:ascii="Times New Roman" w:hAnsi="Times New Roman"/>
          <w:color w:val="000000"/>
          <w:sz w:val="24"/>
          <w:szCs w:val="24"/>
        </w:rPr>
        <w:t xml:space="preserve"> 41). É relevante ressaltar a importância do </w:t>
      </w:r>
      <w:r w:rsidR="00C75C48">
        <w:rPr>
          <w:rFonts w:ascii="Times New Roman" w:hAnsi="Times New Roman"/>
          <w:color w:val="000000"/>
          <w:sz w:val="24"/>
          <w:szCs w:val="24"/>
        </w:rPr>
        <w:t xml:space="preserve">CPC </w:t>
      </w:r>
      <w:r w:rsidRPr="00E462AD">
        <w:rPr>
          <w:rFonts w:ascii="Times New Roman" w:hAnsi="Times New Roman"/>
          <w:color w:val="000000"/>
          <w:sz w:val="24"/>
          <w:szCs w:val="24"/>
        </w:rPr>
        <w:t>29, que aborda sobre ativos biológicos</w:t>
      </w:r>
      <w:r w:rsidR="00834F6C">
        <w:rPr>
          <w:rFonts w:ascii="Times New Roman" w:hAnsi="Times New Roman"/>
          <w:color w:val="000000"/>
          <w:sz w:val="24"/>
          <w:szCs w:val="24"/>
        </w:rPr>
        <w:t xml:space="preserve">, onde este pronunciamento apresenta todas as orientações, no que se refere ao </w:t>
      </w:r>
      <w:r w:rsidRPr="00E462AD">
        <w:rPr>
          <w:rFonts w:ascii="Times New Roman" w:hAnsi="Times New Roman"/>
          <w:color w:val="000000"/>
          <w:sz w:val="24"/>
          <w:szCs w:val="24"/>
        </w:rPr>
        <w:t xml:space="preserve">tratamento, mensuração, reconhecimento de ganhos e perdas, evidenciação de métodos e premissas significativas aplicadas na técnica do valor justo, descrição de grupos de ativos biológicos e apresentação de conciliações. </w:t>
      </w:r>
    </w:p>
    <w:p w:rsidR="00CC565C" w:rsidRPr="00E462AD" w:rsidRDefault="00CC565C" w:rsidP="00C75C48">
      <w:pPr>
        <w:spacing w:after="0" w:line="360" w:lineRule="auto"/>
        <w:ind w:firstLine="709"/>
        <w:contextualSpacing/>
        <w:jc w:val="both"/>
        <w:rPr>
          <w:rFonts w:ascii="Times New Roman" w:hAnsi="Times New Roman"/>
          <w:color w:val="000000"/>
          <w:sz w:val="24"/>
          <w:szCs w:val="24"/>
        </w:rPr>
      </w:pPr>
      <w:r w:rsidRPr="00E462AD">
        <w:rPr>
          <w:rFonts w:ascii="Times New Roman" w:hAnsi="Times New Roman"/>
          <w:color w:val="000000"/>
          <w:sz w:val="24"/>
          <w:szCs w:val="24"/>
        </w:rPr>
        <w:t>O CPC 29 tem como objetivo dar maior transparência a informação contá</w:t>
      </w:r>
      <w:r w:rsidR="00C75C48">
        <w:rPr>
          <w:rFonts w:ascii="Times New Roman" w:hAnsi="Times New Roman"/>
          <w:color w:val="000000"/>
          <w:sz w:val="24"/>
          <w:szCs w:val="24"/>
        </w:rPr>
        <w:t>bil ligada a ativos biológicos</w:t>
      </w:r>
      <w:r w:rsidRPr="00E462AD">
        <w:rPr>
          <w:rFonts w:ascii="Times New Roman" w:hAnsi="Times New Roman"/>
          <w:color w:val="000000"/>
          <w:sz w:val="24"/>
          <w:szCs w:val="24"/>
        </w:rPr>
        <w:t>, de maneira a pr</w:t>
      </w:r>
      <w:r w:rsidR="00C75C48">
        <w:rPr>
          <w:rFonts w:ascii="Times New Roman" w:hAnsi="Times New Roman"/>
          <w:color w:val="000000"/>
          <w:sz w:val="24"/>
          <w:szCs w:val="24"/>
        </w:rPr>
        <w:t xml:space="preserve">oporcionar a diversos usuários, </w:t>
      </w:r>
      <w:r w:rsidRPr="00E462AD">
        <w:rPr>
          <w:rFonts w:ascii="Times New Roman" w:hAnsi="Times New Roman"/>
          <w:color w:val="000000"/>
          <w:sz w:val="24"/>
          <w:szCs w:val="24"/>
        </w:rPr>
        <w:t xml:space="preserve">em especial a usuários externos, condições apropriadas para avaliação dos parâmetros e números informados nas demonstrações financeiras das principais empresas do agronegócio brasileiro. </w:t>
      </w:r>
    </w:p>
    <w:p w:rsidR="00C75C48" w:rsidRDefault="00C75C48" w:rsidP="00E462AD">
      <w:pPr>
        <w:spacing w:after="0" w:line="360" w:lineRule="auto"/>
        <w:ind w:firstLine="709"/>
        <w:contextualSpacing/>
        <w:jc w:val="both"/>
        <w:rPr>
          <w:rFonts w:ascii="Times New Roman" w:hAnsi="Times New Roman"/>
          <w:color w:val="000000"/>
          <w:sz w:val="24"/>
          <w:szCs w:val="24"/>
        </w:rPr>
      </w:pPr>
    </w:p>
    <w:p w:rsidR="005B4798" w:rsidRDefault="005B4798" w:rsidP="00D25366">
      <w:pPr>
        <w:pStyle w:val="PargrafodaLista"/>
        <w:numPr>
          <w:ilvl w:val="1"/>
          <w:numId w:val="3"/>
        </w:numPr>
        <w:spacing w:after="0" w:line="240" w:lineRule="auto"/>
        <w:ind w:left="0" w:firstLine="0"/>
        <w:rPr>
          <w:rFonts w:ascii="Times New Roman" w:hAnsi="Times New Roman"/>
          <w:b/>
          <w:sz w:val="24"/>
          <w:szCs w:val="24"/>
        </w:rPr>
      </w:pPr>
      <w:r w:rsidRPr="009203FF">
        <w:rPr>
          <w:rFonts w:ascii="Times New Roman" w:hAnsi="Times New Roman"/>
          <w:b/>
          <w:sz w:val="24"/>
          <w:szCs w:val="24"/>
        </w:rPr>
        <w:t>Problema</w:t>
      </w:r>
    </w:p>
    <w:p w:rsidR="00834F6C" w:rsidRDefault="00834F6C" w:rsidP="00834F6C">
      <w:pPr>
        <w:pStyle w:val="PargrafodaLista"/>
        <w:spacing w:after="0" w:line="240" w:lineRule="auto"/>
        <w:ind w:left="0"/>
        <w:rPr>
          <w:rFonts w:ascii="Times New Roman" w:hAnsi="Times New Roman"/>
          <w:b/>
          <w:sz w:val="24"/>
          <w:szCs w:val="24"/>
        </w:rPr>
      </w:pPr>
    </w:p>
    <w:p w:rsidR="00834F6C" w:rsidRPr="00834F6C" w:rsidRDefault="00834F6C" w:rsidP="00834F6C">
      <w:pPr>
        <w:autoSpaceDE w:val="0"/>
        <w:autoSpaceDN w:val="0"/>
        <w:adjustRightInd w:val="0"/>
        <w:spacing w:after="0" w:line="360" w:lineRule="auto"/>
        <w:ind w:firstLine="709"/>
        <w:jc w:val="both"/>
        <w:rPr>
          <w:rFonts w:ascii="Times New Roman" w:hAnsi="Times New Roman"/>
          <w:sz w:val="24"/>
          <w:szCs w:val="24"/>
        </w:rPr>
      </w:pPr>
      <w:r w:rsidRPr="00C75C48">
        <w:rPr>
          <w:rFonts w:ascii="Times New Roman" w:hAnsi="Times New Roman"/>
          <w:sz w:val="24"/>
          <w:szCs w:val="24"/>
        </w:rPr>
        <w:t>T</w:t>
      </w:r>
      <w:r w:rsidR="00C75C48">
        <w:rPr>
          <w:rFonts w:ascii="Times New Roman" w:hAnsi="Times New Roman"/>
          <w:sz w:val="24"/>
          <w:szCs w:val="24"/>
        </w:rPr>
        <w:t xml:space="preserve">endo em vista as discussões, </w:t>
      </w:r>
      <w:r w:rsidRPr="00C75C48">
        <w:rPr>
          <w:rFonts w:ascii="Times New Roman" w:hAnsi="Times New Roman"/>
          <w:sz w:val="24"/>
          <w:szCs w:val="24"/>
        </w:rPr>
        <w:t>entendimento</w:t>
      </w:r>
      <w:r w:rsidR="00C75C48">
        <w:rPr>
          <w:rFonts w:ascii="Times New Roman" w:hAnsi="Times New Roman"/>
          <w:sz w:val="24"/>
          <w:szCs w:val="24"/>
        </w:rPr>
        <w:t>s</w:t>
      </w:r>
      <w:r w:rsidRPr="00C75C48">
        <w:rPr>
          <w:rFonts w:ascii="Times New Roman" w:hAnsi="Times New Roman"/>
          <w:sz w:val="24"/>
          <w:szCs w:val="24"/>
        </w:rPr>
        <w:t xml:space="preserve"> a respeito da</w:t>
      </w:r>
      <w:r w:rsidR="00C75C48" w:rsidRPr="00C75C48">
        <w:rPr>
          <w:rFonts w:ascii="Times New Roman" w:hAnsi="Times New Roman"/>
          <w:sz w:val="24"/>
          <w:szCs w:val="24"/>
        </w:rPr>
        <w:t xml:space="preserve"> mensuração e reconhecimento dos ativos biológicos,</w:t>
      </w:r>
      <w:r w:rsidR="00C75C48">
        <w:rPr>
          <w:rFonts w:ascii="Times New Roman" w:hAnsi="Times New Roman"/>
          <w:sz w:val="24"/>
          <w:szCs w:val="24"/>
        </w:rPr>
        <w:t xml:space="preserve"> e</w:t>
      </w:r>
      <w:r w:rsidR="00C75C48" w:rsidRPr="00C75C48">
        <w:rPr>
          <w:rFonts w:ascii="Times New Roman" w:hAnsi="Times New Roman"/>
          <w:sz w:val="24"/>
          <w:szCs w:val="24"/>
        </w:rPr>
        <w:t xml:space="preserve"> com o intuito de melhor </w:t>
      </w:r>
      <w:r w:rsidRPr="00C75C48">
        <w:rPr>
          <w:rFonts w:ascii="Times New Roman" w:hAnsi="Times New Roman"/>
          <w:sz w:val="24"/>
          <w:szCs w:val="24"/>
        </w:rPr>
        <w:t xml:space="preserve">contribuir para o melhor entendimento do tema, surge a seguinte pergunta de pesquisa: </w:t>
      </w:r>
      <w:r w:rsidR="00C75C48" w:rsidRPr="00C75C48">
        <w:rPr>
          <w:rFonts w:ascii="Times New Roman" w:hAnsi="Times New Roman"/>
          <w:sz w:val="24"/>
          <w:szCs w:val="24"/>
        </w:rPr>
        <w:t>Como os ativos biológicos eram reconhecidos antes do CPC 29 e como são reconhecidos após a emissão do pronunciamento?</w:t>
      </w:r>
    </w:p>
    <w:p w:rsidR="00621226" w:rsidRDefault="00621226" w:rsidP="006D2849">
      <w:pPr>
        <w:spacing w:after="0" w:line="240" w:lineRule="auto"/>
        <w:rPr>
          <w:rFonts w:ascii="Times New Roman" w:hAnsi="Times New Roman"/>
          <w:b/>
          <w:sz w:val="24"/>
          <w:szCs w:val="24"/>
        </w:rPr>
      </w:pPr>
    </w:p>
    <w:p w:rsidR="00C75C48" w:rsidRDefault="00C75C48" w:rsidP="006D2849">
      <w:pPr>
        <w:spacing w:after="0" w:line="240" w:lineRule="auto"/>
        <w:rPr>
          <w:rFonts w:ascii="Times New Roman" w:hAnsi="Times New Roman"/>
          <w:b/>
          <w:sz w:val="24"/>
          <w:szCs w:val="24"/>
        </w:rPr>
      </w:pPr>
    </w:p>
    <w:p w:rsidR="00C75C48" w:rsidRDefault="00C75C48" w:rsidP="006D2849">
      <w:pPr>
        <w:spacing w:after="0" w:line="240" w:lineRule="auto"/>
        <w:rPr>
          <w:rFonts w:ascii="Times New Roman" w:hAnsi="Times New Roman"/>
          <w:b/>
          <w:sz w:val="24"/>
          <w:szCs w:val="24"/>
        </w:rPr>
      </w:pPr>
    </w:p>
    <w:p w:rsidR="005B4798" w:rsidRDefault="005B4798" w:rsidP="00D25366">
      <w:pPr>
        <w:pStyle w:val="PargrafodaLista"/>
        <w:numPr>
          <w:ilvl w:val="1"/>
          <w:numId w:val="3"/>
        </w:numPr>
        <w:spacing w:after="0" w:line="240" w:lineRule="auto"/>
        <w:ind w:left="0" w:hanging="11"/>
        <w:rPr>
          <w:rFonts w:ascii="Times New Roman" w:hAnsi="Times New Roman"/>
          <w:b/>
          <w:sz w:val="24"/>
          <w:szCs w:val="24"/>
        </w:rPr>
      </w:pPr>
      <w:r w:rsidRPr="005B4798">
        <w:rPr>
          <w:rFonts w:ascii="Times New Roman" w:hAnsi="Times New Roman"/>
          <w:b/>
          <w:sz w:val="24"/>
          <w:szCs w:val="24"/>
        </w:rPr>
        <w:lastRenderedPageBreak/>
        <w:t>Objetivos</w:t>
      </w:r>
    </w:p>
    <w:p w:rsidR="00F102BD" w:rsidRPr="00F102BD" w:rsidRDefault="00F102BD" w:rsidP="00F102BD">
      <w:pPr>
        <w:spacing w:after="0" w:line="240" w:lineRule="auto"/>
        <w:ind w:left="360"/>
        <w:rPr>
          <w:rFonts w:ascii="Times New Roman" w:hAnsi="Times New Roman"/>
          <w:b/>
          <w:sz w:val="24"/>
          <w:szCs w:val="24"/>
        </w:rPr>
      </w:pPr>
    </w:p>
    <w:p w:rsidR="005B4798" w:rsidRDefault="005B4798" w:rsidP="00D25366">
      <w:pPr>
        <w:pStyle w:val="PargrafodaLista"/>
        <w:numPr>
          <w:ilvl w:val="2"/>
          <w:numId w:val="3"/>
        </w:numPr>
        <w:spacing w:after="0" w:line="240" w:lineRule="auto"/>
        <w:ind w:left="0" w:hanging="22"/>
        <w:rPr>
          <w:rFonts w:ascii="Times New Roman" w:hAnsi="Times New Roman"/>
          <w:b/>
          <w:i/>
          <w:sz w:val="24"/>
          <w:szCs w:val="24"/>
        </w:rPr>
      </w:pPr>
      <w:r w:rsidRPr="005B4798">
        <w:rPr>
          <w:rFonts w:ascii="Times New Roman" w:hAnsi="Times New Roman"/>
          <w:b/>
          <w:i/>
          <w:sz w:val="24"/>
          <w:szCs w:val="24"/>
        </w:rPr>
        <w:t>Objetivo Geral</w:t>
      </w:r>
    </w:p>
    <w:p w:rsidR="006D2849" w:rsidRPr="006D2849" w:rsidRDefault="006D2849" w:rsidP="006D2849">
      <w:pPr>
        <w:spacing w:after="0" w:line="240" w:lineRule="auto"/>
        <w:ind w:left="360"/>
        <w:rPr>
          <w:rFonts w:ascii="Times New Roman" w:hAnsi="Times New Roman"/>
          <w:b/>
          <w:i/>
          <w:sz w:val="24"/>
          <w:szCs w:val="24"/>
        </w:rPr>
      </w:pPr>
    </w:p>
    <w:p w:rsidR="00FA545B" w:rsidRDefault="00493C1A" w:rsidP="00493C1A">
      <w:pPr>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Demonstrar </w:t>
      </w:r>
      <w:r w:rsidR="00BA509A">
        <w:rPr>
          <w:rFonts w:ascii="Times New Roman" w:hAnsi="Times New Roman"/>
          <w:sz w:val="24"/>
          <w:szCs w:val="24"/>
        </w:rPr>
        <w:t xml:space="preserve">qual foi a </w:t>
      </w:r>
      <w:r w:rsidR="00FA545B" w:rsidRPr="00FA545B">
        <w:rPr>
          <w:rFonts w:ascii="Times New Roman" w:hAnsi="Times New Roman"/>
          <w:sz w:val="24"/>
          <w:szCs w:val="24"/>
        </w:rPr>
        <w:t>mudança</w:t>
      </w:r>
      <w:r w:rsidR="00BA509A">
        <w:rPr>
          <w:rFonts w:ascii="Times New Roman" w:hAnsi="Times New Roman"/>
          <w:sz w:val="24"/>
          <w:szCs w:val="24"/>
        </w:rPr>
        <w:t xml:space="preserve"> que ocorreu </w:t>
      </w:r>
      <w:r w:rsidR="00FA545B" w:rsidRPr="00FA545B">
        <w:rPr>
          <w:rFonts w:ascii="Times New Roman" w:hAnsi="Times New Roman"/>
          <w:sz w:val="24"/>
          <w:szCs w:val="24"/>
        </w:rPr>
        <w:t xml:space="preserve">com a adoção do CPC 29, em relação </w:t>
      </w:r>
      <w:proofErr w:type="gramStart"/>
      <w:r w:rsidR="00BA509A">
        <w:rPr>
          <w:rFonts w:ascii="Times New Roman" w:hAnsi="Times New Roman"/>
          <w:sz w:val="24"/>
          <w:szCs w:val="24"/>
        </w:rPr>
        <w:t>a</w:t>
      </w:r>
      <w:proofErr w:type="gramEnd"/>
      <w:r w:rsidR="00BA509A">
        <w:rPr>
          <w:rFonts w:ascii="Times New Roman" w:hAnsi="Times New Roman"/>
          <w:sz w:val="24"/>
          <w:szCs w:val="24"/>
        </w:rPr>
        <w:t xml:space="preserve"> mensuração dos </w:t>
      </w:r>
      <w:r w:rsidR="00FA545B" w:rsidRPr="00FA545B">
        <w:rPr>
          <w:rFonts w:ascii="Times New Roman" w:hAnsi="Times New Roman"/>
          <w:sz w:val="24"/>
          <w:szCs w:val="24"/>
        </w:rPr>
        <w:t>ativo</w:t>
      </w:r>
      <w:r w:rsidR="00BA509A">
        <w:rPr>
          <w:rFonts w:ascii="Times New Roman" w:hAnsi="Times New Roman"/>
          <w:sz w:val="24"/>
          <w:szCs w:val="24"/>
        </w:rPr>
        <w:t>s</w:t>
      </w:r>
      <w:r w:rsidR="00FA545B" w:rsidRPr="00FA545B">
        <w:rPr>
          <w:rFonts w:ascii="Times New Roman" w:hAnsi="Times New Roman"/>
          <w:sz w:val="24"/>
          <w:szCs w:val="24"/>
        </w:rPr>
        <w:t xml:space="preserve"> biológico</w:t>
      </w:r>
      <w:r w:rsidR="00BA509A">
        <w:rPr>
          <w:rFonts w:ascii="Times New Roman" w:hAnsi="Times New Roman"/>
          <w:sz w:val="24"/>
          <w:szCs w:val="24"/>
        </w:rPr>
        <w:t>s e divulgação das informações.</w:t>
      </w:r>
    </w:p>
    <w:p w:rsidR="00C75C48" w:rsidRPr="00621226" w:rsidRDefault="00C75C48" w:rsidP="00621226">
      <w:pPr>
        <w:spacing w:after="0" w:line="360" w:lineRule="auto"/>
        <w:ind w:firstLine="709"/>
        <w:contextualSpacing/>
        <w:rPr>
          <w:rFonts w:ascii="Times New Roman" w:hAnsi="Times New Roman"/>
          <w:sz w:val="24"/>
          <w:szCs w:val="24"/>
        </w:rPr>
      </w:pPr>
    </w:p>
    <w:p w:rsidR="0070627B" w:rsidRDefault="005B4798" w:rsidP="00D25366">
      <w:pPr>
        <w:pStyle w:val="PargrafodaLista"/>
        <w:numPr>
          <w:ilvl w:val="2"/>
          <w:numId w:val="3"/>
        </w:numPr>
        <w:spacing w:after="0" w:line="240" w:lineRule="auto"/>
        <w:ind w:left="0" w:hanging="22"/>
        <w:rPr>
          <w:rFonts w:ascii="Times New Roman" w:hAnsi="Times New Roman"/>
          <w:b/>
          <w:i/>
          <w:sz w:val="24"/>
          <w:szCs w:val="24"/>
        </w:rPr>
      </w:pPr>
      <w:r w:rsidRPr="003C41E6">
        <w:rPr>
          <w:rFonts w:ascii="Times New Roman" w:hAnsi="Times New Roman"/>
          <w:b/>
          <w:i/>
          <w:sz w:val="24"/>
          <w:szCs w:val="24"/>
        </w:rPr>
        <w:t xml:space="preserve">Objetivos </w:t>
      </w:r>
      <w:r w:rsidR="00FE0359">
        <w:rPr>
          <w:rFonts w:ascii="Times New Roman" w:hAnsi="Times New Roman"/>
          <w:b/>
          <w:i/>
          <w:sz w:val="24"/>
          <w:szCs w:val="24"/>
        </w:rPr>
        <w:t>Específicos</w:t>
      </w:r>
    </w:p>
    <w:p w:rsidR="00FE0359" w:rsidRDefault="00FE0359" w:rsidP="00FE0359">
      <w:pPr>
        <w:pStyle w:val="PargrafodaLista"/>
        <w:spacing w:after="0" w:line="240" w:lineRule="auto"/>
        <w:ind w:left="0"/>
        <w:rPr>
          <w:rFonts w:ascii="Times New Roman" w:hAnsi="Times New Roman"/>
          <w:b/>
          <w:i/>
          <w:sz w:val="24"/>
          <w:szCs w:val="24"/>
        </w:rPr>
      </w:pPr>
    </w:p>
    <w:p w:rsidR="00FA545B" w:rsidRPr="00BA509A" w:rsidRDefault="00FA545B" w:rsidP="005A7AE6">
      <w:pPr>
        <w:pStyle w:val="PargrafodaLista"/>
        <w:numPr>
          <w:ilvl w:val="0"/>
          <w:numId w:val="24"/>
        </w:numPr>
        <w:spacing w:after="0" w:line="360" w:lineRule="auto"/>
        <w:ind w:hanging="11"/>
        <w:jc w:val="both"/>
        <w:rPr>
          <w:rFonts w:ascii="Times New Roman" w:hAnsi="Times New Roman"/>
          <w:sz w:val="24"/>
          <w:szCs w:val="24"/>
        </w:rPr>
      </w:pPr>
      <w:r w:rsidRPr="00BA509A">
        <w:rPr>
          <w:rFonts w:ascii="Times New Roman" w:hAnsi="Times New Roman"/>
          <w:sz w:val="24"/>
          <w:szCs w:val="24"/>
        </w:rPr>
        <w:t>Demonstrar os métodos de reconhecimento dos ativos biológicos, antes e depois da adoção do CPC 29;</w:t>
      </w:r>
    </w:p>
    <w:p w:rsidR="00FA545B" w:rsidRPr="00BA509A" w:rsidRDefault="00FA545B" w:rsidP="005A7AE6">
      <w:pPr>
        <w:pStyle w:val="PargrafodaLista"/>
        <w:numPr>
          <w:ilvl w:val="0"/>
          <w:numId w:val="24"/>
        </w:numPr>
        <w:spacing w:after="0" w:line="360" w:lineRule="auto"/>
        <w:ind w:hanging="11"/>
        <w:jc w:val="both"/>
        <w:rPr>
          <w:rFonts w:ascii="Times New Roman" w:hAnsi="Times New Roman"/>
          <w:sz w:val="24"/>
          <w:szCs w:val="24"/>
        </w:rPr>
      </w:pPr>
      <w:r w:rsidRPr="00BA509A">
        <w:rPr>
          <w:rFonts w:ascii="Times New Roman" w:hAnsi="Times New Roman"/>
          <w:sz w:val="24"/>
          <w:szCs w:val="24"/>
        </w:rPr>
        <w:t>Analisar o reconhecimento dos ganhos e perdas contábeis na agricultura;</w:t>
      </w:r>
    </w:p>
    <w:p w:rsidR="000B3960" w:rsidRPr="00BA509A" w:rsidRDefault="00BA509A" w:rsidP="005A7AE6">
      <w:pPr>
        <w:pStyle w:val="PargrafodaLista"/>
        <w:numPr>
          <w:ilvl w:val="0"/>
          <w:numId w:val="24"/>
        </w:numPr>
        <w:spacing w:after="0" w:line="360" w:lineRule="auto"/>
        <w:ind w:hanging="11"/>
        <w:jc w:val="both"/>
        <w:rPr>
          <w:rFonts w:ascii="Times New Roman" w:hAnsi="Times New Roman"/>
          <w:sz w:val="24"/>
          <w:szCs w:val="24"/>
        </w:rPr>
      </w:pPr>
      <w:r w:rsidRPr="00BA509A">
        <w:rPr>
          <w:rFonts w:ascii="Times New Roman" w:hAnsi="Times New Roman"/>
          <w:sz w:val="24"/>
          <w:szCs w:val="24"/>
        </w:rPr>
        <w:t xml:space="preserve">Calcular e analisar índices financeiros da empresa </w:t>
      </w:r>
      <w:r w:rsidR="00FA545B" w:rsidRPr="00BA509A">
        <w:rPr>
          <w:rFonts w:ascii="Times New Roman" w:hAnsi="Times New Roman"/>
          <w:sz w:val="24"/>
          <w:szCs w:val="24"/>
        </w:rPr>
        <w:t>Suzano Papel e Celulose</w:t>
      </w:r>
      <w:r w:rsidR="00667498" w:rsidRPr="00BA509A">
        <w:rPr>
          <w:rFonts w:ascii="Times New Roman" w:hAnsi="Times New Roman"/>
          <w:sz w:val="24"/>
          <w:szCs w:val="24"/>
        </w:rPr>
        <w:t xml:space="preserve"> S.A</w:t>
      </w:r>
      <w:r w:rsidRPr="00BA509A">
        <w:rPr>
          <w:rFonts w:ascii="Times New Roman" w:hAnsi="Times New Roman"/>
          <w:sz w:val="24"/>
          <w:szCs w:val="24"/>
        </w:rPr>
        <w:t xml:space="preserve">; </w:t>
      </w:r>
      <w:proofErr w:type="gramStart"/>
      <w:r w:rsidRPr="00BA509A">
        <w:rPr>
          <w:rFonts w:ascii="Times New Roman" w:hAnsi="Times New Roman"/>
          <w:sz w:val="24"/>
          <w:szCs w:val="24"/>
        </w:rPr>
        <w:t>e</w:t>
      </w:r>
      <w:proofErr w:type="gramEnd"/>
    </w:p>
    <w:p w:rsidR="00BA509A" w:rsidRPr="00BA509A" w:rsidRDefault="00BA509A" w:rsidP="005A7AE6">
      <w:pPr>
        <w:pStyle w:val="PargrafodaLista"/>
        <w:numPr>
          <w:ilvl w:val="0"/>
          <w:numId w:val="24"/>
        </w:numPr>
        <w:spacing w:after="0" w:line="360" w:lineRule="auto"/>
        <w:ind w:hanging="11"/>
        <w:jc w:val="both"/>
        <w:rPr>
          <w:rFonts w:ascii="Times New Roman" w:hAnsi="Times New Roman"/>
          <w:sz w:val="24"/>
          <w:szCs w:val="24"/>
        </w:rPr>
      </w:pPr>
      <w:r w:rsidRPr="00BA509A">
        <w:rPr>
          <w:rFonts w:ascii="Times New Roman" w:hAnsi="Times New Roman"/>
          <w:sz w:val="24"/>
          <w:szCs w:val="24"/>
        </w:rPr>
        <w:t>Analisar a ligação dos tributos com o fluxo de caixa.</w:t>
      </w:r>
    </w:p>
    <w:p w:rsidR="00C75C48" w:rsidRPr="00621226" w:rsidRDefault="00C75C48" w:rsidP="00C75C48">
      <w:pPr>
        <w:pStyle w:val="PargrafodaLista"/>
        <w:spacing w:after="0" w:line="360" w:lineRule="auto"/>
        <w:rPr>
          <w:rFonts w:ascii="Times New Roman" w:hAnsi="Times New Roman"/>
          <w:sz w:val="24"/>
          <w:szCs w:val="24"/>
        </w:rPr>
      </w:pPr>
    </w:p>
    <w:p w:rsidR="001A6452" w:rsidRDefault="005B4798" w:rsidP="00621226">
      <w:pPr>
        <w:pStyle w:val="PargrafodaLista"/>
        <w:numPr>
          <w:ilvl w:val="1"/>
          <w:numId w:val="3"/>
        </w:numPr>
        <w:spacing w:after="0" w:line="360" w:lineRule="auto"/>
        <w:ind w:left="0" w:hanging="11"/>
        <w:rPr>
          <w:rFonts w:ascii="Times New Roman" w:hAnsi="Times New Roman"/>
          <w:b/>
          <w:sz w:val="24"/>
          <w:szCs w:val="24"/>
        </w:rPr>
      </w:pPr>
      <w:r w:rsidRPr="00372DFA">
        <w:rPr>
          <w:rFonts w:ascii="Times New Roman" w:hAnsi="Times New Roman"/>
          <w:b/>
          <w:sz w:val="24"/>
          <w:szCs w:val="24"/>
        </w:rPr>
        <w:t>Justificativa</w:t>
      </w:r>
    </w:p>
    <w:p w:rsidR="00C75C48" w:rsidRPr="00621226" w:rsidRDefault="00C75C48" w:rsidP="00C75C48">
      <w:pPr>
        <w:pStyle w:val="PargrafodaLista"/>
        <w:spacing w:after="0" w:line="360" w:lineRule="auto"/>
        <w:ind w:left="0"/>
        <w:rPr>
          <w:rFonts w:ascii="Times New Roman" w:hAnsi="Times New Roman"/>
          <w:b/>
          <w:sz w:val="24"/>
          <w:szCs w:val="24"/>
        </w:rPr>
      </w:pPr>
    </w:p>
    <w:p w:rsidR="001A6452" w:rsidRDefault="001A6452" w:rsidP="00621226">
      <w:pPr>
        <w:spacing w:after="0" w:line="360" w:lineRule="auto"/>
        <w:ind w:firstLine="709"/>
        <w:contextualSpacing/>
        <w:jc w:val="both"/>
        <w:rPr>
          <w:rFonts w:ascii="Times New Roman" w:hAnsi="Times New Roman"/>
          <w:sz w:val="24"/>
          <w:szCs w:val="24"/>
        </w:rPr>
      </w:pPr>
      <w:r>
        <w:rPr>
          <w:rFonts w:ascii="Times New Roman" w:hAnsi="Times New Roman"/>
          <w:sz w:val="24"/>
          <w:szCs w:val="24"/>
        </w:rPr>
        <w:t>Tendo em vista que o cenário brasileiro de contabilidade está em constante mudança, para se adequar as normas internacionais, esta pesquisa justifica-se a fim de esclarecer a importância da publicação e as orientações do CPC 29 para as empresas d</w:t>
      </w:r>
      <w:r w:rsidR="004379BA">
        <w:rPr>
          <w:rFonts w:ascii="Times New Roman" w:hAnsi="Times New Roman"/>
          <w:sz w:val="24"/>
          <w:szCs w:val="24"/>
        </w:rPr>
        <w:t>o setor de</w:t>
      </w:r>
      <w:r>
        <w:rPr>
          <w:rFonts w:ascii="Times New Roman" w:hAnsi="Times New Roman"/>
          <w:sz w:val="24"/>
          <w:szCs w:val="24"/>
        </w:rPr>
        <w:t xml:space="preserve"> agronegócios, através disso buscamos </w:t>
      </w:r>
      <w:r w:rsidRPr="00AB1F7F">
        <w:rPr>
          <w:rFonts w:ascii="Times New Roman" w:hAnsi="Times New Roman"/>
          <w:sz w:val="24"/>
          <w:szCs w:val="24"/>
        </w:rPr>
        <w:t xml:space="preserve">abordar termos </w:t>
      </w:r>
      <w:r>
        <w:rPr>
          <w:rFonts w:ascii="Times New Roman" w:hAnsi="Times New Roman"/>
          <w:sz w:val="24"/>
          <w:szCs w:val="24"/>
        </w:rPr>
        <w:t>inerentes ao assunto proporcionando</w:t>
      </w:r>
      <w:r w:rsidRPr="00AB1F7F">
        <w:rPr>
          <w:rFonts w:ascii="Times New Roman" w:hAnsi="Times New Roman"/>
          <w:sz w:val="24"/>
          <w:szCs w:val="24"/>
        </w:rPr>
        <w:t xml:space="preserve"> a</w:t>
      </w:r>
      <w:r>
        <w:rPr>
          <w:rFonts w:ascii="Times New Roman" w:hAnsi="Times New Roman"/>
          <w:sz w:val="24"/>
          <w:szCs w:val="24"/>
        </w:rPr>
        <w:t>os</w:t>
      </w:r>
      <w:r w:rsidRPr="00AB1F7F">
        <w:rPr>
          <w:rFonts w:ascii="Times New Roman" w:hAnsi="Times New Roman"/>
          <w:sz w:val="24"/>
          <w:szCs w:val="24"/>
        </w:rPr>
        <w:t xml:space="preserve"> </w:t>
      </w:r>
      <w:r>
        <w:rPr>
          <w:rFonts w:ascii="Times New Roman" w:hAnsi="Times New Roman"/>
          <w:sz w:val="24"/>
          <w:szCs w:val="24"/>
        </w:rPr>
        <w:t xml:space="preserve">estudantes, </w:t>
      </w:r>
      <w:r w:rsidRPr="00AB1F7F">
        <w:rPr>
          <w:rFonts w:ascii="Times New Roman" w:hAnsi="Times New Roman"/>
          <w:sz w:val="24"/>
          <w:szCs w:val="24"/>
        </w:rPr>
        <w:t xml:space="preserve">profissionais da área e demais </w:t>
      </w:r>
      <w:r>
        <w:rPr>
          <w:rFonts w:ascii="Times New Roman" w:hAnsi="Times New Roman"/>
          <w:sz w:val="24"/>
          <w:szCs w:val="24"/>
        </w:rPr>
        <w:t xml:space="preserve">interessados </w:t>
      </w:r>
      <w:r w:rsidRPr="00AB1F7F">
        <w:rPr>
          <w:rFonts w:ascii="Times New Roman" w:hAnsi="Times New Roman"/>
          <w:sz w:val="24"/>
          <w:szCs w:val="24"/>
        </w:rPr>
        <w:t xml:space="preserve">a </w:t>
      </w:r>
      <w:r w:rsidR="00922D65">
        <w:rPr>
          <w:rFonts w:ascii="Times New Roman" w:hAnsi="Times New Roman"/>
          <w:sz w:val="24"/>
          <w:szCs w:val="24"/>
        </w:rPr>
        <w:t xml:space="preserve">compreensão da importância da mensuração dos ativos biológicos a </w:t>
      </w:r>
      <w:r w:rsidR="00922D65" w:rsidRPr="00DD3672">
        <w:rPr>
          <w:rFonts w:ascii="Times New Roman" w:hAnsi="Times New Roman"/>
          <w:sz w:val="24"/>
          <w:szCs w:val="24"/>
        </w:rPr>
        <w:t>valor justo.</w:t>
      </w:r>
    </w:p>
    <w:p w:rsidR="006D508E" w:rsidRDefault="006D508E" w:rsidP="00621226">
      <w:pPr>
        <w:spacing w:after="0" w:line="360" w:lineRule="auto"/>
        <w:ind w:firstLine="709"/>
        <w:contextualSpacing/>
        <w:jc w:val="both"/>
        <w:rPr>
          <w:rFonts w:ascii="Times New Roman" w:hAnsi="Times New Roman"/>
          <w:sz w:val="24"/>
          <w:szCs w:val="24"/>
        </w:rPr>
      </w:pPr>
    </w:p>
    <w:p w:rsidR="006D508E" w:rsidRDefault="006D508E" w:rsidP="00621226">
      <w:pPr>
        <w:spacing w:after="0" w:line="360" w:lineRule="auto"/>
        <w:ind w:firstLine="709"/>
        <w:contextualSpacing/>
        <w:jc w:val="both"/>
        <w:rPr>
          <w:rFonts w:ascii="Times New Roman" w:hAnsi="Times New Roman"/>
          <w:sz w:val="24"/>
          <w:szCs w:val="24"/>
        </w:rPr>
      </w:pPr>
    </w:p>
    <w:p w:rsidR="006D508E" w:rsidRDefault="006D508E" w:rsidP="00621226">
      <w:pPr>
        <w:spacing w:after="0" w:line="360" w:lineRule="auto"/>
        <w:ind w:firstLine="709"/>
        <w:contextualSpacing/>
        <w:jc w:val="both"/>
        <w:rPr>
          <w:rFonts w:ascii="Times New Roman" w:hAnsi="Times New Roman"/>
          <w:sz w:val="24"/>
          <w:szCs w:val="24"/>
        </w:rPr>
      </w:pPr>
    </w:p>
    <w:p w:rsidR="006D508E" w:rsidRDefault="006D508E" w:rsidP="00621226">
      <w:pPr>
        <w:spacing w:after="0" w:line="360" w:lineRule="auto"/>
        <w:ind w:firstLine="709"/>
        <w:contextualSpacing/>
        <w:jc w:val="both"/>
        <w:rPr>
          <w:rFonts w:ascii="Times New Roman" w:hAnsi="Times New Roman"/>
          <w:sz w:val="24"/>
          <w:szCs w:val="24"/>
        </w:rPr>
      </w:pPr>
    </w:p>
    <w:p w:rsidR="006D508E" w:rsidRDefault="006D508E" w:rsidP="00621226">
      <w:pPr>
        <w:spacing w:after="0" w:line="360" w:lineRule="auto"/>
        <w:ind w:firstLine="709"/>
        <w:contextualSpacing/>
        <w:jc w:val="both"/>
        <w:rPr>
          <w:rFonts w:ascii="Times New Roman" w:hAnsi="Times New Roman"/>
          <w:sz w:val="24"/>
          <w:szCs w:val="24"/>
        </w:rPr>
      </w:pPr>
    </w:p>
    <w:p w:rsidR="006D508E" w:rsidRDefault="006D508E" w:rsidP="00621226">
      <w:pPr>
        <w:spacing w:after="0" w:line="360" w:lineRule="auto"/>
        <w:ind w:firstLine="709"/>
        <w:contextualSpacing/>
        <w:jc w:val="both"/>
        <w:rPr>
          <w:rFonts w:ascii="Times New Roman" w:hAnsi="Times New Roman"/>
          <w:sz w:val="24"/>
          <w:szCs w:val="24"/>
        </w:rPr>
      </w:pPr>
    </w:p>
    <w:p w:rsidR="006D508E" w:rsidRDefault="006D508E" w:rsidP="00621226">
      <w:pPr>
        <w:spacing w:after="0" w:line="360" w:lineRule="auto"/>
        <w:ind w:firstLine="709"/>
        <w:contextualSpacing/>
        <w:jc w:val="both"/>
        <w:rPr>
          <w:rFonts w:ascii="Times New Roman" w:hAnsi="Times New Roman"/>
          <w:sz w:val="24"/>
          <w:szCs w:val="24"/>
        </w:rPr>
      </w:pPr>
    </w:p>
    <w:p w:rsidR="006D508E" w:rsidRDefault="006D508E" w:rsidP="00621226">
      <w:pPr>
        <w:spacing w:after="0" w:line="360" w:lineRule="auto"/>
        <w:ind w:firstLine="709"/>
        <w:contextualSpacing/>
        <w:jc w:val="both"/>
        <w:rPr>
          <w:rFonts w:ascii="Times New Roman" w:hAnsi="Times New Roman"/>
          <w:sz w:val="24"/>
          <w:szCs w:val="24"/>
        </w:rPr>
      </w:pPr>
    </w:p>
    <w:p w:rsidR="006D508E" w:rsidRDefault="006D508E" w:rsidP="00621226">
      <w:pPr>
        <w:spacing w:after="0" w:line="360" w:lineRule="auto"/>
        <w:ind w:firstLine="709"/>
        <w:contextualSpacing/>
        <w:jc w:val="both"/>
        <w:rPr>
          <w:rFonts w:ascii="Times New Roman" w:hAnsi="Times New Roman"/>
          <w:sz w:val="24"/>
          <w:szCs w:val="24"/>
        </w:rPr>
      </w:pPr>
    </w:p>
    <w:p w:rsidR="006D508E" w:rsidRDefault="006D508E" w:rsidP="00621226">
      <w:pPr>
        <w:spacing w:after="0" w:line="360" w:lineRule="auto"/>
        <w:ind w:firstLine="709"/>
        <w:contextualSpacing/>
        <w:jc w:val="both"/>
        <w:rPr>
          <w:rFonts w:ascii="Times New Roman" w:hAnsi="Times New Roman"/>
          <w:sz w:val="24"/>
          <w:szCs w:val="24"/>
        </w:rPr>
      </w:pPr>
    </w:p>
    <w:p w:rsidR="006D508E" w:rsidRDefault="006D508E" w:rsidP="00621226">
      <w:pPr>
        <w:spacing w:after="0" w:line="360" w:lineRule="auto"/>
        <w:ind w:firstLine="709"/>
        <w:contextualSpacing/>
        <w:jc w:val="both"/>
        <w:rPr>
          <w:rFonts w:ascii="Times New Roman" w:hAnsi="Times New Roman"/>
          <w:sz w:val="24"/>
          <w:szCs w:val="24"/>
        </w:rPr>
      </w:pPr>
    </w:p>
    <w:p w:rsidR="005B4798" w:rsidRDefault="005B4798" w:rsidP="005B4798">
      <w:pPr>
        <w:rPr>
          <w:rFonts w:ascii="Times New Roman" w:hAnsi="Times New Roman"/>
          <w:b/>
          <w:sz w:val="24"/>
          <w:szCs w:val="24"/>
        </w:rPr>
      </w:pPr>
      <w:proofErr w:type="gramStart"/>
      <w:r w:rsidRPr="00AB1F7F">
        <w:rPr>
          <w:rFonts w:ascii="Times New Roman" w:hAnsi="Times New Roman"/>
          <w:b/>
          <w:sz w:val="24"/>
          <w:szCs w:val="24"/>
        </w:rPr>
        <w:lastRenderedPageBreak/>
        <w:t>2</w:t>
      </w:r>
      <w:proofErr w:type="gramEnd"/>
      <w:r>
        <w:rPr>
          <w:rFonts w:ascii="Times New Roman" w:hAnsi="Times New Roman"/>
          <w:b/>
          <w:sz w:val="24"/>
          <w:szCs w:val="24"/>
        </w:rPr>
        <w:t xml:space="preserve"> REFERENCIAL TEÓRICO</w:t>
      </w:r>
    </w:p>
    <w:p w:rsidR="005B4798" w:rsidRDefault="005B4798" w:rsidP="005B4798">
      <w:pPr>
        <w:rPr>
          <w:rFonts w:ascii="Times New Roman" w:hAnsi="Times New Roman"/>
          <w:b/>
          <w:sz w:val="24"/>
          <w:szCs w:val="24"/>
        </w:rPr>
      </w:pPr>
      <w:r>
        <w:rPr>
          <w:rFonts w:ascii="Times New Roman" w:hAnsi="Times New Roman"/>
          <w:b/>
          <w:sz w:val="24"/>
          <w:szCs w:val="24"/>
        </w:rPr>
        <w:t>2.1 Relevância da Informação Contábil</w:t>
      </w:r>
    </w:p>
    <w:p w:rsidR="003C41E6" w:rsidRDefault="003C41E6" w:rsidP="003C41E6">
      <w:pPr>
        <w:pStyle w:val="SemEspaamento"/>
        <w:tabs>
          <w:tab w:val="left" w:pos="0"/>
        </w:tabs>
        <w:spacing w:line="360" w:lineRule="auto"/>
        <w:ind w:firstLine="708"/>
        <w:jc w:val="both"/>
        <w:rPr>
          <w:rFonts w:ascii="Times New Roman" w:hAnsi="Times New Roman"/>
          <w:sz w:val="24"/>
          <w:szCs w:val="24"/>
          <w:shd w:val="clear" w:color="auto" w:fill="FFFFFF"/>
        </w:rPr>
      </w:pPr>
      <w:r w:rsidRPr="00C177E4">
        <w:rPr>
          <w:rFonts w:ascii="Times New Roman" w:hAnsi="Times New Roman"/>
          <w:sz w:val="24"/>
          <w:szCs w:val="24"/>
          <w:shd w:val="clear" w:color="auto" w:fill="FFFFFF"/>
        </w:rPr>
        <w:t>A contabilidade surgiu em função da necessidade de controle do patrimônio, contudo com a</w:t>
      </w:r>
      <w:r w:rsidRPr="00C177E4">
        <w:rPr>
          <w:rFonts w:ascii="Times New Roman" w:hAnsi="Times New Roman"/>
          <w:sz w:val="24"/>
          <w:szCs w:val="24"/>
        </w:rPr>
        <w:t xml:space="preserve"> </w:t>
      </w:r>
      <w:r w:rsidRPr="00C177E4">
        <w:rPr>
          <w:rFonts w:ascii="Times New Roman" w:hAnsi="Times New Roman"/>
          <w:sz w:val="24"/>
          <w:szCs w:val="24"/>
          <w:shd w:val="clear" w:color="auto" w:fill="FFFFFF"/>
        </w:rPr>
        <w:t>formação de grandes empresas a contabilidade passou a ser de interesse de grupos cada vez</w:t>
      </w:r>
      <w:r w:rsidRPr="00C177E4">
        <w:rPr>
          <w:rFonts w:ascii="Times New Roman" w:hAnsi="Times New Roman"/>
          <w:sz w:val="24"/>
          <w:szCs w:val="24"/>
        </w:rPr>
        <w:t xml:space="preserve"> </w:t>
      </w:r>
      <w:r w:rsidRPr="00C177E4">
        <w:rPr>
          <w:rFonts w:ascii="Times New Roman" w:hAnsi="Times New Roman"/>
          <w:sz w:val="24"/>
          <w:szCs w:val="24"/>
          <w:shd w:val="clear" w:color="auto" w:fill="FFFFFF"/>
        </w:rPr>
        <w:t xml:space="preserve">maiores como, por exemplo, acionista, fornecedores, gestores, banqueiros </w:t>
      </w:r>
      <w:r w:rsidRPr="00882D3E">
        <w:rPr>
          <w:rFonts w:ascii="Times New Roman" w:hAnsi="Times New Roman"/>
          <w:sz w:val="24"/>
          <w:szCs w:val="24"/>
          <w:shd w:val="clear" w:color="auto" w:fill="FFFFFF"/>
        </w:rPr>
        <w:t>entre</w:t>
      </w:r>
      <w:r w:rsidRPr="00C177E4">
        <w:rPr>
          <w:rFonts w:ascii="Times New Roman" w:hAnsi="Times New Roman"/>
          <w:sz w:val="24"/>
          <w:szCs w:val="24"/>
          <w:shd w:val="clear" w:color="auto" w:fill="FFFFFF"/>
        </w:rPr>
        <w:t xml:space="preserve"> outros. Isso ocorreu</w:t>
      </w:r>
      <w:r w:rsidRPr="00C177E4">
        <w:rPr>
          <w:rFonts w:ascii="Times New Roman" w:hAnsi="Times New Roman"/>
          <w:sz w:val="24"/>
          <w:szCs w:val="24"/>
        </w:rPr>
        <w:t xml:space="preserve"> </w:t>
      </w:r>
      <w:r w:rsidRPr="00C177E4">
        <w:rPr>
          <w:rFonts w:ascii="Times New Roman" w:hAnsi="Times New Roman"/>
          <w:sz w:val="24"/>
          <w:szCs w:val="24"/>
          <w:shd w:val="clear" w:color="auto" w:fill="FFFFFF"/>
        </w:rPr>
        <w:t>pelo fato das empresas terem se tornado assunto de relevante interesse social. Com isso a contabilidade surgiu para atender as necessidades e responder as dúvidas de seus usuários. </w:t>
      </w:r>
    </w:p>
    <w:p w:rsidR="003C41E6" w:rsidRPr="00AB1F7F" w:rsidRDefault="003C41E6" w:rsidP="003C41E6">
      <w:pPr>
        <w:spacing w:after="0" w:line="360" w:lineRule="auto"/>
        <w:ind w:firstLine="709"/>
        <w:jc w:val="both"/>
        <w:rPr>
          <w:rFonts w:ascii="Times New Roman" w:hAnsi="Times New Roman"/>
          <w:sz w:val="24"/>
          <w:szCs w:val="24"/>
        </w:rPr>
      </w:pPr>
      <w:r>
        <w:rPr>
          <w:rFonts w:ascii="Times New Roman" w:hAnsi="Times New Roman"/>
          <w:sz w:val="24"/>
          <w:szCs w:val="24"/>
        </w:rPr>
        <w:t>Segundo Marion (2012) a</w:t>
      </w:r>
      <w:r w:rsidRPr="00AB1F7F">
        <w:rPr>
          <w:rFonts w:ascii="Times New Roman" w:hAnsi="Times New Roman"/>
          <w:sz w:val="24"/>
          <w:szCs w:val="24"/>
        </w:rPr>
        <w:t xml:space="preserve"> contabilidade é uma ciência que busca gerar informações de qualidade que possam ser usadas no processo decisório das empresas, ajudando os usuários internos e externos a conhecerem os dados</w:t>
      </w:r>
      <w:r w:rsidRPr="00AB1F7F">
        <w:rPr>
          <w:rStyle w:val="apple-converted-space"/>
          <w:rFonts w:ascii="Times New Roman" w:hAnsi="Times New Roman"/>
          <w:sz w:val="19"/>
          <w:szCs w:val="19"/>
          <w:shd w:val="clear" w:color="auto" w:fill="FFFFFF"/>
        </w:rPr>
        <w:t> </w:t>
      </w:r>
      <w:r w:rsidRPr="00AB1F7F">
        <w:rPr>
          <w:rFonts w:ascii="Times New Roman" w:hAnsi="Times New Roman"/>
          <w:sz w:val="24"/>
          <w:szCs w:val="24"/>
        </w:rPr>
        <w:t xml:space="preserve">econômico-financeiros das instituições, </w:t>
      </w:r>
      <w:r>
        <w:rPr>
          <w:rFonts w:ascii="Times New Roman" w:hAnsi="Times New Roman"/>
          <w:sz w:val="24"/>
          <w:szCs w:val="24"/>
        </w:rPr>
        <w:t>contudo</w:t>
      </w:r>
      <w:r w:rsidRPr="00AB1F7F">
        <w:rPr>
          <w:rFonts w:ascii="Times New Roman" w:hAnsi="Times New Roman"/>
          <w:sz w:val="24"/>
          <w:szCs w:val="24"/>
        </w:rPr>
        <w:t xml:space="preserve"> a sua utilidade está diretamente ligada com o grau de confiabilidade e consistência das informações.</w:t>
      </w:r>
    </w:p>
    <w:p w:rsidR="003C41E6" w:rsidRDefault="003C41E6" w:rsidP="003C41E6">
      <w:pPr>
        <w:pStyle w:val="SemEspaamento"/>
        <w:spacing w:line="360" w:lineRule="auto"/>
        <w:ind w:firstLine="709"/>
        <w:jc w:val="both"/>
        <w:rPr>
          <w:rFonts w:ascii="Times New Roman" w:hAnsi="Times New Roman"/>
          <w:sz w:val="24"/>
          <w:szCs w:val="24"/>
          <w:shd w:val="clear" w:color="auto" w:fill="FFFFFF"/>
        </w:rPr>
      </w:pPr>
      <w:r w:rsidRPr="00C177E4">
        <w:rPr>
          <w:rFonts w:ascii="Times New Roman" w:hAnsi="Times New Roman"/>
          <w:sz w:val="24"/>
          <w:szCs w:val="24"/>
          <w:shd w:val="clear" w:color="auto" w:fill="FFFFFF"/>
        </w:rPr>
        <w:t>No âmbito interno das empresas, as informações contábeis são</w:t>
      </w:r>
      <w:r>
        <w:rPr>
          <w:rFonts w:ascii="Times New Roman" w:hAnsi="Times New Roman"/>
          <w:sz w:val="24"/>
          <w:szCs w:val="24"/>
          <w:shd w:val="clear" w:color="auto" w:fill="FFFFFF"/>
        </w:rPr>
        <w:t xml:space="preserve"> essenciais, pois nelas que </w:t>
      </w:r>
      <w:r w:rsidRPr="00C177E4">
        <w:rPr>
          <w:rFonts w:ascii="Times New Roman" w:hAnsi="Times New Roman"/>
          <w:sz w:val="24"/>
          <w:szCs w:val="24"/>
          <w:shd w:val="clear" w:color="auto" w:fill="FFFFFF"/>
        </w:rPr>
        <w:t xml:space="preserve">são </w:t>
      </w:r>
      <w:r>
        <w:rPr>
          <w:rFonts w:ascii="Times New Roman" w:hAnsi="Times New Roman"/>
          <w:sz w:val="24"/>
          <w:szCs w:val="24"/>
          <w:shd w:val="clear" w:color="auto" w:fill="FFFFFF"/>
        </w:rPr>
        <w:t xml:space="preserve">fundamentadas as </w:t>
      </w:r>
      <w:r w:rsidRPr="00C177E4">
        <w:rPr>
          <w:rFonts w:ascii="Times New Roman" w:hAnsi="Times New Roman"/>
          <w:sz w:val="24"/>
          <w:szCs w:val="24"/>
          <w:shd w:val="clear" w:color="auto" w:fill="FFFFFF"/>
        </w:rPr>
        <w:t xml:space="preserve">tomadas </w:t>
      </w:r>
      <w:r>
        <w:rPr>
          <w:rFonts w:ascii="Times New Roman" w:hAnsi="Times New Roman"/>
          <w:sz w:val="24"/>
          <w:szCs w:val="24"/>
          <w:shd w:val="clear" w:color="auto" w:fill="FFFFFF"/>
        </w:rPr>
        <w:t>de decisões n</w:t>
      </w:r>
      <w:r w:rsidRPr="00C177E4">
        <w:rPr>
          <w:rFonts w:ascii="Times New Roman" w:hAnsi="Times New Roman"/>
          <w:sz w:val="24"/>
          <w:szCs w:val="24"/>
          <w:shd w:val="clear" w:color="auto" w:fill="FFFFFF"/>
        </w:rPr>
        <w:t>o processo de gestão. Já no âmbito externo existem os interesses financeiros e os principais interessados pelo desempenho da gestão são i</w:t>
      </w:r>
      <w:r>
        <w:rPr>
          <w:rFonts w:ascii="Times New Roman" w:hAnsi="Times New Roman"/>
          <w:sz w:val="24"/>
          <w:szCs w:val="24"/>
          <w:shd w:val="clear" w:color="auto" w:fill="FFFFFF"/>
        </w:rPr>
        <w:t>nvestidores, gestores, governo,</w:t>
      </w:r>
      <w:r w:rsidRPr="00C177E4">
        <w:rPr>
          <w:rFonts w:ascii="Times New Roman" w:hAnsi="Times New Roman"/>
          <w:sz w:val="24"/>
          <w:szCs w:val="24"/>
          <w:shd w:val="clear" w:color="auto" w:fill="FFFFFF"/>
        </w:rPr>
        <w:t> instituições financeiras, dentre outros.</w:t>
      </w:r>
    </w:p>
    <w:p w:rsidR="0061249D" w:rsidRDefault="003C41E6" w:rsidP="0061249D">
      <w:pPr>
        <w:pStyle w:val="SemEspaamento"/>
        <w:tabs>
          <w:tab w:val="left" w:pos="709"/>
        </w:tabs>
        <w:spacing w:line="360" w:lineRule="auto"/>
        <w:ind w:firstLine="709"/>
        <w:jc w:val="both"/>
        <w:rPr>
          <w:rFonts w:ascii="Times New Roman" w:hAnsi="Times New Roman"/>
          <w:sz w:val="24"/>
          <w:szCs w:val="24"/>
          <w:shd w:val="clear" w:color="auto" w:fill="FFFFFF"/>
        </w:rPr>
      </w:pPr>
      <w:r w:rsidRPr="00C177E4">
        <w:rPr>
          <w:rFonts w:ascii="Times New Roman" w:hAnsi="Times New Roman"/>
          <w:sz w:val="24"/>
          <w:szCs w:val="24"/>
          <w:shd w:val="clear" w:color="auto" w:fill="FFFFFF"/>
        </w:rPr>
        <w:t>O principal objetivo a ser atingido pelas informações contábei</w:t>
      </w:r>
      <w:r w:rsidR="00B66A11">
        <w:rPr>
          <w:rFonts w:ascii="Times New Roman" w:hAnsi="Times New Roman"/>
          <w:sz w:val="24"/>
          <w:szCs w:val="24"/>
          <w:shd w:val="clear" w:color="auto" w:fill="FFFFFF"/>
        </w:rPr>
        <w:t xml:space="preserve">s ressaltadas por </w:t>
      </w:r>
      <w:r w:rsidR="007B632F">
        <w:rPr>
          <w:rFonts w:ascii="Times New Roman" w:hAnsi="Times New Roman"/>
          <w:sz w:val="24"/>
          <w:szCs w:val="24"/>
          <w:shd w:val="clear" w:color="auto" w:fill="FFFFFF"/>
        </w:rPr>
        <w:t>Goulart</w:t>
      </w:r>
      <w:r w:rsidR="00B66A11">
        <w:rPr>
          <w:rFonts w:ascii="Times New Roman" w:hAnsi="Times New Roman"/>
          <w:sz w:val="24"/>
          <w:szCs w:val="24"/>
          <w:shd w:val="clear" w:color="auto" w:fill="FFFFFF"/>
        </w:rPr>
        <w:t xml:space="preserve"> é:</w:t>
      </w:r>
    </w:p>
    <w:p w:rsidR="003C41E6" w:rsidRPr="0061249D" w:rsidRDefault="003C41E6" w:rsidP="008D74BF">
      <w:pPr>
        <w:pStyle w:val="SemEspaamento"/>
        <w:tabs>
          <w:tab w:val="left" w:pos="709"/>
        </w:tabs>
        <w:ind w:left="2268"/>
        <w:jc w:val="both"/>
        <w:rPr>
          <w:rFonts w:ascii="Times New Roman" w:hAnsi="Times New Roman"/>
          <w:sz w:val="24"/>
          <w:szCs w:val="24"/>
          <w:shd w:val="clear" w:color="auto" w:fill="FFFFFF"/>
        </w:rPr>
      </w:pPr>
      <w:r w:rsidRPr="00C177E4">
        <w:rPr>
          <w:rFonts w:ascii="Times New Roman" w:hAnsi="Times New Roman"/>
          <w:sz w:val="20"/>
          <w:szCs w:val="20"/>
          <w:shd w:val="clear" w:color="auto" w:fill="FFFFFF"/>
        </w:rPr>
        <w:t>“[...] é promover informação útil para a avaliação das decisões</w:t>
      </w:r>
      <w:r>
        <w:rPr>
          <w:rFonts w:ascii="Times New Roman" w:hAnsi="Times New Roman"/>
          <w:sz w:val="20"/>
          <w:szCs w:val="20"/>
          <w:shd w:val="clear" w:color="auto" w:fill="FFFFFF"/>
        </w:rPr>
        <w:t xml:space="preserve"> </w:t>
      </w:r>
      <w:r w:rsidRPr="00C177E4">
        <w:rPr>
          <w:rFonts w:ascii="Times New Roman" w:hAnsi="Times New Roman"/>
          <w:sz w:val="20"/>
          <w:szCs w:val="20"/>
          <w:shd w:val="clear" w:color="auto" w:fill="FFFFFF"/>
        </w:rPr>
        <w:t>empresariais passadas, e dos métodos utilizados nestas decisões. A avaliação, no caso, possui duas faces: (1) avaliação pela gestão, com o objetivo de tomar melhores decisões possíveis de ação em um futuro incerto; (2)</w:t>
      </w:r>
      <w:r>
        <w:rPr>
          <w:rFonts w:ascii="Times New Roman" w:hAnsi="Times New Roman"/>
          <w:sz w:val="20"/>
          <w:szCs w:val="20"/>
          <w:shd w:val="clear" w:color="auto" w:fill="FFFFFF"/>
        </w:rPr>
        <w:t xml:space="preserve"> </w:t>
      </w:r>
      <w:r w:rsidRPr="00C177E4">
        <w:rPr>
          <w:rFonts w:ascii="Times New Roman" w:hAnsi="Times New Roman"/>
          <w:sz w:val="20"/>
          <w:szCs w:val="20"/>
          <w:shd w:val="clear" w:color="auto" w:fill="FFFFFF"/>
        </w:rPr>
        <w:t xml:space="preserve">avaliação da gestão ou, mais amplamente, do desempenho da empresa, por acionistas, credores (incluindo bancos), agências governamentais de regulação e outros usuários externos interessados, de maneira que possa também realizar melhores julgamentos a respeito às atividades da </w:t>
      </w:r>
      <w:r w:rsidRPr="00CE517D">
        <w:rPr>
          <w:rFonts w:ascii="Times New Roman" w:hAnsi="Times New Roman"/>
          <w:sz w:val="20"/>
          <w:szCs w:val="20"/>
          <w:shd w:val="clear" w:color="auto" w:fill="FFFFFF"/>
        </w:rPr>
        <w:t>empresa.”</w:t>
      </w:r>
      <w:r w:rsidR="00B66A11" w:rsidRPr="00CE517D">
        <w:rPr>
          <w:rFonts w:ascii="Times New Roman" w:hAnsi="Times New Roman"/>
          <w:sz w:val="20"/>
          <w:szCs w:val="20"/>
          <w:shd w:val="clear" w:color="auto" w:fill="FFFFFF"/>
        </w:rPr>
        <w:t xml:space="preserve"> (GOULAR</w:t>
      </w:r>
      <w:r w:rsidR="007B632F" w:rsidRPr="00CE517D">
        <w:rPr>
          <w:rFonts w:ascii="Times New Roman" w:hAnsi="Times New Roman"/>
          <w:sz w:val="20"/>
          <w:szCs w:val="20"/>
          <w:shd w:val="clear" w:color="auto" w:fill="FFFFFF"/>
        </w:rPr>
        <w:t>T</w:t>
      </w:r>
      <w:r w:rsidR="00B66A11" w:rsidRPr="00CE517D">
        <w:rPr>
          <w:rFonts w:ascii="Times New Roman" w:hAnsi="Times New Roman"/>
          <w:sz w:val="20"/>
          <w:szCs w:val="20"/>
          <w:shd w:val="clear" w:color="auto" w:fill="FFFFFF"/>
        </w:rPr>
        <w:t>, 2003 p.54)</w:t>
      </w:r>
      <w:r w:rsidR="005656CD">
        <w:rPr>
          <w:rFonts w:ascii="Times New Roman" w:hAnsi="Times New Roman"/>
          <w:sz w:val="20"/>
          <w:szCs w:val="20"/>
          <w:shd w:val="clear" w:color="auto" w:fill="FFFFFF"/>
        </w:rPr>
        <w:t>.</w:t>
      </w:r>
    </w:p>
    <w:p w:rsidR="003C41E6" w:rsidRPr="00C177E4" w:rsidRDefault="003C41E6" w:rsidP="003C41E6">
      <w:pPr>
        <w:pStyle w:val="SemEspaamento"/>
        <w:spacing w:line="360" w:lineRule="auto"/>
        <w:ind w:left="2268"/>
        <w:jc w:val="both"/>
        <w:rPr>
          <w:rFonts w:ascii="Times New Roman" w:hAnsi="Times New Roman"/>
          <w:sz w:val="24"/>
          <w:szCs w:val="24"/>
          <w:shd w:val="clear" w:color="auto" w:fill="FFFFFF"/>
        </w:rPr>
      </w:pPr>
    </w:p>
    <w:p w:rsidR="003C41E6" w:rsidRPr="00AB1F7F" w:rsidRDefault="00B66A11" w:rsidP="005656CD">
      <w:pPr>
        <w:spacing w:after="0" w:line="360" w:lineRule="auto"/>
        <w:ind w:firstLine="709"/>
        <w:contextualSpacing/>
        <w:jc w:val="both"/>
        <w:rPr>
          <w:rFonts w:ascii="Times New Roman" w:hAnsi="Times New Roman"/>
          <w:sz w:val="24"/>
          <w:szCs w:val="24"/>
        </w:rPr>
      </w:pPr>
      <w:r>
        <w:rPr>
          <w:rFonts w:ascii="Times New Roman" w:hAnsi="Times New Roman"/>
          <w:sz w:val="24"/>
          <w:szCs w:val="24"/>
        </w:rPr>
        <w:t>Segundo Marion</w:t>
      </w:r>
      <w:r w:rsidR="003C41E6" w:rsidRPr="00AB1F7F">
        <w:rPr>
          <w:rFonts w:ascii="Times New Roman" w:hAnsi="Times New Roman"/>
          <w:sz w:val="24"/>
          <w:szCs w:val="24"/>
        </w:rPr>
        <w:t xml:space="preserve"> “</w:t>
      </w:r>
      <w:r w:rsidR="0061249D">
        <w:rPr>
          <w:rFonts w:ascii="Times New Roman" w:hAnsi="Times New Roman"/>
          <w:sz w:val="24"/>
          <w:szCs w:val="24"/>
        </w:rPr>
        <w:t xml:space="preserve">[...] </w:t>
      </w:r>
      <w:r w:rsidR="003C41E6" w:rsidRPr="00AB1F7F">
        <w:rPr>
          <w:rFonts w:ascii="Times New Roman" w:hAnsi="Times New Roman"/>
          <w:sz w:val="24"/>
          <w:szCs w:val="24"/>
        </w:rPr>
        <w:t xml:space="preserve">a contabilidade pode ser considerada como </w:t>
      </w:r>
      <w:r w:rsidR="009E71EF">
        <w:rPr>
          <w:rFonts w:ascii="Times New Roman" w:hAnsi="Times New Roman"/>
          <w:sz w:val="24"/>
          <w:szCs w:val="24"/>
        </w:rPr>
        <w:t xml:space="preserve">um </w:t>
      </w:r>
      <w:r w:rsidR="003C41E6" w:rsidRPr="00AB1F7F">
        <w:rPr>
          <w:rFonts w:ascii="Times New Roman" w:hAnsi="Times New Roman"/>
          <w:sz w:val="24"/>
          <w:szCs w:val="24"/>
        </w:rPr>
        <w:t>sistema de informação destinado a prover seus usuários de dados para ajudá-los a tomar decisão”.</w:t>
      </w:r>
      <w:r w:rsidRPr="00B66A11">
        <w:rPr>
          <w:rFonts w:ascii="Times New Roman" w:hAnsi="Times New Roman"/>
          <w:sz w:val="24"/>
          <w:szCs w:val="24"/>
        </w:rPr>
        <w:t xml:space="preserve"> </w:t>
      </w:r>
      <w:r>
        <w:rPr>
          <w:rFonts w:ascii="Times New Roman" w:hAnsi="Times New Roman"/>
          <w:sz w:val="24"/>
          <w:szCs w:val="24"/>
        </w:rPr>
        <w:t>(</w:t>
      </w:r>
      <w:r w:rsidRPr="00AB1F7F">
        <w:rPr>
          <w:rFonts w:ascii="Times New Roman" w:hAnsi="Times New Roman"/>
          <w:sz w:val="24"/>
          <w:szCs w:val="24"/>
        </w:rPr>
        <w:t>MARION 2012, p. 27)</w:t>
      </w:r>
      <w:r w:rsidR="005656CD">
        <w:rPr>
          <w:rFonts w:ascii="Times New Roman" w:hAnsi="Times New Roman"/>
          <w:sz w:val="24"/>
          <w:szCs w:val="24"/>
        </w:rPr>
        <w:t>. Assim as análises na maioria das vezes possuem como suporte as</w:t>
      </w:r>
      <w:r w:rsidR="003C41E6" w:rsidRPr="00AB1F7F">
        <w:rPr>
          <w:rFonts w:ascii="Times New Roman" w:hAnsi="Times New Roman"/>
          <w:sz w:val="24"/>
          <w:szCs w:val="24"/>
        </w:rPr>
        <w:t xml:space="preserve"> suas demonstrações, que permitem uma </w:t>
      </w:r>
      <w:r w:rsidR="005656CD">
        <w:rPr>
          <w:rFonts w:ascii="Times New Roman" w:hAnsi="Times New Roman"/>
          <w:sz w:val="24"/>
          <w:szCs w:val="24"/>
        </w:rPr>
        <w:t>verificação</w:t>
      </w:r>
      <w:r w:rsidR="003C41E6" w:rsidRPr="00AB1F7F">
        <w:rPr>
          <w:rFonts w:ascii="Times New Roman" w:hAnsi="Times New Roman"/>
          <w:sz w:val="24"/>
          <w:szCs w:val="24"/>
        </w:rPr>
        <w:t xml:space="preserve"> mais detalhada da situação atual da empresa.</w:t>
      </w:r>
    </w:p>
    <w:p w:rsidR="003C41E6" w:rsidRPr="00AB1F7F" w:rsidRDefault="003C41E6" w:rsidP="006D508E">
      <w:pPr>
        <w:spacing w:after="0" w:line="360" w:lineRule="auto"/>
        <w:ind w:firstLine="709"/>
        <w:contextualSpacing/>
        <w:jc w:val="both"/>
        <w:rPr>
          <w:rFonts w:ascii="Times New Roman" w:hAnsi="Times New Roman"/>
          <w:sz w:val="24"/>
          <w:szCs w:val="24"/>
        </w:rPr>
      </w:pPr>
      <w:r w:rsidRPr="00AB1F7F">
        <w:rPr>
          <w:rFonts w:ascii="Times New Roman" w:hAnsi="Times New Roman"/>
          <w:sz w:val="24"/>
          <w:szCs w:val="24"/>
        </w:rPr>
        <w:t>De acordo com a deliberação 488 da C</w:t>
      </w:r>
      <w:r w:rsidR="007B632F">
        <w:rPr>
          <w:rFonts w:ascii="Times New Roman" w:hAnsi="Times New Roman"/>
          <w:sz w:val="24"/>
          <w:szCs w:val="24"/>
        </w:rPr>
        <w:t>omissão de Valores Mobiliários</w:t>
      </w:r>
      <w:r w:rsidRPr="00AB1F7F">
        <w:rPr>
          <w:rFonts w:ascii="Times New Roman" w:hAnsi="Times New Roman"/>
          <w:sz w:val="24"/>
          <w:szCs w:val="24"/>
        </w:rPr>
        <w:t xml:space="preserve">: </w:t>
      </w:r>
    </w:p>
    <w:p w:rsidR="00FE330D" w:rsidRDefault="003C41E6" w:rsidP="005656CD">
      <w:pPr>
        <w:spacing w:after="0" w:line="240" w:lineRule="auto"/>
        <w:ind w:left="2268"/>
        <w:contextualSpacing/>
        <w:jc w:val="both"/>
        <w:rPr>
          <w:rFonts w:ascii="Times New Roman" w:hAnsi="Times New Roman"/>
          <w:sz w:val="20"/>
          <w:szCs w:val="20"/>
        </w:rPr>
      </w:pPr>
      <w:r w:rsidRPr="00AB1F7F">
        <w:rPr>
          <w:rFonts w:ascii="Times New Roman" w:hAnsi="Times New Roman"/>
          <w:sz w:val="20"/>
          <w:szCs w:val="20"/>
        </w:rPr>
        <w:t xml:space="preserve">As demonstrações contábeis são uma representação monetária estruturada da posição patrimonial e financeira em determinada data e das transações realizadas por uma entidade no período findo nessa data. O objetivo das demonstrações contábeis de uso geral é fornecer informações sobre a posição patrimonial e financeira, o </w:t>
      </w:r>
    </w:p>
    <w:p w:rsidR="003C41E6" w:rsidRPr="00AB1F7F" w:rsidRDefault="003C41E6" w:rsidP="005656CD">
      <w:pPr>
        <w:spacing w:after="0" w:line="240" w:lineRule="auto"/>
        <w:ind w:left="2268"/>
        <w:contextualSpacing/>
        <w:jc w:val="both"/>
        <w:rPr>
          <w:rFonts w:ascii="Times New Roman" w:hAnsi="Times New Roman"/>
          <w:sz w:val="20"/>
          <w:szCs w:val="20"/>
        </w:rPr>
      </w:pPr>
      <w:proofErr w:type="gramStart"/>
      <w:r w:rsidRPr="00AB1F7F">
        <w:rPr>
          <w:rFonts w:ascii="Times New Roman" w:hAnsi="Times New Roman"/>
          <w:sz w:val="20"/>
          <w:szCs w:val="20"/>
        </w:rPr>
        <w:lastRenderedPageBreak/>
        <w:t>resultado</w:t>
      </w:r>
      <w:proofErr w:type="gramEnd"/>
      <w:r w:rsidRPr="00AB1F7F">
        <w:rPr>
          <w:rFonts w:ascii="Times New Roman" w:hAnsi="Times New Roman"/>
          <w:sz w:val="20"/>
          <w:szCs w:val="20"/>
        </w:rPr>
        <w:t xml:space="preserve"> e o fluxo financeiro de uma entidade, que são úteis para uma ampla variedade de usuários na tomada de decisões. As demonstrações contábeis também mostram os resultados do gerenciamento, pela Administração, dos recursos que lhe são confiados. Para atingir esse objetivo, as demonstrações contábeis fornecem informações sobre os seguintes aspectos de uma entidade:</w:t>
      </w:r>
    </w:p>
    <w:p w:rsidR="003C41E6" w:rsidRPr="00AB1F7F" w:rsidRDefault="003C41E6" w:rsidP="008D74BF">
      <w:pPr>
        <w:numPr>
          <w:ilvl w:val="1"/>
          <w:numId w:val="2"/>
        </w:numPr>
        <w:tabs>
          <w:tab w:val="clear" w:pos="1440"/>
          <w:tab w:val="left" w:pos="2268"/>
        </w:tabs>
        <w:spacing w:after="0" w:line="240" w:lineRule="auto"/>
        <w:ind w:left="2268" w:firstLine="0"/>
        <w:jc w:val="both"/>
        <w:rPr>
          <w:rFonts w:ascii="Times New Roman" w:hAnsi="Times New Roman"/>
          <w:sz w:val="20"/>
          <w:szCs w:val="20"/>
        </w:rPr>
      </w:pPr>
      <w:r w:rsidRPr="00AB1F7F">
        <w:rPr>
          <w:rFonts w:ascii="Times New Roman" w:hAnsi="Times New Roman"/>
          <w:sz w:val="20"/>
          <w:szCs w:val="20"/>
        </w:rPr>
        <w:t xml:space="preserve">Ativos; </w:t>
      </w:r>
    </w:p>
    <w:p w:rsidR="003C41E6" w:rsidRPr="00AB1F7F" w:rsidRDefault="003C41E6" w:rsidP="008D74BF">
      <w:pPr>
        <w:numPr>
          <w:ilvl w:val="1"/>
          <w:numId w:val="2"/>
        </w:numPr>
        <w:tabs>
          <w:tab w:val="left" w:pos="2268"/>
        </w:tabs>
        <w:spacing w:after="0" w:line="240" w:lineRule="auto"/>
        <w:ind w:left="2268" w:firstLine="0"/>
        <w:jc w:val="both"/>
        <w:rPr>
          <w:rFonts w:ascii="Times New Roman" w:hAnsi="Times New Roman"/>
          <w:sz w:val="20"/>
          <w:szCs w:val="20"/>
        </w:rPr>
      </w:pPr>
      <w:r w:rsidRPr="00AB1F7F">
        <w:rPr>
          <w:rFonts w:ascii="Times New Roman" w:hAnsi="Times New Roman"/>
          <w:sz w:val="20"/>
          <w:szCs w:val="20"/>
        </w:rPr>
        <w:t xml:space="preserve">Passivos; </w:t>
      </w:r>
    </w:p>
    <w:p w:rsidR="003C41E6" w:rsidRPr="00AB1F7F" w:rsidRDefault="003C41E6" w:rsidP="008D74BF">
      <w:pPr>
        <w:numPr>
          <w:ilvl w:val="1"/>
          <w:numId w:val="2"/>
        </w:numPr>
        <w:tabs>
          <w:tab w:val="left" w:pos="2268"/>
        </w:tabs>
        <w:spacing w:after="0" w:line="240" w:lineRule="auto"/>
        <w:ind w:left="2268" w:firstLine="0"/>
        <w:jc w:val="both"/>
        <w:rPr>
          <w:rFonts w:ascii="Times New Roman" w:hAnsi="Times New Roman"/>
          <w:sz w:val="20"/>
          <w:szCs w:val="20"/>
        </w:rPr>
      </w:pPr>
      <w:r w:rsidRPr="00AB1F7F">
        <w:rPr>
          <w:rFonts w:ascii="Times New Roman" w:hAnsi="Times New Roman"/>
          <w:sz w:val="20"/>
          <w:szCs w:val="20"/>
        </w:rPr>
        <w:t xml:space="preserve">Patrimônio líquido; </w:t>
      </w:r>
    </w:p>
    <w:p w:rsidR="003C41E6" w:rsidRPr="00AB1F7F" w:rsidRDefault="003C41E6" w:rsidP="008D74BF">
      <w:pPr>
        <w:numPr>
          <w:ilvl w:val="1"/>
          <w:numId w:val="2"/>
        </w:numPr>
        <w:tabs>
          <w:tab w:val="left" w:pos="2268"/>
        </w:tabs>
        <w:spacing w:after="0" w:line="240" w:lineRule="auto"/>
        <w:ind w:left="2268" w:firstLine="0"/>
        <w:jc w:val="both"/>
        <w:rPr>
          <w:rFonts w:ascii="Times New Roman" w:hAnsi="Times New Roman"/>
          <w:sz w:val="20"/>
          <w:szCs w:val="20"/>
        </w:rPr>
      </w:pPr>
      <w:r w:rsidRPr="00AB1F7F">
        <w:rPr>
          <w:rFonts w:ascii="Times New Roman" w:hAnsi="Times New Roman"/>
          <w:sz w:val="20"/>
          <w:szCs w:val="20"/>
        </w:rPr>
        <w:t xml:space="preserve">Receitas, despesas, ganhos e perdas; e </w:t>
      </w:r>
    </w:p>
    <w:p w:rsidR="003C41E6" w:rsidRDefault="003C41E6" w:rsidP="008D74BF">
      <w:pPr>
        <w:numPr>
          <w:ilvl w:val="1"/>
          <w:numId w:val="2"/>
        </w:numPr>
        <w:tabs>
          <w:tab w:val="left" w:pos="2268"/>
        </w:tabs>
        <w:spacing w:after="0" w:line="240" w:lineRule="auto"/>
        <w:ind w:left="2268" w:firstLine="0"/>
        <w:jc w:val="both"/>
        <w:rPr>
          <w:rFonts w:ascii="Times New Roman" w:hAnsi="Times New Roman"/>
          <w:sz w:val="20"/>
          <w:szCs w:val="20"/>
        </w:rPr>
      </w:pPr>
      <w:r w:rsidRPr="00AB1F7F">
        <w:rPr>
          <w:rFonts w:ascii="Times New Roman" w:hAnsi="Times New Roman"/>
          <w:sz w:val="20"/>
          <w:szCs w:val="20"/>
        </w:rPr>
        <w:t xml:space="preserve">Fluxo financeiro (fluxos de caixa ou das origens e aplicações de recursos). </w:t>
      </w:r>
      <w:r w:rsidR="007B632F">
        <w:rPr>
          <w:rFonts w:ascii="Times New Roman" w:hAnsi="Times New Roman"/>
          <w:sz w:val="20"/>
          <w:szCs w:val="20"/>
        </w:rPr>
        <w:t>(COMISSÃO DE VALORES MOBILIÁRIOS, 2005)</w:t>
      </w:r>
      <w:r w:rsidR="0061249D">
        <w:rPr>
          <w:rFonts w:ascii="Times New Roman" w:hAnsi="Times New Roman"/>
          <w:sz w:val="20"/>
          <w:szCs w:val="20"/>
        </w:rPr>
        <w:t>.</w:t>
      </w:r>
    </w:p>
    <w:p w:rsidR="00E12A8C" w:rsidRDefault="00E12A8C" w:rsidP="00E12A8C">
      <w:pPr>
        <w:tabs>
          <w:tab w:val="left" w:pos="2268"/>
        </w:tabs>
        <w:spacing w:after="0" w:line="240" w:lineRule="auto"/>
        <w:jc w:val="both"/>
        <w:rPr>
          <w:rFonts w:ascii="Times New Roman" w:hAnsi="Times New Roman"/>
          <w:sz w:val="20"/>
          <w:szCs w:val="20"/>
        </w:rPr>
      </w:pPr>
    </w:p>
    <w:p w:rsidR="00D41FC3" w:rsidRDefault="00D41FC3" w:rsidP="006D508E">
      <w:pPr>
        <w:tabs>
          <w:tab w:val="left" w:pos="2268"/>
        </w:tabs>
        <w:spacing w:after="0" w:line="360" w:lineRule="auto"/>
        <w:contextualSpacing/>
        <w:jc w:val="both"/>
        <w:rPr>
          <w:rFonts w:ascii="Times New Roman" w:hAnsi="Times New Roman"/>
          <w:b/>
          <w:sz w:val="24"/>
          <w:szCs w:val="24"/>
        </w:rPr>
      </w:pPr>
      <w:proofErr w:type="gramStart"/>
      <w:r>
        <w:rPr>
          <w:rFonts w:ascii="Times New Roman" w:hAnsi="Times New Roman"/>
          <w:b/>
          <w:sz w:val="24"/>
          <w:szCs w:val="24"/>
        </w:rPr>
        <w:t>2.2</w:t>
      </w:r>
      <w:r w:rsidR="00D464AD">
        <w:rPr>
          <w:rFonts w:ascii="Times New Roman" w:hAnsi="Times New Roman"/>
          <w:b/>
          <w:sz w:val="24"/>
          <w:szCs w:val="24"/>
        </w:rPr>
        <w:t xml:space="preserve"> Contabilidade</w:t>
      </w:r>
      <w:proofErr w:type="gramEnd"/>
      <w:r w:rsidR="00D464AD">
        <w:rPr>
          <w:rFonts w:ascii="Times New Roman" w:hAnsi="Times New Roman"/>
          <w:b/>
          <w:sz w:val="24"/>
          <w:szCs w:val="24"/>
        </w:rPr>
        <w:t xml:space="preserve"> </w:t>
      </w:r>
      <w:r w:rsidRPr="00131957">
        <w:rPr>
          <w:rFonts w:ascii="Times New Roman" w:hAnsi="Times New Roman"/>
          <w:b/>
          <w:sz w:val="24"/>
          <w:szCs w:val="24"/>
        </w:rPr>
        <w:t>Agropecuária: Conceitos e Implicações</w:t>
      </w:r>
    </w:p>
    <w:p w:rsidR="00D464AD" w:rsidRDefault="00D464AD" w:rsidP="006D508E">
      <w:pPr>
        <w:tabs>
          <w:tab w:val="left" w:pos="2268"/>
        </w:tabs>
        <w:spacing w:after="0" w:line="360" w:lineRule="auto"/>
        <w:contextualSpacing/>
        <w:jc w:val="both"/>
        <w:rPr>
          <w:rFonts w:ascii="Times New Roman" w:hAnsi="Times New Roman"/>
          <w:b/>
          <w:sz w:val="24"/>
          <w:szCs w:val="24"/>
        </w:rPr>
      </w:pPr>
    </w:p>
    <w:p w:rsidR="00D41FC3" w:rsidRPr="00131957" w:rsidRDefault="00D41FC3" w:rsidP="006D508E">
      <w:pPr>
        <w:spacing w:after="0" w:line="360" w:lineRule="auto"/>
        <w:ind w:firstLine="709"/>
        <w:contextualSpacing/>
        <w:jc w:val="both"/>
        <w:rPr>
          <w:rFonts w:ascii="Times New Roman" w:hAnsi="Times New Roman"/>
          <w:sz w:val="24"/>
          <w:szCs w:val="24"/>
        </w:rPr>
      </w:pPr>
      <w:r w:rsidRPr="00131957">
        <w:rPr>
          <w:rFonts w:ascii="Times New Roman" w:hAnsi="Times New Roman"/>
          <w:sz w:val="24"/>
          <w:szCs w:val="24"/>
        </w:rPr>
        <w:t xml:space="preserve">Com a economia cada vez mais globalizada, o mercado do agronegócio passa ter uma maior relevância na economia brasileira, de acordo com o Ministério da Agricultura (2015) esse setor representa </w:t>
      </w:r>
      <w:proofErr w:type="gramStart"/>
      <w:r w:rsidRPr="00131957">
        <w:rPr>
          <w:rFonts w:ascii="Times New Roman" w:hAnsi="Times New Roman"/>
          <w:sz w:val="24"/>
          <w:szCs w:val="24"/>
        </w:rPr>
        <w:t>cerca de 23</w:t>
      </w:r>
      <w:proofErr w:type="gramEnd"/>
      <w:r w:rsidRPr="00131957">
        <w:rPr>
          <w:rFonts w:ascii="Times New Roman" w:hAnsi="Times New Roman"/>
          <w:sz w:val="24"/>
          <w:szCs w:val="24"/>
        </w:rPr>
        <w:t>% do PIB brasileiro, sendo o PIB do setor agrícola de R$ 1,1 trilhão, e movimentando cerca R$ 461,6 bilhões por ano.</w:t>
      </w:r>
    </w:p>
    <w:p w:rsidR="00D41FC3" w:rsidRPr="00131957" w:rsidRDefault="00D41FC3" w:rsidP="00D41FC3">
      <w:pPr>
        <w:spacing w:after="0" w:line="360" w:lineRule="auto"/>
        <w:ind w:firstLine="709"/>
        <w:contextualSpacing/>
        <w:jc w:val="both"/>
        <w:rPr>
          <w:rFonts w:ascii="Times New Roman" w:hAnsi="Times New Roman"/>
          <w:sz w:val="24"/>
          <w:szCs w:val="24"/>
        </w:rPr>
      </w:pPr>
      <w:r w:rsidRPr="00131957">
        <w:rPr>
          <w:rFonts w:ascii="Times New Roman" w:hAnsi="Times New Roman"/>
          <w:sz w:val="24"/>
          <w:szCs w:val="24"/>
        </w:rPr>
        <w:t xml:space="preserve">Para trazer um melhor entendimento, e padronização com as normas internacionais de </w:t>
      </w:r>
      <w:r w:rsidR="00BC4971">
        <w:rPr>
          <w:rFonts w:ascii="Times New Roman" w:hAnsi="Times New Roman"/>
          <w:sz w:val="24"/>
          <w:szCs w:val="24"/>
        </w:rPr>
        <w:t>contabilidade, o CPC</w:t>
      </w:r>
      <w:r w:rsidRPr="00131957">
        <w:rPr>
          <w:rFonts w:ascii="Times New Roman" w:hAnsi="Times New Roman"/>
          <w:sz w:val="24"/>
          <w:szCs w:val="24"/>
        </w:rPr>
        <w:t xml:space="preserve"> através do seu vigésimo nono pronunciamento, busca trazer formas de mensurar ativos biológicos que sofreram mudanças e transformações biológicas, compreendendo ao cultivo de plantas temporárias e permanentes, e criação de animais para produção e corte.</w:t>
      </w:r>
    </w:p>
    <w:p w:rsidR="00D41FC3" w:rsidRDefault="00D41FC3" w:rsidP="00D41FC3">
      <w:pPr>
        <w:spacing w:after="0" w:line="360" w:lineRule="auto"/>
        <w:ind w:firstLine="709"/>
        <w:contextualSpacing/>
        <w:jc w:val="both"/>
        <w:rPr>
          <w:rFonts w:ascii="Times New Roman" w:hAnsi="Times New Roman"/>
          <w:sz w:val="24"/>
          <w:szCs w:val="24"/>
        </w:rPr>
      </w:pPr>
      <w:r w:rsidRPr="00131957">
        <w:rPr>
          <w:rFonts w:ascii="Times New Roman" w:hAnsi="Times New Roman"/>
          <w:sz w:val="24"/>
          <w:szCs w:val="24"/>
        </w:rPr>
        <w:t>O CPC 29 define como atividade agrícola como, uma atividade diferente das outras atividades</w:t>
      </w:r>
      <w:r w:rsidR="00922D65">
        <w:rPr>
          <w:rFonts w:ascii="Times New Roman" w:hAnsi="Times New Roman"/>
          <w:sz w:val="24"/>
          <w:szCs w:val="24"/>
        </w:rPr>
        <w:t>,</w:t>
      </w:r>
      <w:r w:rsidRPr="00131957">
        <w:rPr>
          <w:rFonts w:ascii="Times New Roman" w:hAnsi="Times New Roman"/>
          <w:sz w:val="24"/>
          <w:szCs w:val="24"/>
        </w:rPr>
        <w:t xml:space="preserve"> pois sofre transformações com o decorrer do tempo, sendo através de aumento de rebanhos, silvicultura, colheita anual ou constante, cultivo de pomares e de plantações, floricultura e cultura aquática sendo incluindo criação de peixes.</w:t>
      </w:r>
      <w:r w:rsidRPr="00131957">
        <w:rPr>
          <w:rFonts w:ascii="Times New Roman" w:hAnsi="Times New Roman"/>
          <w:sz w:val="24"/>
          <w:szCs w:val="24"/>
        </w:rPr>
        <w:br/>
        <w:t>A</w:t>
      </w:r>
      <w:r>
        <w:rPr>
          <w:rFonts w:ascii="Times New Roman" w:hAnsi="Times New Roman"/>
          <w:sz w:val="24"/>
          <w:szCs w:val="24"/>
        </w:rPr>
        <w:t>s</w:t>
      </w:r>
      <w:r w:rsidRPr="00131957">
        <w:rPr>
          <w:rFonts w:ascii="Times New Roman" w:hAnsi="Times New Roman"/>
          <w:sz w:val="24"/>
          <w:szCs w:val="24"/>
        </w:rPr>
        <w:t xml:space="preserve"> distinções da atividade agrícola de acordo com o CPC 29:</w:t>
      </w:r>
    </w:p>
    <w:p w:rsidR="00D464AD" w:rsidRPr="00131957" w:rsidRDefault="00D464AD" w:rsidP="00D41FC3">
      <w:pPr>
        <w:spacing w:after="0" w:line="360" w:lineRule="auto"/>
        <w:ind w:firstLine="709"/>
        <w:contextualSpacing/>
        <w:jc w:val="both"/>
        <w:rPr>
          <w:rFonts w:ascii="Times New Roman" w:hAnsi="Times New Roman"/>
          <w:sz w:val="24"/>
          <w:szCs w:val="24"/>
        </w:rPr>
      </w:pPr>
    </w:p>
    <w:p w:rsidR="00D41FC3" w:rsidRPr="00131957" w:rsidRDefault="00D41FC3" w:rsidP="00D41FC3">
      <w:pPr>
        <w:pStyle w:val="PargrafodaLista"/>
        <w:numPr>
          <w:ilvl w:val="0"/>
          <w:numId w:val="25"/>
        </w:numPr>
        <w:spacing w:after="0" w:line="240" w:lineRule="auto"/>
        <w:ind w:left="2268" w:firstLine="0"/>
        <w:jc w:val="both"/>
        <w:rPr>
          <w:rFonts w:ascii="Times New Roman" w:eastAsia="Times New Roman" w:hAnsi="Times New Roman"/>
          <w:sz w:val="20"/>
          <w:szCs w:val="20"/>
          <w:lang w:eastAsia="pt-BR"/>
        </w:rPr>
      </w:pPr>
      <w:proofErr w:type="gramStart"/>
      <w:r w:rsidRPr="00131957">
        <w:rPr>
          <w:rFonts w:ascii="Times New Roman" w:eastAsia="Times New Roman" w:hAnsi="Times New Roman"/>
          <w:sz w:val="20"/>
          <w:szCs w:val="20"/>
          <w:lang w:eastAsia="pt-BR"/>
        </w:rPr>
        <w:t>capacidade</w:t>
      </w:r>
      <w:proofErr w:type="gramEnd"/>
      <w:r w:rsidRPr="00131957">
        <w:rPr>
          <w:rFonts w:ascii="Times New Roman" w:eastAsia="Times New Roman" w:hAnsi="Times New Roman"/>
          <w:sz w:val="20"/>
          <w:szCs w:val="20"/>
          <w:lang w:eastAsia="pt-BR"/>
        </w:rPr>
        <w:t xml:space="preserve"> de mudança. Animais e plantas vivos são capazes de transformações biológicas; </w:t>
      </w:r>
    </w:p>
    <w:p w:rsidR="00D41FC3" w:rsidRPr="00131957" w:rsidRDefault="00D41FC3" w:rsidP="00D41FC3">
      <w:pPr>
        <w:pStyle w:val="PargrafodaLista"/>
        <w:numPr>
          <w:ilvl w:val="0"/>
          <w:numId w:val="25"/>
        </w:numPr>
        <w:spacing w:after="0" w:line="240" w:lineRule="auto"/>
        <w:ind w:left="2268" w:firstLine="0"/>
        <w:jc w:val="both"/>
        <w:rPr>
          <w:rFonts w:ascii="Times New Roman" w:eastAsia="Times New Roman" w:hAnsi="Times New Roman"/>
          <w:sz w:val="20"/>
          <w:szCs w:val="20"/>
          <w:lang w:eastAsia="pt-BR"/>
        </w:rPr>
      </w:pPr>
      <w:proofErr w:type="gramStart"/>
      <w:r w:rsidRPr="00131957">
        <w:rPr>
          <w:rFonts w:ascii="Times New Roman" w:eastAsia="Times New Roman" w:hAnsi="Times New Roman"/>
          <w:sz w:val="20"/>
          <w:szCs w:val="20"/>
          <w:lang w:eastAsia="pt-BR"/>
        </w:rPr>
        <w:t>gerenciamento</w:t>
      </w:r>
      <w:proofErr w:type="gramEnd"/>
      <w:r w:rsidRPr="00131957">
        <w:rPr>
          <w:rFonts w:ascii="Times New Roman" w:eastAsia="Times New Roman" w:hAnsi="Times New Roman"/>
          <w:sz w:val="20"/>
          <w:szCs w:val="20"/>
          <w:lang w:eastAsia="pt-BR"/>
        </w:rPr>
        <w:t xml:space="preserve"> de mudança. O gerenciamento facilita a transformação biológica, promovendo, ou pelo menos estabilizando, as condições necessárias para que o processo ocorra (por exemplo, nível de nutrientes, umidade, temperatura, fertilidade, luz). Tal gerenciamento é que distingue as atividades agrícolas de outras atividades. Por exemplo, colher de fontes não gerenciadas, tais com o pesca no oceano ou desflorestamento, não é atividade agrícola; e </w:t>
      </w:r>
    </w:p>
    <w:p w:rsidR="00D41FC3" w:rsidRPr="00131957" w:rsidRDefault="00D41FC3" w:rsidP="00D41FC3">
      <w:pPr>
        <w:pStyle w:val="PargrafodaLista"/>
        <w:numPr>
          <w:ilvl w:val="0"/>
          <w:numId w:val="25"/>
        </w:numPr>
        <w:spacing w:after="0" w:line="240" w:lineRule="auto"/>
        <w:ind w:left="2268" w:firstLine="0"/>
        <w:jc w:val="both"/>
        <w:rPr>
          <w:rFonts w:ascii="Times New Roman" w:eastAsia="Times New Roman" w:hAnsi="Times New Roman"/>
          <w:sz w:val="20"/>
          <w:szCs w:val="20"/>
          <w:lang w:eastAsia="pt-BR"/>
        </w:rPr>
      </w:pPr>
      <w:proofErr w:type="gramStart"/>
      <w:r w:rsidRPr="00131957">
        <w:rPr>
          <w:rFonts w:ascii="Times New Roman" w:eastAsia="Times New Roman" w:hAnsi="Times New Roman"/>
          <w:sz w:val="20"/>
          <w:szCs w:val="20"/>
          <w:lang w:eastAsia="pt-BR"/>
        </w:rPr>
        <w:t>mensuração</w:t>
      </w:r>
      <w:proofErr w:type="gramEnd"/>
      <w:r w:rsidRPr="00131957">
        <w:rPr>
          <w:rFonts w:ascii="Times New Roman" w:eastAsia="Times New Roman" w:hAnsi="Times New Roman"/>
          <w:sz w:val="20"/>
          <w:szCs w:val="20"/>
          <w:lang w:eastAsia="pt-BR"/>
        </w:rPr>
        <w:t xml:space="preserve"> da mudança. A mudança na qualidade (por exemplo, mérito genético, densidade, amadurecimento, nível de gordura, conteúdo proteico e resistência da fibra) ou quantidade (por exemplo, descendência, peso, metros cúbicos, comprimento e/ou diâmetro da fibra e a quantidade de brotos) causada pela transformação biológica ou colheita é mensurada e monitorada como uma função rotineira de gerenciamento.</w:t>
      </w:r>
      <w:r w:rsidR="00BC4971">
        <w:rPr>
          <w:rFonts w:ascii="Times New Roman" w:eastAsia="Times New Roman" w:hAnsi="Times New Roman"/>
          <w:sz w:val="20"/>
          <w:szCs w:val="20"/>
          <w:lang w:eastAsia="pt-BR"/>
        </w:rPr>
        <w:t xml:space="preserve"> (CPC 29, 2009, p.3).</w:t>
      </w:r>
    </w:p>
    <w:p w:rsidR="00D41FC3" w:rsidRPr="006D508E" w:rsidRDefault="00D41FC3" w:rsidP="00D41FC3">
      <w:pPr>
        <w:spacing w:after="0" w:line="360" w:lineRule="auto"/>
        <w:ind w:left="2268"/>
        <w:rPr>
          <w:rFonts w:ascii="Times New Roman" w:eastAsia="Times New Roman" w:hAnsi="Times New Roman"/>
          <w:sz w:val="24"/>
          <w:szCs w:val="24"/>
          <w:lang w:eastAsia="pt-BR"/>
        </w:rPr>
      </w:pPr>
    </w:p>
    <w:p w:rsidR="00D41FC3" w:rsidRDefault="00D41FC3" w:rsidP="00D41FC3">
      <w:pPr>
        <w:spacing w:after="0" w:line="360" w:lineRule="auto"/>
        <w:ind w:firstLine="709"/>
        <w:contextualSpacing/>
        <w:jc w:val="both"/>
        <w:rPr>
          <w:rFonts w:ascii="Times New Roman" w:hAnsi="Times New Roman"/>
          <w:sz w:val="24"/>
          <w:szCs w:val="24"/>
        </w:rPr>
      </w:pPr>
      <w:r w:rsidRPr="00131957">
        <w:rPr>
          <w:rFonts w:ascii="Times New Roman" w:hAnsi="Times New Roman"/>
          <w:sz w:val="24"/>
          <w:szCs w:val="24"/>
        </w:rPr>
        <w:lastRenderedPageBreak/>
        <w:t>Dev</w:t>
      </w:r>
      <w:r w:rsidR="00BC4971">
        <w:rPr>
          <w:rFonts w:ascii="Times New Roman" w:hAnsi="Times New Roman"/>
          <w:sz w:val="24"/>
          <w:szCs w:val="24"/>
        </w:rPr>
        <w:t>ido a ter características particulares</w:t>
      </w:r>
      <w:r w:rsidRPr="00131957">
        <w:rPr>
          <w:rFonts w:ascii="Times New Roman" w:hAnsi="Times New Roman"/>
          <w:sz w:val="24"/>
          <w:szCs w:val="24"/>
        </w:rPr>
        <w:t xml:space="preserve"> o CPC 29 define alguns termos específicos para a atividade agrícola como:</w:t>
      </w:r>
    </w:p>
    <w:p w:rsidR="00BC4971" w:rsidRPr="00131957" w:rsidRDefault="00BC4971" w:rsidP="00D41FC3">
      <w:pPr>
        <w:spacing w:after="0" w:line="360" w:lineRule="auto"/>
        <w:ind w:firstLine="709"/>
        <w:contextualSpacing/>
        <w:jc w:val="both"/>
        <w:rPr>
          <w:rFonts w:ascii="Times New Roman" w:hAnsi="Times New Roman"/>
          <w:sz w:val="24"/>
          <w:szCs w:val="24"/>
        </w:rPr>
      </w:pPr>
    </w:p>
    <w:p w:rsidR="00D41FC3" w:rsidRPr="00131957" w:rsidRDefault="00D41FC3" w:rsidP="00D41FC3">
      <w:pPr>
        <w:spacing w:after="0" w:line="240" w:lineRule="auto"/>
        <w:ind w:left="2268"/>
        <w:contextualSpacing/>
        <w:jc w:val="both"/>
        <w:rPr>
          <w:rFonts w:ascii="Times New Roman" w:eastAsia="Times New Roman" w:hAnsi="Times New Roman"/>
          <w:sz w:val="20"/>
          <w:szCs w:val="20"/>
          <w:lang w:eastAsia="pt-BR"/>
        </w:rPr>
      </w:pPr>
      <w:r w:rsidRPr="00131957">
        <w:rPr>
          <w:rFonts w:ascii="Times New Roman" w:eastAsia="Times New Roman" w:hAnsi="Times New Roman"/>
          <w:sz w:val="20"/>
          <w:szCs w:val="20"/>
          <w:lang w:eastAsia="pt-BR"/>
        </w:rPr>
        <w:t xml:space="preserve">Produção agrícola é o produto colhido de ativo biológico da entidade. Ativo biológico é um animal e/ou uma planta, vivos. Transformação biológica compreende o processo de crescimento, degeneração, produção e procriação que causam mudanças qualitativa e quantitativa no ativo biológico. </w:t>
      </w:r>
      <w:r w:rsidR="00BC4971">
        <w:rPr>
          <w:rFonts w:ascii="Times New Roman" w:eastAsia="Times New Roman" w:hAnsi="Times New Roman"/>
          <w:sz w:val="20"/>
          <w:szCs w:val="20"/>
          <w:lang w:eastAsia="pt-BR"/>
        </w:rPr>
        <w:t xml:space="preserve"> </w:t>
      </w:r>
      <w:r w:rsidRPr="00131957">
        <w:rPr>
          <w:rFonts w:ascii="Times New Roman" w:eastAsia="Times New Roman" w:hAnsi="Times New Roman"/>
          <w:sz w:val="20"/>
          <w:szCs w:val="20"/>
          <w:lang w:eastAsia="pt-BR"/>
        </w:rPr>
        <w:t xml:space="preserve">Despesa de venda são despesas incrementais diretamente atribuíveis à venda de ativo, exceto despesas financeiras e tributos sobre o lucro. Grupo de ativos biológicos é um conjunto de animais ou plantas vivos semelhantes. Colheita é a extração do produto de ativo biológico ou a cessação da vida desse ativo biológico. </w:t>
      </w:r>
      <w:r w:rsidR="00BC4971">
        <w:rPr>
          <w:rFonts w:ascii="Times New Roman" w:eastAsia="Times New Roman" w:hAnsi="Times New Roman"/>
          <w:sz w:val="20"/>
          <w:szCs w:val="20"/>
          <w:lang w:eastAsia="pt-BR"/>
        </w:rPr>
        <w:t>(CPC 29, 2009, p.3).</w:t>
      </w:r>
    </w:p>
    <w:p w:rsidR="00D41FC3" w:rsidRDefault="00D41FC3" w:rsidP="00E12A8C">
      <w:pPr>
        <w:tabs>
          <w:tab w:val="left" w:pos="2268"/>
        </w:tabs>
        <w:spacing w:after="0" w:line="240" w:lineRule="auto"/>
        <w:jc w:val="both"/>
        <w:rPr>
          <w:rFonts w:ascii="Times New Roman" w:hAnsi="Times New Roman"/>
          <w:b/>
          <w:bCs/>
          <w:sz w:val="24"/>
          <w:szCs w:val="24"/>
          <w:lang w:eastAsia="pt-BR"/>
        </w:rPr>
      </w:pPr>
    </w:p>
    <w:p w:rsidR="00D41FC3" w:rsidRDefault="00D41FC3" w:rsidP="00D41FC3">
      <w:pPr>
        <w:spacing w:after="0" w:line="360" w:lineRule="auto"/>
        <w:contextualSpacing/>
        <w:rPr>
          <w:rFonts w:ascii="Times New Roman" w:hAnsi="Times New Roman"/>
          <w:b/>
          <w:sz w:val="24"/>
          <w:szCs w:val="24"/>
        </w:rPr>
      </w:pPr>
      <w:proofErr w:type="gramStart"/>
      <w:r>
        <w:rPr>
          <w:rFonts w:ascii="Times New Roman" w:hAnsi="Times New Roman"/>
          <w:b/>
          <w:sz w:val="24"/>
          <w:szCs w:val="24"/>
        </w:rPr>
        <w:t>2.3</w:t>
      </w:r>
      <w:r w:rsidRPr="00131957">
        <w:rPr>
          <w:rFonts w:ascii="Times New Roman" w:hAnsi="Times New Roman"/>
          <w:b/>
          <w:sz w:val="24"/>
          <w:szCs w:val="24"/>
        </w:rPr>
        <w:t xml:space="preserve"> </w:t>
      </w:r>
      <w:r w:rsidRPr="00E12A8C">
        <w:rPr>
          <w:rFonts w:ascii="Times New Roman" w:hAnsi="Times New Roman"/>
          <w:b/>
          <w:bCs/>
          <w:sz w:val="24"/>
          <w:szCs w:val="24"/>
          <w:lang w:eastAsia="pt-BR"/>
        </w:rPr>
        <w:t>Introdução</w:t>
      </w:r>
      <w:proofErr w:type="gramEnd"/>
      <w:r w:rsidRPr="00E12A8C">
        <w:rPr>
          <w:rFonts w:ascii="Times New Roman" w:hAnsi="Times New Roman"/>
          <w:b/>
          <w:bCs/>
          <w:sz w:val="24"/>
          <w:szCs w:val="24"/>
          <w:lang w:eastAsia="pt-BR"/>
        </w:rPr>
        <w:t xml:space="preserve"> ao Agronegócio</w:t>
      </w:r>
      <w:r>
        <w:rPr>
          <w:rFonts w:ascii="Times New Roman" w:hAnsi="Times New Roman"/>
          <w:b/>
          <w:bCs/>
          <w:sz w:val="24"/>
          <w:szCs w:val="24"/>
          <w:lang w:eastAsia="pt-BR"/>
        </w:rPr>
        <w:t>:</w:t>
      </w:r>
      <w:r w:rsidRPr="00131957">
        <w:rPr>
          <w:rFonts w:ascii="Times New Roman" w:hAnsi="Times New Roman"/>
          <w:b/>
          <w:sz w:val="24"/>
          <w:szCs w:val="24"/>
        </w:rPr>
        <w:t xml:space="preserve"> Reconhecimento e Mensuração</w:t>
      </w:r>
    </w:p>
    <w:p w:rsidR="00BC4971" w:rsidRDefault="00BC4971" w:rsidP="00D41FC3">
      <w:pPr>
        <w:spacing w:after="0" w:line="360" w:lineRule="auto"/>
        <w:contextualSpacing/>
        <w:rPr>
          <w:rFonts w:ascii="Times New Roman" w:hAnsi="Times New Roman"/>
          <w:sz w:val="24"/>
          <w:szCs w:val="24"/>
        </w:rPr>
      </w:pPr>
    </w:p>
    <w:p w:rsidR="00D41FC3" w:rsidRPr="00131957" w:rsidRDefault="00D41FC3" w:rsidP="00D41FC3">
      <w:pPr>
        <w:spacing w:after="0" w:line="360" w:lineRule="auto"/>
        <w:ind w:firstLine="709"/>
        <w:contextualSpacing/>
        <w:jc w:val="both"/>
        <w:rPr>
          <w:rFonts w:ascii="Times New Roman" w:eastAsia="Times New Roman" w:hAnsi="Times New Roman"/>
          <w:sz w:val="24"/>
          <w:szCs w:val="24"/>
          <w:lang w:eastAsia="pt-BR"/>
        </w:rPr>
      </w:pPr>
      <w:r w:rsidRPr="00131957">
        <w:rPr>
          <w:rFonts w:ascii="Times New Roman" w:hAnsi="Times New Roman"/>
          <w:sz w:val="24"/>
          <w:szCs w:val="24"/>
        </w:rPr>
        <w:t xml:space="preserve">O CPC 00 define ativo como </w:t>
      </w:r>
      <w:r w:rsidR="00BC4971">
        <w:rPr>
          <w:rFonts w:ascii="Times New Roman" w:hAnsi="Times New Roman"/>
          <w:sz w:val="24"/>
          <w:szCs w:val="24"/>
        </w:rPr>
        <w:t xml:space="preserve">um </w:t>
      </w:r>
      <w:r w:rsidRPr="00131957">
        <w:rPr>
          <w:rFonts w:ascii="Times New Roman" w:hAnsi="Times New Roman"/>
          <w:sz w:val="24"/>
          <w:szCs w:val="24"/>
        </w:rPr>
        <w:t xml:space="preserve">benefício econômico futuro que vai gerar e contribuir, direta ou indiretamente, para o fluxo de caixa ou equivalentes de caixa de empresa, onde essa potencialidade pode ser </w:t>
      </w:r>
      <w:proofErr w:type="gramStart"/>
      <w:r w:rsidRPr="00131957">
        <w:rPr>
          <w:rFonts w:ascii="Times New Roman" w:hAnsi="Times New Roman"/>
          <w:sz w:val="24"/>
          <w:szCs w:val="24"/>
        </w:rPr>
        <w:t>produtivo, quando o recurso for parte integrante das atividades operacionais da entidade,</w:t>
      </w:r>
      <w:proofErr w:type="gramEnd"/>
      <w:r w:rsidRPr="00131957">
        <w:rPr>
          <w:rFonts w:ascii="Times New Roman" w:hAnsi="Times New Roman"/>
          <w:sz w:val="24"/>
          <w:szCs w:val="24"/>
        </w:rPr>
        <w:t xml:space="preserve"> onde pode também ter a forma de conversibilidade em caixa ou equivalentes de caixa ou pode ainda ser capaz de reduzir as saídas de caixa, como no caso de processo industrial alternativo que reduza os custos de produção.</w:t>
      </w:r>
      <w:r w:rsidRPr="00131957">
        <w:rPr>
          <w:rFonts w:ascii="Times New Roman" w:eastAsia="Times New Roman" w:hAnsi="Times New Roman"/>
          <w:sz w:val="24"/>
          <w:szCs w:val="24"/>
          <w:lang w:eastAsia="pt-BR"/>
        </w:rPr>
        <w:t xml:space="preserve"> </w:t>
      </w:r>
    </w:p>
    <w:p w:rsidR="00D41FC3" w:rsidRPr="00131957" w:rsidRDefault="00D41FC3" w:rsidP="00D41FC3">
      <w:pPr>
        <w:spacing w:after="0" w:line="360" w:lineRule="auto"/>
        <w:ind w:firstLine="709"/>
        <w:contextualSpacing/>
        <w:jc w:val="both"/>
        <w:rPr>
          <w:rFonts w:ascii="Times New Roman" w:hAnsi="Times New Roman"/>
          <w:sz w:val="24"/>
          <w:szCs w:val="24"/>
        </w:rPr>
      </w:pPr>
      <w:r w:rsidRPr="00131957">
        <w:rPr>
          <w:rFonts w:ascii="Times New Roman" w:hAnsi="Times New Roman"/>
          <w:sz w:val="24"/>
          <w:szCs w:val="24"/>
        </w:rPr>
        <w:t>Portanto o CPC 29 é aplicado para os ativos biológicos e seus produtos advindos</w:t>
      </w:r>
      <w:r w:rsidR="00BC4971">
        <w:rPr>
          <w:rFonts w:ascii="Times New Roman" w:hAnsi="Times New Roman"/>
          <w:sz w:val="24"/>
          <w:szCs w:val="24"/>
        </w:rPr>
        <w:t xml:space="preserve"> dele, sendo considerados aqueles obtidos</w:t>
      </w:r>
      <w:r w:rsidRPr="00131957">
        <w:rPr>
          <w:rFonts w:ascii="Times New Roman" w:hAnsi="Times New Roman"/>
          <w:sz w:val="24"/>
          <w:szCs w:val="24"/>
        </w:rPr>
        <w:t xml:space="preserve"> até o ponto da colheita, tendo como característica a mudança biológica gerenciável e mensurável, após </w:t>
      </w:r>
      <w:r w:rsidR="00CE3474">
        <w:rPr>
          <w:rFonts w:ascii="Times New Roman" w:hAnsi="Times New Roman"/>
          <w:sz w:val="24"/>
          <w:szCs w:val="24"/>
        </w:rPr>
        <w:t>esse momento o CPC 16 que trata dos estoques</w:t>
      </w:r>
      <w:r w:rsidRPr="00131957">
        <w:rPr>
          <w:rFonts w:ascii="Times New Roman" w:hAnsi="Times New Roman"/>
          <w:sz w:val="24"/>
          <w:szCs w:val="24"/>
        </w:rPr>
        <w:t xml:space="preserve"> é</w:t>
      </w:r>
      <w:r>
        <w:rPr>
          <w:rFonts w:ascii="Times New Roman" w:hAnsi="Times New Roman"/>
          <w:sz w:val="24"/>
          <w:szCs w:val="24"/>
        </w:rPr>
        <w:t xml:space="preserve"> o</w:t>
      </w:r>
      <w:r w:rsidRPr="00131957">
        <w:rPr>
          <w:rFonts w:ascii="Times New Roman" w:hAnsi="Times New Roman"/>
          <w:sz w:val="24"/>
          <w:szCs w:val="24"/>
        </w:rPr>
        <w:t xml:space="preserve"> mais adequado, pois trata de produtos agrícolas e produtos processados, que não são tratados e especificados no CPC 29.</w:t>
      </w:r>
    </w:p>
    <w:p w:rsidR="00D41FC3" w:rsidRPr="00131957" w:rsidRDefault="00D41FC3" w:rsidP="00D41FC3">
      <w:pPr>
        <w:spacing w:after="0" w:line="360" w:lineRule="auto"/>
        <w:ind w:firstLine="709"/>
        <w:contextualSpacing/>
        <w:jc w:val="both"/>
        <w:rPr>
          <w:rFonts w:ascii="Times New Roman" w:hAnsi="Times New Roman"/>
          <w:sz w:val="24"/>
          <w:szCs w:val="24"/>
        </w:rPr>
      </w:pPr>
      <w:r w:rsidRPr="00131957">
        <w:rPr>
          <w:rFonts w:ascii="Times New Roman" w:hAnsi="Times New Roman"/>
          <w:sz w:val="24"/>
          <w:szCs w:val="24"/>
        </w:rPr>
        <w:t>A</w:t>
      </w:r>
      <w:r>
        <w:rPr>
          <w:rFonts w:ascii="Times New Roman" w:hAnsi="Times New Roman"/>
          <w:sz w:val="24"/>
          <w:szCs w:val="24"/>
        </w:rPr>
        <w:t xml:space="preserve"> mensuração do ativo biológico, </w:t>
      </w:r>
      <w:r w:rsidRPr="00131957">
        <w:rPr>
          <w:rFonts w:ascii="Times New Roman" w:hAnsi="Times New Roman"/>
          <w:sz w:val="24"/>
          <w:szCs w:val="24"/>
        </w:rPr>
        <w:t>é feita pela avaliação do valor justo, que busca refletir o valor de mercado no momento atual desse ativo.</w:t>
      </w:r>
    </w:p>
    <w:p w:rsidR="00D41FC3" w:rsidRDefault="00D41FC3" w:rsidP="00D41FC3">
      <w:pPr>
        <w:spacing w:after="0" w:line="360" w:lineRule="auto"/>
        <w:ind w:firstLine="709"/>
        <w:contextualSpacing/>
        <w:jc w:val="both"/>
        <w:rPr>
          <w:rFonts w:ascii="Times New Roman" w:hAnsi="Times New Roman"/>
          <w:bCs/>
          <w:sz w:val="24"/>
          <w:szCs w:val="24"/>
        </w:rPr>
      </w:pPr>
      <w:r w:rsidRPr="00131957">
        <w:rPr>
          <w:rFonts w:ascii="Times New Roman" w:hAnsi="Times New Roman"/>
          <w:bCs/>
          <w:sz w:val="24"/>
          <w:szCs w:val="24"/>
        </w:rPr>
        <w:t xml:space="preserve">O valor justo é uma espécie de mensuração que visa uma aproximação da realidade, mensurar o valor justo se torna estimar o a quanto valeria o ativo ou passivo na data de sua apuração ou negociação da sua transação, de acordo com </w:t>
      </w:r>
      <w:proofErr w:type="spellStart"/>
      <w:proofErr w:type="gramStart"/>
      <w:r w:rsidRPr="00131957">
        <w:rPr>
          <w:rFonts w:ascii="Times New Roman" w:hAnsi="Times New Roman"/>
          <w:bCs/>
          <w:sz w:val="24"/>
          <w:szCs w:val="24"/>
        </w:rPr>
        <w:t>P</w:t>
      </w:r>
      <w:r w:rsidR="00BC4971">
        <w:rPr>
          <w:rFonts w:ascii="Times New Roman" w:hAnsi="Times New Roman"/>
          <w:bCs/>
          <w:sz w:val="24"/>
          <w:szCs w:val="24"/>
        </w:rPr>
        <w:t>adoveze</w:t>
      </w:r>
      <w:proofErr w:type="spellEnd"/>
      <w:r w:rsidR="00BC4971">
        <w:rPr>
          <w:rFonts w:ascii="Times New Roman" w:hAnsi="Times New Roman"/>
          <w:bCs/>
          <w:sz w:val="24"/>
          <w:szCs w:val="24"/>
        </w:rPr>
        <w:t xml:space="preserve"> ,</w:t>
      </w:r>
      <w:proofErr w:type="gramEnd"/>
      <w:r w:rsidR="00BC4971">
        <w:rPr>
          <w:rFonts w:ascii="Times New Roman" w:hAnsi="Times New Roman"/>
          <w:bCs/>
          <w:sz w:val="24"/>
          <w:szCs w:val="24"/>
        </w:rPr>
        <w:t xml:space="preserve"> </w:t>
      </w:r>
      <w:r w:rsidRPr="00131957">
        <w:rPr>
          <w:rFonts w:ascii="Times New Roman" w:hAnsi="Times New Roman"/>
          <w:bCs/>
          <w:sz w:val="24"/>
          <w:szCs w:val="24"/>
        </w:rPr>
        <w:t xml:space="preserve">há três outras definições de valor justo sobre o ponto de vista de órgãos contábeis: </w:t>
      </w:r>
    </w:p>
    <w:p w:rsidR="00BC4971" w:rsidRPr="00131957" w:rsidRDefault="00BC4971" w:rsidP="00D41FC3">
      <w:pPr>
        <w:spacing w:after="0" w:line="360" w:lineRule="auto"/>
        <w:ind w:firstLine="709"/>
        <w:contextualSpacing/>
        <w:jc w:val="both"/>
        <w:rPr>
          <w:rFonts w:ascii="Times New Roman" w:hAnsi="Times New Roman"/>
          <w:bCs/>
          <w:sz w:val="24"/>
          <w:szCs w:val="24"/>
        </w:rPr>
      </w:pPr>
    </w:p>
    <w:p w:rsidR="00D41FC3" w:rsidRPr="00131957" w:rsidRDefault="00D41FC3" w:rsidP="00D41FC3">
      <w:pPr>
        <w:spacing w:after="0" w:line="240" w:lineRule="auto"/>
        <w:ind w:left="2268"/>
        <w:contextualSpacing/>
        <w:jc w:val="both"/>
        <w:rPr>
          <w:rFonts w:ascii="Times New Roman" w:hAnsi="Times New Roman"/>
          <w:bCs/>
          <w:sz w:val="20"/>
          <w:szCs w:val="20"/>
        </w:rPr>
      </w:pPr>
      <w:r w:rsidRPr="00131957">
        <w:rPr>
          <w:rFonts w:ascii="Times New Roman" w:hAnsi="Times New Roman"/>
          <w:b/>
          <w:bCs/>
          <w:sz w:val="20"/>
          <w:szCs w:val="20"/>
        </w:rPr>
        <w:t>Conceito Internacional – IFRS</w:t>
      </w:r>
      <w:r w:rsidRPr="00131957">
        <w:rPr>
          <w:rFonts w:ascii="Times New Roman" w:hAnsi="Times New Roman"/>
          <w:bCs/>
          <w:sz w:val="20"/>
          <w:szCs w:val="20"/>
        </w:rPr>
        <w:t xml:space="preserve"> ‘‘ o montante pelo qual um ativo poderia se trocado, ou um passivo liquidado, entre partes conhecedoras e dispostas, em uma transação sem favorecimentos. ’’</w:t>
      </w:r>
    </w:p>
    <w:p w:rsidR="00D41FC3" w:rsidRPr="00131957" w:rsidRDefault="00D41FC3" w:rsidP="00D41FC3">
      <w:pPr>
        <w:spacing w:after="0" w:line="240" w:lineRule="auto"/>
        <w:ind w:left="2268"/>
        <w:contextualSpacing/>
        <w:jc w:val="both"/>
        <w:rPr>
          <w:rFonts w:ascii="Times New Roman" w:hAnsi="Times New Roman"/>
          <w:bCs/>
          <w:sz w:val="20"/>
          <w:szCs w:val="20"/>
        </w:rPr>
      </w:pPr>
      <w:r w:rsidRPr="00131957">
        <w:rPr>
          <w:rFonts w:ascii="Times New Roman" w:hAnsi="Times New Roman"/>
          <w:b/>
          <w:bCs/>
          <w:sz w:val="20"/>
          <w:szCs w:val="20"/>
        </w:rPr>
        <w:t>Conceito norte-americano – US-</w:t>
      </w:r>
      <w:proofErr w:type="spellStart"/>
      <w:r w:rsidRPr="00131957">
        <w:rPr>
          <w:rFonts w:ascii="Times New Roman" w:hAnsi="Times New Roman"/>
          <w:b/>
          <w:bCs/>
          <w:sz w:val="20"/>
          <w:szCs w:val="20"/>
        </w:rPr>
        <w:t>Gaap</w:t>
      </w:r>
      <w:proofErr w:type="spellEnd"/>
      <w:r w:rsidRPr="00131957">
        <w:rPr>
          <w:rFonts w:ascii="Times New Roman" w:hAnsi="Times New Roman"/>
          <w:b/>
          <w:bCs/>
          <w:sz w:val="20"/>
          <w:szCs w:val="20"/>
        </w:rPr>
        <w:t xml:space="preserve"> </w:t>
      </w:r>
      <w:r w:rsidRPr="00131957">
        <w:rPr>
          <w:rFonts w:ascii="Times New Roman" w:hAnsi="Times New Roman"/>
          <w:bCs/>
          <w:sz w:val="20"/>
          <w:szCs w:val="20"/>
        </w:rPr>
        <w:t>‘‘ preço que poderia ser recebido pela venda de um ativo ou pago pela transferência de um passivo em uma transação ordenada entre participantes do mercado, sem favorecidos. ’’</w:t>
      </w:r>
    </w:p>
    <w:p w:rsidR="00D41FC3" w:rsidRDefault="00D41FC3" w:rsidP="00D41FC3">
      <w:pPr>
        <w:spacing w:after="0" w:line="240" w:lineRule="auto"/>
        <w:ind w:left="2268"/>
        <w:contextualSpacing/>
        <w:jc w:val="both"/>
        <w:rPr>
          <w:rFonts w:ascii="Times New Roman" w:hAnsi="Times New Roman"/>
          <w:bCs/>
          <w:sz w:val="24"/>
          <w:szCs w:val="24"/>
        </w:rPr>
      </w:pPr>
      <w:r w:rsidRPr="00131957">
        <w:rPr>
          <w:rFonts w:ascii="Times New Roman" w:hAnsi="Times New Roman"/>
          <w:b/>
          <w:bCs/>
          <w:sz w:val="20"/>
          <w:szCs w:val="20"/>
        </w:rPr>
        <w:t>Conceito Brasileiro – BR-</w:t>
      </w:r>
      <w:proofErr w:type="spellStart"/>
      <w:r w:rsidRPr="00131957">
        <w:rPr>
          <w:rFonts w:ascii="Times New Roman" w:hAnsi="Times New Roman"/>
          <w:b/>
          <w:bCs/>
          <w:sz w:val="20"/>
          <w:szCs w:val="20"/>
        </w:rPr>
        <w:t>Gaap</w:t>
      </w:r>
      <w:proofErr w:type="spellEnd"/>
      <w:r w:rsidRPr="00131957">
        <w:rPr>
          <w:rFonts w:ascii="Times New Roman" w:hAnsi="Times New Roman"/>
          <w:b/>
          <w:bCs/>
          <w:sz w:val="20"/>
          <w:szCs w:val="20"/>
        </w:rPr>
        <w:t xml:space="preserve"> </w:t>
      </w:r>
      <w:r w:rsidRPr="00131957">
        <w:rPr>
          <w:rFonts w:ascii="Times New Roman" w:hAnsi="Times New Roman"/>
          <w:bCs/>
          <w:sz w:val="20"/>
          <w:szCs w:val="20"/>
        </w:rPr>
        <w:t xml:space="preserve">‘‘ Valor justo é valor pelo qual um ativo pode ser negociado, ou um passivo liquidado, entre partes interessadas, conhecedoras do negócio e independentes entre si, com a ausência de fatores que pressionem pra a </w:t>
      </w:r>
      <w:r w:rsidRPr="00131957">
        <w:rPr>
          <w:rFonts w:ascii="Times New Roman" w:hAnsi="Times New Roman"/>
          <w:bCs/>
          <w:sz w:val="20"/>
          <w:szCs w:val="20"/>
        </w:rPr>
        <w:lastRenderedPageBreak/>
        <w:t>liquidação da transação ou que caracterizem uma transação compulsória. ’’</w:t>
      </w:r>
      <w:r w:rsidR="00BC4971" w:rsidRPr="00BC4971">
        <w:rPr>
          <w:rFonts w:ascii="Times New Roman" w:hAnsi="Times New Roman"/>
          <w:bCs/>
          <w:sz w:val="24"/>
          <w:szCs w:val="24"/>
        </w:rPr>
        <w:t xml:space="preserve"> </w:t>
      </w:r>
      <w:r w:rsidR="00A722BD">
        <w:rPr>
          <w:rFonts w:ascii="Times New Roman" w:hAnsi="Times New Roman"/>
          <w:bCs/>
          <w:sz w:val="24"/>
          <w:szCs w:val="24"/>
        </w:rPr>
        <w:t>(</w:t>
      </w:r>
      <w:r w:rsidR="00BC4971" w:rsidRPr="00131957">
        <w:rPr>
          <w:rFonts w:ascii="Times New Roman" w:hAnsi="Times New Roman"/>
          <w:bCs/>
          <w:sz w:val="24"/>
          <w:szCs w:val="24"/>
        </w:rPr>
        <w:t>P</w:t>
      </w:r>
      <w:r w:rsidR="00A4324A">
        <w:rPr>
          <w:rFonts w:ascii="Times New Roman" w:hAnsi="Times New Roman"/>
          <w:bCs/>
          <w:sz w:val="24"/>
          <w:szCs w:val="24"/>
        </w:rPr>
        <w:t>ADOVEZE</w:t>
      </w:r>
      <w:r w:rsidR="00A722BD">
        <w:rPr>
          <w:rFonts w:ascii="Times New Roman" w:hAnsi="Times New Roman"/>
          <w:bCs/>
          <w:sz w:val="24"/>
          <w:szCs w:val="24"/>
        </w:rPr>
        <w:t>, 2012, p. 235).</w:t>
      </w:r>
    </w:p>
    <w:p w:rsidR="00D464AD" w:rsidRDefault="00D464AD" w:rsidP="00D41FC3">
      <w:pPr>
        <w:spacing w:after="0" w:line="240" w:lineRule="auto"/>
        <w:ind w:left="2268"/>
        <w:contextualSpacing/>
        <w:jc w:val="both"/>
        <w:rPr>
          <w:rFonts w:ascii="Times New Roman" w:hAnsi="Times New Roman"/>
          <w:bCs/>
          <w:sz w:val="20"/>
          <w:szCs w:val="20"/>
        </w:rPr>
      </w:pPr>
    </w:p>
    <w:p w:rsidR="00D41FC3" w:rsidRPr="00131957" w:rsidRDefault="00D41FC3" w:rsidP="00D41FC3">
      <w:pPr>
        <w:spacing w:after="0" w:line="240" w:lineRule="auto"/>
        <w:ind w:left="2268"/>
        <w:contextualSpacing/>
        <w:jc w:val="both"/>
        <w:rPr>
          <w:rFonts w:ascii="Times New Roman" w:hAnsi="Times New Roman"/>
          <w:bCs/>
          <w:sz w:val="20"/>
          <w:szCs w:val="20"/>
        </w:rPr>
      </w:pPr>
    </w:p>
    <w:p w:rsidR="00D41FC3" w:rsidRPr="00131957" w:rsidRDefault="00D41FC3" w:rsidP="00D41FC3">
      <w:pPr>
        <w:autoSpaceDE w:val="0"/>
        <w:autoSpaceDN w:val="0"/>
        <w:adjustRightInd w:val="0"/>
        <w:spacing w:after="0" w:line="360" w:lineRule="auto"/>
        <w:ind w:firstLine="709"/>
        <w:contextualSpacing/>
        <w:jc w:val="both"/>
        <w:rPr>
          <w:rFonts w:ascii="Times New Roman" w:hAnsi="Times New Roman"/>
          <w:bCs/>
          <w:sz w:val="24"/>
          <w:szCs w:val="24"/>
        </w:rPr>
      </w:pPr>
      <w:r w:rsidRPr="00131957">
        <w:rPr>
          <w:rFonts w:ascii="Times New Roman" w:hAnsi="Times New Roman"/>
          <w:bCs/>
          <w:sz w:val="24"/>
          <w:szCs w:val="24"/>
        </w:rPr>
        <w:t xml:space="preserve">De acordo com o Manual de Normas Internacionais de Contabilidade (2010) o valor justo é o valor recebido pela venda de um ativo ou pago pela transferência de um passivo em uma transação entre participantes do mercado na data da mensuração da operação, assim </w:t>
      </w:r>
      <w:r w:rsidRPr="00131957">
        <w:rPr>
          <w:rFonts w:ascii="Times New Roman" w:hAnsi="Times New Roman"/>
          <w:sz w:val="24"/>
          <w:szCs w:val="24"/>
        </w:rPr>
        <w:t>corresponde como a melhor estimativa possível para mensurar um ativo ou passivo.</w:t>
      </w:r>
    </w:p>
    <w:p w:rsidR="00D41FC3" w:rsidRPr="00E964CF" w:rsidRDefault="00D41FC3" w:rsidP="00D41FC3">
      <w:pPr>
        <w:spacing w:after="0" w:line="360" w:lineRule="auto"/>
        <w:ind w:firstLine="709"/>
        <w:contextualSpacing/>
        <w:jc w:val="both"/>
        <w:rPr>
          <w:rFonts w:ascii="Times New Roman" w:hAnsi="Times New Roman"/>
          <w:bCs/>
          <w:sz w:val="24"/>
          <w:szCs w:val="24"/>
        </w:rPr>
      </w:pPr>
      <w:r>
        <w:rPr>
          <w:rFonts w:ascii="Times New Roman" w:hAnsi="Times New Roman"/>
          <w:bCs/>
          <w:sz w:val="24"/>
          <w:szCs w:val="24"/>
        </w:rPr>
        <w:t>Com isso</w:t>
      </w:r>
      <w:r w:rsidRPr="00F733BB">
        <w:rPr>
          <w:rFonts w:ascii="Times New Roman" w:hAnsi="Times New Roman"/>
          <w:bCs/>
          <w:sz w:val="24"/>
          <w:szCs w:val="24"/>
        </w:rPr>
        <w:t xml:space="preserve"> valor justo </w:t>
      </w:r>
      <w:r>
        <w:rPr>
          <w:rFonts w:ascii="Times New Roman" w:hAnsi="Times New Roman"/>
          <w:bCs/>
          <w:sz w:val="24"/>
          <w:szCs w:val="24"/>
        </w:rPr>
        <w:t>deve</w:t>
      </w:r>
      <w:r w:rsidRPr="00F733BB">
        <w:rPr>
          <w:rFonts w:ascii="Times New Roman" w:hAnsi="Times New Roman"/>
          <w:bCs/>
          <w:sz w:val="24"/>
          <w:szCs w:val="24"/>
        </w:rPr>
        <w:t xml:space="preserve"> ser mensurado de forma confiável</w:t>
      </w:r>
      <w:r>
        <w:rPr>
          <w:rFonts w:ascii="Times New Roman" w:hAnsi="Times New Roman"/>
          <w:bCs/>
          <w:sz w:val="24"/>
          <w:szCs w:val="24"/>
        </w:rPr>
        <w:t>, demostrando os custos estimados até o ponto de venda</w:t>
      </w:r>
      <w:r w:rsidRPr="00F733BB">
        <w:rPr>
          <w:rFonts w:ascii="Times New Roman" w:hAnsi="Times New Roman"/>
          <w:bCs/>
          <w:sz w:val="24"/>
          <w:szCs w:val="24"/>
        </w:rPr>
        <w:t xml:space="preserve">, porém em </w:t>
      </w:r>
      <w:r>
        <w:rPr>
          <w:rFonts w:ascii="Times New Roman" w:hAnsi="Times New Roman"/>
          <w:bCs/>
          <w:sz w:val="24"/>
          <w:szCs w:val="24"/>
        </w:rPr>
        <w:t>algumas situações as informações</w:t>
      </w:r>
      <w:r w:rsidRPr="00F733BB">
        <w:rPr>
          <w:rFonts w:ascii="Times New Roman" w:hAnsi="Times New Roman"/>
          <w:bCs/>
          <w:sz w:val="24"/>
          <w:szCs w:val="24"/>
        </w:rPr>
        <w:t xml:space="preserve"> disponíveis não são confiáveis, então pode</w:t>
      </w:r>
      <w:r>
        <w:rPr>
          <w:rFonts w:ascii="Times New Roman" w:hAnsi="Times New Roman"/>
          <w:bCs/>
          <w:sz w:val="24"/>
          <w:szCs w:val="24"/>
        </w:rPr>
        <w:t>-se</w:t>
      </w:r>
      <w:r w:rsidRPr="00F733BB">
        <w:rPr>
          <w:rFonts w:ascii="Times New Roman" w:hAnsi="Times New Roman"/>
          <w:bCs/>
          <w:sz w:val="24"/>
          <w:szCs w:val="24"/>
        </w:rPr>
        <w:t xml:space="preserve"> utilizar a mensuração pelo </w:t>
      </w:r>
      <w:r>
        <w:rPr>
          <w:rFonts w:ascii="Times New Roman" w:hAnsi="Times New Roman"/>
          <w:bCs/>
          <w:sz w:val="24"/>
          <w:szCs w:val="24"/>
        </w:rPr>
        <w:t xml:space="preserve">método de </w:t>
      </w:r>
      <w:r w:rsidRPr="00F733BB">
        <w:rPr>
          <w:rFonts w:ascii="Times New Roman" w:hAnsi="Times New Roman"/>
          <w:bCs/>
          <w:sz w:val="24"/>
          <w:szCs w:val="24"/>
        </w:rPr>
        <w:t>custo</w:t>
      </w:r>
      <w:r>
        <w:rPr>
          <w:rFonts w:ascii="Times New Roman" w:hAnsi="Times New Roman"/>
          <w:bCs/>
          <w:sz w:val="24"/>
          <w:szCs w:val="24"/>
        </w:rPr>
        <w:t xml:space="preserve"> desse ativo</w:t>
      </w:r>
      <w:r w:rsidRPr="00F733BB">
        <w:rPr>
          <w:rFonts w:ascii="Times New Roman" w:hAnsi="Times New Roman"/>
          <w:bCs/>
          <w:sz w:val="24"/>
          <w:szCs w:val="24"/>
        </w:rPr>
        <w:t>.</w:t>
      </w:r>
    </w:p>
    <w:p w:rsidR="00D41FC3" w:rsidRDefault="00D41FC3" w:rsidP="00D41FC3">
      <w:pPr>
        <w:spacing w:after="0" w:line="360" w:lineRule="auto"/>
        <w:ind w:firstLine="709"/>
        <w:contextualSpacing/>
        <w:jc w:val="both"/>
        <w:rPr>
          <w:rFonts w:ascii="Times New Roman" w:hAnsi="Times New Roman"/>
          <w:bCs/>
          <w:sz w:val="24"/>
          <w:szCs w:val="24"/>
        </w:rPr>
      </w:pPr>
      <w:r>
        <w:rPr>
          <w:rFonts w:ascii="Times New Roman" w:hAnsi="Times New Roman"/>
          <w:sz w:val="24"/>
          <w:szCs w:val="24"/>
        </w:rPr>
        <w:t>De acordo com site IFRS</w:t>
      </w:r>
      <w:r w:rsidR="00550A89">
        <w:rPr>
          <w:rFonts w:ascii="Times New Roman" w:hAnsi="Times New Roman"/>
          <w:sz w:val="24"/>
          <w:szCs w:val="24"/>
        </w:rPr>
        <w:t xml:space="preserve"> </w:t>
      </w:r>
      <w:r>
        <w:rPr>
          <w:rFonts w:ascii="Times New Roman" w:hAnsi="Times New Roman"/>
          <w:sz w:val="24"/>
          <w:szCs w:val="24"/>
        </w:rPr>
        <w:t>Brasil (2015) pode-se avaliar o ativo pelo método de custo quando “</w:t>
      </w:r>
      <w:r w:rsidR="009E6A75">
        <w:rPr>
          <w:rFonts w:ascii="Times New Roman" w:hAnsi="Times New Roman"/>
          <w:sz w:val="24"/>
          <w:szCs w:val="24"/>
        </w:rPr>
        <w:t xml:space="preserve">[...] </w:t>
      </w:r>
      <w:r w:rsidRPr="00E964CF">
        <w:rPr>
          <w:rFonts w:ascii="Times New Roman" w:hAnsi="Times New Roman"/>
          <w:bCs/>
          <w:sz w:val="24"/>
          <w:szCs w:val="24"/>
        </w:rPr>
        <w:t>em certas situações</w:t>
      </w:r>
      <w:r w:rsidR="009E6A75">
        <w:rPr>
          <w:rFonts w:ascii="Times New Roman" w:hAnsi="Times New Roman"/>
          <w:bCs/>
          <w:sz w:val="24"/>
          <w:szCs w:val="24"/>
        </w:rPr>
        <w:t xml:space="preserve"> onde</w:t>
      </w:r>
      <w:r w:rsidRPr="00E964CF">
        <w:rPr>
          <w:rFonts w:ascii="Times New Roman" w:hAnsi="Times New Roman"/>
          <w:bCs/>
          <w:sz w:val="24"/>
          <w:szCs w:val="24"/>
        </w:rPr>
        <w:t xml:space="preserve"> os preços disponíveis não são confiáveis</w:t>
      </w:r>
      <w:r w:rsidR="009E6A75">
        <w:rPr>
          <w:rFonts w:ascii="Times New Roman" w:hAnsi="Times New Roman"/>
          <w:bCs/>
          <w:sz w:val="24"/>
          <w:szCs w:val="24"/>
        </w:rPr>
        <w:t>.</w:t>
      </w:r>
      <w:r>
        <w:rPr>
          <w:rFonts w:ascii="Times New Roman" w:hAnsi="Times New Roman"/>
          <w:bCs/>
          <w:sz w:val="24"/>
          <w:szCs w:val="24"/>
        </w:rPr>
        <w:t>”.</w:t>
      </w:r>
    </w:p>
    <w:p w:rsidR="00D41FC3" w:rsidRDefault="00D41FC3" w:rsidP="00D41FC3">
      <w:pPr>
        <w:spacing w:after="0" w:line="360" w:lineRule="auto"/>
        <w:ind w:firstLine="709"/>
        <w:contextualSpacing/>
        <w:jc w:val="both"/>
        <w:rPr>
          <w:rFonts w:ascii="Times New Roman" w:hAnsi="Times New Roman"/>
          <w:bCs/>
          <w:sz w:val="24"/>
          <w:szCs w:val="24"/>
        </w:rPr>
      </w:pPr>
      <w:r>
        <w:rPr>
          <w:rFonts w:ascii="Times New Roman" w:hAnsi="Times New Roman"/>
          <w:bCs/>
          <w:sz w:val="24"/>
          <w:szCs w:val="24"/>
        </w:rPr>
        <w:t xml:space="preserve">Segundo Almeida (2010) o custo deve compreender, por todos os gastos com a sua aquisição, transformação. </w:t>
      </w:r>
    </w:p>
    <w:p w:rsidR="00D41FC3" w:rsidRDefault="009E6A75" w:rsidP="00D41FC3">
      <w:pPr>
        <w:spacing w:after="0" w:line="360" w:lineRule="auto"/>
        <w:ind w:firstLine="709"/>
        <w:contextualSpacing/>
        <w:jc w:val="both"/>
        <w:rPr>
          <w:rFonts w:ascii="Times New Roman" w:hAnsi="Times New Roman"/>
          <w:bCs/>
          <w:sz w:val="24"/>
          <w:szCs w:val="24"/>
        </w:rPr>
      </w:pPr>
      <w:r>
        <w:rPr>
          <w:rFonts w:ascii="Times New Roman" w:hAnsi="Times New Roman"/>
          <w:bCs/>
          <w:sz w:val="24"/>
          <w:szCs w:val="24"/>
        </w:rPr>
        <w:t xml:space="preserve">De acordo com </w:t>
      </w:r>
      <w:r w:rsidR="00D41FC3">
        <w:rPr>
          <w:rFonts w:ascii="Times New Roman" w:hAnsi="Times New Roman"/>
          <w:bCs/>
          <w:sz w:val="24"/>
          <w:szCs w:val="24"/>
        </w:rPr>
        <w:t xml:space="preserve">Martins citado por </w:t>
      </w:r>
      <w:r w:rsidR="00D41FC3" w:rsidRPr="00BF6BF7">
        <w:rPr>
          <w:rFonts w:ascii="Times New Roman" w:hAnsi="Times New Roman"/>
          <w:bCs/>
          <w:sz w:val="24"/>
          <w:szCs w:val="24"/>
        </w:rPr>
        <w:t xml:space="preserve">Tinoco </w:t>
      </w:r>
      <w:r w:rsidR="00D41FC3">
        <w:rPr>
          <w:rFonts w:ascii="Times New Roman" w:hAnsi="Times New Roman"/>
          <w:bCs/>
          <w:sz w:val="24"/>
          <w:szCs w:val="24"/>
        </w:rPr>
        <w:t>(1992</w:t>
      </w:r>
      <w:r w:rsidR="00D41FC3" w:rsidRPr="00BF6BF7">
        <w:rPr>
          <w:rFonts w:ascii="Times New Roman" w:hAnsi="Times New Roman"/>
          <w:bCs/>
          <w:sz w:val="24"/>
          <w:szCs w:val="24"/>
        </w:rPr>
        <w:t xml:space="preserve">) denomina custo </w:t>
      </w:r>
      <w:r w:rsidR="00D41FC3">
        <w:rPr>
          <w:rFonts w:ascii="Times New Roman" w:hAnsi="Times New Roman"/>
          <w:bCs/>
          <w:sz w:val="24"/>
          <w:szCs w:val="24"/>
        </w:rPr>
        <w:t xml:space="preserve">histórico como </w:t>
      </w:r>
      <w:r w:rsidR="00D41FC3" w:rsidRPr="00BF6BF7">
        <w:rPr>
          <w:rFonts w:ascii="Times New Roman" w:hAnsi="Times New Roman"/>
          <w:bCs/>
          <w:sz w:val="24"/>
          <w:szCs w:val="24"/>
        </w:rPr>
        <w:t xml:space="preserve">aquele que representa o valor pelo qual um elemento do ativo foi adquirido, ou construído, </w:t>
      </w:r>
      <w:r w:rsidR="00D41FC3">
        <w:rPr>
          <w:rFonts w:ascii="Times New Roman" w:hAnsi="Times New Roman"/>
          <w:bCs/>
          <w:sz w:val="24"/>
          <w:szCs w:val="24"/>
        </w:rPr>
        <w:t>não levando em consideração qualquer alteração monetária, onde t</w:t>
      </w:r>
      <w:r w:rsidR="00D41FC3" w:rsidRPr="00BF6BF7">
        <w:rPr>
          <w:rFonts w:ascii="Times New Roman" w:hAnsi="Times New Roman"/>
          <w:bCs/>
          <w:sz w:val="24"/>
          <w:szCs w:val="24"/>
        </w:rPr>
        <w:t>ambém não considera a variação do preço e</w:t>
      </w:r>
      <w:r w:rsidR="00D41FC3">
        <w:rPr>
          <w:rFonts w:ascii="Times New Roman" w:hAnsi="Times New Roman"/>
          <w:bCs/>
          <w:sz w:val="24"/>
          <w:szCs w:val="24"/>
        </w:rPr>
        <w:t>specífico dos ativos estocados, tendo o seu</w:t>
      </w:r>
      <w:r w:rsidR="00D41FC3" w:rsidRPr="00BF6BF7">
        <w:rPr>
          <w:rFonts w:ascii="Times New Roman" w:hAnsi="Times New Roman"/>
          <w:bCs/>
          <w:sz w:val="24"/>
          <w:szCs w:val="24"/>
        </w:rPr>
        <w:t xml:space="preserve"> </w:t>
      </w:r>
      <w:r w:rsidR="00D41FC3">
        <w:rPr>
          <w:rFonts w:ascii="Times New Roman" w:hAnsi="Times New Roman"/>
          <w:bCs/>
          <w:sz w:val="24"/>
          <w:szCs w:val="24"/>
        </w:rPr>
        <w:t xml:space="preserve">lucro </w:t>
      </w:r>
      <w:r w:rsidR="00D41FC3" w:rsidRPr="00BF6BF7">
        <w:rPr>
          <w:rFonts w:ascii="Times New Roman" w:hAnsi="Times New Roman"/>
          <w:bCs/>
          <w:sz w:val="24"/>
          <w:szCs w:val="24"/>
        </w:rPr>
        <w:t>pela diferença observada entre as receitas e as despesas</w:t>
      </w:r>
      <w:r>
        <w:rPr>
          <w:rFonts w:ascii="Times New Roman" w:hAnsi="Times New Roman"/>
          <w:bCs/>
          <w:sz w:val="24"/>
          <w:szCs w:val="24"/>
        </w:rPr>
        <w:t>.</w:t>
      </w:r>
    </w:p>
    <w:p w:rsidR="00D41FC3" w:rsidRPr="00314078" w:rsidRDefault="00D41FC3" w:rsidP="00D41FC3">
      <w:pPr>
        <w:spacing w:after="0" w:line="360" w:lineRule="auto"/>
        <w:ind w:firstLine="709"/>
        <w:contextualSpacing/>
        <w:jc w:val="both"/>
        <w:rPr>
          <w:rFonts w:ascii="Times New Roman" w:hAnsi="Times New Roman"/>
          <w:bCs/>
          <w:sz w:val="24"/>
          <w:szCs w:val="24"/>
        </w:rPr>
      </w:pPr>
      <w:proofErr w:type="gramStart"/>
      <w:r>
        <w:rPr>
          <w:rFonts w:ascii="Times New Roman" w:hAnsi="Times New Roman"/>
          <w:bCs/>
          <w:sz w:val="24"/>
          <w:szCs w:val="24"/>
        </w:rPr>
        <w:t>Além disso</w:t>
      </w:r>
      <w:proofErr w:type="gramEnd"/>
      <w:r>
        <w:rPr>
          <w:rFonts w:ascii="Times New Roman" w:hAnsi="Times New Roman"/>
          <w:bCs/>
          <w:sz w:val="24"/>
          <w:szCs w:val="24"/>
        </w:rPr>
        <w:t xml:space="preserve"> o CPC 29, di</w:t>
      </w:r>
      <w:r w:rsidR="009E6A75">
        <w:rPr>
          <w:rFonts w:ascii="Times New Roman" w:hAnsi="Times New Roman"/>
          <w:bCs/>
          <w:sz w:val="24"/>
          <w:szCs w:val="24"/>
        </w:rPr>
        <w:t xml:space="preserve">z que somete se deve utilizar </w:t>
      </w:r>
      <w:r>
        <w:rPr>
          <w:rFonts w:ascii="Times New Roman" w:hAnsi="Times New Roman"/>
          <w:bCs/>
          <w:sz w:val="24"/>
          <w:szCs w:val="24"/>
        </w:rPr>
        <w:t>como mensuração o método de custo, quando não tiver um mercado disponível e confiável para sua apuração, sendo o seu estoque mensurado pelo custo de produção e tendo somente a sua receita reconhecida no memento da sua venda, diferentemente do valor justo que é o reconhecimento do ativo pelo valor de mercado, tendo a sua receita reconhecida a cada demonstração, assumindo a variação de mercado ocorrida nesse período.</w:t>
      </w:r>
    </w:p>
    <w:p w:rsidR="00D41FC3" w:rsidRDefault="00D41FC3" w:rsidP="00E12A8C">
      <w:pPr>
        <w:tabs>
          <w:tab w:val="left" w:pos="2268"/>
        </w:tabs>
        <w:spacing w:after="0" w:line="240" w:lineRule="auto"/>
        <w:jc w:val="both"/>
        <w:rPr>
          <w:rFonts w:ascii="Times New Roman" w:hAnsi="Times New Roman"/>
          <w:b/>
          <w:bCs/>
          <w:sz w:val="24"/>
          <w:szCs w:val="24"/>
          <w:lang w:eastAsia="pt-BR"/>
        </w:rPr>
      </w:pPr>
    </w:p>
    <w:p w:rsidR="00F541AD" w:rsidRPr="00493C1A" w:rsidRDefault="00976C2E" w:rsidP="00F541AD">
      <w:pPr>
        <w:spacing w:after="0" w:line="360" w:lineRule="auto"/>
        <w:contextualSpacing/>
        <w:jc w:val="both"/>
        <w:rPr>
          <w:rFonts w:ascii="Times New Roman" w:hAnsi="Times New Roman"/>
          <w:b/>
          <w:i/>
          <w:sz w:val="24"/>
          <w:szCs w:val="24"/>
        </w:rPr>
      </w:pPr>
      <w:r w:rsidRPr="00493C1A">
        <w:rPr>
          <w:rFonts w:ascii="Times New Roman" w:hAnsi="Times New Roman"/>
          <w:b/>
          <w:bCs/>
          <w:i/>
          <w:sz w:val="24"/>
          <w:szCs w:val="24"/>
          <w:lang w:eastAsia="pt-BR"/>
        </w:rPr>
        <w:t xml:space="preserve">2.3.1 </w:t>
      </w:r>
      <w:r w:rsidR="00F541AD" w:rsidRPr="00493C1A">
        <w:rPr>
          <w:rFonts w:ascii="Times New Roman" w:hAnsi="Times New Roman"/>
          <w:b/>
          <w:i/>
          <w:sz w:val="24"/>
          <w:szCs w:val="24"/>
        </w:rPr>
        <w:t xml:space="preserve">Reconhecimento do ativo biológico </w:t>
      </w:r>
    </w:p>
    <w:p w:rsidR="009E6A75" w:rsidRPr="00E20DD3" w:rsidRDefault="009E6A75" w:rsidP="00F541AD">
      <w:pPr>
        <w:spacing w:after="0" w:line="360" w:lineRule="auto"/>
        <w:contextualSpacing/>
        <w:jc w:val="both"/>
        <w:rPr>
          <w:rFonts w:ascii="Times New Roman" w:hAnsi="Times New Roman"/>
          <w:b/>
          <w:sz w:val="24"/>
          <w:szCs w:val="24"/>
        </w:rPr>
      </w:pPr>
    </w:p>
    <w:p w:rsidR="00F541AD" w:rsidRDefault="00F541AD" w:rsidP="00F541AD">
      <w:pPr>
        <w:spacing w:after="0" w:line="360" w:lineRule="auto"/>
        <w:ind w:firstLine="709"/>
        <w:contextualSpacing/>
        <w:jc w:val="both"/>
        <w:rPr>
          <w:rFonts w:ascii="Times New Roman" w:hAnsi="Times New Roman"/>
          <w:sz w:val="24"/>
          <w:szCs w:val="24"/>
        </w:rPr>
      </w:pPr>
      <w:r w:rsidRPr="000A38A9">
        <w:rPr>
          <w:rFonts w:ascii="Times New Roman" w:hAnsi="Times New Roman"/>
          <w:sz w:val="24"/>
          <w:szCs w:val="24"/>
        </w:rPr>
        <w:t xml:space="preserve">Devido </w:t>
      </w:r>
      <w:r w:rsidR="009E6A75" w:rsidRPr="000A38A9">
        <w:rPr>
          <w:rFonts w:ascii="Times New Roman" w:hAnsi="Times New Roman"/>
          <w:sz w:val="24"/>
          <w:szCs w:val="24"/>
        </w:rPr>
        <w:t>à</w:t>
      </w:r>
      <w:r w:rsidRPr="000A38A9">
        <w:rPr>
          <w:rFonts w:ascii="Times New Roman" w:hAnsi="Times New Roman"/>
          <w:sz w:val="24"/>
          <w:szCs w:val="24"/>
        </w:rPr>
        <w:t xml:space="preserve"> adoção das normas internacionais de contabilidade </w:t>
      </w:r>
      <w:r>
        <w:rPr>
          <w:rFonts w:ascii="Times New Roman" w:hAnsi="Times New Roman"/>
          <w:sz w:val="24"/>
          <w:szCs w:val="24"/>
        </w:rPr>
        <w:t>pelo Brasil, a contabilidade</w:t>
      </w:r>
      <w:r w:rsidRPr="000A38A9">
        <w:rPr>
          <w:rFonts w:ascii="Times New Roman" w:hAnsi="Times New Roman"/>
          <w:sz w:val="24"/>
          <w:szCs w:val="24"/>
        </w:rPr>
        <w:t xml:space="preserve">, passou a ter um padrão internacional </w:t>
      </w:r>
      <w:r>
        <w:rPr>
          <w:rFonts w:ascii="Times New Roman" w:hAnsi="Times New Roman"/>
          <w:sz w:val="24"/>
          <w:szCs w:val="24"/>
        </w:rPr>
        <w:t>para fins de</w:t>
      </w:r>
      <w:r w:rsidRPr="000A38A9">
        <w:rPr>
          <w:rFonts w:ascii="Times New Roman" w:hAnsi="Times New Roman"/>
          <w:sz w:val="24"/>
          <w:szCs w:val="24"/>
        </w:rPr>
        <w:t xml:space="preserve"> divulgação, </w:t>
      </w:r>
      <w:r w:rsidR="009E6A75">
        <w:rPr>
          <w:rFonts w:ascii="Times New Roman" w:hAnsi="Times New Roman"/>
          <w:sz w:val="24"/>
          <w:szCs w:val="24"/>
        </w:rPr>
        <w:t>e transparên</w:t>
      </w:r>
      <w:r>
        <w:rPr>
          <w:rFonts w:ascii="Times New Roman" w:hAnsi="Times New Roman"/>
          <w:sz w:val="24"/>
          <w:szCs w:val="24"/>
        </w:rPr>
        <w:t xml:space="preserve">cia nas informações disponibilizadas ao mercado. No que tange a principal mudança com adoção do CPC 29, para empresas da </w:t>
      </w:r>
      <w:r w:rsidRPr="000A38A9">
        <w:rPr>
          <w:rFonts w:ascii="Times New Roman" w:hAnsi="Times New Roman"/>
          <w:sz w:val="24"/>
          <w:szCs w:val="24"/>
        </w:rPr>
        <w:t xml:space="preserve">atividade agrícola no ponto da colheita, </w:t>
      </w:r>
      <w:r>
        <w:rPr>
          <w:rFonts w:ascii="Times New Roman" w:hAnsi="Times New Roman"/>
          <w:sz w:val="24"/>
          <w:szCs w:val="24"/>
        </w:rPr>
        <w:t xml:space="preserve">Araújo (2012) </w:t>
      </w:r>
      <w:r w:rsidRPr="000A38A9">
        <w:rPr>
          <w:rFonts w:ascii="Times New Roman" w:hAnsi="Times New Roman"/>
          <w:sz w:val="24"/>
          <w:szCs w:val="24"/>
        </w:rPr>
        <w:t xml:space="preserve">esclarece que antes da adoção do CPC 29 era utilizada mensuração dos ativos biológicos através da NBC-T 10.14 (Entidades Agropecuárias), sendo </w:t>
      </w:r>
      <w:r>
        <w:rPr>
          <w:rFonts w:ascii="Times New Roman" w:hAnsi="Times New Roman"/>
          <w:sz w:val="24"/>
          <w:szCs w:val="24"/>
        </w:rPr>
        <w:t xml:space="preserve">que </w:t>
      </w:r>
      <w:r w:rsidRPr="000A38A9">
        <w:rPr>
          <w:rFonts w:ascii="Times New Roman" w:hAnsi="Times New Roman"/>
          <w:sz w:val="24"/>
          <w:szCs w:val="24"/>
        </w:rPr>
        <w:t xml:space="preserve">o ativo </w:t>
      </w:r>
      <w:r>
        <w:rPr>
          <w:rFonts w:ascii="Times New Roman" w:hAnsi="Times New Roman"/>
          <w:sz w:val="24"/>
          <w:szCs w:val="24"/>
        </w:rPr>
        <w:t xml:space="preserve">era </w:t>
      </w:r>
      <w:r w:rsidRPr="000A38A9">
        <w:rPr>
          <w:rFonts w:ascii="Times New Roman" w:hAnsi="Times New Roman"/>
          <w:sz w:val="24"/>
          <w:szCs w:val="24"/>
        </w:rPr>
        <w:t xml:space="preserve">avaliado pelo custo histórico </w:t>
      </w:r>
      <w:r>
        <w:rPr>
          <w:rFonts w:ascii="Times New Roman" w:hAnsi="Times New Roman"/>
          <w:sz w:val="24"/>
          <w:szCs w:val="24"/>
        </w:rPr>
        <w:t>e reconhecido o</w:t>
      </w:r>
      <w:r w:rsidRPr="000A38A9">
        <w:rPr>
          <w:rFonts w:ascii="Times New Roman" w:hAnsi="Times New Roman"/>
          <w:sz w:val="24"/>
          <w:szCs w:val="24"/>
        </w:rPr>
        <w:t xml:space="preserve"> seu ganho ou perda somente na realização da venda.</w:t>
      </w:r>
    </w:p>
    <w:p w:rsidR="00F541AD" w:rsidRDefault="00F541AD" w:rsidP="00F541AD">
      <w:pPr>
        <w:spacing w:after="0" w:line="360" w:lineRule="auto"/>
        <w:ind w:firstLine="709"/>
        <w:contextualSpacing/>
        <w:jc w:val="both"/>
        <w:rPr>
          <w:rFonts w:ascii="Times New Roman" w:hAnsi="Times New Roman"/>
          <w:sz w:val="24"/>
          <w:szCs w:val="24"/>
        </w:rPr>
      </w:pPr>
      <w:r>
        <w:rPr>
          <w:rFonts w:ascii="Times New Roman" w:hAnsi="Times New Roman"/>
          <w:sz w:val="24"/>
          <w:szCs w:val="24"/>
        </w:rPr>
        <w:lastRenderedPageBreak/>
        <w:t>Através disso Araújo</w:t>
      </w:r>
      <w:r w:rsidR="009E6A75">
        <w:rPr>
          <w:rFonts w:ascii="Times New Roman" w:hAnsi="Times New Roman"/>
          <w:sz w:val="24"/>
          <w:szCs w:val="24"/>
        </w:rPr>
        <w:t xml:space="preserve"> </w:t>
      </w:r>
      <w:r w:rsidRPr="000A38A9">
        <w:rPr>
          <w:rFonts w:ascii="Times New Roman" w:hAnsi="Times New Roman"/>
          <w:sz w:val="24"/>
          <w:szCs w:val="24"/>
        </w:rPr>
        <w:t>esclarece os principais efeitos na mudança de reconhecimento dos ativos biológicos pelo custo histórico em relação ao valor justo:</w:t>
      </w:r>
    </w:p>
    <w:p w:rsidR="00A4324A" w:rsidRPr="000A38A9" w:rsidRDefault="00A4324A" w:rsidP="00F541AD">
      <w:pPr>
        <w:spacing w:after="0" w:line="360" w:lineRule="auto"/>
        <w:ind w:firstLine="709"/>
        <w:contextualSpacing/>
        <w:jc w:val="both"/>
        <w:rPr>
          <w:rFonts w:ascii="Times New Roman" w:hAnsi="Times New Roman"/>
          <w:sz w:val="24"/>
          <w:szCs w:val="24"/>
        </w:rPr>
      </w:pPr>
    </w:p>
    <w:p w:rsidR="00F541AD" w:rsidRDefault="00A4324A" w:rsidP="00F541AD">
      <w:pPr>
        <w:pStyle w:val="Default"/>
        <w:ind w:left="2268"/>
        <w:contextualSpacing/>
        <w:jc w:val="both"/>
        <w:rPr>
          <w:color w:val="auto"/>
          <w:sz w:val="20"/>
          <w:szCs w:val="20"/>
        </w:rPr>
      </w:pPr>
      <w:r>
        <w:rPr>
          <w:color w:val="auto"/>
          <w:sz w:val="20"/>
          <w:szCs w:val="20"/>
        </w:rPr>
        <w:t>[...] o</w:t>
      </w:r>
      <w:r w:rsidR="00F541AD" w:rsidRPr="000A38A9">
        <w:rPr>
          <w:color w:val="auto"/>
          <w:sz w:val="20"/>
          <w:szCs w:val="20"/>
        </w:rPr>
        <w:t xml:space="preserve"> efeito apurado a valor justo tem seus reflexos no ativo não circulante, no patrimônio líquido e os correspondentes impostos diferidos devendo afetar o resultado do exercício. É importante ressaltar, que não ocorrerá uma alteração financeira ou no fluxo de caixa, apenas as demonstrações contábeis serão evidenciadas com a mesma linguagem internacional (</w:t>
      </w:r>
      <w:r w:rsidR="00F541AD" w:rsidRPr="00A4324A">
        <w:rPr>
          <w:i/>
          <w:color w:val="auto"/>
          <w:sz w:val="20"/>
          <w:szCs w:val="20"/>
        </w:rPr>
        <w:t>IAS 41</w:t>
      </w:r>
      <w:r w:rsidR="00F541AD" w:rsidRPr="000A38A9">
        <w:rPr>
          <w:color w:val="auto"/>
          <w:sz w:val="20"/>
          <w:szCs w:val="20"/>
        </w:rPr>
        <w:t>), permitindo assim, que as empresas apresentem uma uniformidade em suas informações, o que insere o segmento do a</w:t>
      </w:r>
      <w:r w:rsidR="00F541AD" w:rsidRPr="009E6A75">
        <w:rPr>
          <w:color w:val="auto"/>
          <w:sz w:val="20"/>
          <w:szCs w:val="20"/>
        </w:rPr>
        <w:t>gronegócio brasileiro na comparabilidade internacional.</w:t>
      </w:r>
      <w:r w:rsidR="009E6A75" w:rsidRPr="009E6A75">
        <w:rPr>
          <w:color w:val="auto"/>
          <w:sz w:val="20"/>
          <w:szCs w:val="20"/>
        </w:rPr>
        <w:t xml:space="preserve"> </w:t>
      </w:r>
      <w:r w:rsidR="009E6A75">
        <w:rPr>
          <w:color w:val="auto"/>
          <w:sz w:val="20"/>
          <w:szCs w:val="20"/>
        </w:rPr>
        <w:t>(</w:t>
      </w:r>
      <w:r w:rsidR="009E6A75">
        <w:rPr>
          <w:sz w:val="20"/>
          <w:szCs w:val="20"/>
        </w:rPr>
        <w:t>A</w:t>
      </w:r>
      <w:r>
        <w:rPr>
          <w:sz w:val="20"/>
          <w:szCs w:val="20"/>
        </w:rPr>
        <w:t>RAÚJO</w:t>
      </w:r>
      <w:r w:rsidR="009E6A75">
        <w:rPr>
          <w:sz w:val="20"/>
          <w:szCs w:val="20"/>
        </w:rPr>
        <w:t xml:space="preserve">, </w:t>
      </w:r>
      <w:r w:rsidR="009E6A75" w:rsidRPr="009E6A75">
        <w:rPr>
          <w:sz w:val="20"/>
          <w:szCs w:val="20"/>
        </w:rPr>
        <w:t>2012</w:t>
      </w:r>
      <w:r>
        <w:rPr>
          <w:sz w:val="20"/>
          <w:szCs w:val="20"/>
        </w:rPr>
        <w:t>,</w:t>
      </w:r>
      <w:r w:rsidR="009E6A75" w:rsidRPr="009E6A75">
        <w:rPr>
          <w:sz w:val="20"/>
          <w:szCs w:val="20"/>
        </w:rPr>
        <w:t xml:space="preserve"> p. 46),</w:t>
      </w:r>
    </w:p>
    <w:p w:rsidR="00F541AD" w:rsidRDefault="00F541AD" w:rsidP="00F541AD">
      <w:pPr>
        <w:spacing w:after="0" w:line="360" w:lineRule="auto"/>
        <w:ind w:firstLine="709"/>
        <w:contextualSpacing/>
        <w:jc w:val="both"/>
        <w:rPr>
          <w:rFonts w:ascii="Times New Roman" w:hAnsi="Times New Roman"/>
          <w:sz w:val="24"/>
          <w:szCs w:val="24"/>
        </w:rPr>
      </w:pPr>
    </w:p>
    <w:p w:rsidR="009E6A75" w:rsidRPr="009611DC" w:rsidRDefault="00F541AD" w:rsidP="009E6A75">
      <w:pPr>
        <w:spacing w:after="0" w:line="360" w:lineRule="auto"/>
        <w:ind w:firstLine="709"/>
        <w:contextualSpacing/>
        <w:jc w:val="both"/>
        <w:rPr>
          <w:rFonts w:ascii="Times New Roman" w:hAnsi="Times New Roman"/>
          <w:sz w:val="24"/>
          <w:szCs w:val="24"/>
        </w:rPr>
      </w:pPr>
      <w:r w:rsidRPr="000A38A9">
        <w:rPr>
          <w:rFonts w:ascii="Times New Roman" w:hAnsi="Times New Roman"/>
          <w:sz w:val="24"/>
          <w:szCs w:val="24"/>
        </w:rPr>
        <w:t xml:space="preserve">Com a adoção do CPC 29 </w:t>
      </w:r>
      <w:r w:rsidR="009E6A75">
        <w:rPr>
          <w:rFonts w:ascii="Times New Roman" w:hAnsi="Times New Roman"/>
          <w:sz w:val="24"/>
          <w:szCs w:val="24"/>
        </w:rPr>
        <w:t>o</w:t>
      </w:r>
      <w:r w:rsidR="009E6A75" w:rsidRPr="009611DC">
        <w:rPr>
          <w:rFonts w:ascii="Times New Roman" w:hAnsi="Times New Roman"/>
          <w:sz w:val="24"/>
          <w:szCs w:val="24"/>
        </w:rPr>
        <w:t xml:space="preserve"> reconhecimento dos ganhos e perdas na agricultura se dá pelo valor justo ou de mercado, menos as despesas de vendas, </w:t>
      </w:r>
      <w:proofErr w:type="gramStart"/>
      <w:r w:rsidR="009E6A75" w:rsidRPr="009611DC">
        <w:rPr>
          <w:rFonts w:ascii="Times New Roman" w:hAnsi="Times New Roman"/>
          <w:sz w:val="24"/>
          <w:szCs w:val="24"/>
        </w:rPr>
        <w:t>cuja a</w:t>
      </w:r>
      <w:proofErr w:type="gramEnd"/>
      <w:r w:rsidR="009E6A75" w:rsidRPr="009611DC">
        <w:rPr>
          <w:rFonts w:ascii="Times New Roman" w:hAnsi="Times New Roman"/>
          <w:sz w:val="24"/>
          <w:szCs w:val="24"/>
        </w:rPr>
        <w:t xml:space="preserve"> relação inicial ativo biológico, frente a produção de produto agrícola decorrente das mudanças no valor justo, diminuindo as despesas gastas par</w:t>
      </w:r>
      <w:r w:rsidR="009E6A75">
        <w:rPr>
          <w:rFonts w:ascii="Times New Roman" w:hAnsi="Times New Roman"/>
          <w:sz w:val="24"/>
          <w:szCs w:val="24"/>
        </w:rPr>
        <w:t>a a venda desse ativo biológico.</w:t>
      </w:r>
    </w:p>
    <w:p w:rsidR="00F541AD" w:rsidRPr="009611DC" w:rsidRDefault="00F541AD" w:rsidP="00F541AD">
      <w:pPr>
        <w:spacing w:after="0" w:line="360" w:lineRule="auto"/>
        <w:ind w:firstLine="709"/>
        <w:contextualSpacing/>
        <w:jc w:val="both"/>
        <w:rPr>
          <w:rFonts w:ascii="Times New Roman" w:hAnsi="Times New Roman"/>
          <w:sz w:val="24"/>
          <w:szCs w:val="24"/>
        </w:rPr>
      </w:pPr>
      <w:r w:rsidRPr="009611DC">
        <w:rPr>
          <w:rFonts w:ascii="Times New Roman" w:hAnsi="Times New Roman"/>
          <w:sz w:val="24"/>
          <w:szCs w:val="24"/>
        </w:rPr>
        <w:t>A agricultura é um setor muito suscetível a mudanç</w:t>
      </w:r>
      <w:r>
        <w:rPr>
          <w:rFonts w:ascii="Times New Roman" w:hAnsi="Times New Roman"/>
          <w:sz w:val="24"/>
          <w:szCs w:val="24"/>
        </w:rPr>
        <w:t>as e transformações biológicas, a exemplo de nascimento de animais e crescimento de plantas</w:t>
      </w:r>
      <w:r w:rsidRPr="009611DC">
        <w:rPr>
          <w:rFonts w:ascii="Times New Roman" w:hAnsi="Times New Roman"/>
          <w:sz w:val="24"/>
          <w:szCs w:val="24"/>
        </w:rPr>
        <w:t>,</w:t>
      </w:r>
      <w:r>
        <w:rPr>
          <w:rFonts w:ascii="Times New Roman" w:hAnsi="Times New Roman"/>
          <w:sz w:val="24"/>
          <w:szCs w:val="24"/>
        </w:rPr>
        <w:t xml:space="preserve"> assim a orientação do</w:t>
      </w:r>
      <w:r w:rsidRPr="009611DC">
        <w:rPr>
          <w:rFonts w:ascii="Times New Roman" w:hAnsi="Times New Roman"/>
          <w:sz w:val="24"/>
          <w:szCs w:val="24"/>
        </w:rPr>
        <w:t xml:space="preserve"> CPC 29</w:t>
      </w:r>
      <w:r>
        <w:rPr>
          <w:rFonts w:ascii="Times New Roman" w:hAnsi="Times New Roman"/>
          <w:sz w:val="24"/>
          <w:szCs w:val="24"/>
        </w:rPr>
        <w:t xml:space="preserve"> é que o</w:t>
      </w:r>
      <w:r w:rsidRPr="009611DC">
        <w:rPr>
          <w:rFonts w:ascii="Times New Roman" w:hAnsi="Times New Roman"/>
          <w:sz w:val="24"/>
          <w:szCs w:val="24"/>
        </w:rPr>
        <w:t>s ganhos e as perdas vindas da atividade agrícola</w:t>
      </w:r>
      <w:r w:rsidR="00A61905" w:rsidRPr="009611DC">
        <w:rPr>
          <w:rFonts w:ascii="Times New Roman" w:hAnsi="Times New Roman"/>
          <w:sz w:val="24"/>
          <w:szCs w:val="24"/>
        </w:rPr>
        <w:t xml:space="preserve"> sejam</w:t>
      </w:r>
      <w:r>
        <w:rPr>
          <w:rFonts w:ascii="Times New Roman" w:hAnsi="Times New Roman"/>
          <w:sz w:val="24"/>
          <w:szCs w:val="24"/>
        </w:rPr>
        <w:t xml:space="preserve"> </w:t>
      </w:r>
      <w:r w:rsidR="00A61905">
        <w:rPr>
          <w:rFonts w:ascii="Times New Roman" w:hAnsi="Times New Roman"/>
          <w:sz w:val="24"/>
          <w:szCs w:val="24"/>
        </w:rPr>
        <w:t>reconhecido</w:t>
      </w:r>
      <w:r w:rsidRPr="009611DC">
        <w:rPr>
          <w:rFonts w:ascii="Times New Roman" w:hAnsi="Times New Roman"/>
          <w:sz w:val="24"/>
          <w:szCs w:val="24"/>
        </w:rPr>
        <w:t xml:space="preserve">s e incluídos no resultado no período </w:t>
      </w:r>
      <w:r>
        <w:rPr>
          <w:rFonts w:ascii="Times New Roman" w:hAnsi="Times New Roman"/>
          <w:sz w:val="24"/>
          <w:szCs w:val="24"/>
        </w:rPr>
        <w:t xml:space="preserve">em </w:t>
      </w:r>
      <w:r w:rsidRPr="009611DC">
        <w:rPr>
          <w:rFonts w:ascii="Times New Roman" w:hAnsi="Times New Roman"/>
          <w:sz w:val="24"/>
          <w:szCs w:val="24"/>
        </w:rPr>
        <w:t xml:space="preserve">que </w:t>
      </w:r>
      <w:r>
        <w:rPr>
          <w:rFonts w:ascii="Times New Roman" w:hAnsi="Times New Roman"/>
          <w:sz w:val="24"/>
          <w:szCs w:val="24"/>
        </w:rPr>
        <w:t xml:space="preserve">fato </w:t>
      </w:r>
      <w:r w:rsidRPr="009611DC">
        <w:rPr>
          <w:rFonts w:ascii="Times New Roman" w:hAnsi="Times New Roman"/>
          <w:sz w:val="24"/>
          <w:szCs w:val="24"/>
        </w:rPr>
        <w:t xml:space="preserve">ocorrer, devendo ser reconhecido desde o momento inicial do produto até o ponto da colheita do mesmo. </w:t>
      </w:r>
    </w:p>
    <w:p w:rsidR="00F541AD" w:rsidRPr="009611DC" w:rsidRDefault="00A61905" w:rsidP="00F541AD">
      <w:pPr>
        <w:spacing w:after="0" w:line="360" w:lineRule="auto"/>
        <w:ind w:firstLine="709"/>
        <w:contextualSpacing/>
        <w:jc w:val="both"/>
        <w:rPr>
          <w:rFonts w:ascii="Times New Roman" w:hAnsi="Times New Roman"/>
          <w:sz w:val="24"/>
          <w:szCs w:val="24"/>
        </w:rPr>
      </w:pPr>
      <w:r>
        <w:rPr>
          <w:rFonts w:ascii="Times New Roman" w:hAnsi="Times New Roman"/>
          <w:sz w:val="24"/>
          <w:szCs w:val="24"/>
        </w:rPr>
        <w:t>Silva apresenta t</w:t>
      </w:r>
      <w:r w:rsidR="00F541AD" w:rsidRPr="009611DC">
        <w:rPr>
          <w:rFonts w:ascii="Times New Roman" w:hAnsi="Times New Roman"/>
          <w:sz w:val="24"/>
          <w:szCs w:val="24"/>
        </w:rPr>
        <w:t>rês importantes pontos para análise das mudanças da atividade agrícola:</w:t>
      </w:r>
    </w:p>
    <w:p w:rsidR="00F541AD" w:rsidRPr="009611DC" w:rsidRDefault="00A61905" w:rsidP="00F541AD">
      <w:pPr>
        <w:spacing w:after="0" w:line="240" w:lineRule="auto"/>
        <w:ind w:left="2268"/>
        <w:contextualSpacing/>
        <w:jc w:val="both"/>
        <w:rPr>
          <w:rFonts w:ascii="Times New Roman" w:hAnsi="Times New Roman"/>
          <w:sz w:val="20"/>
          <w:szCs w:val="20"/>
        </w:rPr>
      </w:pPr>
      <w:r>
        <w:rPr>
          <w:rFonts w:ascii="Times New Roman" w:hAnsi="Times New Roman"/>
          <w:sz w:val="20"/>
          <w:szCs w:val="20"/>
        </w:rPr>
        <w:t xml:space="preserve">[...] </w:t>
      </w:r>
      <w:r w:rsidR="00F541AD">
        <w:rPr>
          <w:rFonts w:ascii="Times New Roman" w:hAnsi="Times New Roman"/>
          <w:sz w:val="20"/>
          <w:szCs w:val="20"/>
        </w:rPr>
        <w:t>a</w:t>
      </w:r>
      <w:r w:rsidR="00F541AD" w:rsidRPr="009611DC">
        <w:rPr>
          <w:rFonts w:ascii="Times New Roman" w:hAnsi="Times New Roman"/>
          <w:sz w:val="20"/>
          <w:szCs w:val="20"/>
        </w:rPr>
        <w:t>presentar a conciliação das mudanças no valor contábil de ativos biológicos entre o início e o fim do período corrente, que irá incluir o ganho ou perda decorrente da mudança no valor justo menos a despesa de venda; os aumentos devido às compras; e as reduções atribuíveis às vendas e aos ativos biológicos classificados como mantidos para venda ou incluídos em grupo de ativos mantidos para essa finalidade.</w:t>
      </w:r>
      <w:r>
        <w:rPr>
          <w:rFonts w:ascii="Times New Roman" w:hAnsi="Times New Roman"/>
          <w:sz w:val="20"/>
          <w:szCs w:val="20"/>
        </w:rPr>
        <w:t xml:space="preserve"> (</w:t>
      </w:r>
      <w:r w:rsidR="00A4324A">
        <w:rPr>
          <w:rFonts w:ascii="Times New Roman" w:hAnsi="Times New Roman"/>
          <w:sz w:val="20"/>
          <w:szCs w:val="20"/>
        </w:rPr>
        <w:t>SILVA</w:t>
      </w:r>
      <w:r>
        <w:rPr>
          <w:rFonts w:ascii="Times New Roman" w:hAnsi="Times New Roman"/>
          <w:sz w:val="20"/>
          <w:szCs w:val="20"/>
        </w:rPr>
        <w:t xml:space="preserve">, </w:t>
      </w:r>
      <w:r w:rsidRPr="00A61905">
        <w:rPr>
          <w:rFonts w:ascii="Times New Roman" w:hAnsi="Times New Roman"/>
          <w:sz w:val="20"/>
          <w:szCs w:val="20"/>
        </w:rPr>
        <w:t>2012, p.57)</w:t>
      </w:r>
      <w:r>
        <w:rPr>
          <w:rFonts w:ascii="Times New Roman" w:hAnsi="Times New Roman"/>
          <w:sz w:val="20"/>
          <w:szCs w:val="20"/>
        </w:rPr>
        <w:t>.</w:t>
      </w:r>
    </w:p>
    <w:p w:rsidR="00F541AD" w:rsidRDefault="00F541AD" w:rsidP="00D41FC3">
      <w:pPr>
        <w:spacing w:after="0" w:line="240" w:lineRule="auto"/>
        <w:contextualSpacing/>
        <w:rPr>
          <w:rFonts w:ascii="Times New Roman" w:hAnsi="Times New Roman"/>
          <w:b/>
          <w:bCs/>
          <w:sz w:val="24"/>
          <w:szCs w:val="24"/>
          <w:lang w:eastAsia="pt-BR"/>
        </w:rPr>
      </w:pPr>
    </w:p>
    <w:p w:rsidR="00D41FC3" w:rsidRDefault="00493C1A" w:rsidP="00D41FC3">
      <w:pPr>
        <w:spacing w:after="0" w:line="240" w:lineRule="auto"/>
        <w:contextualSpacing/>
        <w:rPr>
          <w:rFonts w:ascii="Times New Roman" w:hAnsi="Times New Roman"/>
          <w:b/>
          <w:bCs/>
          <w:sz w:val="24"/>
          <w:szCs w:val="24"/>
          <w:lang w:eastAsia="pt-BR"/>
        </w:rPr>
      </w:pPr>
      <w:r>
        <w:rPr>
          <w:rFonts w:ascii="Times New Roman" w:hAnsi="Times New Roman"/>
          <w:b/>
          <w:bCs/>
          <w:sz w:val="24"/>
          <w:szCs w:val="24"/>
          <w:lang w:eastAsia="pt-BR"/>
        </w:rPr>
        <w:t xml:space="preserve">2.4 </w:t>
      </w:r>
      <w:r w:rsidR="004F2516" w:rsidRPr="004F2516">
        <w:rPr>
          <w:rFonts w:ascii="Times New Roman" w:hAnsi="Times New Roman"/>
          <w:b/>
          <w:bCs/>
          <w:sz w:val="24"/>
          <w:szCs w:val="24"/>
          <w:lang w:eastAsia="pt-BR"/>
        </w:rPr>
        <w:t>Indicadores de desempenho econômico e financeiros</w:t>
      </w:r>
    </w:p>
    <w:p w:rsidR="00D41FC3" w:rsidRDefault="00D41FC3" w:rsidP="00D41FC3">
      <w:pPr>
        <w:spacing w:after="0" w:line="240" w:lineRule="auto"/>
        <w:contextualSpacing/>
        <w:rPr>
          <w:rFonts w:ascii="Times New Roman" w:hAnsi="Times New Roman"/>
          <w:b/>
          <w:bCs/>
          <w:sz w:val="24"/>
          <w:szCs w:val="24"/>
          <w:lang w:eastAsia="pt-BR"/>
        </w:rPr>
      </w:pPr>
    </w:p>
    <w:p w:rsidR="00564428" w:rsidRDefault="00564428" w:rsidP="007B44BD">
      <w:pPr>
        <w:spacing w:after="0" w:line="360" w:lineRule="auto"/>
        <w:ind w:firstLine="709"/>
        <w:contextualSpacing/>
        <w:jc w:val="both"/>
        <w:rPr>
          <w:rFonts w:ascii="Times New Roman" w:hAnsi="Times New Roman"/>
          <w:sz w:val="24"/>
          <w:szCs w:val="24"/>
        </w:rPr>
      </w:pPr>
      <w:r w:rsidRPr="0050519F">
        <w:rPr>
          <w:rFonts w:ascii="Times New Roman" w:hAnsi="Times New Roman"/>
          <w:sz w:val="24"/>
          <w:szCs w:val="24"/>
        </w:rPr>
        <w:t xml:space="preserve">O papel da controladoria </w:t>
      </w:r>
      <w:r w:rsidR="007B44BD">
        <w:rPr>
          <w:rFonts w:ascii="Times New Roman" w:hAnsi="Times New Roman"/>
          <w:sz w:val="24"/>
          <w:szCs w:val="24"/>
        </w:rPr>
        <w:t xml:space="preserve">é definido por </w:t>
      </w:r>
      <w:proofErr w:type="spellStart"/>
      <w:r w:rsidR="007B44BD" w:rsidRPr="0050519F">
        <w:rPr>
          <w:rFonts w:ascii="Times New Roman" w:hAnsi="Times New Roman"/>
          <w:sz w:val="24"/>
          <w:szCs w:val="24"/>
        </w:rPr>
        <w:t>Beuren</w:t>
      </w:r>
      <w:proofErr w:type="spellEnd"/>
      <w:r w:rsidR="007B44BD" w:rsidRPr="0050519F">
        <w:rPr>
          <w:rFonts w:ascii="Times New Roman" w:hAnsi="Times New Roman"/>
          <w:sz w:val="24"/>
          <w:szCs w:val="24"/>
        </w:rPr>
        <w:t xml:space="preserve"> (2000)</w:t>
      </w:r>
      <w:r w:rsidR="007B44BD">
        <w:rPr>
          <w:rFonts w:ascii="Times New Roman" w:hAnsi="Times New Roman"/>
          <w:sz w:val="24"/>
          <w:szCs w:val="24"/>
        </w:rPr>
        <w:t xml:space="preserve"> como, </w:t>
      </w:r>
      <w:r>
        <w:rPr>
          <w:rFonts w:ascii="Times New Roman" w:hAnsi="Times New Roman"/>
          <w:sz w:val="24"/>
          <w:szCs w:val="24"/>
        </w:rPr>
        <w:t xml:space="preserve">ceder dados e informações </w:t>
      </w:r>
      <w:r w:rsidRPr="0050519F">
        <w:rPr>
          <w:rFonts w:ascii="Times New Roman" w:hAnsi="Times New Roman"/>
          <w:sz w:val="24"/>
          <w:szCs w:val="24"/>
        </w:rPr>
        <w:t xml:space="preserve">para o processo de gestão, auxiliando no alcance dos interesses da empresa, dados esses baseados em eventos passados e eventos futuros. </w:t>
      </w:r>
    </w:p>
    <w:p w:rsidR="00564428" w:rsidRDefault="00564428" w:rsidP="007B44BD">
      <w:pPr>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Quanto </w:t>
      </w:r>
      <w:proofErr w:type="gramStart"/>
      <w:r>
        <w:rPr>
          <w:rFonts w:ascii="Times New Roman" w:hAnsi="Times New Roman"/>
          <w:sz w:val="24"/>
          <w:szCs w:val="24"/>
        </w:rPr>
        <w:t>a</w:t>
      </w:r>
      <w:proofErr w:type="gramEnd"/>
      <w:r>
        <w:rPr>
          <w:rFonts w:ascii="Times New Roman" w:hAnsi="Times New Roman"/>
          <w:sz w:val="24"/>
          <w:szCs w:val="24"/>
        </w:rPr>
        <w:t xml:space="preserve"> compreensão, ao método aplicado para controladoria, e a necessidade de sistemas de informação, Almeida</w:t>
      </w:r>
      <w:r w:rsidRPr="003848B1">
        <w:rPr>
          <w:rFonts w:ascii="Times New Roman" w:hAnsi="Times New Roman"/>
          <w:sz w:val="24"/>
          <w:szCs w:val="24"/>
        </w:rPr>
        <w:t xml:space="preserve"> </w:t>
      </w:r>
      <w:r>
        <w:rPr>
          <w:rFonts w:ascii="Times New Roman" w:hAnsi="Times New Roman"/>
          <w:sz w:val="24"/>
          <w:szCs w:val="24"/>
        </w:rPr>
        <w:t>afirma que:</w:t>
      </w:r>
    </w:p>
    <w:p w:rsidR="00564428" w:rsidRDefault="00A61905" w:rsidP="007B44BD">
      <w:pPr>
        <w:spacing w:after="0" w:line="240" w:lineRule="auto"/>
        <w:ind w:left="2268"/>
        <w:contextualSpacing/>
        <w:jc w:val="both"/>
        <w:rPr>
          <w:rFonts w:ascii="Times New Roman" w:hAnsi="Times New Roman"/>
          <w:sz w:val="20"/>
          <w:szCs w:val="20"/>
        </w:rPr>
      </w:pPr>
      <w:r>
        <w:rPr>
          <w:rFonts w:ascii="Times New Roman" w:hAnsi="Times New Roman"/>
          <w:sz w:val="20"/>
          <w:szCs w:val="20"/>
        </w:rPr>
        <w:t xml:space="preserve">[...] </w:t>
      </w:r>
      <w:r w:rsidR="00564428" w:rsidRPr="007B44BD">
        <w:rPr>
          <w:rFonts w:ascii="Times New Roman" w:hAnsi="Times New Roman"/>
          <w:sz w:val="20"/>
          <w:szCs w:val="20"/>
        </w:rPr>
        <w:t>a controladoria não pode ser vista como um método voltado ao como fazer. Para uma correta compreensão do todo, devemos cindi-la em dois vértices: o primeiro como ramo do conhecimento responsável pelo estabelecimento de toda a base conceitual, e o segundo como órgão administrativo respondendo pela disseminação do conhecimento, modelagem e implantação de sistemas de informação. (</w:t>
      </w:r>
      <w:r w:rsidR="00A4324A" w:rsidRPr="007B44BD">
        <w:rPr>
          <w:rFonts w:ascii="Times New Roman" w:hAnsi="Times New Roman"/>
          <w:sz w:val="20"/>
          <w:szCs w:val="20"/>
        </w:rPr>
        <w:t xml:space="preserve">ALMEIDA </w:t>
      </w:r>
      <w:proofErr w:type="gramStart"/>
      <w:r w:rsidR="00564428" w:rsidRPr="007B44BD">
        <w:rPr>
          <w:rFonts w:ascii="Times New Roman" w:hAnsi="Times New Roman"/>
          <w:sz w:val="20"/>
          <w:szCs w:val="20"/>
        </w:rPr>
        <w:t>et</w:t>
      </w:r>
      <w:proofErr w:type="gramEnd"/>
      <w:r w:rsidR="00564428" w:rsidRPr="007B44BD">
        <w:rPr>
          <w:rFonts w:ascii="Times New Roman" w:hAnsi="Times New Roman"/>
          <w:sz w:val="20"/>
          <w:szCs w:val="20"/>
        </w:rPr>
        <w:t xml:space="preserve"> al. 2001, p. 344)</w:t>
      </w:r>
      <w:r>
        <w:rPr>
          <w:rFonts w:ascii="Times New Roman" w:hAnsi="Times New Roman"/>
          <w:sz w:val="20"/>
          <w:szCs w:val="20"/>
        </w:rPr>
        <w:t>.</w:t>
      </w:r>
    </w:p>
    <w:p w:rsidR="00A61905" w:rsidRPr="007B44BD" w:rsidRDefault="00A61905" w:rsidP="007B44BD">
      <w:pPr>
        <w:spacing w:after="0" w:line="240" w:lineRule="auto"/>
        <w:ind w:left="2268"/>
        <w:contextualSpacing/>
        <w:jc w:val="both"/>
        <w:rPr>
          <w:rFonts w:ascii="Times New Roman" w:hAnsi="Times New Roman"/>
          <w:sz w:val="20"/>
          <w:szCs w:val="20"/>
        </w:rPr>
      </w:pPr>
    </w:p>
    <w:p w:rsidR="00D41FC3" w:rsidRPr="00E75C44" w:rsidRDefault="00564428" w:rsidP="007B44BD">
      <w:pPr>
        <w:spacing w:line="360" w:lineRule="auto"/>
        <w:ind w:firstLine="709"/>
        <w:jc w:val="both"/>
        <w:rPr>
          <w:rFonts w:ascii="Times New Roman" w:hAnsi="Times New Roman"/>
          <w:sz w:val="24"/>
          <w:szCs w:val="24"/>
        </w:rPr>
      </w:pPr>
      <w:r>
        <w:rPr>
          <w:rFonts w:ascii="Times New Roman" w:hAnsi="Times New Roman"/>
          <w:sz w:val="24"/>
          <w:szCs w:val="24"/>
        </w:rPr>
        <w:lastRenderedPageBreak/>
        <w:t xml:space="preserve">Dados financeiros podem nortear as </w:t>
      </w:r>
      <w:r w:rsidR="007C63B9">
        <w:rPr>
          <w:rFonts w:ascii="Times New Roman" w:hAnsi="Times New Roman"/>
          <w:sz w:val="24"/>
          <w:szCs w:val="24"/>
        </w:rPr>
        <w:t>tomadas</w:t>
      </w:r>
      <w:r>
        <w:rPr>
          <w:rFonts w:ascii="Times New Roman" w:hAnsi="Times New Roman"/>
          <w:sz w:val="24"/>
          <w:szCs w:val="24"/>
        </w:rPr>
        <w:t xml:space="preserve"> de decisões estrat</w:t>
      </w:r>
      <w:r w:rsidR="00A61905">
        <w:rPr>
          <w:rFonts w:ascii="Times New Roman" w:hAnsi="Times New Roman"/>
          <w:sz w:val="24"/>
          <w:szCs w:val="24"/>
        </w:rPr>
        <w:t>égicas através da observação prá</w:t>
      </w:r>
      <w:r>
        <w:rPr>
          <w:rFonts w:ascii="Times New Roman" w:hAnsi="Times New Roman"/>
          <w:sz w:val="24"/>
          <w:szCs w:val="24"/>
        </w:rPr>
        <w:t xml:space="preserve">tica dos dados e da projeção. Como consolidação, a controladoria financeira busca os dados em sua origem e os transformam de forma com que seja apresentado de mais claramente, </w:t>
      </w:r>
      <w:r w:rsidR="00A61905">
        <w:rPr>
          <w:rFonts w:ascii="Times New Roman" w:hAnsi="Times New Roman"/>
          <w:sz w:val="24"/>
          <w:szCs w:val="24"/>
        </w:rPr>
        <w:t>servindo de embasamento para aná</w:t>
      </w:r>
      <w:r>
        <w:rPr>
          <w:rFonts w:ascii="Times New Roman" w:hAnsi="Times New Roman"/>
          <w:sz w:val="24"/>
          <w:szCs w:val="24"/>
        </w:rPr>
        <w:t>lises e direcionamento empresarial, dentre essas consolidações, se encontram o capital de giro e a necessidade do capital de giro.</w:t>
      </w:r>
    </w:p>
    <w:p w:rsidR="00D41FC3" w:rsidRDefault="00D41FC3" w:rsidP="00D41FC3">
      <w:pPr>
        <w:spacing w:after="0" w:line="240" w:lineRule="auto"/>
        <w:contextualSpacing/>
        <w:rPr>
          <w:rFonts w:ascii="Times New Roman" w:hAnsi="Times New Roman"/>
          <w:b/>
          <w:bCs/>
          <w:i/>
          <w:sz w:val="24"/>
          <w:szCs w:val="24"/>
          <w:lang w:eastAsia="pt-BR"/>
        </w:rPr>
      </w:pPr>
      <w:r>
        <w:rPr>
          <w:rFonts w:ascii="Times New Roman" w:hAnsi="Times New Roman"/>
          <w:b/>
          <w:bCs/>
          <w:i/>
          <w:sz w:val="24"/>
          <w:szCs w:val="24"/>
          <w:lang w:eastAsia="pt-BR"/>
        </w:rPr>
        <w:t>2.</w:t>
      </w:r>
      <w:r w:rsidR="00256AA7">
        <w:rPr>
          <w:rFonts w:ascii="Times New Roman" w:hAnsi="Times New Roman"/>
          <w:b/>
          <w:bCs/>
          <w:i/>
          <w:sz w:val="24"/>
          <w:szCs w:val="24"/>
          <w:lang w:eastAsia="pt-BR"/>
        </w:rPr>
        <w:t>4</w:t>
      </w:r>
      <w:r w:rsidRPr="00D41FC3">
        <w:rPr>
          <w:rFonts w:ascii="Times New Roman" w:hAnsi="Times New Roman"/>
          <w:b/>
          <w:bCs/>
          <w:i/>
          <w:sz w:val="24"/>
          <w:szCs w:val="24"/>
          <w:lang w:eastAsia="pt-BR"/>
        </w:rPr>
        <w:t>.1 Capital de Giro</w:t>
      </w:r>
    </w:p>
    <w:p w:rsidR="00A61905" w:rsidRDefault="00A61905" w:rsidP="00D41FC3">
      <w:pPr>
        <w:spacing w:after="0" w:line="240" w:lineRule="auto"/>
        <w:contextualSpacing/>
        <w:rPr>
          <w:rFonts w:ascii="Times New Roman" w:hAnsi="Times New Roman"/>
          <w:b/>
          <w:bCs/>
          <w:i/>
          <w:sz w:val="24"/>
          <w:szCs w:val="24"/>
          <w:lang w:eastAsia="pt-BR"/>
        </w:rPr>
      </w:pPr>
    </w:p>
    <w:p w:rsidR="00283582" w:rsidRDefault="00283582" w:rsidP="00D41FC3">
      <w:pPr>
        <w:spacing w:after="0" w:line="240" w:lineRule="auto"/>
        <w:contextualSpacing/>
        <w:rPr>
          <w:rFonts w:ascii="Times New Roman" w:hAnsi="Times New Roman"/>
          <w:b/>
          <w:bCs/>
          <w:i/>
          <w:sz w:val="24"/>
          <w:szCs w:val="24"/>
          <w:lang w:eastAsia="pt-BR"/>
        </w:rPr>
      </w:pPr>
    </w:p>
    <w:p w:rsidR="00564428" w:rsidRDefault="00564428" w:rsidP="00564428">
      <w:pPr>
        <w:spacing w:after="0" w:line="360" w:lineRule="auto"/>
        <w:ind w:firstLine="709"/>
        <w:contextualSpacing/>
        <w:jc w:val="both"/>
        <w:rPr>
          <w:rFonts w:ascii="Times New Roman" w:hAnsi="Times New Roman"/>
          <w:sz w:val="24"/>
          <w:szCs w:val="24"/>
        </w:rPr>
      </w:pPr>
      <w:r>
        <w:rPr>
          <w:rFonts w:ascii="Times New Roman" w:hAnsi="Times New Roman"/>
          <w:sz w:val="24"/>
          <w:szCs w:val="24"/>
        </w:rPr>
        <w:t>Silva (2002</w:t>
      </w:r>
      <w:r w:rsidRPr="002B2C06">
        <w:rPr>
          <w:rFonts w:ascii="Times New Roman" w:hAnsi="Times New Roman"/>
          <w:sz w:val="24"/>
          <w:szCs w:val="24"/>
        </w:rPr>
        <w:t>) enfatiza que “o capital de giro representa os recursos demandados por uma empresa para financiar suas necessidades operacionais, que vão desde a aquisição de matérias-primas (mercadorias) até o recebimento pela venda do produto acabado”.</w:t>
      </w:r>
    </w:p>
    <w:p w:rsidR="00564428" w:rsidRDefault="00A61905" w:rsidP="00564428">
      <w:pPr>
        <w:spacing w:after="0" w:line="360" w:lineRule="auto"/>
        <w:ind w:firstLine="709"/>
        <w:contextualSpacing/>
        <w:jc w:val="both"/>
        <w:rPr>
          <w:rFonts w:ascii="Times New Roman" w:hAnsi="Times New Roman"/>
          <w:sz w:val="24"/>
          <w:szCs w:val="24"/>
        </w:rPr>
      </w:pPr>
      <w:proofErr w:type="spellStart"/>
      <w:r w:rsidRPr="002B2C06">
        <w:rPr>
          <w:rFonts w:ascii="Times New Roman" w:hAnsi="Times New Roman"/>
          <w:sz w:val="24"/>
          <w:szCs w:val="24"/>
        </w:rPr>
        <w:t>Brigham</w:t>
      </w:r>
      <w:proofErr w:type="spellEnd"/>
      <w:r>
        <w:rPr>
          <w:rFonts w:ascii="Times New Roman" w:hAnsi="Times New Roman"/>
          <w:sz w:val="24"/>
          <w:szCs w:val="24"/>
        </w:rPr>
        <w:t xml:space="preserve"> (1999) a</w:t>
      </w:r>
      <w:r w:rsidR="00564428">
        <w:rPr>
          <w:rFonts w:ascii="Times New Roman" w:hAnsi="Times New Roman"/>
          <w:sz w:val="24"/>
          <w:szCs w:val="24"/>
        </w:rPr>
        <w:t>o se tratar de</w:t>
      </w:r>
      <w:r w:rsidR="00564428" w:rsidRPr="002B2C06">
        <w:rPr>
          <w:rFonts w:ascii="Times New Roman" w:hAnsi="Times New Roman"/>
          <w:sz w:val="24"/>
          <w:szCs w:val="24"/>
        </w:rPr>
        <w:t xml:space="preserve"> capital d</w:t>
      </w:r>
      <w:r w:rsidR="00DF632B">
        <w:rPr>
          <w:rFonts w:ascii="Times New Roman" w:hAnsi="Times New Roman"/>
          <w:sz w:val="24"/>
          <w:szCs w:val="24"/>
        </w:rPr>
        <w:t xml:space="preserve">e giro, devem ser questionados </w:t>
      </w:r>
      <w:r w:rsidR="00564428" w:rsidRPr="002B2C06">
        <w:rPr>
          <w:rFonts w:ascii="Times New Roman" w:hAnsi="Times New Roman"/>
          <w:sz w:val="24"/>
          <w:szCs w:val="24"/>
        </w:rPr>
        <w:t>os pontos</w:t>
      </w:r>
      <w:r w:rsidR="00DF632B">
        <w:rPr>
          <w:rFonts w:ascii="Times New Roman" w:hAnsi="Times New Roman"/>
          <w:sz w:val="24"/>
          <w:szCs w:val="24"/>
        </w:rPr>
        <w:t xml:space="preserve"> referentes</w:t>
      </w:r>
      <w:r>
        <w:rPr>
          <w:rFonts w:ascii="Times New Roman" w:hAnsi="Times New Roman"/>
          <w:sz w:val="24"/>
          <w:szCs w:val="24"/>
        </w:rPr>
        <w:t xml:space="preserve"> </w:t>
      </w:r>
      <w:r w:rsidR="00DF632B">
        <w:rPr>
          <w:rFonts w:ascii="Times New Roman" w:hAnsi="Times New Roman"/>
          <w:sz w:val="24"/>
          <w:szCs w:val="24"/>
        </w:rPr>
        <w:t>á</w:t>
      </w:r>
      <w:r w:rsidR="00564428" w:rsidRPr="002B2C06">
        <w:rPr>
          <w:rFonts w:ascii="Times New Roman" w:hAnsi="Times New Roman"/>
          <w:sz w:val="24"/>
          <w:szCs w:val="24"/>
        </w:rPr>
        <w:t xml:space="preserve"> quantia de ativos correntes a ser</w:t>
      </w:r>
      <w:r>
        <w:rPr>
          <w:rFonts w:ascii="Times New Roman" w:hAnsi="Times New Roman"/>
          <w:sz w:val="24"/>
          <w:szCs w:val="24"/>
        </w:rPr>
        <w:t xml:space="preserve">em mantidos </w:t>
      </w:r>
      <w:r w:rsidR="00564428" w:rsidRPr="002B2C06">
        <w:rPr>
          <w:rFonts w:ascii="Times New Roman" w:hAnsi="Times New Roman"/>
          <w:sz w:val="24"/>
          <w:szCs w:val="24"/>
        </w:rPr>
        <w:t xml:space="preserve">pela entidade, e como os ativos correntes devem ser financiados. </w:t>
      </w:r>
      <w:r w:rsidR="00564428">
        <w:rPr>
          <w:rFonts w:ascii="Times New Roman" w:hAnsi="Times New Roman"/>
          <w:sz w:val="24"/>
          <w:szCs w:val="24"/>
        </w:rPr>
        <w:t>Isso demonstra a relevância que deve ser dada ao capital empregado nos ativos, sejam eles financiados por origem própria ou financiados através de terceiros.</w:t>
      </w:r>
    </w:p>
    <w:p w:rsidR="00550A89" w:rsidRDefault="00A61905" w:rsidP="00564428">
      <w:pPr>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564428">
        <w:rPr>
          <w:rFonts w:ascii="Times New Roman" w:hAnsi="Times New Roman"/>
          <w:sz w:val="24"/>
          <w:szCs w:val="24"/>
        </w:rPr>
        <w:t>Segundo Braga (1991</w:t>
      </w:r>
      <w:r w:rsidR="00564428" w:rsidRPr="009B363C">
        <w:rPr>
          <w:rFonts w:ascii="Times New Roman" w:hAnsi="Times New Roman"/>
          <w:sz w:val="24"/>
          <w:szCs w:val="24"/>
        </w:rPr>
        <w:t>), “a administração do capital de giro constitui um processo de planejamento e controle dos recursos financeiros aplicados no ativo circulante das empresas”.</w:t>
      </w:r>
    </w:p>
    <w:p w:rsidR="00DF632B" w:rsidRDefault="00DF632B" w:rsidP="00564428">
      <w:pPr>
        <w:spacing w:after="0" w:line="360" w:lineRule="auto"/>
        <w:ind w:firstLine="709"/>
        <w:contextualSpacing/>
        <w:jc w:val="both"/>
        <w:rPr>
          <w:rFonts w:ascii="Times New Roman" w:hAnsi="Times New Roman"/>
          <w:sz w:val="24"/>
          <w:szCs w:val="24"/>
        </w:rPr>
      </w:pPr>
    </w:p>
    <w:p w:rsidR="00D41FC3" w:rsidRDefault="00256AA7" w:rsidP="00D41FC3">
      <w:pPr>
        <w:spacing w:after="0" w:line="240" w:lineRule="auto"/>
        <w:contextualSpacing/>
        <w:rPr>
          <w:rFonts w:ascii="Times New Roman" w:hAnsi="Times New Roman"/>
          <w:b/>
          <w:bCs/>
          <w:i/>
          <w:sz w:val="24"/>
          <w:szCs w:val="24"/>
          <w:lang w:eastAsia="pt-BR"/>
        </w:rPr>
      </w:pPr>
      <w:r>
        <w:rPr>
          <w:rFonts w:ascii="Times New Roman" w:hAnsi="Times New Roman"/>
          <w:b/>
          <w:bCs/>
          <w:i/>
          <w:sz w:val="24"/>
          <w:szCs w:val="24"/>
          <w:lang w:eastAsia="pt-BR"/>
        </w:rPr>
        <w:t>2.4</w:t>
      </w:r>
      <w:r w:rsidR="00D41FC3" w:rsidRPr="00D41FC3">
        <w:rPr>
          <w:rFonts w:ascii="Times New Roman" w:hAnsi="Times New Roman"/>
          <w:b/>
          <w:bCs/>
          <w:i/>
          <w:sz w:val="24"/>
          <w:szCs w:val="24"/>
          <w:lang w:eastAsia="pt-BR"/>
        </w:rPr>
        <w:t>.2 Necessidade de Capital de Giro</w:t>
      </w:r>
    </w:p>
    <w:p w:rsidR="00283582" w:rsidRDefault="00283582" w:rsidP="00D41FC3">
      <w:pPr>
        <w:spacing w:after="0" w:line="240" w:lineRule="auto"/>
        <w:contextualSpacing/>
        <w:rPr>
          <w:rFonts w:ascii="Times New Roman" w:hAnsi="Times New Roman"/>
          <w:b/>
          <w:bCs/>
          <w:i/>
          <w:sz w:val="24"/>
          <w:szCs w:val="24"/>
          <w:lang w:eastAsia="pt-BR"/>
        </w:rPr>
      </w:pPr>
    </w:p>
    <w:p w:rsidR="00564428" w:rsidRDefault="00564428" w:rsidP="00012533">
      <w:pPr>
        <w:spacing w:after="0" w:line="360" w:lineRule="auto"/>
        <w:ind w:firstLine="709"/>
        <w:contextualSpacing/>
        <w:jc w:val="both"/>
        <w:rPr>
          <w:rFonts w:ascii="Times New Roman" w:hAnsi="Times New Roman"/>
          <w:sz w:val="24"/>
          <w:szCs w:val="24"/>
        </w:rPr>
      </w:pPr>
      <w:r>
        <w:rPr>
          <w:rFonts w:ascii="Times New Roman" w:hAnsi="Times New Roman"/>
          <w:sz w:val="24"/>
          <w:szCs w:val="24"/>
        </w:rPr>
        <w:t>Como apresentando, entende-se como capital de giro os recursos necessários para com que a empresa opere em suas atividades, e essa necessidade deve ser constantemente avaliada.</w:t>
      </w:r>
    </w:p>
    <w:p w:rsidR="00564428" w:rsidRDefault="00564428" w:rsidP="00012533">
      <w:pPr>
        <w:spacing w:after="0" w:line="360" w:lineRule="auto"/>
        <w:ind w:firstLine="709"/>
        <w:contextualSpacing/>
        <w:jc w:val="both"/>
        <w:rPr>
          <w:rFonts w:ascii="Times New Roman" w:hAnsi="Times New Roman"/>
          <w:sz w:val="24"/>
          <w:szCs w:val="24"/>
        </w:rPr>
      </w:pPr>
      <w:r w:rsidRPr="002B2C06">
        <w:rPr>
          <w:rFonts w:ascii="Times New Roman" w:hAnsi="Times New Roman"/>
          <w:sz w:val="24"/>
          <w:szCs w:val="24"/>
        </w:rPr>
        <w:t>Para Matarazzo (1995), n</w:t>
      </w:r>
      <w:r w:rsidR="00DF632B">
        <w:rPr>
          <w:rFonts w:ascii="Times New Roman" w:hAnsi="Times New Roman"/>
          <w:sz w:val="24"/>
          <w:szCs w:val="24"/>
        </w:rPr>
        <w:t xml:space="preserve">ecessidade de Capital de Giro </w:t>
      </w:r>
      <w:r w:rsidRPr="002B2C06">
        <w:rPr>
          <w:rFonts w:ascii="Times New Roman" w:hAnsi="Times New Roman"/>
          <w:sz w:val="24"/>
          <w:szCs w:val="24"/>
        </w:rPr>
        <w:t xml:space="preserve">não </w:t>
      </w:r>
      <w:r w:rsidR="00DF632B">
        <w:rPr>
          <w:rFonts w:ascii="Times New Roman" w:hAnsi="Times New Roman"/>
          <w:sz w:val="24"/>
          <w:szCs w:val="24"/>
        </w:rPr>
        <w:t xml:space="preserve">é </w:t>
      </w:r>
      <w:r w:rsidRPr="002B2C06">
        <w:rPr>
          <w:rFonts w:ascii="Times New Roman" w:hAnsi="Times New Roman"/>
          <w:sz w:val="24"/>
          <w:szCs w:val="24"/>
        </w:rPr>
        <w:t>só um “conceito fundamental para a análise da empresa do ponto de vista financeiro, ou seja, análise de caixa, mas também de estratégias de financiamento</w:t>
      </w:r>
      <w:r>
        <w:rPr>
          <w:rFonts w:ascii="Times New Roman" w:hAnsi="Times New Roman"/>
          <w:sz w:val="24"/>
          <w:szCs w:val="24"/>
        </w:rPr>
        <w:t>, crescimento e lucratividade”</w:t>
      </w:r>
      <w:r w:rsidR="00DF632B">
        <w:rPr>
          <w:rFonts w:ascii="Times New Roman" w:hAnsi="Times New Roman"/>
          <w:sz w:val="24"/>
          <w:szCs w:val="24"/>
        </w:rPr>
        <w:t xml:space="preserve">. Afirma também </w:t>
      </w:r>
      <w:r>
        <w:rPr>
          <w:rFonts w:ascii="Times New Roman" w:hAnsi="Times New Roman"/>
          <w:sz w:val="24"/>
          <w:szCs w:val="24"/>
        </w:rPr>
        <w:t>que a necessidade de capital de giro é a diferença entre o ativo circulante operacional e o passivo circulante operacional, repr</w:t>
      </w:r>
      <w:r w:rsidR="00D464AD">
        <w:rPr>
          <w:rFonts w:ascii="Times New Roman" w:hAnsi="Times New Roman"/>
          <w:sz w:val="24"/>
          <w:szCs w:val="24"/>
        </w:rPr>
        <w:t>esentado matematicamente pela fó</w:t>
      </w:r>
      <w:r>
        <w:rPr>
          <w:rFonts w:ascii="Times New Roman" w:hAnsi="Times New Roman"/>
          <w:sz w:val="24"/>
          <w:szCs w:val="24"/>
        </w:rPr>
        <w:t>rmula abaixo:</w:t>
      </w:r>
    </w:p>
    <w:p w:rsidR="00DF632B" w:rsidRDefault="00DF632B" w:rsidP="00564428">
      <w:pPr>
        <w:spacing w:line="360" w:lineRule="auto"/>
        <w:jc w:val="center"/>
        <w:rPr>
          <w:rFonts w:ascii="Times New Roman" w:hAnsi="Times New Roman"/>
          <w:sz w:val="24"/>
          <w:szCs w:val="24"/>
        </w:rPr>
      </w:pPr>
    </w:p>
    <w:p w:rsidR="00564428" w:rsidRDefault="00564428" w:rsidP="00564428">
      <w:pPr>
        <w:spacing w:line="360" w:lineRule="auto"/>
        <w:jc w:val="center"/>
        <w:rPr>
          <w:rFonts w:ascii="Times New Roman" w:hAnsi="Times New Roman"/>
          <w:sz w:val="24"/>
          <w:szCs w:val="24"/>
        </w:rPr>
      </w:pPr>
      <w:r>
        <w:rPr>
          <w:rFonts w:ascii="Times New Roman" w:hAnsi="Times New Roman"/>
          <w:sz w:val="24"/>
          <w:szCs w:val="24"/>
        </w:rPr>
        <w:t>NCG = ACO - PCO</w:t>
      </w:r>
    </w:p>
    <w:p w:rsidR="00DF632B" w:rsidRDefault="00564428" w:rsidP="00DF632B">
      <w:pPr>
        <w:spacing w:line="360" w:lineRule="auto"/>
        <w:ind w:firstLine="709"/>
        <w:jc w:val="both"/>
        <w:rPr>
          <w:rFonts w:ascii="Times New Roman" w:hAnsi="Times New Roman"/>
          <w:sz w:val="24"/>
          <w:szCs w:val="24"/>
        </w:rPr>
      </w:pPr>
      <w:r>
        <w:rPr>
          <w:rFonts w:ascii="Times New Roman" w:hAnsi="Times New Roman"/>
          <w:sz w:val="24"/>
          <w:szCs w:val="24"/>
        </w:rPr>
        <w:t xml:space="preserve">Onde: </w:t>
      </w:r>
    </w:p>
    <w:p w:rsidR="00564428" w:rsidRPr="00DF632B" w:rsidRDefault="00564428" w:rsidP="00DF632B">
      <w:pPr>
        <w:pStyle w:val="PargrafodaLista"/>
        <w:numPr>
          <w:ilvl w:val="0"/>
          <w:numId w:val="28"/>
        </w:numPr>
        <w:spacing w:line="360" w:lineRule="auto"/>
        <w:ind w:hanging="11"/>
        <w:jc w:val="both"/>
        <w:rPr>
          <w:rFonts w:ascii="Times New Roman" w:hAnsi="Times New Roman"/>
          <w:sz w:val="24"/>
          <w:szCs w:val="24"/>
        </w:rPr>
      </w:pPr>
      <w:r w:rsidRPr="00DF632B">
        <w:rPr>
          <w:rFonts w:ascii="Times New Roman" w:hAnsi="Times New Roman"/>
          <w:sz w:val="24"/>
          <w:szCs w:val="24"/>
        </w:rPr>
        <w:t>NCG = Necessidade de Capital de Giro</w:t>
      </w:r>
    </w:p>
    <w:p w:rsidR="00564428" w:rsidRPr="00DF632B" w:rsidRDefault="00564428" w:rsidP="00DF632B">
      <w:pPr>
        <w:pStyle w:val="PargrafodaLista"/>
        <w:numPr>
          <w:ilvl w:val="0"/>
          <w:numId w:val="28"/>
        </w:numPr>
        <w:spacing w:line="360" w:lineRule="auto"/>
        <w:ind w:hanging="11"/>
        <w:jc w:val="both"/>
        <w:rPr>
          <w:rFonts w:ascii="Times New Roman" w:hAnsi="Times New Roman"/>
          <w:sz w:val="24"/>
          <w:szCs w:val="24"/>
        </w:rPr>
      </w:pPr>
      <w:r w:rsidRPr="00DF632B">
        <w:rPr>
          <w:rFonts w:ascii="Times New Roman" w:hAnsi="Times New Roman"/>
          <w:sz w:val="24"/>
          <w:szCs w:val="24"/>
        </w:rPr>
        <w:t>ACO = Ativo Circulante Operacional</w:t>
      </w:r>
    </w:p>
    <w:p w:rsidR="00564428" w:rsidRPr="00DF632B" w:rsidRDefault="00564428" w:rsidP="00DF632B">
      <w:pPr>
        <w:pStyle w:val="PargrafodaLista"/>
        <w:numPr>
          <w:ilvl w:val="0"/>
          <w:numId w:val="28"/>
        </w:numPr>
        <w:spacing w:line="360" w:lineRule="auto"/>
        <w:ind w:hanging="11"/>
        <w:jc w:val="both"/>
        <w:rPr>
          <w:rFonts w:ascii="Times New Roman" w:hAnsi="Times New Roman"/>
          <w:sz w:val="24"/>
          <w:szCs w:val="24"/>
        </w:rPr>
      </w:pPr>
      <w:r w:rsidRPr="00DF632B">
        <w:rPr>
          <w:rFonts w:ascii="Times New Roman" w:hAnsi="Times New Roman"/>
          <w:sz w:val="24"/>
          <w:szCs w:val="24"/>
        </w:rPr>
        <w:lastRenderedPageBreak/>
        <w:t>PCO = Passivo Circulante Operacional</w:t>
      </w:r>
    </w:p>
    <w:p w:rsidR="00564428" w:rsidRDefault="00564428" w:rsidP="00DF632B">
      <w:pPr>
        <w:spacing w:after="0" w:line="360" w:lineRule="auto"/>
        <w:contextualSpacing/>
        <w:jc w:val="both"/>
        <w:rPr>
          <w:rFonts w:ascii="Times New Roman" w:hAnsi="Times New Roman"/>
          <w:sz w:val="24"/>
          <w:szCs w:val="24"/>
        </w:rPr>
      </w:pPr>
      <w:r>
        <w:rPr>
          <w:rFonts w:ascii="Times New Roman" w:hAnsi="Times New Roman"/>
          <w:sz w:val="24"/>
          <w:szCs w:val="24"/>
        </w:rPr>
        <w:tab/>
      </w:r>
      <w:r w:rsidRPr="002B2C06">
        <w:rPr>
          <w:rFonts w:ascii="Times New Roman" w:hAnsi="Times New Roman"/>
          <w:sz w:val="24"/>
          <w:szCs w:val="24"/>
        </w:rPr>
        <w:t>Matarazzo (1995),</w:t>
      </w:r>
      <w:r>
        <w:rPr>
          <w:rFonts w:ascii="Times New Roman" w:hAnsi="Times New Roman"/>
          <w:sz w:val="24"/>
          <w:szCs w:val="24"/>
        </w:rPr>
        <w:t xml:space="preserve"> ainda define o ativo circulante operacional como o capital empregado em atividades de compra, produção, estocagem e venda. Como exemplo, são citados os estoques e saldos a receber de clientes. O passivo circulante operacional, por sua vez, é o financiamento decorrente dessas atividades, um exemplo seriam as duplicatas de fornecedores a pagar.</w:t>
      </w:r>
    </w:p>
    <w:p w:rsidR="00564428" w:rsidRDefault="00564428" w:rsidP="00DF632B">
      <w:pPr>
        <w:spacing w:after="0" w:line="360" w:lineRule="auto"/>
        <w:contextualSpacing/>
        <w:jc w:val="both"/>
        <w:rPr>
          <w:rFonts w:ascii="Times New Roman" w:hAnsi="Times New Roman"/>
          <w:sz w:val="24"/>
          <w:szCs w:val="24"/>
        </w:rPr>
      </w:pPr>
      <w:r>
        <w:rPr>
          <w:rFonts w:ascii="Times New Roman" w:hAnsi="Times New Roman"/>
          <w:sz w:val="24"/>
          <w:szCs w:val="24"/>
        </w:rPr>
        <w:tab/>
      </w:r>
      <w:r w:rsidRPr="00296F27">
        <w:rPr>
          <w:rFonts w:ascii="Times New Roman" w:hAnsi="Times New Roman"/>
          <w:sz w:val="24"/>
          <w:szCs w:val="24"/>
        </w:rPr>
        <w:t>Segundo Matarazzo (199</w:t>
      </w:r>
      <w:r w:rsidR="00B0058B">
        <w:rPr>
          <w:rFonts w:ascii="Times New Roman" w:hAnsi="Times New Roman"/>
          <w:sz w:val="24"/>
          <w:szCs w:val="24"/>
        </w:rPr>
        <w:t>5</w:t>
      </w:r>
      <w:r w:rsidRPr="00296F27">
        <w:rPr>
          <w:rFonts w:ascii="Times New Roman" w:hAnsi="Times New Roman"/>
          <w:sz w:val="24"/>
          <w:szCs w:val="24"/>
        </w:rPr>
        <w:t>)</w:t>
      </w:r>
      <w:r>
        <w:rPr>
          <w:rFonts w:ascii="Times New Roman" w:hAnsi="Times New Roman"/>
          <w:sz w:val="24"/>
          <w:szCs w:val="24"/>
        </w:rPr>
        <w:t>,</w:t>
      </w:r>
      <w:r w:rsidR="00DF632B">
        <w:rPr>
          <w:rFonts w:ascii="Times New Roman" w:hAnsi="Times New Roman"/>
          <w:sz w:val="24"/>
          <w:szCs w:val="24"/>
        </w:rPr>
        <w:t xml:space="preserve"> </w:t>
      </w:r>
      <w:r>
        <w:rPr>
          <w:rFonts w:ascii="Times New Roman" w:hAnsi="Times New Roman"/>
          <w:sz w:val="24"/>
          <w:szCs w:val="24"/>
        </w:rPr>
        <w:t xml:space="preserve">pode ocorrer </w:t>
      </w:r>
      <w:proofErr w:type="gramStart"/>
      <w:r>
        <w:rPr>
          <w:rFonts w:ascii="Times New Roman" w:hAnsi="Times New Roman"/>
          <w:sz w:val="24"/>
          <w:szCs w:val="24"/>
        </w:rPr>
        <w:t xml:space="preserve">as seguintes situações </w:t>
      </w:r>
      <w:r w:rsidR="002D7546">
        <w:rPr>
          <w:rFonts w:ascii="Times New Roman" w:hAnsi="Times New Roman"/>
          <w:sz w:val="24"/>
          <w:szCs w:val="24"/>
        </w:rPr>
        <w:t>ao ser verificada</w:t>
      </w:r>
      <w:proofErr w:type="gramEnd"/>
      <w:r w:rsidR="002D7546">
        <w:rPr>
          <w:rFonts w:ascii="Times New Roman" w:hAnsi="Times New Roman"/>
          <w:sz w:val="24"/>
          <w:szCs w:val="24"/>
        </w:rPr>
        <w:t xml:space="preserve"> a relação de </w:t>
      </w:r>
      <w:r>
        <w:rPr>
          <w:rFonts w:ascii="Times New Roman" w:hAnsi="Times New Roman"/>
          <w:sz w:val="24"/>
          <w:szCs w:val="24"/>
        </w:rPr>
        <w:t>Ativo Operacional Circulante e Passivo Operacional Circulante em uma determinada organização:</w:t>
      </w:r>
    </w:p>
    <w:p w:rsidR="00DF632B" w:rsidRDefault="00DF632B" w:rsidP="00DF632B">
      <w:pPr>
        <w:spacing w:after="0" w:line="360" w:lineRule="auto"/>
        <w:contextualSpacing/>
        <w:jc w:val="both"/>
        <w:rPr>
          <w:rFonts w:ascii="Times New Roman" w:hAnsi="Times New Roman"/>
          <w:sz w:val="24"/>
          <w:szCs w:val="24"/>
        </w:rPr>
      </w:pPr>
    </w:p>
    <w:p w:rsidR="00564428" w:rsidRPr="00564428" w:rsidRDefault="00564428" w:rsidP="00DF632B">
      <w:pPr>
        <w:spacing w:after="0" w:line="240" w:lineRule="auto"/>
        <w:ind w:left="2268"/>
        <w:contextualSpacing/>
        <w:jc w:val="both"/>
        <w:rPr>
          <w:rFonts w:ascii="Times New Roman" w:hAnsi="Times New Roman"/>
          <w:sz w:val="20"/>
          <w:szCs w:val="20"/>
        </w:rPr>
      </w:pPr>
      <w:r w:rsidRPr="00564428">
        <w:rPr>
          <w:rFonts w:ascii="Times New Roman" w:hAnsi="Times New Roman"/>
          <w:sz w:val="20"/>
          <w:szCs w:val="20"/>
        </w:rPr>
        <w:t>Ativo Circulante Operacional menor que Passivo Circulante Operacional: é a situação normal na maioria das empresas. Há uma NCG para a qual a empresa deve encontrar fontes adequadas de financiamento;</w:t>
      </w:r>
    </w:p>
    <w:p w:rsidR="00564428" w:rsidRPr="00564428" w:rsidRDefault="00564428" w:rsidP="00DF632B">
      <w:pPr>
        <w:spacing w:after="0" w:line="240" w:lineRule="auto"/>
        <w:ind w:left="2268"/>
        <w:contextualSpacing/>
        <w:jc w:val="both"/>
        <w:rPr>
          <w:rFonts w:ascii="Times New Roman" w:hAnsi="Times New Roman"/>
          <w:sz w:val="20"/>
          <w:szCs w:val="20"/>
        </w:rPr>
      </w:pPr>
      <w:r w:rsidRPr="00564428">
        <w:rPr>
          <w:rFonts w:ascii="Times New Roman" w:hAnsi="Times New Roman"/>
          <w:sz w:val="20"/>
          <w:szCs w:val="20"/>
        </w:rPr>
        <w:t>Ativo Circulante Operacional igual ao Passivo Circulante Operacional: Neste caso a NCG é igual a zero e, portanto a empresa não tem necessidade de financiamento para giro;</w:t>
      </w:r>
    </w:p>
    <w:p w:rsidR="00564428" w:rsidRDefault="00564428" w:rsidP="00DF632B">
      <w:pPr>
        <w:spacing w:after="0" w:line="240" w:lineRule="auto"/>
        <w:ind w:left="2268"/>
        <w:contextualSpacing/>
        <w:jc w:val="both"/>
        <w:rPr>
          <w:rFonts w:ascii="Times New Roman" w:hAnsi="Times New Roman"/>
          <w:sz w:val="20"/>
          <w:szCs w:val="20"/>
        </w:rPr>
      </w:pPr>
      <w:r w:rsidRPr="00564428">
        <w:rPr>
          <w:rFonts w:ascii="Times New Roman" w:hAnsi="Times New Roman"/>
          <w:sz w:val="20"/>
          <w:szCs w:val="20"/>
        </w:rPr>
        <w:t>Ativo Circulante Operacional maior que Passivo Circulante Operacional: A empresa tem mais financiamentos operacionais do que investimentos operacionais. Sobram recursos das atividades operacionais, os quais poderão ser usados para aplicação no mercado financeiro ou para expansão de planta fixa (MATARAZZO, 199</w:t>
      </w:r>
      <w:r w:rsidR="00B0058B">
        <w:rPr>
          <w:rFonts w:ascii="Times New Roman" w:hAnsi="Times New Roman"/>
          <w:sz w:val="20"/>
          <w:szCs w:val="20"/>
        </w:rPr>
        <w:t>5</w:t>
      </w:r>
      <w:r w:rsidRPr="00564428">
        <w:rPr>
          <w:rFonts w:ascii="Times New Roman" w:hAnsi="Times New Roman"/>
          <w:sz w:val="20"/>
          <w:szCs w:val="20"/>
        </w:rPr>
        <w:t>, p.344).</w:t>
      </w:r>
    </w:p>
    <w:p w:rsidR="002D7546" w:rsidRDefault="002D7546" w:rsidP="00DF632B">
      <w:pPr>
        <w:spacing w:after="0" w:line="240" w:lineRule="auto"/>
        <w:ind w:left="2268"/>
        <w:contextualSpacing/>
        <w:jc w:val="both"/>
        <w:rPr>
          <w:rFonts w:ascii="Times New Roman" w:hAnsi="Times New Roman"/>
          <w:sz w:val="20"/>
          <w:szCs w:val="20"/>
        </w:rPr>
      </w:pPr>
    </w:p>
    <w:p w:rsidR="00DF632B" w:rsidRPr="00564428" w:rsidRDefault="00DF632B" w:rsidP="00DF632B">
      <w:pPr>
        <w:spacing w:after="0" w:line="240" w:lineRule="auto"/>
        <w:ind w:left="2268"/>
        <w:contextualSpacing/>
        <w:jc w:val="both"/>
        <w:rPr>
          <w:rFonts w:ascii="Times New Roman" w:hAnsi="Times New Roman"/>
          <w:sz w:val="20"/>
          <w:szCs w:val="20"/>
        </w:rPr>
      </w:pPr>
    </w:p>
    <w:p w:rsidR="00550A89" w:rsidRPr="00564428" w:rsidRDefault="00564428" w:rsidP="00564428">
      <w:pPr>
        <w:spacing w:line="360" w:lineRule="auto"/>
        <w:jc w:val="both"/>
        <w:rPr>
          <w:rFonts w:ascii="Times New Roman" w:hAnsi="Times New Roman"/>
          <w:sz w:val="24"/>
          <w:szCs w:val="24"/>
        </w:rPr>
      </w:pPr>
      <w:r>
        <w:rPr>
          <w:rFonts w:ascii="Times New Roman" w:hAnsi="Times New Roman"/>
          <w:sz w:val="24"/>
          <w:szCs w:val="24"/>
        </w:rPr>
        <w:tab/>
        <w:t>M</w:t>
      </w:r>
      <w:r w:rsidRPr="00296F27">
        <w:rPr>
          <w:rFonts w:ascii="Times New Roman" w:hAnsi="Times New Roman"/>
          <w:sz w:val="24"/>
          <w:szCs w:val="24"/>
        </w:rPr>
        <w:t>atarazzo (199</w:t>
      </w:r>
      <w:r w:rsidR="00B0058B">
        <w:rPr>
          <w:rFonts w:ascii="Times New Roman" w:hAnsi="Times New Roman"/>
          <w:sz w:val="24"/>
          <w:szCs w:val="24"/>
        </w:rPr>
        <w:t>5</w:t>
      </w:r>
      <w:r>
        <w:rPr>
          <w:rFonts w:ascii="Times New Roman" w:hAnsi="Times New Roman"/>
          <w:sz w:val="24"/>
          <w:szCs w:val="24"/>
        </w:rPr>
        <w:t xml:space="preserve">) acrescenta definindo que como forma </w:t>
      </w:r>
      <w:r w:rsidRPr="00296F27">
        <w:rPr>
          <w:rFonts w:ascii="Times New Roman" w:hAnsi="Times New Roman"/>
          <w:sz w:val="24"/>
          <w:szCs w:val="24"/>
        </w:rPr>
        <w:t>de financiamento das Ne</w:t>
      </w:r>
      <w:r w:rsidR="00012533">
        <w:rPr>
          <w:rFonts w:ascii="Times New Roman" w:hAnsi="Times New Roman"/>
          <w:sz w:val="24"/>
          <w:szCs w:val="24"/>
        </w:rPr>
        <w:t xml:space="preserve">cessidades de Capital de Giro, </w:t>
      </w:r>
      <w:r w:rsidRPr="00296F27">
        <w:rPr>
          <w:rFonts w:ascii="Times New Roman" w:hAnsi="Times New Roman"/>
          <w:sz w:val="24"/>
          <w:szCs w:val="24"/>
        </w:rPr>
        <w:t>a empresa conta normalmente com três alternativas: Capital Circulante Próprio; Empréstimos e Financiamentos e</w:t>
      </w:r>
      <w:r w:rsidR="00DF632B">
        <w:rPr>
          <w:rFonts w:ascii="Times New Roman" w:hAnsi="Times New Roman"/>
          <w:sz w:val="24"/>
          <w:szCs w:val="24"/>
        </w:rPr>
        <w:t xml:space="preserve"> </w:t>
      </w:r>
      <w:r>
        <w:rPr>
          <w:rFonts w:ascii="Times New Roman" w:hAnsi="Times New Roman"/>
          <w:sz w:val="24"/>
          <w:szCs w:val="24"/>
        </w:rPr>
        <w:t>o</w:t>
      </w:r>
      <w:r w:rsidR="00DF632B">
        <w:rPr>
          <w:rFonts w:ascii="Times New Roman" w:hAnsi="Times New Roman"/>
          <w:sz w:val="24"/>
          <w:szCs w:val="24"/>
        </w:rPr>
        <w:t xml:space="preserve"> </w:t>
      </w:r>
      <w:r>
        <w:rPr>
          <w:rFonts w:ascii="Times New Roman" w:hAnsi="Times New Roman"/>
          <w:sz w:val="24"/>
          <w:szCs w:val="24"/>
        </w:rPr>
        <w:t>Desconto de Duplicatas.</w:t>
      </w:r>
    </w:p>
    <w:p w:rsidR="00D41FC3" w:rsidRDefault="00256AA7" w:rsidP="00564428">
      <w:pPr>
        <w:spacing w:after="0" w:line="240" w:lineRule="auto"/>
        <w:contextualSpacing/>
        <w:jc w:val="both"/>
        <w:rPr>
          <w:rFonts w:ascii="Times New Roman" w:hAnsi="Times New Roman"/>
          <w:b/>
          <w:bCs/>
          <w:i/>
          <w:sz w:val="24"/>
          <w:szCs w:val="24"/>
          <w:lang w:eastAsia="pt-BR"/>
        </w:rPr>
      </w:pPr>
      <w:r>
        <w:rPr>
          <w:rFonts w:ascii="Times New Roman" w:hAnsi="Times New Roman"/>
          <w:b/>
          <w:bCs/>
          <w:i/>
          <w:sz w:val="24"/>
          <w:szCs w:val="24"/>
          <w:lang w:eastAsia="pt-BR"/>
        </w:rPr>
        <w:t>2.4</w:t>
      </w:r>
      <w:r w:rsidR="00D41FC3" w:rsidRPr="00D41FC3">
        <w:rPr>
          <w:rFonts w:ascii="Times New Roman" w:hAnsi="Times New Roman"/>
          <w:b/>
          <w:bCs/>
          <w:i/>
          <w:sz w:val="24"/>
          <w:szCs w:val="24"/>
          <w:lang w:eastAsia="pt-BR"/>
        </w:rPr>
        <w:t>.3 Tesouraria</w:t>
      </w:r>
    </w:p>
    <w:p w:rsidR="00283582" w:rsidRDefault="00283582" w:rsidP="00564428">
      <w:pPr>
        <w:spacing w:after="0" w:line="240" w:lineRule="auto"/>
        <w:contextualSpacing/>
        <w:jc w:val="both"/>
        <w:rPr>
          <w:rFonts w:ascii="Times New Roman" w:hAnsi="Times New Roman"/>
          <w:b/>
          <w:bCs/>
          <w:i/>
          <w:sz w:val="24"/>
          <w:szCs w:val="24"/>
          <w:lang w:eastAsia="pt-BR"/>
        </w:rPr>
      </w:pPr>
    </w:p>
    <w:p w:rsidR="00564428" w:rsidRDefault="00605F7A" w:rsidP="00564428">
      <w:pPr>
        <w:autoSpaceDE w:val="0"/>
        <w:autoSpaceDN w:val="0"/>
        <w:adjustRightInd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Costa </w:t>
      </w:r>
      <w:proofErr w:type="gramStart"/>
      <w:r>
        <w:rPr>
          <w:rFonts w:ascii="Times New Roman" w:hAnsi="Times New Roman"/>
          <w:sz w:val="24"/>
          <w:szCs w:val="24"/>
        </w:rPr>
        <w:t>et</w:t>
      </w:r>
      <w:proofErr w:type="gramEnd"/>
      <w:r>
        <w:rPr>
          <w:rFonts w:ascii="Times New Roman" w:hAnsi="Times New Roman"/>
          <w:sz w:val="24"/>
          <w:szCs w:val="24"/>
        </w:rPr>
        <w:t xml:space="preserve"> al, (2008) conceitua a tesouraria como sendo a </w:t>
      </w:r>
      <w:r w:rsidR="00564428" w:rsidRPr="00022965">
        <w:rPr>
          <w:rFonts w:ascii="Times New Roman" w:hAnsi="Times New Roman"/>
          <w:sz w:val="24"/>
          <w:szCs w:val="24"/>
        </w:rPr>
        <w:t>diferença entre os ativos circulantes financeiros e passivos circulan</w:t>
      </w:r>
      <w:r>
        <w:rPr>
          <w:rFonts w:ascii="Times New Roman" w:hAnsi="Times New Roman"/>
          <w:sz w:val="24"/>
          <w:szCs w:val="24"/>
        </w:rPr>
        <w:t xml:space="preserve">tes financeiros de curto prazo, sendo que este </w:t>
      </w:r>
      <w:r w:rsidR="00564428" w:rsidRPr="00022965">
        <w:rPr>
          <w:rFonts w:ascii="Times New Roman" w:hAnsi="Times New Roman"/>
          <w:sz w:val="24"/>
          <w:szCs w:val="24"/>
        </w:rPr>
        <w:t>indicador</w:t>
      </w:r>
      <w:r>
        <w:rPr>
          <w:rFonts w:ascii="Times New Roman" w:hAnsi="Times New Roman"/>
          <w:sz w:val="24"/>
          <w:szCs w:val="24"/>
        </w:rPr>
        <w:t xml:space="preserve"> também</w:t>
      </w:r>
      <w:r w:rsidR="00564428" w:rsidRPr="00022965">
        <w:rPr>
          <w:rFonts w:ascii="Times New Roman" w:hAnsi="Times New Roman"/>
          <w:sz w:val="24"/>
          <w:szCs w:val="24"/>
        </w:rPr>
        <w:t xml:space="preserve"> mede o risco da entidade </w:t>
      </w:r>
    </w:p>
    <w:p w:rsidR="00550A89" w:rsidRDefault="00564428" w:rsidP="00564428">
      <w:pPr>
        <w:autoSpaceDE w:val="0"/>
        <w:autoSpaceDN w:val="0"/>
        <w:adjustRightInd w:val="0"/>
        <w:spacing w:after="0" w:line="360" w:lineRule="auto"/>
        <w:ind w:firstLine="709"/>
        <w:contextualSpacing/>
        <w:jc w:val="both"/>
        <w:rPr>
          <w:rFonts w:ascii="Times New Roman" w:hAnsi="Times New Roman"/>
          <w:sz w:val="24"/>
          <w:szCs w:val="24"/>
        </w:rPr>
      </w:pPr>
      <w:r w:rsidRPr="00022965">
        <w:rPr>
          <w:rFonts w:ascii="Times New Roman" w:hAnsi="Times New Roman"/>
          <w:sz w:val="24"/>
          <w:szCs w:val="24"/>
        </w:rPr>
        <w:t xml:space="preserve">Silva (2005) afirma que uma diferença elevada no saldo de tesouraria pode estar relacionada </w:t>
      </w:r>
      <w:r w:rsidR="00605F7A" w:rsidRPr="00022965">
        <w:rPr>
          <w:rFonts w:ascii="Times New Roman" w:hAnsi="Times New Roman"/>
          <w:sz w:val="24"/>
          <w:szCs w:val="24"/>
        </w:rPr>
        <w:t>à</w:t>
      </w:r>
      <w:r w:rsidRPr="00022965">
        <w:rPr>
          <w:rFonts w:ascii="Times New Roman" w:hAnsi="Times New Roman"/>
          <w:sz w:val="24"/>
          <w:szCs w:val="24"/>
        </w:rPr>
        <w:t xml:space="preserve"> m</w:t>
      </w:r>
      <w:r>
        <w:rPr>
          <w:rFonts w:ascii="Times New Roman" w:hAnsi="Times New Roman"/>
          <w:sz w:val="24"/>
          <w:szCs w:val="24"/>
        </w:rPr>
        <w:t>á</w:t>
      </w:r>
      <w:r w:rsidRPr="00022965">
        <w:rPr>
          <w:rFonts w:ascii="Times New Roman" w:hAnsi="Times New Roman"/>
          <w:sz w:val="24"/>
          <w:szCs w:val="24"/>
        </w:rPr>
        <w:t xml:space="preserve"> administração </w:t>
      </w:r>
      <w:proofErr w:type="gramStart"/>
      <w:r w:rsidRPr="00022965">
        <w:rPr>
          <w:rFonts w:ascii="Times New Roman" w:hAnsi="Times New Roman"/>
          <w:sz w:val="24"/>
          <w:szCs w:val="24"/>
        </w:rPr>
        <w:t>financeira, muitas vezes cau</w:t>
      </w:r>
      <w:r w:rsidR="00605F7A">
        <w:rPr>
          <w:rFonts w:ascii="Times New Roman" w:hAnsi="Times New Roman"/>
          <w:sz w:val="24"/>
          <w:szCs w:val="24"/>
        </w:rPr>
        <w:t>s</w:t>
      </w:r>
      <w:r w:rsidRPr="00022965">
        <w:rPr>
          <w:rFonts w:ascii="Times New Roman" w:hAnsi="Times New Roman"/>
          <w:sz w:val="24"/>
          <w:szCs w:val="24"/>
        </w:rPr>
        <w:t>adas pela baixa rotatividade dos estoques, que por sua vez ind</w:t>
      </w:r>
      <w:r w:rsidR="002D7546">
        <w:rPr>
          <w:rFonts w:ascii="Times New Roman" w:hAnsi="Times New Roman"/>
          <w:sz w:val="24"/>
          <w:szCs w:val="24"/>
        </w:rPr>
        <w:t xml:space="preserve">ica deficiência nas vendas, ou </w:t>
      </w:r>
      <w:r w:rsidRPr="00022965">
        <w:rPr>
          <w:rFonts w:ascii="Times New Roman" w:hAnsi="Times New Roman"/>
          <w:sz w:val="24"/>
          <w:szCs w:val="24"/>
        </w:rPr>
        <w:t xml:space="preserve">ao encurtamento nos prazos de pagamentos, podendo ser influenciado também por um aumento de volumes negociados junto </w:t>
      </w:r>
      <w:r w:rsidR="00012533" w:rsidRPr="00022965">
        <w:rPr>
          <w:rFonts w:ascii="Times New Roman" w:hAnsi="Times New Roman"/>
          <w:sz w:val="24"/>
          <w:szCs w:val="24"/>
        </w:rPr>
        <w:t>aos fornecedores</w:t>
      </w:r>
      <w:r w:rsidRPr="00022965">
        <w:rPr>
          <w:rFonts w:ascii="Times New Roman" w:hAnsi="Times New Roman"/>
          <w:sz w:val="24"/>
          <w:szCs w:val="24"/>
        </w:rPr>
        <w:t>, ou ainda aumento nos prazos médios de recebimento</w:t>
      </w:r>
      <w:proofErr w:type="gramEnd"/>
      <w:r w:rsidRPr="00447697">
        <w:rPr>
          <w:rFonts w:ascii="Times New Roman" w:hAnsi="Times New Roman"/>
          <w:sz w:val="24"/>
          <w:szCs w:val="24"/>
        </w:rPr>
        <w:t>.</w:t>
      </w:r>
    </w:p>
    <w:p w:rsidR="00605F7A" w:rsidRDefault="00605F7A" w:rsidP="00564428">
      <w:pPr>
        <w:autoSpaceDE w:val="0"/>
        <w:autoSpaceDN w:val="0"/>
        <w:adjustRightInd w:val="0"/>
        <w:spacing w:after="0" w:line="360" w:lineRule="auto"/>
        <w:ind w:firstLine="709"/>
        <w:contextualSpacing/>
        <w:jc w:val="both"/>
        <w:rPr>
          <w:rFonts w:ascii="Times New Roman" w:hAnsi="Times New Roman"/>
          <w:sz w:val="24"/>
          <w:szCs w:val="24"/>
        </w:rPr>
      </w:pPr>
    </w:p>
    <w:p w:rsidR="00D464AD" w:rsidRDefault="00D464AD" w:rsidP="00564428">
      <w:pPr>
        <w:autoSpaceDE w:val="0"/>
        <w:autoSpaceDN w:val="0"/>
        <w:adjustRightInd w:val="0"/>
        <w:spacing w:after="0" w:line="360" w:lineRule="auto"/>
        <w:ind w:firstLine="709"/>
        <w:contextualSpacing/>
        <w:jc w:val="both"/>
        <w:rPr>
          <w:rFonts w:ascii="Times New Roman" w:hAnsi="Times New Roman"/>
          <w:sz w:val="24"/>
          <w:szCs w:val="24"/>
        </w:rPr>
      </w:pPr>
    </w:p>
    <w:p w:rsidR="00D464AD" w:rsidRDefault="00D464AD" w:rsidP="00564428">
      <w:pPr>
        <w:autoSpaceDE w:val="0"/>
        <w:autoSpaceDN w:val="0"/>
        <w:adjustRightInd w:val="0"/>
        <w:spacing w:after="0" w:line="360" w:lineRule="auto"/>
        <w:ind w:firstLine="709"/>
        <w:contextualSpacing/>
        <w:jc w:val="both"/>
        <w:rPr>
          <w:rFonts w:ascii="Times New Roman" w:hAnsi="Times New Roman"/>
          <w:sz w:val="24"/>
          <w:szCs w:val="24"/>
        </w:rPr>
      </w:pPr>
    </w:p>
    <w:p w:rsidR="00D464AD" w:rsidRPr="00564428" w:rsidRDefault="00D464AD" w:rsidP="00564428">
      <w:pPr>
        <w:autoSpaceDE w:val="0"/>
        <w:autoSpaceDN w:val="0"/>
        <w:adjustRightInd w:val="0"/>
        <w:spacing w:after="0" w:line="360" w:lineRule="auto"/>
        <w:ind w:firstLine="709"/>
        <w:contextualSpacing/>
        <w:jc w:val="both"/>
        <w:rPr>
          <w:rFonts w:ascii="Times New Roman" w:hAnsi="Times New Roman"/>
          <w:sz w:val="24"/>
          <w:szCs w:val="24"/>
        </w:rPr>
      </w:pPr>
    </w:p>
    <w:p w:rsidR="00D41FC3" w:rsidRDefault="00256AA7" w:rsidP="00564428">
      <w:pPr>
        <w:spacing w:after="0" w:line="360" w:lineRule="auto"/>
        <w:contextualSpacing/>
        <w:jc w:val="both"/>
        <w:rPr>
          <w:rFonts w:ascii="Times New Roman" w:hAnsi="Times New Roman"/>
          <w:b/>
          <w:bCs/>
          <w:i/>
          <w:sz w:val="24"/>
          <w:szCs w:val="24"/>
          <w:lang w:eastAsia="pt-BR"/>
        </w:rPr>
      </w:pPr>
      <w:r>
        <w:rPr>
          <w:rFonts w:ascii="Times New Roman" w:hAnsi="Times New Roman"/>
          <w:b/>
          <w:bCs/>
          <w:i/>
          <w:sz w:val="24"/>
          <w:szCs w:val="24"/>
          <w:lang w:eastAsia="pt-BR"/>
        </w:rPr>
        <w:lastRenderedPageBreak/>
        <w:t>2.4</w:t>
      </w:r>
      <w:r w:rsidR="00D41FC3" w:rsidRPr="00D41FC3">
        <w:rPr>
          <w:rFonts w:ascii="Times New Roman" w:hAnsi="Times New Roman"/>
          <w:b/>
          <w:bCs/>
          <w:i/>
          <w:sz w:val="24"/>
          <w:szCs w:val="24"/>
          <w:lang w:eastAsia="pt-BR"/>
        </w:rPr>
        <w:t>.4 Retorno sobre investimentos (ROI)</w:t>
      </w:r>
    </w:p>
    <w:p w:rsidR="00E25712" w:rsidRDefault="00E25712" w:rsidP="00564428">
      <w:pPr>
        <w:spacing w:after="0" w:line="360" w:lineRule="auto"/>
        <w:contextualSpacing/>
        <w:jc w:val="both"/>
        <w:rPr>
          <w:rFonts w:ascii="Times New Roman" w:hAnsi="Times New Roman"/>
          <w:b/>
          <w:bCs/>
          <w:i/>
          <w:sz w:val="24"/>
          <w:szCs w:val="24"/>
          <w:lang w:eastAsia="pt-BR"/>
        </w:rPr>
      </w:pPr>
    </w:p>
    <w:p w:rsidR="00D41FC3" w:rsidRDefault="00D41FC3" w:rsidP="00564428">
      <w:pPr>
        <w:spacing w:after="0" w:line="360" w:lineRule="auto"/>
        <w:ind w:firstLine="709"/>
        <w:contextualSpacing/>
        <w:jc w:val="both"/>
        <w:rPr>
          <w:rFonts w:ascii="Times New Roman" w:hAnsi="Times New Roman"/>
          <w:sz w:val="24"/>
          <w:szCs w:val="24"/>
        </w:rPr>
      </w:pPr>
      <w:r>
        <w:rPr>
          <w:rFonts w:ascii="Times New Roman" w:hAnsi="Times New Roman"/>
          <w:sz w:val="24"/>
          <w:szCs w:val="24"/>
        </w:rPr>
        <w:t>O Centro de Responsabilidade é um processo de identificação, mensuração, acumulação, decisão e informação dos eventos econômicos e de atividades específicas determinadas a cada gestor dentro de uma empresa,</w:t>
      </w:r>
      <w:r w:rsidR="00E25712">
        <w:rPr>
          <w:rFonts w:ascii="Times New Roman" w:hAnsi="Times New Roman"/>
          <w:sz w:val="24"/>
          <w:szCs w:val="24"/>
        </w:rPr>
        <w:t xml:space="preserve"> capaz de controlar</w:t>
      </w:r>
      <w:r>
        <w:rPr>
          <w:rFonts w:ascii="Times New Roman" w:hAnsi="Times New Roman"/>
          <w:sz w:val="24"/>
          <w:szCs w:val="24"/>
        </w:rPr>
        <w:t xml:space="preserve"> recursos através de centros de responsabilidade. Card</w:t>
      </w:r>
      <w:r w:rsidR="00E25712">
        <w:rPr>
          <w:rFonts w:ascii="Times New Roman" w:hAnsi="Times New Roman"/>
          <w:sz w:val="24"/>
          <w:szCs w:val="24"/>
        </w:rPr>
        <w:t xml:space="preserve">oso (2007) </w:t>
      </w:r>
      <w:proofErr w:type="gramStart"/>
      <w:r w:rsidR="00E25712">
        <w:rPr>
          <w:rFonts w:ascii="Times New Roman" w:hAnsi="Times New Roman"/>
          <w:sz w:val="24"/>
          <w:szCs w:val="24"/>
        </w:rPr>
        <w:t>et</w:t>
      </w:r>
      <w:proofErr w:type="gramEnd"/>
      <w:r w:rsidR="00E25712">
        <w:rPr>
          <w:rFonts w:ascii="Times New Roman" w:hAnsi="Times New Roman"/>
          <w:sz w:val="24"/>
          <w:szCs w:val="24"/>
        </w:rPr>
        <w:t xml:space="preserve"> al afirma</w:t>
      </w:r>
      <w:r>
        <w:rPr>
          <w:rFonts w:ascii="Times New Roman" w:hAnsi="Times New Roman"/>
          <w:sz w:val="24"/>
          <w:szCs w:val="24"/>
        </w:rPr>
        <w:t xml:space="preserve"> que a classificação dos Centros de Responsabilidade são: </w:t>
      </w:r>
    </w:p>
    <w:p w:rsidR="00D41FC3" w:rsidRPr="00A4324A" w:rsidRDefault="00D41FC3" w:rsidP="00A4324A">
      <w:pPr>
        <w:pStyle w:val="PargrafodaLista"/>
        <w:numPr>
          <w:ilvl w:val="0"/>
          <w:numId w:val="31"/>
        </w:numPr>
        <w:spacing w:line="360" w:lineRule="auto"/>
        <w:ind w:left="709" w:firstLine="0"/>
        <w:jc w:val="both"/>
        <w:rPr>
          <w:rFonts w:ascii="Times New Roman" w:hAnsi="Times New Roman"/>
          <w:sz w:val="24"/>
          <w:szCs w:val="24"/>
        </w:rPr>
      </w:pPr>
      <w:r w:rsidRPr="00A4324A">
        <w:rPr>
          <w:rFonts w:ascii="Times New Roman" w:hAnsi="Times New Roman"/>
          <w:sz w:val="24"/>
          <w:szCs w:val="24"/>
        </w:rPr>
        <w:t>Centro de Custos (ou gastos);</w:t>
      </w:r>
    </w:p>
    <w:p w:rsidR="00D41FC3" w:rsidRPr="00A4324A" w:rsidRDefault="00D41FC3" w:rsidP="00A4324A">
      <w:pPr>
        <w:pStyle w:val="PargrafodaLista"/>
        <w:numPr>
          <w:ilvl w:val="0"/>
          <w:numId w:val="31"/>
        </w:numPr>
        <w:spacing w:line="360" w:lineRule="auto"/>
        <w:ind w:left="709" w:firstLine="0"/>
        <w:jc w:val="both"/>
        <w:rPr>
          <w:rFonts w:ascii="Times New Roman" w:hAnsi="Times New Roman"/>
          <w:sz w:val="24"/>
          <w:szCs w:val="24"/>
        </w:rPr>
      </w:pPr>
      <w:r w:rsidRPr="00A4324A">
        <w:rPr>
          <w:rFonts w:ascii="Times New Roman" w:hAnsi="Times New Roman"/>
          <w:sz w:val="24"/>
          <w:szCs w:val="24"/>
        </w:rPr>
        <w:t>Centro de Receita;</w:t>
      </w:r>
    </w:p>
    <w:p w:rsidR="00D41FC3" w:rsidRPr="00A4324A" w:rsidRDefault="00D41FC3" w:rsidP="00A4324A">
      <w:pPr>
        <w:pStyle w:val="PargrafodaLista"/>
        <w:numPr>
          <w:ilvl w:val="0"/>
          <w:numId w:val="31"/>
        </w:numPr>
        <w:spacing w:line="360" w:lineRule="auto"/>
        <w:ind w:left="709" w:firstLine="0"/>
        <w:jc w:val="both"/>
        <w:rPr>
          <w:rFonts w:ascii="Times New Roman" w:hAnsi="Times New Roman"/>
          <w:sz w:val="24"/>
          <w:szCs w:val="24"/>
        </w:rPr>
      </w:pPr>
      <w:r w:rsidRPr="00A4324A">
        <w:rPr>
          <w:rFonts w:ascii="Times New Roman" w:hAnsi="Times New Roman"/>
          <w:sz w:val="24"/>
          <w:szCs w:val="24"/>
        </w:rPr>
        <w:t>Centro de Resultado;</w:t>
      </w:r>
      <w:r w:rsidR="00E25712" w:rsidRPr="00A4324A">
        <w:rPr>
          <w:rFonts w:ascii="Times New Roman" w:hAnsi="Times New Roman"/>
          <w:sz w:val="24"/>
          <w:szCs w:val="24"/>
        </w:rPr>
        <w:t xml:space="preserve"> </w:t>
      </w:r>
      <w:proofErr w:type="gramStart"/>
      <w:r w:rsidR="00E25712" w:rsidRPr="00A4324A">
        <w:rPr>
          <w:rFonts w:ascii="Times New Roman" w:hAnsi="Times New Roman"/>
          <w:sz w:val="24"/>
          <w:szCs w:val="24"/>
        </w:rPr>
        <w:t>e</w:t>
      </w:r>
      <w:proofErr w:type="gramEnd"/>
    </w:p>
    <w:p w:rsidR="00D41FC3" w:rsidRPr="00A4324A" w:rsidRDefault="00D41FC3" w:rsidP="00A4324A">
      <w:pPr>
        <w:pStyle w:val="PargrafodaLista"/>
        <w:numPr>
          <w:ilvl w:val="0"/>
          <w:numId w:val="31"/>
        </w:numPr>
        <w:spacing w:line="360" w:lineRule="auto"/>
        <w:ind w:left="709" w:firstLine="0"/>
        <w:jc w:val="both"/>
        <w:rPr>
          <w:rFonts w:ascii="Times New Roman" w:hAnsi="Times New Roman"/>
          <w:sz w:val="24"/>
          <w:szCs w:val="24"/>
        </w:rPr>
      </w:pPr>
      <w:r w:rsidRPr="00A4324A">
        <w:rPr>
          <w:rFonts w:ascii="Times New Roman" w:hAnsi="Times New Roman"/>
          <w:sz w:val="24"/>
          <w:szCs w:val="24"/>
        </w:rPr>
        <w:t xml:space="preserve">Centro de investimento. </w:t>
      </w:r>
    </w:p>
    <w:p w:rsidR="00D41FC3" w:rsidRDefault="00D41FC3" w:rsidP="00D41FC3">
      <w:pPr>
        <w:spacing w:after="0" w:line="360" w:lineRule="auto"/>
        <w:ind w:firstLine="709"/>
        <w:contextualSpacing/>
        <w:jc w:val="both"/>
        <w:rPr>
          <w:rFonts w:ascii="Times New Roman" w:hAnsi="Times New Roman"/>
          <w:sz w:val="24"/>
          <w:szCs w:val="24"/>
        </w:rPr>
      </w:pPr>
      <w:r w:rsidRPr="005715BF">
        <w:rPr>
          <w:rFonts w:ascii="Times New Roman" w:hAnsi="Times New Roman"/>
          <w:sz w:val="24"/>
          <w:szCs w:val="24"/>
        </w:rPr>
        <w:t>O Centro de investimento é um centro de lucro com autonomia nos investimentos, o</w:t>
      </w:r>
      <w:r w:rsidR="00E25712">
        <w:rPr>
          <w:rFonts w:ascii="Times New Roman" w:hAnsi="Times New Roman"/>
          <w:sz w:val="24"/>
          <w:szCs w:val="24"/>
        </w:rPr>
        <w:t xml:space="preserve">nde o </w:t>
      </w:r>
      <w:r w:rsidRPr="005715BF">
        <w:rPr>
          <w:rFonts w:ascii="Times New Roman" w:hAnsi="Times New Roman"/>
          <w:sz w:val="24"/>
          <w:szCs w:val="24"/>
        </w:rPr>
        <w:t xml:space="preserve">gestor tem controle sobre sua decisão. </w:t>
      </w:r>
      <w:proofErr w:type="spellStart"/>
      <w:r w:rsidRPr="005715BF">
        <w:rPr>
          <w:rFonts w:ascii="Times New Roman" w:hAnsi="Times New Roman"/>
          <w:sz w:val="24"/>
          <w:szCs w:val="24"/>
        </w:rPr>
        <w:t>Garrison</w:t>
      </w:r>
      <w:proofErr w:type="spellEnd"/>
      <w:r w:rsidRPr="005715BF">
        <w:rPr>
          <w:rFonts w:ascii="Times New Roman" w:hAnsi="Times New Roman"/>
          <w:sz w:val="24"/>
          <w:szCs w:val="24"/>
        </w:rPr>
        <w:t xml:space="preserve"> e </w:t>
      </w:r>
      <w:proofErr w:type="spellStart"/>
      <w:r w:rsidRPr="005715BF">
        <w:rPr>
          <w:rFonts w:ascii="Times New Roman" w:hAnsi="Times New Roman"/>
          <w:sz w:val="24"/>
          <w:szCs w:val="24"/>
        </w:rPr>
        <w:t>Noreen</w:t>
      </w:r>
      <w:proofErr w:type="spellEnd"/>
      <w:r w:rsidRPr="005715BF">
        <w:rPr>
          <w:rFonts w:ascii="Times New Roman" w:hAnsi="Times New Roman"/>
          <w:sz w:val="24"/>
          <w:szCs w:val="24"/>
        </w:rPr>
        <w:t xml:space="preserve"> afirmam que: </w:t>
      </w:r>
    </w:p>
    <w:p w:rsidR="00A4324A" w:rsidRDefault="00A4324A" w:rsidP="00D41FC3">
      <w:pPr>
        <w:spacing w:after="0" w:line="360" w:lineRule="auto"/>
        <w:ind w:firstLine="709"/>
        <w:contextualSpacing/>
        <w:jc w:val="both"/>
        <w:rPr>
          <w:rFonts w:ascii="Times New Roman" w:hAnsi="Times New Roman"/>
          <w:sz w:val="24"/>
          <w:szCs w:val="24"/>
        </w:rPr>
      </w:pPr>
    </w:p>
    <w:p w:rsidR="00D41FC3" w:rsidRDefault="00D41FC3" w:rsidP="002D7546">
      <w:pPr>
        <w:spacing w:after="0" w:line="240" w:lineRule="auto"/>
        <w:ind w:left="2268"/>
        <w:contextualSpacing/>
        <w:jc w:val="both"/>
        <w:rPr>
          <w:rFonts w:ascii="Times New Roman" w:hAnsi="Times New Roman"/>
          <w:sz w:val="20"/>
          <w:szCs w:val="20"/>
        </w:rPr>
      </w:pPr>
      <w:r w:rsidRPr="00DB6434">
        <w:rPr>
          <w:rFonts w:ascii="Times New Roman" w:hAnsi="Times New Roman"/>
          <w:sz w:val="20"/>
          <w:szCs w:val="20"/>
        </w:rPr>
        <w:t>Quando uma companhia é verdadeiramente descentralizada, os gerentes dos segmentos têm uma grande dose autonomia. Essa autonomia é tão grande que os diversos centros de investimentos e de lucros muitas vezes são considerados negócios praticamente independente, e seus gerentes têm o controle sobre decisões como se estivessem, na verdade, conduzindo suas próprias empresas. Com essa autonomia frequentemente se estabelece uma competição acirrada entre os gerentes, cada</w:t>
      </w:r>
      <w:r>
        <w:rPr>
          <w:rFonts w:ascii="Times New Roman" w:hAnsi="Times New Roman"/>
          <w:sz w:val="20"/>
          <w:szCs w:val="20"/>
        </w:rPr>
        <w:t xml:space="preserve"> qual lutando para tornar o seu</w:t>
      </w:r>
      <w:r w:rsidRPr="00DB6434">
        <w:rPr>
          <w:rFonts w:ascii="Times New Roman" w:hAnsi="Times New Roman"/>
          <w:sz w:val="20"/>
          <w:szCs w:val="20"/>
        </w:rPr>
        <w:t xml:space="preserve"> segmento o “melhor” da empresa.</w:t>
      </w:r>
      <w:r>
        <w:rPr>
          <w:rFonts w:ascii="Times New Roman" w:hAnsi="Times New Roman"/>
          <w:sz w:val="20"/>
          <w:szCs w:val="20"/>
        </w:rPr>
        <w:t xml:space="preserve"> (GARRISON; NOREEN, 2004, p. 395).</w:t>
      </w:r>
    </w:p>
    <w:p w:rsidR="00A4324A" w:rsidRDefault="00A4324A" w:rsidP="002D7546">
      <w:pPr>
        <w:spacing w:after="0" w:line="240" w:lineRule="auto"/>
        <w:ind w:left="2268"/>
        <w:contextualSpacing/>
        <w:jc w:val="both"/>
        <w:rPr>
          <w:rFonts w:ascii="Times New Roman" w:hAnsi="Times New Roman"/>
          <w:sz w:val="20"/>
          <w:szCs w:val="20"/>
        </w:rPr>
      </w:pPr>
    </w:p>
    <w:p w:rsidR="002D7546" w:rsidRPr="002D7546" w:rsidRDefault="002D7546" w:rsidP="002D7546">
      <w:pPr>
        <w:spacing w:after="0" w:line="240" w:lineRule="auto"/>
        <w:ind w:left="2268"/>
        <w:contextualSpacing/>
        <w:jc w:val="both"/>
        <w:rPr>
          <w:rFonts w:ascii="Times New Roman" w:hAnsi="Times New Roman"/>
          <w:sz w:val="24"/>
          <w:szCs w:val="24"/>
        </w:rPr>
      </w:pPr>
    </w:p>
    <w:p w:rsidR="00D41FC3" w:rsidRDefault="00D41FC3" w:rsidP="00E25712">
      <w:pPr>
        <w:pStyle w:val="SemEspaamento"/>
        <w:spacing w:line="360" w:lineRule="auto"/>
        <w:contextualSpacing/>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Garrison</w:t>
      </w:r>
      <w:proofErr w:type="spellEnd"/>
      <w:r>
        <w:rPr>
          <w:rFonts w:ascii="Times New Roman" w:hAnsi="Times New Roman"/>
          <w:sz w:val="24"/>
          <w:szCs w:val="24"/>
        </w:rPr>
        <w:t xml:space="preserve"> e </w:t>
      </w:r>
      <w:proofErr w:type="spellStart"/>
      <w:r>
        <w:rPr>
          <w:rFonts w:ascii="Times New Roman" w:hAnsi="Times New Roman"/>
          <w:sz w:val="24"/>
          <w:szCs w:val="24"/>
        </w:rPr>
        <w:t>Noreen</w:t>
      </w:r>
      <w:proofErr w:type="spellEnd"/>
      <w:r>
        <w:rPr>
          <w:rFonts w:ascii="Times New Roman" w:hAnsi="Times New Roman"/>
          <w:sz w:val="24"/>
          <w:szCs w:val="24"/>
        </w:rPr>
        <w:t xml:space="preserve"> (2004) explicam que quanto maior for o retorno sobre o investimento</w:t>
      </w:r>
      <w:r w:rsidR="00E25712">
        <w:rPr>
          <w:rFonts w:ascii="Times New Roman" w:hAnsi="Times New Roman"/>
          <w:sz w:val="24"/>
          <w:szCs w:val="24"/>
        </w:rPr>
        <w:t xml:space="preserve"> </w:t>
      </w:r>
      <w:proofErr w:type="spellStart"/>
      <w:r w:rsidR="00E25712">
        <w:rPr>
          <w:rFonts w:ascii="Times New Roman" w:hAnsi="Times New Roman"/>
          <w:sz w:val="24"/>
          <w:szCs w:val="24"/>
        </w:rPr>
        <w:t>R</w:t>
      </w:r>
      <w:r w:rsidR="00E25712" w:rsidRPr="00A46D12">
        <w:rPr>
          <w:rFonts w:ascii="Times New Roman" w:hAnsi="Times New Roman"/>
          <w:i/>
          <w:sz w:val="24"/>
          <w:szCs w:val="24"/>
        </w:rPr>
        <w:t>eturn</w:t>
      </w:r>
      <w:proofErr w:type="spellEnd"/>
      <w:r w:rsidR="00E25712" w:rsidRPr="00A46D12">
        <w:rPr>
          <w:rFonts w:ascii="Times New Roman" w:hAnsi="Times New Roman"/>
          <w:i/>
          <w:sz w:val="24"/>
          <w:szCs w:val="24"/>
        </w:rPr>
        <w:t xml:space="preserve"> </w:t>
      </w:r>
      <w:proofErr w:type="spellStart"/>
      <w:r w:rsidR="00E25712" w:rsidRPr="00A46D12">
        <w:rPr>
          <w:rFonts w:ascii="Times New Roman" w:hAnsi="Times New Roman"/>
          <w:i/>
          <w:sz w:val="24"/>
          <w:szCs w:val="24"/>
        </w:rPr>
        <w:t>on</w:t>
      </w:r>
      <w:proofErr w:type="spellEnd"/>
      <w:r w:rsidR="00E25712" w:rsidRPr="00A46D12">
        <w:rPr>
          <w:rFonts w:ascii="Times New Roman" w:hAnsi="Times New Roman"/>
          <w:i/>
          <w:sz w:val="24"/>
          <w:szCs w:val="24"/>
        </w:rPr>
        <w:t xml:space="preserve"> </w:t>
      </w:r>
      <w:proofErr w:type="spellStart"/>
      <w:r w:rsidR="00E25712" w:rsidRPr="00A46D12">
        <w:rPr>
          <w:rFonts w:ascii="Times New Roman" w:hAnsi="Times New Roman"/>
          <w:i/>
          <w:sz w:val="24"/>
          <w:szCs w:val="24"/>
        </w:rPr>
        <w:t>investment</w:t>
      </w:r>
      <w:proofErr w:type="spellEnd"/>
      <w:r>
        <w:rPr>
          <w:rFonts w:ascii="Times New Roman" w:hAnsi="Times New Roman"/>
          <w:sz w:val="24"/>
          <w:szCs w:val="24"/>
        </w:rPr>
        <w:t xml:space="preserve"> (ROI) de um segmento, maior será o lucro gerado por unidade monetária investida através de seus ativos operacionais, logo o ROI é um indicador de desempenho que mensura a capacidade dos investimentos gerarem lucro (bruto,</w:t>
      </w:r>
      <w:r w:rsidR="00E25712">
        <w:rPr>
          <w:rFonts w:ascii="Times New Roman" w:hAnsi="Times New Roman"/>
          <w:sz w:val="24"/>
          <w:szCs w:val="24"/>
        </w:rPr>
        <w:t xml:space="preserve"> antes dos impostos ou líquido)</w:t>
      </w:r>
      <w:proofErr w:type="gramStart"/>
      <w:r w:rsidR="00E25712">
        <w:rPr>
          <w:rFonts w:ascii="Times New Roman" w:hAnsi="Times New Roman"/>
          <w:sz w:val="24"/>
          <w:szCs w:val="24"/>
        </w:rPr>
        <w:t xml:space="preserve">  </w:t>
      </w:r>
      <w:proofErr w:type="gramEnd"/>
      <w:r w:rsidR="00E25712">
        <w:rPr>
          <w:rFonts w:ascii="Times New Roman" w:hAnsi="Times New Roman"/>
          <w:sz w:val="24"/>
          <w:szCs w:val="24"/>
        </w:rPr>
        <w:t>e permite que os gerentes possam medir a taxa de retorno que os centros de investimento podem gerar sobre seus ativos.</w:t>
      </w:r>
    </w:p>
    <w:p w:rsidR="00E25712" w:rsidRPr="00621226" w:rsidRDefault="00E25712" w:rsidP="00E25712">
      <w:pPr>
        <w:pStyle w:val="SemEspaamento"/>
        <w:spacing w:line="360" w:lineRule="auto"/>
        <w:contextualSpacing/>
        <w:jc w:val="both"/>
        <w:rPr>
          <w:rFonts w:ascii="Times New Roman" w:hAnsi="Times New Roman"/>
          <w:sz w:val="24"/>
          <w:szCs w:val="24"/>
        </w:rPr>
      </w:pPr>
    </w:p>
    <w:p w:rsidR="00D41FC3" w:rsidRDefault="00256AA7" w:rsidP="00D41FC3">
      <w:pPr>
        <w:spacing w:after="0" w:line="240" w:lineRule="auto"/>
        <w:contextualSpacing/>
        <w:rPr>
          <w:rFonts w:ascii="Times New Roman" w:hAnsi="Times New Roman"/>
          <w:b/>
          <w:bCs/>
          <w:i/>
          <w:sz w:val="24"/>
          <w:szCs w:val="24"/>
          <w:lang w:eastAsia="pt-BR"/>
        </w:rPr>
      </w:pPr>
      <w:r>
        <w:rPr>
          <w:rFonts w:ascii="Times New Roman" w:hAnsi="Times New Roman"/>
          <w:b/>
          <w:bCs/>
          <w:i/>
          <w:sz w:val="24"/>
          <w:szCs w:val="24"/>
          <w:lang w:eastAsia="pt-BR"/>
        </w:rPr>
        <w:t>2.4</w:t>
      </w:r>
      <w:r w:rsidR="00D41FC3" w:rsidRPr="00D41FC3">
        <w:rPr>
          <w:rFonts w:ascii="Times New Roman" w:hAnsi="Times New Roman"/>
          <w:b/>
          <w:bCs/>
          <w:i/>
          <w:sz w:val="24"/>
          <w:szCs w:val="24"/>
          <w:lang w:eastAsia="pt-BR"/>
        </w:rPr>
        <w:t>.5 Lucro Residual</w:t>
      </w:r>
    </w:p>
    <w:p w:rsidR="00283582" w:rsidRDefault="00283582" w:rsidP="00D41FC3">
      <w:pPr>
        <w:spacing w:after="0" w:line="240" w:lineRule="auto"/>
        <w:contextualSpacing/>
        <w:rPr>
          <w:rFonts w:ascii="Times New Roman" w:hAnsi="Times New Roman"/>
          <w:b/>
          <w:bCs/>
          <w:i/>
          <w:sz w:val="24"/>
          <w:szCs w:val="24"/>
          <w:lang w:eastAsia="pt-BR"/>
        </w:rPr>
      </w:pPr>
    </w:p>
    <w:p w:rsidR="00621226" w:rsidRDefault="00E25712" w:rsidP="00621226">
      <w:pPr>
        <w:pStyle w:val="SemEspaamento"/>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Cardoso (2007) </w:t>
      </w:r>
      <w:proofErr w:type="gramStart"/>
      <w:r>
        <w:rPr>
          <w:rFonts w:ascii="Times New Roman" w:hAnsi="Times New Roman"/>
          <w:sz w:val="24"/>
          <w:szCs w:val="24"/>
        </w:rPr>
        <w:t>et</w:t>
      </w:r>
      <w:proofErr w:type="gramEnd"/>
      <w:r>
        <w:rPr>
          <w:rFonts w:ascii="Times New Roman" w:hAnsi="Times New Roman"/>
          <w:sz w:val="24"/>
          <w:szCs w:val="24"/>
        </w:rPr>
        <w:t xml:space="preserve"> al  explicam que o</w:t>
      </w:r>
      <w:r w:rsidR="00621226">
        <w:rPr>
          <w:rFonts w:ascii="Times New Roman" w:hAnsi="Times New Roman"/>
          <w:sz w:val="24"/>
          <w:szCs w:val="24"/>
        </w:rPr>
        <w:t xml:space="preserve">utro retorno sobre investimento que também se avalia o desempenho é o Lucro Residual que é um indicador de desempenho que considera como lucro apenas a parcela do resultado que vier a exceder a um pré-determinado custo de capital. </w:t>
      </w:r>
      <w:r>
        <w:rPr>
          <w:rFonts w:ascii="Times New Roman" w:hAnsi="Times New Roman"/>
          <w:sz w:val="24"/>
          <w:szCs w:val="24"/>
        </w:rPr>
        <w:t xml:space="preserve">Explicam também </w:t>
      </w:r>
      <w:r w:rsidR="00621226">
        <w:rPr>
          <w:rFonts w:ascii="Times New Roman" w:hAnsi="Times New Roman"/>
          <w:sz w:val="24"/>
          <w:szCs w:val="24"/>
        </w:rPr>
        <w:t>que o lucro residual é igual ao lucro operacional líquido que excede o lucro exigido, onde o lucro exigido é:</w:t>
      </w:r>
    </w:p>
    <w:p w:rsidR="00A4324A" w:rsidRDefault="00A4324A" w:rsidP="00621226">
      <w:pPr>
        <w:pStyle w:val="SemEspaamento"/>
        <w:spacing w:line="360" w:lineRule="auto"/>
        <w:ind w:firstLine="708"/>
        <w:contextualSpacing/>
        <w:jc w:val="both"/>
        <w:rPr>
          <w:rFonts w:ascii="Times New Roman" w:hAnsi="Times New Roman"/>
          <w:sz w:val="24"/>
          <w:szCs w:val="24"/>
        </w:rPr>
      </w:pPr>
    </w:p>
    <w:p w:rsidR="00621226" w:rsidRDefault="00621226" w:rsidP="00E25712">
      <w:pPr>
        <w:pStyle w:val="SemEspaamento"/>
        <w:ind w:left="2268"/>
        <w:jc w:val="both"/>
        <w:rPr>
          <w:rFonts w:ascii="Times New Roman" w:hAnsi="Times New Roman"/>
          <w:sz w:val="20"/>
          <w:szCs w:val="20"/>
        </w:rPr>
      </w:pPr>
      <w:r w:rsidRPr="006D18A3">
        <w:rPr>
          <w:rFonts w:ascii="Times New Roman" w:hAnsi="Times New Roman"/>
          <w:sz w:val="20"/>
          <w:szCs w:val="20"/>
        </w:rPr>
        <w:t>Igual ao produto entre a taxa de retorno exigida de investimento e o valor dos investimentos aplicados nesse centro de responsabilidade. A taxa de retorno exigida é o custo de oportunidade do capital aplicado, ou seja, o Custo Médio Ponderado de Capital (CMPC). Existem diversas maneiras de se calcular o valor dos investimentos aplicados no centro de investimentos. (CARDOSO; MÁRIO; AQUINO, 2007, p. 321).</w:t>
      </w:r>
    </w:p>
    <w:p w:rsidR="00621226" w:rsidRPr="006D18A3" w:rsidRDefault="00621226" w:rsidP="00621226">
      <w:pPr>
        <w:pStyle w:val="SemEspaamento"/>
        <w:spacing w:line="360" w:lineRule="auto"/>
        <w:ind w:left="3969"/>
        <w:jc w:val="both"/>
        <w:rPr>
          <w:rFonts w:ascii="Times New Roman" w:hAnsi="Times New Roman"/>
          <w:sz w:val="20"/>
          <w:szCs w:val="20"/>
        </w:rPr>
      </w:pPr>
    </w:p>
    <w:p w:rsidR="00621226" w:rsidRDefault="00E25712" w:rsidP="00E25712">
      <w:pPr>
        <w:pStyle w:val="SemEspaamento"/>
        <w:spacing w:line="360" w:lineRule="auto"/>
        <w:ind w:firstLine="708"/>
        <w:contextualSpacing/>
        <w:jc w:val="both"/>
        <w:rPr>
          <w:rFonts w:ascii="Times New Roman" w:hAnsi="Times New Roman"/>
          <w:sz w:val="24"/>
          <w:szCs w:val="24"/>
        </w:rPr>
      </w:pPr>
      <w:r>
        <w:rPr>
          <w:rFonts w:ascii="Times New Roman" w:hAnsi="Times New Roman"/>
          <w:sz w:val="24"/>
          <w:szCs w:val="24"/>
        </w:rPr>
        <w:t>De acordo com Cardoso (2007) o</w:t>
      </w:r>
      <w:r w:rsidR="00621226">
        <w:rPr>
          <w:rFonts w:ascii="Times New Roman" w:hAnsi="Times New Roman"/>
          <w:sz w:val="24"/>
          <w:szCs w:val="24"/>
        </w:rPr>
        <w:t xml:space="preserve"> custo médio ponderado de capital como o próprio nome já diz corresponde à média dos custos do capital próprio e dos custos de capital de terceiros, sendo que ambos são ponderados pelo respectivo peso no financiamento dos investimentos no centro. </w:t>
      </w:r>
      <w:r w:rsidR="00CC19CB">
        <w:rPr>
          <w:rFonts w:ascii="Times New Roman" w:hAnsi="Times New Roman"/>
          <w:sz w:val="24"/>
          <w:szCs w:val="24"/>
        </w:rPr>
        <w:t>A</w:t>
      </w:r>
      <w:r w:rsidR="00621226">
        <w:rPr>
          <w:rFonts w:ascii="Times New Roman" w:hAnsi="Times New Roman"/>
          <w:sz w:val="24"/>
          <w:szCs w:val="24"/>
        </w:rPr>
        <w:t xml:space="preserve">inda explica que o percentual identificado pelo CMPC demonstra a remuneração mínima exigida pelos proprietários de capital que são os credores e acionistas da entidade, ou seja, o retorno mínimo que os investimentos da entidade </w:t>
      </w:r>
      <w:proofErr w:type="gramStart"/>
      <w:r w:rsidR="00621226">
        <w:rPr>
          <w:rFonts w:ascii="Times New Roman" w:hAnsi="Times New Roman"/>
          <w:sz w:val="24"/>
          <w:szCs w:val="24"/>
        </w:rPr>
        <w:t>deve</w:t>
      </w:r>
      <w:proofErr w:type="gramEnd"/>
      <w:r w:rsidR="00621226">
        <w:rPr>
          <w:rFonts w:ascii="Times New Roman" w:hAnsi="Times New Roman"/>
          <w:sz w:val="24"/>
          <w:szCs w:val="24"/>
        </w:rPr>
        <w:t xml:space="preserve"> gerar, para tornarem se economicamente atrativos. </w:t>
      </w:r>
    </w:p>
    <w:p w:rsidR="00621226" w:rsidRDefault="00621226" w:rsidP="00621226">
      <w:pPr>
        <w:pStyle w:val="SemEspaamento"/>
        <w:spacing w:line="360" w:lineRule="auto"/>
        <w:contextualSpacing/>
        <w:jc w:val="both"/>
        <w:rPr>
          <w:rFonts w:ascii="Times New Roman" w:hAnsi="Times New Roman"/>
          <w:sz w:val="24"/>
          <w:szCs w:val="24"/>
        </w:rPr>
      </w:pPr>
      <w:r>
        <w:rPr>
          <w:rFonts w:ascii="Times New Roman" w:hAnsi="Times New Roman"/>
          <w:sz w:val="24"/>
          <w:szCs w:val="24"/>
        </w:rPr>
        <w:tab/>
      </w:r>
      <w:r w:rsidR="00CC19CB">
        <w:rPr>
          <w:rFonts w:ascii="Times New Roman" w:hAnsi="Times New Roman"/>
          <w:sz w:val="24"/>
          <w:szCs w:val="24"/>
        </w:rPr>
        <w:t xml:space="preserve">Segundo </w:t>
      </w:r>
      <w:proofErr w:type="spellStart"/>
      <w:r>
        <w:rPr>
          <w:rFonts w:ascii="Times New Roman" w:hAnsi="Times New Roman"/>
          <w:sz w:val="24"/>
          <w:szCs w:val="24"/>
        </w:rPr>
        <w:t>Garrison</w:t>
      </w:r>
      <w:proofErr w:type="spellEnd"/>
      <w:r>
        <w:rPr>
          <w:rFonts w:ascii="Times New Roman" w:hAnsi="Times New Roman"/>
          <w:sz w:val="24"/>
          <w:szCs w:val="24"/>
        </w:rPr>
        <w:t xml:space="preserve"> e </w:t>
      </w:r>
      <w:proofErr w:type="spellStart"/>
      <w:r>
        <w:rPr>
          <w:rFonts w:ascii="Times New Roman" w:hAnsi="Times New Roman"/>
          <w:sz w:val="24"/>
          <w:szCs w:val="24"/>
        </w:rPr>
        <w:t>Noreen</w:t>
      </w:r>
      <w:proofErr w:type="spellEnd"/>
      <w:r w:rsidR="00CC19CB">
        <w:rPr>
          <w:rFonts w:ascii="Times New Roman" w:hAnsi="Times New Roman"/>
          <w:sz w:val="24"/>
          <w:szCs w:val="24"/>
        </w:rPr>
        <w:t xml:space="preserve"> o</w:t>
      </w:r>
      <w:r>
        <w:rPr>
          <w:rFonts w:ascii="Times New Roman" w:hAnsi="Times New Roman"/>
          <w:sz w:val="24"/>
          <w:szCs w:val="24"/>
        </w:rPr>
        <w:t xml:space="preserve"> Valor Econômico Agregado – EVA (</w:t>
      </w:r>
      <w:proofErr w:type="spellStart"/>
      <w:r w:rsidRPr="00DE1512">
        <w:rPr>
          <w:rFonts w:ascii="Times New Roman" w:hAnsi="Times New Roman"/>
          <w:i/>
          <w:sz w:val="24"/>
          <w:szCs w:val="24"/>
        </w:rPr>
        <w:t>Economic</w:t>
      </w:r>
      <w:proofErr w:type="spellEnd"/>
      <w:r w:rsidRPr="00DE1512">
        <w:rPr>
          <w:rFonts w:ascii="Times New Roman" w:hAnsi="Times New Roman"/>
          <w:i/>
          <w:sz w:val="24"/>
          <w:szCs w:val="24"/>
        </w:rPr>
        <w:t xml:space="preserve"> </w:t>
      </w:r>
      <w:proofErr w:type="spellStart"/>
      <w:r w:rsidRPr="00DE1512">
        <w:rPr>
          <w:rFonts w:ascii="Times New Roman" w:hAnsi="Times New Roman"/>
          <w:i/>
          <w:sz w:val="24"/>
          <w:szCs w:val="24"/>
        </w:rPr>
        <w:t>Value</w:t>
      </w:r>
      <w:proofErr w:type="spellEnd"/>
      <w:r w:rsidRPr="00DE1512">
        <w:rPr>
          <w:rFonts w:ascii="Times New Roman" w:hAnsi="Times New Roman"/>
          <w:i/>
          <w:sz w:val="24"/>
          <w:szCs w:val="24"/>
        </w:rPr>
        <w:t xml:space="preserve"> </w:t>
      </w:r>
      <w:proofErr w:type="spellStart"/>
      <w:r w:rsidRPr="00DE1512">
        <w:rPr>
          <w:rFonts w:ascii="Times New Roman" w:hAnsi="Times New Roman"/>
          <w:i/>
          <w:sz w:val="24"/>
          <w:szCs w:val="24"/>
        </w:rPr>
        <w:t>Added</w:t>
      </w:r>
      <w:proofErr w:type="spellEnd"/>
      <w:r w:rsidR="00CC19CB">
        <w:rPr>
          <w:rFonts w:ascii="Times New Roman" w:hAnsi="Times New Roman"/>
          <w:sz w:val="24"/>
          <w:szCs w:val="24"/>
        </w:rPr>
        <w:t xml:space="preserve">) </w:t>
      </w:r>
      <w:r>
        <w:rPr>
          <w:rFonts w:ascii="Times New Roman" w:hAnsi="Times New Roman"/>
          <w:sz w:val="24"/>
          <w:szCs w:val="24"/>
        </w:rPr>
        <w:t>corresponde a um aprimoramento do Lucro Residual, pois o que os difere são apenas alguns detalhes “[...] quando o lucro residual ou o valor econômico agregado é empregado na mensuração do desempenho, o objetivo é maximizar o valor total do lucro residual ou o valor econômico agregado, e não o ROI.” (GARRISON; NOREEN, 2004, p. 399).</w:t>
      </w:r>
    </w:p>
    <w:p w:rsidR="00621226" w:rsidRDefault="00621226" w:rsidP="00621226">
      <w:pPr>
        <w:pStyle w:val="SemEspaamento"/>
        <w:spacing w:line="360" w:lineRule="auto"/>
        <w:contextualSpacing/>
        <w:jc w:val="both"/>
        <w:rPr>
          <w:rFonts w:ascii="Times New Roman" w:hAnsi="Times New Roman"/>
          <w:sz w:val="24"/>
          <w:szCs w:val="24"/>
        </w:rPr>
      </w:pPr>
      <w:r>
        <w:rPr>
          <w:rFonts w:ascii="Times New Roman" w:hAnsi="Times New Roman"/>
          <w:sz w:val="24"/>
          <w:szCs w:val="24"/>
        </w:rPr>
        <w:tab/>
        <w:t>Em resumo para fins de avaliação de desempenho dos gerentes, exist</w:t>
      </w:r>
      <w:r w:rsidR="00CC19CB">
        <w:rPr>
          <w:rFonts w:ascii="Times New Roman" w:hAnsi="Times New Roman"/>
          <w:sz w:val="24"/>
          <w:szCs w:val="24"/>
        </w:rPr>
        <w:t xml:space="preserve">em pelo menos três tipos de métodos </w:t>
      </w:r>
      <w:r>
        <w:rPr>
          <w:rFonts w:ascii="Times New Roman" w:hAnsi="Times New Roman"/>
          <w:sz w:val="24"/>
          <w:szCs w:val="24"/>
        </w:rPr>
        <w:t xml:space="preserve">que seria: o centro de custo, centro de lucro e centro de investimento. O retorno sobre investimento (ROI) é extensivamente utilizado para avaliar o desempenho do centro de investimento. No entanto, há uma disposição para o uso do lucro residual ou o valor econômico agregado, em vez do ROI. O lucro residual e o valor econômico agregado estimulam os gerentes aos investimentos lucrativos em muitas situações em que o método ROI não os incentivaria. </w:t>
      </w:r>
    </w:p>
    <w:p w:rsidR="00D41FC3" w:rsidRDefault="00D41FC3" w:rsidP="00E12A8C">
      <w:pPr>
        <w:tabs>
          <w:tab w:val="left" w:pos="2268"/>
        </w:tabs>
        <w:spacing w:after="0" w:line="240" w:lineRule="auto"/>
        <w:jc w:val="both"/>
        <w:rPr>
          <w:rFonts w:ascii="Times New Roman" w:hAnsi="Times New Roman"/>
          <w:b/>
          <w:bCs/>
          <w:sz w:val="24"/>
          <w:szCs w:val="24"/>
          <w:lang w:eastAsia="pt-BR"/>
        </w:rPr>
      </w:pPr>
    </w:p>
    <w:p w:rsidR="00E12A8C" w:rsidRDefault="00E12A8C" w:rsidP="00E12A8C">
      <w:pPr>
        <w:tabs>
          <w:tab w:val="left" w:pos="2268"/>
        </w:tabs>
        <w:spacing w:after="0" w:line="240" w:lineRule="auto"/>
        <w:jc w:val="both"/>
        <w:rPr>
          <w:rFonts w:ascii="Times New Roman" w:hAnsi="Times New Roman"/>
          <w:b/>
          <w:bCs/>
          <w:sz w:val="24"/>
          <w:szCs w:val="24"/>
          <w:lang w:eastAsia="pt-BR"/>
        </w:rPr>
      </w:pPr>
      <w:proofErr w:type="gramStart"/>
      <w:r>
        <w:rPr>
          <w:rFonts w:ascii="Times New Roman" w:hAnsi="Times New Roman"/>
          <w:b/>
          <w:bCs/>
          <w:sz w:val="24"/>
          <w:szCs w:val="24"/>
          <w:lang w:eastAsia="pt-BR"/>
        </w:rPr>
        <w:t>2.</w:t>
      </w:r>
      <w:r w:rsidR="00256AA7">
        <w:rPr>
          <w:rFonts w:ascii="Times New Roman" w:hAnsi="Times New Roman"/>
          <w:b/>
          <w:bCs/>
          <w:sz w:val="24"/>
          <w:szCs w:val="24"/>
          <w:lang w:eastAsia="pt-BR"/>
        </w:rPr>
        <w:t>5</w:t>
      </w:r>
      <w:r>
        <w:rPr>
          <w:rFonts w:ascii="Times New Roman" w:hAnsi="Times New Roman"/>
          <w:b/>
          <w:bCs/>
          <w:sz w:val="24"/>
          <w:szCs w:val="24"/>
          <w:lang w:eastAsia="pt-BR"/>
        </w:rPr>
        <w:t xml:space="preserve"> </w:t>
      </w:r>
      <w:r w:rsidR="006752EF">
        <w:rPr>
          <w:rFonts w:ascii="Times New Roman" w:hAnsi="Times New Roman"/>
          <w:b/>
          <w:bCs/>
          <w:sz w:val="24"/>
          <w:szCs w:val="24"/>
          <w:lang w:eastAsia="pt-BR"/>
        </w:rPr>
        <w:t>Contabilidade</w:t>
      </w:r>
      <w:proofErr w:type="gramEnd"/>
      <w:r w:rsidR="006752EF">
        <w:rPr>
          <w:rFonts w:ascii="Times New Roman" w:hAnsi="Times New Roman"/>
          <w:b/>
          <w:bCs/>
          <w:sz w:val="24"/>
          <w:szCs w:val="24"/>
          <w:lang w:eastAsia="pt-BR"/>
        </w:rPr>
        <w:t xml:space="preserve"> fiscal e tributária</w:t>
      </w:r>
    </w:p>
    <w:p w:rsidR="001535B6" w:rsidRDefault="001535B6" w:rsidP="00E12A8C">
      <w:pPr>
        <w:tabs>
          <w:tab w:val="left" w:pos="2268"/>
        </w:tabs>
        <w:spacing w:after="0" w:line="240" w:lineRule="auto"/>
        <w:jc w:val="both"/>
        <w:rPr>
          <w:rFonts w:ascii="Times New Roman" w:hAnsi="Times New Roman"/>
          <w:b/>
          <w:bCs/>
          <w:sz w:val="24"/>
          <w:szCs w:val="24"/>
          <w:lang w:eastAsia="pt-BR"/>
        </w:rPr>
      </w:pPr>
    </w:p>
    <w:p w:rsidR="001535B6" w:rsidRDefault="001535B6" w:rsidP="001535B6">
      <w:pPr>
        <w:tabs>
          <w:tab w:val="left" w:pos="2268"/>
        </w:tabs>
        <w:spacing w:after="0" w:line="360" w:lineRule="auto"/>
        <w:ind w:firstLine="709"/>
        <w:jc w:val="both"/>
        <w:rPr>
          <w:rFonts w:ascii="Times New Roman" w:hAnsi="Times New Roman"/>
          <w:sz w:val="24"/>
          <w:szCs w:val="24"/>
          <w:lang w:val="pt-PT"/>
        </w:rPr>
      </w:pPr>
      <w:r>
        <w:rPr>
          <w:rFonts w:ascii="Times New Roman" w:hAnsi="Times New Roman"/>
          <w:sz w:val="24"/>
          <w:szCs w:val="24"/>
          <w:lang w:val="pt-PT"/>
        </w:rPr>
        <w:t>Segundo Pohlmann (2012) a contabilidade tributária pode ser definada como um,</w:t>
      </w:r>
    </w:p>
    <w:p w:rsidR="00D464AD" w:rsidRDefault="00D464AD" w:rsidP="001535B6">
      <w:pPr>
        <w:tabs>
          <w:tab w:val="left" w:pos="2268"/>
        </w:tabs>
        <w:spacing w:after="0" w:line="360" w:lineRule="auto"/>
        <w:ind w:firstLine="709"/>
        <w:jc w:val="both"/>
        <w:rPr>
          <w:rFonts w:ascii="Times New Roman" w:hAnsi="Times New Roman"/>
          <w:b/>
          <w:bCs/>
          <w:sz w:val="24"/>
          <w:szCs w:val="24"/>
          <w:lang w:eastAsia="pt-BR"/>
        </w:rPr>
      </w:pPr>
    </w:p>
    <w:p w:rsidR="001535B6" w:rsidRPr="001535B6" w:rsidRDefault="001535B6" w:rsidP="001535B6">
      <w:pPr>
        <w:tabs>
          <w:tab w:val="left" w:pos="2268"/>
        </w:tabs>
        <w:spacing w:after="0" w:line="240" w:lineRule="auto"/>
        <w:ind w:left="2268"/>
        <w:jc w:val="both"/>
        <w:rPr>
          <w:rFonts w:ascii="Times New Roman" w:hAnsi="Times New Roman"/>
          <w:bCs/>
          <w:sz w:val="20"/>
          <w:szCs w:val="20"/>
          <w:lang w:eastAsia="pt-BR"/>
        </w:rPr>
      </w:pPr>
      <w:r>
        <w:rPr>
          <w:rFonts w:ascii="Times New Roman" w:hAnsi="Times New Roman"/>
          <w:bCs/>
          <w:sz w:val="20"/>
          <w:szCs w:val="20"/>
          <w:lang w:eastAsia="pt-BR"/>
        </w:rPr>
        <w:t xml:space="preserve">[...] </w:t>
      </w:r>
      <w:r w:rsidRPr="001535B6">
        <w:rPr>
          <w:rFonts w:ascii="Times New Roman" w:hAnsi="Times New Roman"/>
          <w:bCs/>
          <w:sz w:val="20"/>
          <w:szCs w:val="20"/>
          <w:lang w:eastAsia="pt-BR"/>
        </w:rPr>
        <w:t xml:space="preserve">ramo da contabilidade que se dedica ao estudo dos princípios, conceitos, técnicas, métodos e procedimentos aplicáveis </w:t>
      </w:r>
      <w:proofErr w:type="gramStart"/>
      <w:r w:rsidRPr="001535B6">
        <w:rPr>
          <w:rFonts w:ascii="Times New Roman" w:hAnsi="Times New Roman"/>
          <w:bCs/>
          <w:sz w:val="20"/>
          <w:szCs w:val="20"/>
          <w:lang w:eastAsia="pt-BR"/>
        </w:rPr>
        <w:t>a</w:t>
      </w:r>
      <w:proofErr w:type="gramEnd"/>
      <w:r w:rsidRPr="001535B6">
        <w:rPr>
          <w:rFonts w:ascii="Times New Roman" w:hAnsi="Times New Roman"/>
          <w:bCs/>
          <w:sz w:val="20"/>
          <w:szCs w:val="20"/>
          <w:lang w:eastAsia="pt-BR"/>
        </w:rPr>
        <w:t xml:space="preserve"> apuração dos tributos devidos pelas empresas e entidades em geral, á busca e análise de alternativas para a redução da carga tributária e ao cumprimento das obrigações acessórias estabelecidas pelo fisco.</w:t>
      </w:r>
      <w:r>
        <w:rPr>
          <w:rFonts w:ascii="Times New Roman" w:hAnsi="Times New Roman"/>
          <w:bCs/>
          <w:sz w:val="20"/>
          <w:szCs w:val="20"/>
          <w:lang w:eastAsia="pt-BR"/>
        </w:rPr>
        <w:t xml:space="preserve"> (POHLMANN, 2012, p.14)</w:t>
      </w:r>
    </w:p>
    <w:p w:rsidR="001535B6" w:rsidRDefault="001535B6" w:rsidP="00E12A8C">
      <w:pPr>
        <w:tabs>
          <w:tab w:val="left" w:pos="2268"/>
        </w:tabs>
        <w:spacing w:after="0" w:line="240" w:lineRule="auto"/>
        <w:jc w:val="both"/>
        <w:rPr>
          <w:rFonts w:ascii="Times New Roman" w:hAnsi="Times New Roman"/>
          <w:b/>
          <w:bCs/>
          <w:sz w:val="24"/>
          <w:szCs w:val="24"/>
          <w:lang w:eastAsia="pt-BR"/>
        </w:rPr>
      </w:pPr>
    </w:p>
    <w:p w:rsidR="00D464AD" w:rsidRDefault="00D464AD" w:rsidP="00E12A8C">
      <w:pPr>
        <w:tabs>
          <w:tab w:val="left" w:pos="2268"/>
        </w:tabs>
        <w:spacing w:after="0" w:line="240" w:lineRule="auto"/>
        <w:jc w:val="both"/>
        <w:rPr>
          <w:rFonts w:ascii="Times New Roman" w:hAnsi="Times New Roman"/>
          <w:b/>
          <w:bCs/>
          <w:sz w:val="24"/>
          <w:szCs w:val="24"/>
          <w:lang w:eastAsia="pt-BR"/>
        </w:rPr>
      </w:pPr>
    </w:p>
    <w:p w:rsidR="00012533" w:rsidRDefault="001535B6" w:rsidP="00012533">
      <w:pPr>
        <w:tabs>
          <w:tab w:val="left" w:pos="2268"/>
        </w:tabs>
        <w:spacing w:after="0" w:line="360" w:lineRule="auto"/>
        <w:ind w:firstLine="709"/>
        <w:jc w:val="both"/>
        <w:rPr>
          <w:rFonts w:ascii="Times New Roman" w:hAnsi="Times New Roman"/>
          <w:sz w:val="24"/>
          <w:szCs w:val="24"/>
          <w:lang w:val="pt-PT"/>
        </w:rPr>
      </w:pPr>
      <w:r>
        <w:rPr>
          <w:rFonts w:ascii="Times New Roman" w:eastAsia="Arial Unicode MS" w:hAnsi="Times New Roman"/>
          <w:sz w:val="24"/>
          <w:szCs w:val="24"/>
        </w:rPr>
        <w:lastRenderedPageBreak/>
        <w:t xml:space="preserve">Ainda de acordo com </w:t>
      </w:r>
      <w:proofErr w:type="spellStart"/>
      <w:r>
        <w:rPr>
          <w:rFonts w:ascii="Times New Roman" w:eastAsia="Arial Unicode MS" w:hAnsi="Times New Roman"/>
          <w:sz w:val="24"/>
          <w:szCs w:val="24"/>
        </w:rPr>
        <w:t>Pohlmann</w:t>
      </w:r>
      <w:proofErr w:type="spellEnd"/>
      <w:r>
        <w:rPr>
          <w:rFonts w:ascii="Times New Roman" w:eastAsia="Arial Unicode MS" w:hAnsi="Times New Roman"/>
          <w:sz w:val="24"/>
          <w:szCs w:val="24"/>
        </w:rPr>
        <w:t xml:space="preserve"> (2012) n</w:t>
      </w:r>
      <w:r>
        <w:rPr>
          <w:rFonts w:ascii="Times New Roman" w:eastAsia="Arial Unicode MS" w:hAnsi="Times New Roman"/>
          <w:sz w:val="24"/>
          <w:szCs w:val="24"/>
          <w:lang w:val="pt-PT"/>
        </w:rPr>
        <w:t xml:space="preserve">a atualidade a maioria das empresas não só do Brasil, tem se tornado cada vez mais relevantes assuntos inerentes a contabilidade tributária, devido o grande volume de impostos tanto em espécie quanto em valores monetários, chamando atenção para estudos que visem </w:t>
      </w:r>
      <w:proofErr w:type="gramStart"/>
      <w:r>
        <w:rPr>
          <w:rFonts w:ascii="Times New Roman" w:eastAsia="Arial Unicode MS" w:hAnsi="Times New Roman"/>
          <w:sz w:val="24"/>
          <w:szCs w:val="24"/>
          <w:lang w:val="pt-PT"/>
        </w:rPr>
        <w:t>a</w:t>
      </w:r>
      <w:proofErr w:type="gramEnd"/>
      <w:r>
        <w:rPr>
          <w:rFonts w:ascii="Times New Roman" w:eastAsia="Arial Unicode MS" w:hAnsi="Times New Roman"/>
          <w:sz w:val="24"/>
          <w:szCs w:val="24"/>
          <w:lang w:val="pt-PT"/>
        </w:rPr>
        <w:t xml:space="preserve"> identificação de forma que sejam capazes de </w:t>
      </w:r>
      <w:r w:rsidRPr="001535B6">
        <w:rPr>
          <w:rFonts w:ascii="Times New Roman" w:hAnsi="Times New Roman"/>
          <w:sz w:val="24"/>
          <w:szCs w:val="24"/>
          <w:lang w:val="pt-PT"/>
        </w:rPr>
        <w:t>redu</w:t>
      </w:r>
      <w:r>
        <w:rPr>
          <w:rFonts w:ascii="Times New Roman" w:hAnsi="Times New Roman"/>
          <w:sz w:val="24"/>
          <w:szCs w:val="24"/>
          <w:lang w:val="pt-PT"/>
        </w:rPr>
        <w:t xml:space="preserve">zir </w:t>
      </w:r>
      <w:r w:rsidRPr="001535B6">
        <w:rPr>
          <w:rFonts w:ascii="Times New Roman" w:hAnsi="Times New Roman"/>
          <w:sz w:val="24"/>
          <w:szCs w:val="24"/>
          <w:lang w:val="pt-PT"/>
        </w:rPr>
        <w:t>o recolhimento dos tributos e contribuições</w:t>
      </w:r>
      <w:r>
        <w:rPr>
          <w:rFonts w:ascii="Times New Roman" w:hAnsi="Times New Roman"/>
          <w:sz w:val="24"/>
          <w:szCs w:val="24"/>
          <w:lang w:val="pt-PT"/>
        </w:rPr>
        <w:t xml:space="preserve"> amparados por Lei.</w:t>
      </w:r>
    </w:p>
    <w:p w:rsidR="00A4324A" w:rsidRPr="00012533" w:rsidRDefault="00A4324A" w:rsidP="00012533">
      <w:pPr>
        <w:tabs>
          <w:tab w:val="left" w:pos="2268"/>
        </w:tabs>
        <w:spacing w:after="0" w:line="360" w:lineRule="auto"/>
        <w:ind w:firstLine="709"/>
        <w:jc w:val="both"/>
        <w:rPr>
          <w:rFonts w:ascii="Times New Roman" w:hAnsi="Times New Roman"/>
          <w:sz w:val="24"/>
          <w:szCs w:val="24"/>
          <w:lang w:val="pt-PT"/>
        </w:rPr>
      </w:pPr>
    </w:p>
    <w:p w:rsidR="006752EF" w:rsidRDefault="006752EF" w:rsidP="00E12A8C">
      <w:pPr>
        <w:tabs>
          <w:tab w:val="left" w:pos="2268"/>
        </w:tabs>
        <w:spacing w:after="0" w:line="240" w:lineRule="auto"/>
        <w:jc w:val="both"/>
        <w:rPr>
          <w:rFonts w:ascii="Times New Roman" w:hAnsi="Times New Roman"/>
          <w:b/>
          <w:bCs/>
          <w:i/>
          <w:sz w:val="24"/>
          <w:szCs w:val="24"/>
          <w:lang w:eastAsia="pt-BR"/>
        </w:rPr>
      </w:pPr>
      <w:r>
        <w:rPr>
          <w:rFonts w:ascii="Times New Roman" w:hAnsi="Times New Roman"/>
          <w:b/>
          <w:bCs/>
          <w:sz w:val="24"/>
          <w:szCs w:val="24"/>
          <w:lang w:eastAsia="pt-BR"/>
        </w:rPr>
        <w:t>2.</w:t>
      </w:r>
      <w:r w:rsidR="00256AA7">
        <w:rPr>
          <w:rFonts w:ascii="Times New Roman" w:hAnsi="Times New Roman"/>
          <w:b/>
          <w:bCs/>
          <w:sz w:val="24"/>
          <w:szCs w:val="24"/>
          <w:lang w:eastAsia="pt-BR"/>
        </w:rPr>
        <w:t>5</w:t>
      </w:r>
      <w:r>
        <w:rPr>
          <w:rFonts w:ascii="Times New Roman" w:hAnsi="Times New Roman"/>
          <w:b/>
          <w:bCs/>
          <w:sz w:val="24"/>
          <w:szCs w:val="24"/>
          <w:lang w:eastAsia="pt-BR"/>
        </w:rPr>
        <w:t xml:space="preserve">.1 </w:t>
      </w:r>
      <w:r w:rsidRPr="006752EF">
        <w:rPr>
          <w:rFonts w:ascii="Times New Roman" w:hAnsi="Times New Roman"/>
          <w:b/>
          <w:bCs/>
          <w:i/>
          <w:sz w:val="24"/>
          <w:szCs w:val="24"/>
          <w:lang w:eastAsia="pt-BR"/>
        </w:rPr>
        <w:t>Regimes tributários</w:t>
      </w:r>
    </w:p>
    <w:p w:rsidR="007171A0" w:rsidRDefault="007171A0" w:rsidP="00E12A8C">
      <w:pPr>
        <w:tabs>
          <w:tab w:val="left" w:pos="2268"/>
        </w:tabs>
        <w:spacing w:after="0" w:line="240" w:lineRule="auto"/>
        <w:jc w:val="both"/>
        <w:rPr>
          <w:rFonts w:ascii="Times New Roman" w:hAnsi="Times New Roman"/>
          <w:bCs/>
          <w:sz w:val="24"/>
          <w:szCs w:val="24"/>
          <w:lang w:eastAsia="pt-BR"/>
        </w:rPr>
      </w:pPr>
    </w:p>
    <w:p w:rsidR="007171A0" w:rsidRDefault="007171A0" w:rsidP="007171A0">
      <w:pPr>
        <w:tabs>
          <w:tab w:val="left" w:pos="2268"/>
        </w:tabs>
        <w:spacing w:after="0" w:line="360" w:lineRule="auto"/>
        <w:ind w:firstLine="709"/>
        <w:jc w:val="both"/>
        <w:rPr>
          <w:rFonts w:ascii="Times New Roman" w:hAnsi="Times New Roman"/>
          <w:bCs/>
          <w:sz w:val="24"/>
          <w:szCs w:val="24"/>
          <w:lang w:eastAsia="pt-BR"/>
        </w:rPr>
      </w:pPr>
      <w:r>
        <w:rPr>
          <w:rFonts w:ascii="Times New Roman" w:hAnsi="Times New Roman"/>
          <w:bCs/>
          <w:sz w:val="24"/>
          <w:szCs w:val="24"/>
          <w:lang w:eastAsia="pt-BR"/>
        </w:rPr>
        <w:t>Com a grande quantidade de empresas e de segmentos existentes no Brasil, encontramos também regimes de tributação diferenciados para determinas atividades e até pelos valores de faturamento.</w:t>
      </w:r>
      <w:r w:rsidR="00F34180">
        <w:rPr>
          <w:rFonts w:ascii="Times New Roman" w:hAnsi="Times New Roman"/>
          <w:bCs/>
          <w:sz w:val="24"/>
          <w:szCs w:val="24"/>
          <w:lang w:eastAsia="pt-BR"/>
        </w:rPr>
        <w:t xml:space="preserve"> </w:t>
      </w:r>
      <w:r>
        <w:rPr>
          <w:rFonts w:ascii="Times New Roman" w:hAnsi="Times New Roman"/>
          <w:bCs/>
          <w:sz w:val="24"/>
          <w:szCs w:val="24"/>
          <w:lang w:eastAsia="pt-BR"/>
        </w:rPr>
        <w:t>No Brasil hoje temos como opção para a tributação o Simples Nacional, Lucro Pr</w:t>
      </w:r>
      <w:r w:rsidR="00F34180">
        <w:rPr>
          <w:rFonts w:ascii="Times New Roman" w:hAnsi="Times New Roman"/>
          <w:bCs/>
          <w:sz w:val="24"/>
          <w:szCs w:val="24"/>
          <w:lang w:eastAsia="pt-BR"/>
        </w:rPr>
        <w:t>esumido e Lucro Real, sendo que cada um</w:t>
      </w:r>
      <w:r w:rsidR="00012533">
        <w:rPr>
          <w:rFonts w:ascii="Times New Roman" w:hAnsi="Times New Roman"/>
          <w:bCs/>
          <w:sz w:val="24"/>
          <w:szCs w:val="24"/>
          <w:lang w:eastAsia="pt-BR"/>
        </w:rPr>
        <w:t>,</w:t>
      </w:r>
      <w:r w:rsidR="00F34180">
        <w:rPr>
          <w:rFonts w:ascii="Times New Roman" w:hAnsi="Times New Roman"/>
          <w:bCs/>
          <w:sz w:val="24"/>
          <w:szCs w:val="24"/>
          <w:lang w:eastAsia="pt-BR"/>
        </w:rPr>
        <w:t xml:space="preserve"> possui uma particularidade bem como vantagens e desvantagens.</w:t>
      </w:r>
    </w:p>
    <w:p w:rsidR="00F34180" w:rsidRDefault="00F34180" w:rsidP="007171A0">
      <w:pPr>
        <w:tabs>
          <w:tab w:val="left" w:pos="2268"/>
        </w:tabs>
        <w:spacing w:after="0" w:line="360" w:lineRule="auto"/>
        <w:ind w:firstLine="709"/>
        <w:jc w:val="both"/>
        <w:rPr>
          <w:rFonts w:ascii="Times New Roman" w:hAnsi="Times New Roman"/>
          <w:bCs/>
          <w:sz w:val="24"/>
          <w:szCs w:val="24"/>
          <w:lang w:eastAsia="pt-BR"/>
        </w:rPr>
      </w:pPr>
      <w:r>
        <w:rPr>
          <w:rFonts w:ascii="Times New Roman" w:hAnsi="Times New Roman"/>
          <w:bCs/>
          <w:sz w:val="24"/>
          <w:szCs w:val="24"/>
          <w:lang w:eastAsia="pt-BR"/>
        </w:rPr>
        <w:t>No simples Nacional</w:t>
      </w:r>
      <w:r w:rsidR="00780AAD">
        <w:rPr>
          <w:rFonts w:ascii="Times New Roman" w:hAnsi="Times New Roman"/>
          <w:bCs/>
          <w:sz w:val="24"/>
          <w:szCs w:val="24"/>
          <w:lang w:eastAsia="pt-BR"/>
        </w:rPr>
        <w:t xml:space="preserve"> de acordo com </w:t>
      </w:r>
      <w:r>
        <w:rPr>
          <w:rFonts w:ascii="Times New Roman" w:hAnsi="Times New Roman"/>
          <w:bCs/>
          <w:sz w:val="24"/>
          <w:szCs w:val="24"/>
          <w:lang w:eastAsia="pt-BR"/>
        </w:rPr>
        <w:t>Lei Complementar 123/06 o contribuinte</w:t>
      </w:r>
      <w:r w:rsidR="006C74D7">
        <w:rPr>
          <w:rFonts w:ascii="Times New Roman" w:hAnsi="Times New Roman"/>
          <w:bCs/>
          <w:sz w:val="24"/>
          <w:szCs w:val="24"/>
          <w:lang w:eastAsia="pt-BR"/>
        </w:rPr>
        <w:t xml:space="preserve"> tem o recolhimento mensal mediante a um único documento de arrecadação dos seguintes impostos:</w:t>
      </w:r>
    </w:p>
    <w:p w:rsidR="006C74D7" w:rsidRDefault="006C74D7" w:rsidP="006C74D7">
      <w:pPr>
        <w:pStyle w:val="PargrafodaLista"/>
        <w:numPr>
          <w:ilvl w:val="0"/>
          <w:numId w:val="22"/>
        </w:numPr>
        <w:tabs>
          <w:tab w:val="left" w:pos="709"/>
        </w:tabs>
        <w:spacing w:after="0" w:line="360" w:lineRule="auto"/>
        <w:ind w:left="709" w:firstLine="0"/>
        <w:jc w:val="both"/>
        <w:rPr>
          <w:rFonts w:ascii="Times New Roman" w:hAnsi="Times New Roman"/>
          <w:bCs/>
          <w:sz w:val="24"/>
          <w:szCs w:val="24"/>
          <w:lang w:eastAsia="pt-BR"/>
        </w:rPr>
      </w:pPr>
      <w:r>
        <w:rPr>
          <w:rFonts w:ascii="Times New Roman" w:hAnsi="Times New Roman"/>
          <w:bCs/>
          <w:sz w:val="24"/>
          <w:szCs w:val="24"/>
          <w:lang w:eastAsia="pt-BR"/>
        </w:rPr>
        <w:t>IRPJ (Imposto de renda pessoa jurídica);</w:t>
      </w:r>
    </w:p>
    <w:p w:rsidR="006C74D7" w:rsidRPr="00E70F25" w:rsidRDefault="006C74D7" w:rsidP="006C74D7">
      <w:pPr>
        <w:pStyle w:val="PargrafodaLista"/>
        <w:numPr>
          <w:ilvl w:val="0"/>
          <w:numId w:val="22"/>
        </w:numPr>
        <w:tabs>
          <w:tab w:val="left" w:pos="709"/>
        </w:tabs>
        <w:spacing w:after="0" w:line="360" w:lineRule="auto"/>
        <w:ind w:left="709" w:firstLine="0"/>
        <w:jc w:val="both"/>
        <w:rPr>
          <w:rFonts w:ascii="Times New Roman" w:hAnsi="Times New Roman"/>
          <w:bCs/>
          <w:sz w:val="24"/>
          <w:szCs w:val="24"/>
          <w:lang w:eastAsia="pt-BR"/>
        </w:rPr>
      </w:pPr>
      <w:r w:rsidRPr="006C74D7">
        <w:rPr>
          <w:rFonts w:ascii="Times New Roman" w:hAnsi="Times New Roman"/>
          <w:color w:val="000000"/>
          <w:sz w:val="24"/>
          <w:szCs w:val="24"/>
        </w:rPr>
        <w:t xml:space="preserve">CSLL </w:t>
      </w:r>
      <w:r>
        <w:rPr>
          <w:rFonts w:ascii="Times New Roman" w:hAnsi="Times New Roman"/>
          <w:color w:val="000000"/>
          <w:sz w:val="24"/>
          <w:szCs w:val="24"/>
        </w:rPr>
        <w:t>(</w:t>
      </w:r>
      <w:r w:rsidRPr="006C74D7">
        <w:rPr>
          <w:rFonts w:ascii="Times New Roman" w:hAnsi="Times New Roman"/>
          <w:color w:val="000000"/>
          <w:sz w:val="24"/>
          <w:szCs w:val="24"/>
        </w:rPr>
        <w:t>Contribuição Social sobre o Lucro Líquido</w:t>
      </w:r>
      <w:r>
        <w:rPr>
          <w:rFonts w:ascii="Times New Roman" w:hAnsi="Times New Roman"/>
          <w:color w:val="000000"/>
          <w:sz w:val="24"/>
          <w:szCs w:val="24"/>
        </w:rPr>
        <w:t>)</w:t>
      </w:r>
      <w:r w:rsidRPr="006C74D7">
        <w:rPr>
          <w:rFonts w:ascii="Times New Roman" w:hAnsi="Times New Roman"/>
          <w:color w:val="000000"/>
          <w:sz w:val="24"/>
          <w:szCs w:val="24"/>
        </w:rPr>
        <w:t>;</w:t>
      </w:r>
    </w:p>
    <w:p w:rsidR="00E70F25" w:rsidRPr="00E70F25" w:rsidRDefault="00E70F25" w:rsidP="006C74D7">
      <w:pPr>
        <w:pStyle w:val="PargrafodaLista"/>
        <w:numPr>
          <w:ilvl w:val="0"/>
          <w:numId w:val="22"/>
        </w:numPr>
        <w:tabs>
          <w:tab w:val="left" w:pos="709"/>
        </w:tabs>
        <w:spacing w:after="0" w:line="360" w:lineRule="auto"/>
        <w:ind w:left="709" w:firstLine="0"/>
        <w:jc w:val="both"/>
        <w:rPr>
          <w:rFonts w:ascii="Times New Roman" w:hAnsi="Times New Roman"/>
          <w:bCs/>
          <w:sz w:val="24"/>
          <w:szCs w:val="24"/>
          <w:lang w:eastAsia="pt-BR"/>
        </w:rPr>
      </w:pPr>
      <w:r>
        <w:rPr>
          <w:rFonts w:ascii="Times New Roman" w:hAnsi="Times New Roman"/>
          <w:color w:val="000000"/>
          <w:sz w:val="24"/>
          <w:szCs w:val="24"/>
        </w:rPr>
        <w:t>COFINS (</w:t>
      </w:r>
      <w:r w:rsidRPr="00E70F25">
        <w:rPr>
          <w:rFonts w:ascii="Times New Roman" w:hAnsi="Times New Roman"/>
          <w:color w:val="000000"/>
          <w:sz w:val="24"/>
          <w:szCs w:val="24"/>
        </w:rPr>
        <w:t>Contribuição para o Financiamento da Seguridade Social</w:t>
      </w:r>
      <w:r>
        <w:rPr>
          <w:rFonts w:ascii="Times New Roman" w:hAnsi="Times New Roman"/>
          <w:color w:val="000000"/>
          <w:sz w:val="24"/>
          <w:szCs w:val="24"/>
        </w:rPr>
        <w:t>);</w:t>
      </w:r>
    </w:p>
    <w:p w:rsidR="00E70F25" w:rsidRDefault="00E70F25" w:rsidP="006C74D7">
      <w:pPr>
        <w:pStyle w:val="PargrafodaLista"/>
        <w:numPr>
          <w:ilvl w:val="0"/>
          <w:numId w:val="22"/>
        </w:numPr>
        <w:tabs>
          <w:tab w:val="left" w:pos="709"/>
        </w:tabs>
        <w:spacing w:after="0" w:line="360" w:lineRule="auto"/>
        <w:ind w:left="709" w:firstLine="0"/>
        <w:jc w:val="both"/>
        <w:rPr>
          <w:rFonts w:ascii="Times New Roman" w:hAnsi="Times New Roman"/>
          <w:bCs/>
          <w:sz w:val="24"/>
          <w:szCs w:val="24"/>
          <w:lang w:eastAsia="pt-BR"/>
        </w:rPr>
      </w:pPr>
      <w:r>
        <w:rPr>
          <w:rFonts w:ascii="Times New Roman" w:hAnsi="Times New Roman"/>
          <w:bCs/>
          <w:sz w:val="24"/>
          <w:szCs w:val="24"/>
          <w:lang w:eastAsia="pt-BR"/>
        </w:rPr>
        <w:t>PIS (</w:t>
      </w:r>
      <w:r w:rsidRPr="00E70F25">
        <w:rPr>
          <w:rFonts w:ascii="Times New Roman" w:hAnsi="Times New Roman"/>
          <w:color w:val="000000"/>
          <w:sz w:val="24"/>
          <w:szCs w:val="24"/>
        </w:rPr>
        <w:t>Contribuição para o PIS/Pasep</w:t>
      </w:r>
      <w:r>
        <w:rPr>
          <w:rFonts w:ascii="Times New Roman" w:hAnsi="Times New Roman"/>
          <w:bCs/>
          <w:sz w:val="24"/>
          <w:szCs w:val="24"/>
          <w:lang w:eastAsia="pt-BR"/>
        </w:rPr>
        <w:t>);</w:t>
      </w:r>
    </w:p>
    <w:p w:rsidR="00A2668D" w:rsidRPr="00A2668D" w:rsidRDefault="00E70F25" w:rsidP="00A2668D">
      <w:pPr>
        <w:pStyle w:val="PargrafodaLista"/>
        <w:numPr>
          <w:ilvl w:val="0"/>
          <w:numId w:val="22"/>
        </w:numPr>
        <w:tabs>
          <w:tab w:val="left" w:pos="709"/>
        </w:tabs>
        <w:spacing w:after="0" w:line="360" w:lineRule="auto"/>
        <w:ind w:left="709" w:firstLine="0"/>
        <w:jc w:val="both"/>
        <w:rPr>
          <w:rFonts w:ascii="Times New Roman" w:hAnsi="Times New Roman"/>
          <w:bCs/>
          <w:sz w:val="24"/>
          <w:szCs w:val="24"/>
          <w:lang w:eastAsia="pt-BR"/>
        </w:rPr>
      </w:pPr>
      <w:r w:rsidRPr="00A2668D">
        <w:rPr>
          <w:rFonts w:ascii="Times New Roman" w:hAnsi="Times New Roman"/>
          <w:bCs/>
          <w:sz w:val="24"/>
          <w:szCs w:val="24"/>
          <w:lang w:eastAsia="pt-BR"/>
        </w:rPr>
        <w:t>CPP (</w:t>
      </w:r>
      <w:r w:rsidRPr="00A2668D">
        <w:rPr>
          <w:rFonts w:ascii="Times New Roman" w:hAnsi="Times New Roman"/>
          <w:color w:val="000000"/>
          <w:sz w:val="24"/>
          <w:szCs w:val="24"/>
        </w:rPr>
        <w:t>Contribuição Patronal Previdenciária</w:t>
      </w:r>
      <w:r w:rsidRPr="00A2668D">
        <w:rPr>
          <w:rFonts w:ascii="Times New Roman" w:hAnsi="Times New Roman"/>
          <w:bCs/>
          <w:sz w:val="24"/>
          <w:szCs w:val="24"/>
          <w:lang w:eastAsia="pt-BR"/>
        </w:rPr>
        <w:t xml:space="preserve">), exceto para empresas que prestem atividades de </w:t>
      </w:r>
      <w:r w:rsidRPr="00A2668D">
        <w:rPr>
          <w:rStyle w:val="Forte"/>
          <w:rFonts w:ascii="Times New Roman" w:hAnsi="Times New Roman"/>
          <w:b w:val="0"/>
          <w:bCs w:val="0"/>
          <w:color w:val="000000"/>
          <w:sz w:val="24"/>
          <w:szCs w:val="24"/>
        </w:rPr>
        <w:t xml:space="preserve">construção de imóveis e obras de engenharia em geral, inclusive sob a forma de </w:t>
      </w:r>
      <w:proofErr w:type="spellStart"/>
      <w:r w:rsidRPr="00A2668D">
        <w:rPr>
          <w:rStyle w:val="Forte"/>
          <w:rFonts w:ascii="Times New Roman" w:hAnsi="Times New Roman"/>
          <w:b w:val="0"/>
          <w:bCs w:val="0"/>
          <w:color w:val="000000"/>
          <w:sz w:val="24"/>
          <w:szCs w:val="24"/>
        </w:rPr>
        <w:t>subempreitada</w:t>
      </w:r>
      <w:proofErr w:type="spellEnd"/>
      <w:r w:rsidRPr="00A2668D">
        <w:rPr>
          <w:rStyle w:val="Forte"/>
          <w:rFonts w:ascii="Times New Roman" w:hAnsi="Times New Roman"/>
          <w:b w:val="0"/>
          <w:bCs w:val="0"/>
          <w:color w:val="000000"/>
          <w:sz w:val="24"/>
          <w:szCs w:val="24"/>
        </w:rPr>
        <w:t>, execução de projetos e serviços de paisagismo, bem como decoração de interiores</w:t>
      </w:r>
      <w:r w:rsidR="00A2668D" w:rsidRPr="00A2668D">
        <w:rPr>
          <w:rStyle w:val="Forte"/>
          <w:rFonts w:ascii="Times New Roman" w:hAnsi="Times New Roman"/>
          <w:b w:val="0"/>
          <w:bCs w:val="0"/>
          <w:color w:val="000000"/>
          <w:sz w:val="24"/>
          <w:szCs w:val="24"/>
        </w:rPr>
        <w:t>, serviço de vigilância, limpeza ou conservação</w:t>
      </w:r>
      <w:r w:rsidR="00A2668D">
        <w:rPr>
          <w:rStyle w:val="Forte"/>
          <w:rFonts w:ascii="Times New Roman" w:hAnsi="Times New Roman"/>
          <w:b w:val="0"/>
          <w:bCs w:val="0"/>
          <w:color w:val="000000"/>
          <w:sz w:val="24"/>
          <w:szCs w:val="24"/>
        </w:rPr>
        <w:t xml:space="preserve"> e </w:t>
      </w:r>
      <w:r w:rsidR="00CC19CB">
        <w:rPr>
          <w:rFonts w:ascii="Times New Roman" w:hAnsi="Times New Roman"/>
          <w:color w:val="000000"/>
          <w:sz w:val="24"/>
          <w:szCs w:val="24"/>
        </w:rPr>
        <w:t>serviços advocatícios;</w:t>
      </w:r>
    </w:p>
    <w:p w:rsidR="00A2668D" w:rsidRPr="00A2668D" w:rsidRDefault="00A2668D" w:rsidP="00A2668D">
      <w:pPr>
        <w:pStyle w:val="PargrafodaLista"/>
        <w:numPr>
          <w:ilvl w:val="0"/>
          <w:numId w:val="22"/>
        </w:numPr>
        <w:tabs>
          <w:tab w:val="left" w:pos="709"/>
        </w:tabs>
        <w:spacing w:after="0" w:line="360" w:lineRule="auto"/>
        <w:ind w:left="709" w:firstLine="0"/>
        <w:jc w:val="both"/>
        <w:rPr>
          <w:rFonts w:ascii="Times New Roman" w:hAnsi="Times New Roman"/>
          <w:bCs/>
          <w:sz w:val="24"/>
          <w:szCs w:val="24"/>
          <w:lang w:eastAsia="pt-BR"/>
        </w:rPr>
      </w:pPr>
      <w:r>
        <w:rPr>
          <w:rFonts w:ascii="Times New Roman" w:hAnsi="Times New Roman"/>
          <w:bCs/>
          <w:sz w:val="24"/>
          <w:szCs w:val="24"/>
          <w:lang w:eastAsia="pt-BR"/>
        </w:rPr>
        <w:t>ICMS (</w:t>
      </w:r>
      <w:r w:rsidR="006C74D7" w:rsidRPr="00A2668D">
        <w:rPr>
          <w:rFonts w:ascii="Times New Roman" w:hAnsi="Times New Roman"/>
          <w:color w:val="000000"/>
          <w:sz w:val="24"/>
          <w:szCs w:val="24"/>
        </w:rPr>
        <w:t>Imposto sobre Operações Relativas à Circulação de Mercadorias e Sobre Prestações de Serviços de Transporte Interestadual e Intermu</w:t>
      </w:r>
      <w:r>
        <w:rPr>
          <w:rFonts w:ascii="Times New Roman" w:hAnsi="Times New Roman"/>
          <w:color w:val="000000"/>
          <w:sz w:val="24"/>
          <w:szCs w:val="24"/>
        </w:rPr>
        <w:t>nicipal e de Comunicação) e</w:t>
      </w:r>
    </w:p>
    <w:p w:rsidR="006C74D7" w:rsidRPr="00A2668D" w:rsidRDefault="00A2668D" w:rsidP="00A2668D">
      <w:pPr>
        <w:pStyle w:val="PargrafodaLista"/>
        <w:numPr>
          <w:ilvl w:val="0"/>
          <w:numId w:val="22"/>
        </w:numPr>
        <w:tabs>
          <w:tab w:val="left" w:pos="709"/>
        </w:tabs>
        <w:spacing w:after="0" w:line="360" w:lineRule="auto"/>
        <w:ind w:left="709" w:firstLine="0"/>
        <w:jc w:val="both"/>
        <w:rPr>
          <w:rFonts w:ascii="Times New Roman" w:hAnsi="Times New Roman"/>
          <w:bCs/>
          <w:sz w:val="24"/>
          <w:szCs w:val="24"/>
          <w:lang w:eastAsia="pt-BR"/>
        </w:rPr>
      </w:pPr>
      <w:r>
        <w:rPr>
          <w:rFonts w:ascii="Times New Roman" w:hAnsi="Times New Roman"/>
          <w:color w:val="000000"/>
          <w:sz w:val="24"/>
          <w:szCs w:val="24"/>
        </w:rPr>
        <w:t>ISS (</w:t>
      </w:r>
      <w:r w:rsidR="006C74D7" w:rsidRPr="00A2668D">
        <w:rPr>
          <w:rFonts w:ascii="Times New Roman" w:hAnsi="Times New Roman"/>
          <w:color w:val="000000"/>
          <w:sz w:val="24"/>
          <w:szCs w:val="24"/>
        </w:rPr>
        <w:t>Imposto sobre Serviços de Qualquer Natureza</w:t>
      </w:r>
      <w:r>
        <w:rPr>
          <w:rFonts w:ascii="Times New Roman" w:hAnsi="Times New Roman"/>
          <w:color w:val="000000"/>
          <w:sz w:val="24"/>
          <w:szCs w:val="24"/>
        </w:rPr>
        <w:t>).</w:t>
      </w:r>
    </w:p>
    <w:p w:rsidR="006C74D7" w:rsidRDefault="00112D67" w:rsidP="00780AAD">
      <w:pPr>
        <w:tabs>
          <w:tab w:val="left" w:pos="2268"/>
        </w:tabs>
        <w:spacing w:after="0" w:line="360" w:lineRule="auto"/>
        <w:ind w:firstLine="709"/>
        <w:jc w:val="both"/>
        <w:rPr>
          <w:rFonts w:ascii="Times New Roman" w:hAnsi="Times New Roman"/>
          <w:bCs/>
          <w:sz w:val="24"/>
          <w:szCs w:val="24"/>
          <w:lang w:eastAsia="pt-BR"/>
        </w:rPr>
      </w:pPr>
      <w:r>
        <w:rPr>
          <w:rFonts w:ascii="Times New Roman" w:hAnsi="Times New Roman"/>
          <w:bCs/>
          <w:sz w:val="24"/>
          <w:szCs w:val="24"/>
          <w:lang w:eastAsia="pt-BR"/>
        </w:rPr>
        <w:t>Neste regime de tributação o contribuinte terá co</w:t>
      </w:r>
      <w:r w:rsidR="00780AAD">
        <w:rPr>
          <w:rFonts w:ascii="Times New Roman" w:hAnsi="Times New Roman"/>
          <w:bCs/>
          <w:sz w:val="24"/>
          <w:szCs w:val="24"/>
          <w:lang w:eastAsia="pt-BR"/>
        </w:rPr>
        <w:t xml:space="preserve">mo limite de </w:t>
      </w:r>
      <w:r w:rsidR="00282444">
        <w:rPr>
          <w:rFonts w:ascii="Times New Roman" w:hAnsi="Times New Roman"/>
          <w:bCs/>
          <w:sz w:val="24"/>
          <w:szCs w:val="24"/>
          <w:lang w:eastAsia="pt-BR"/>
        </w:rPr>
        <w:t xml:space="preserve">faturamento </w:t>
      </w:r>
      <w:r>
        <w:rPr>
          <w:rFonts w:ascii="Times New Roman" w:hAnsi="Times New Roman"/>
          <w:bCs/>
          <w:sz w:val="24"/>
          <w:szCs w:val="24"/>
          <w:lang w:eastAsia="pt-BR"/>
        </w:rPr>
        <w:t>R</w:t>
      </w:r>
      <w:r w:rsidR="00780AAD">
        <w:rPr>
          <w:rFonts w:ascii="Times New Roman" w:hAnsi="Times New Roman"/>
          <w:bCs/>
          <w:sz w:val="24"/>
          <w:szCs w:val="24"/>
          <w:lang w:eastAsia="pt-BR"/>
        </w:rPr>
        <w:t>$ 3.600.000,00 anual.</w:t>
      </w:r>
    </w:p>
    <w:p w:rsidR="008629BA" w:rsidRDefault="0002456B" w:rsidP="008629BA">
      <w:pPr>
        <w:tabs>
          <w:tab w:val="left" w:pos="2268"/>
        </w:tabs>
        <w:spacing w:after="0" w:line="360" w:lineRule="auto"/>
        <w:ind w:firstLine="709"/>
        <w:jc w:val="both"/>
        <w:rPr>
          <w:rFonts w:ascii="Times New Roman" w:hAnsi="Times New Roman"/>
          <w:color w:val="000000"/>
          <w:sz w:val="24"/>
          <w:szCs w:val="24"/>
        </w:rPr>
      </w:pPr>
      <w:r w:rsidRPr="0002456B">
        <w:rPr>
          <w:rFonts w:ascii="Times New Roman" w:hAnsi="Times New Roman"/>
          <w:bCs/>
          <w:sz w:val="24"/>
          <w:szCs w:val="24"/>
          <w:lang w:eastAsia="pt-BR"/>
        </w:rPr>
        <w:t xml:space="preserve">No Lucro Presumido de acordo com a Lei 12.814/13 poderá optar </w:t>
      </w:r>
      <w:r>
        <w:rPr>
          <w:rFonts w:ascii="Times New Roman" w:hAnsi="Times New Roman"/>
          <w:color w:val="000000"/>
          <w:sz w:val="24"/>
          <w:szCs w:val="24"/>
        </w:rPr>
        <w:t>a</w:t>
      </w:r>
      <w:r w:rsidRPr="0002456B">
        <w:rPr>
          <w:rFonts w:ascii="Times New Roman" w:hAnsi="Times New Roman"/>
          <w:color w:val="000000"/>
          <w:sz w:val="24"/>
          <w:szCs w:val="24"/>
        </w:rPr>
        <w:t xml:space="preserve"> pessoa jurídica cuja receita bruta total no ano-calendário anterior tenha sido igual ou inferior a R$ 78.000.000,00 ou a R$ 6.500.000,00</w:t>
      </w:r>
      <w:r>
        <w:rPr>
          <w:rFonts w:ascii="Times New Roman" w:hAnsi="Times New Roman"/>
          <w:color w:val="000000"/>
          <w:sz w:val="24"/>
          <w:szCs w:val="24"/>
        </w:rPr>
        <w:t xml:space="preserve">, sendo que de acordo com o Decreto 3.000/99 não poderão optar </w:t>
      </w:r>
      <w:r w:rsidR="008629BA">
        <w:rPr>
          <w:rFonts w:ascii="Times New Roman" w:hAnsi="Times New Roman"/>
          <w:color w:val="000000"/>
          <w:sz w:val="24"/>
          <w:szCs w:val="24"/>
        </w:rPr>
        <w:t>empresas:</w:t>
      </w:r>
    </w:p>
    <w:p w:rsidR="00A4324A" w:rsidRDefault="00A4324A" w:rsidP="008629BA">
      <w:pPr>
        <w:tabs>
          <w:tab w:val="left" w:pos="2268"/>
        </w:tabs>
        <w:spacing w:after="0" w:line="360" w:lineRule="auto"/>
        <w:ind w:firstLine="709"/>
        <w:jc w:val="both"/>
        <w:rPr>
          <w:rFonts w:ascii="Times New Roman" w:hAnsi="Times New Roman"/>
          <w:color w:val="000000"/>
          <w:sz w:val="24"/>
          <w:szCs w:val="24"/>
        </w:rPr>
      </w:pPr>
    </w:p>
    <w:p w:rsidR="008629BA" w:rsidRPr="00A4324A" w:rsidRDefault="008629BA" w:rsidP="008629BA">
      <w:pPr>
        <w:pStyle w:val="PargrafodaLista"/>
        <w:numPr>
          <w:ilvl w:val="0"/>
          <w:numId w:val="23"/>
        </w:numPr>
        <w:spacing w:after="0" w:line="240" w:lineRule="auto"/>
        <w:ind w:left="2268" w:hanging="11"/>
        <w:jc w:val="both"/>
        <w:rPr>
          <w:rFonts w:ascii="Times New Roman" w:hAnsi="Times New Roman"/>
          <w:sz w:val="20"/>
          <w:szCs w:val="20"/>
        </w:rPr>
      </w:pPr>
      <w:r w:rsidRPr="00A4324A">
        <w:rPr>
          <w:rFonts w:ascii="Times New Roman" w:hAnsi="Times New Roman"/>
          <w:sz w:val="20"/>
          <w:szCs w:val="20"/>
        </w:rPr>
        <w:t>C</w:t>
      </w:r>
      <w:r w:rsidR="0002456B" w:rsidRPr="00A4324A">
        <w:rPr>
          <w:rFonts w:ascii="Times New Roman" w:hAnsi="Times New Roman"/>
          <w:sz w:val="20"/>
          <w:szCs w:val="20"/>
        </w:rPr>
        <w:t>uja receita total, no ano-calendário anterior, seja superior ao limite de vinte e quatro milhões de reais, ou proporcional ao número de meses do períod</w:t>
      </w:r>
      <w:r w:rsidRPr="00A4324A">
        <w:rPr>
          <w:rFonts w:ascii="Times New Roman" w:hAnsi="Times New Roman"/>
          <w:sz w:val="20"/>
          <w:szCs w:val="20"/>
        </w:rPr>
        <w:t>o, quando inferior a doze meses;</w:t>
      </w:r>
    </w:p>
    <w:p w:rsidR="008629BA" w:rsidRPr="00A4324A" w:rsidRDefault="0002456B" w:rsidP="008629BA">
      <w:pPr>
        <w:pStyle w:val="PargrafodaLista"/>
        <w:numPr>
          <w:ilvl w:val="0"/>
          <w:numId w:val="23"/>
        </w:numPr>
        <w:spacing w:after="0" w:line="240" w:lineRule="auto"/>
        <w:ind w:left="2268" w:hanging="11"/>
        <w:jc w:val="both"/>
        <w:rPr>
          <w:rFonts w:ascii="Times New Roman" w:hAnsi="Times New Roman"/>
          <w:sz w:val="20"/>
          <w:szCs w:val="20"/>
        </w:rPr>
      </w:pPr>
      <w:proofErr w:type="gramStart"/>
      <w:r w:rsidRPr="00A4324A">
        <w:rPr>
          <w:rFonts w:ascii="Times New Roman" w:hAnsi="Times New Roman"/>
          <w:sz w:val="20"/>
          <w:szCs w:val="20"/>
        </w:rPr>
        <w:t>cujas</w:t>
      </w:r>
      <w:proofErr w:type="gramEnd"/>
      <w:r w:rsidRPr="00A4324A">
        <w:rPr>
          <w:rFonts w:ascii="Times New Roman" w:hAnsi="Times New Roman"/>
          <w:sz w:val="20"/>
          <w:szCs w:val="20"/>
        </w:rPr>
        <w:t xml:space="preserve"> atividades sejam de bancos comerciais, bancos de investimentos, bancos de desenvolvimento, caixas econômicas, sociedades de crédito, financiamento e investimento, sociedades de crédito imobiliário, sociedades corretoras de títulos, valores mobiliários e câmbio, distribuidoras de títulos e valores mobiliários, empresas de arrendamento mercantil, cooperativas de crédito, empresas de seguros privados e de capitalização e entidades de previdência privada aberta;</w:t>
      </w:r>
    </w:p>
    <w:p w:rsidR="008629BA" w:rsidRPr="00A4324A" w:rsidRDefault="0002456B" w:rsidP="008629BA">
      <w:pPr>
        <w:pStyle w:val="PargrafodaLista"/>
        <w:numPr>
          <w:ilvl w:val="0"/>
          <w:numId w:val="23"/>
        </w:numPr>
        <w:spacing w:after="0" w:line="240" w:lineRule="auto"/>
        <w:ind w:left="2268" w:hanging="11"/>
        <w:jc w:val="both"/>
        <w:rPr>
          <w:rFonts w:ascii="Times New Roman" w:hAnsi="Times New Roman"/>
          <w:sz w:val="20"/>
          <w:szCs w:val="20"/>
        </w:rPr>
      </w:pPr>
      <w:proofErr w:type="gramStart"/>
      <w:r w:rsidRPr="00A4324A">
        <w:rPr>
          <w:rFonts w:ascii="Times New Roman" w:hAnsi="Times New Roman"/>
          <w:sz w:val="20"/>
          <w:szCs w:val="20"/>
        </w:rPr>
        <w:t>que</w:t>
      </w:r>
      <w:proofErr w:type="gramEnd"/>
      <w:r w:rsidRPr="00A4324A">
        <w:rPr>
          <w:rFonts w:ascii="Times New Roman" w:hAnsi="Times New Roman"/>
          <w:sz w:val="20"/>
          <w:szCs w:val="20"/>
        </w:rPr>
        <w:t xml:space="preserve"> tiverem lucros, rendimentos ou ganhos </w:t>
      </w:r>
      <w:r w:rsidR="008629BA" w:rsidRPr="00A4324A">
        <w:rPr>
          <w:rFonts w:ascii="Times New Roman" w:hAnsi="Times New Roman"/>
          <w:sz w:val="20"/>
          <w:szCs w:val="20"/>
        </w:rPr>
        <w:t>de capital oriundos do exterior;</w:t>
      </w:r>
    </w:p>
    <w:p w:rsidR="008629BA" w:rsidRPr="00A4324A" w:rsidRDefault="0002456B" w:rsidP="008629BA">
      <w:pPr>
        <w:pStyle w:val="PargrafodaLista"/>
        <w:numPr>
          <w:ilvl w:val="0"/>
          <w:numId w:val="23"/>
        </w:numPr>
        <w:spacing w:after="0" w:line="240" w:lineRule="auto"/>
        <w:ind w:left="2268" w:hanging="11"/>
        <w:jc w:val="both"/>
        <w:rPr>
          <w:rFonts w:ascii="Times New Roman" w:hAnsi="Times New Roman"/>
          <w:sz w:val="20"/>
          <w:szCs w:val="20"/>
        </w:rPr>
      </w:pPr>
      <w:proofErr w:type="gramStart"/>
      <w:r w:rsidRPr="00A4324A">
        <w:rPr>
          <w:rFonts w:ascii="Times New Roman" w:hAnsi="Times New Roman"/>
          <w:sz w:val="20"/>
          <w:szCs w:val="20"/>
        </w:rPr>
        <w:t>que</w:t>
      </w:r>
      <w:proofErr w:type="gramEnd"/>
      <w:r w:rsidRPr="00A4324A">
        <w:rPr>
          <w:rFonts w:ascii="Times New Roman" w:hAnsi="Times New Roman"/>
          <w:sz w:val="20"/>
          <w:szCs w:val="20"/>
        </w:rPr>
        <w:t>, autorizadas pela legislação tributária, usufruam de benefícios fiscais relativos à isenção ou redução do imposto;</w:t>
      </w:r>
    </w:p>
    <w:p w:rsidR="008629BA" w:rsidRPr="00A4324A" w:rsidRDefault="0002456B" w:rsidP="008629BA">
      <w:pPr>
        <w:pStyle w:val="PargrafodaLista"/>
        <w:numPr>
          <w:ilvl w:val="0"/>
          <w:numId w:val="23"/>
        </w:numPr>
        <w:spacing w:after="0" w:line="240" w:lineRule="auto"/>
        <w:ind w:left="2268" w:hanging="11"/>
        <w:jc w:val="both"/>
        <w:rPr>
          <w:rFonts w:ascii="Times New Roman" w:hAnsi="Times New Roman"/>
          <w:sz w:val="20"/>
          <w:szCs w:val="20"/>
        </w:rPr>
      </w:pPr>
      <w:proofErr w:type="gramStart"/>
      <w:r w:rsidRPr="00A4324A">
        <w:rPr>
          <w:rFonts w:ascii="Times New Roman" w:hAnsi="Times New Roman"/>
          <w:sz w:val="20"/>
          <w:szCs w:val="20"/>
        </w:rPr>
        <w:t>que</w:t>
      </w:r>
      <w:proofErr w:type="gramEnd"/>
      <w:r w:rsidRPr="00A4324A">
        <w:rPr>
          <w:rFonts w:ascii="Times New Roman" w:hAnsi="Times New Roman"/>
          <w:sz w:val="20"/>
          <w:szCs w:val="20"/>
        </w:rPr>
        <w:t>, no decorrer do ano-</w:t>
      </w:r>
      <w:proofErr w:type="spellStart"/>
      <w:r w:rsidRPr="00A4324A">
        <w:rPr>
          <w:rFonts w:ascii="Times New Roman" w:hAnsi="Times New Roman"/>
          <w:sz w:val="20"/>
          <w:szCs w:val="20"/>
        </w:rPr>
        <w:t>caledário</w:t>
      </w:r>
      <w:proofErr w:type="spellEnd"/>
      <w:r w:rsidRPr="00A4324A">
        <w:rPr>
          <w:rFonts w:ascii="Times New Roman" w:hAnsi="Times New Roman"/>
          <w:sz w:val="20"/>
          <w:szCs w:val="20"/>
        </w:rPr>
        <w:t xml:space="preserve">, tenham efetuado pagamento mensal pelo regime de estimativa, na forma do </w:t>
      </w:r>
      <w:hyperlink r:id="rId10" w:anchor="art222" w:history="1">
        <w:r w:rsidRPr="00A4324A">
          <w:rPr>
            <w:rStyle w:val="Hyperlink"/>
            <w:rFonts w:ascii="Times New Roman" w:hAnsi="Times New Roman"/>
            <w:color w:val="auto"/>
            <w:sz w:val="20"/>
            <w:szCs w:val="20"/>
            <w:u w:val="none"/>
          </w:rPr>
          <w:t>art. 222</w:t>
        </w:r>
      </w:hyperlink>
      <w:r w:rsidRPr="00A4324A">
        <w:rPr>
          <w:rFonts w:ascii="Times New Roman" w:hAnsi="Times New Roman"/>
          <w:sz w:val="20"/>
          <w:szCs w:val="20"/>
        </w:rPr>
        <w:t>;</w:t>
      </w:r>
    </w:p>
    <w:p w:rsidR="0002456B" w:rsidRDefault="0002456B" w:rsidP="008629BA">
      <w:pPr>
        <w:pStyle w:val="PargrafodaLista"/>
        <w:numPr>
          <w:ilvl w:val="0"/>
          <w:numId w:val="23"/>
        </w:numPr>
        <w:spacing w:after="0" w:line="240" w:lineRule="auto"/>
        <w:ind w:left="2268" w:hanging="11"/>
        <w:jc w:val="both"/>
        <w:rPr>
          <w:rFonts w:ascii="Times New Roman" w:hAnsi="Times New Roman"/>
          <w:sz w:val="20"/>
          <w:szCs w:val="20"/>
        </w:rPr>
      </w:pPr>
      <w:proofErr w:type="gramStart"/>
      <w:r w:rsidRPr="00A4324A">
        <w:rPr>
          <w:rFonts w:ascii="Times New Roman" w:hAnsi="Times New Roman"/>
          <w:sz w:val="20"/>
          <w:szCs w:val="20"/>
        </w:rPr>
        <w:t>que</w:t>
      </w:r>
      <w:proofErr w:type="gramEnd"/>
      <w:r w:rsidRPr="00A4324A">
        <w:rPr>
          <w:rFonts w:ascii="Times New Roman" w:hAnsi="Times New Roman"/>
          <w:sz w:val="20"/>
          <w:szCs w:val="20"/>
        </w:rPr>
        <w:t xml:space="preserve"> explorem as atividades de prestação cumulativa e contínua de serviços de assessoria creditícia, mercadológica, gestão de crédito, seleção e riscos, administração de contas a pagar e a receber, compras de direitos creditórios resultante de vendas mercantis a prazo ou de prestação de serviços (</w:t>
      </w:r>
      <w:proofErr w:type="spellStart"/>
      <w:r w:rsidRPr="00A4324A">
        <w:rPr>
          <w:rFonts w:ascii="Times New Roman" w:hAnsi="Times New Roman"/>
          <w:i/>
          <w:iCs/>
          <w:sz w:val="20"/>
          <w:szCs w:val="20"/>
        </w:rPr>
        <w:t>factoring</w:t>
      </w:r>
      <w:proofErr w:type="spellEnd"/>
      <w:r w:rsidR="008629BA" w:rsidRPr="00A4324A">
        <w:rPr>
          <w:rFonts w:ascii="Times New Roman" w:hAnsi="Times New Roman"/>
          <w:sz w:val="20"/>
          <w:szCs w:val="20"/>
        </w:rPr>
        <w:t>). (</w:t>
      </w:r>
      <w:r w:rsidR="00CC19CB" w:rsidRPr="00A4324A">
        <w:rPr>
          <w:rFonts w:ascii="Times New Roman" w:hAnsi="Times New Roman"/>
          <w:sz w:val="20"/>
          <w:szCs w:val="20"/>
        </w:rPr>
        <w:t>BRASIL, 1999</w:t>
      </w:r>
      <w:r w:rsidR="008629BA" w:rsidRPr="00A4324A">
        <w:rPr>
          <w:rFonts w:ascii="Times New Roman" w:hAnsi="Times New Roman"/>
          <w:sz w:val="20"/>
          <w:szCs w:val="20"/>
        </w:rPr>
        <w:t>)</w:t>
      </w:r>
      <w:r w:rsidR="00CC19CB" w:rsidRPr="00A4324A">
        <w:rPr>
          <w:rFonts w:ascii="Times New Roman" w:hAnsi="Times New Roman"/>
          <w:sz w:val="20"/>
          <w:szCs w:val="20"/>
        </w:rPr>
        <w:t>.</w:t>
      </w:r>
    </w:p>
    <w:p w:rsidR="00D464AD" w:rsidRPr="00A4324A" w:rsidRDefault="00D464AD" w:rsidP="00D464AD">
      <w:pPr>
        <w:pStyle w:val="PargrafodaLista"/>
        <w:spacing w:after="0" w:line="240" w:lineRule="auto"/>
        <w:ind w:left="2268"/>
        <w:jc w:val="both"/>
        <w:rPr>
          <w:rFonts w:ascii="Times New Roman" w:hAnsi="Times New Roman"/>
          <w:sz w:val="20"/>
          <w:szCs w:val="20"/>
        </w:rPr>
      </w:pPr>
    </w:p>
    <w:p w:rsidR="008629BA" w:rsidRDefault="008629BA" w:rsidP="008629BA">
      <w:pPr>
        <w:spacing w:after="0" w:line="240" w:lineRule="auto"/>
        <w:jc w:val="both"/>
        <w:rPr>
          <w:rFonts w:ascii="Times New Roman" w:hAnsi="Times New Roman"/>
          <w:sz w:val="20"/>
          <w:szCs w:val="20"/>
        </w:rPr>
      </w:pPr>
    </w:p>
    <w:p w:rsidR="008629BA" w:rsidRDefault="008629BA" w:rsidP="00FF1643">
      <w:pPr>
        <w:autoSpaceDE w:val="0"/>
        <w:autoSpaceDN w:val="0"/>
        <w:adjustRightInd w:val="0"/>
        <w:spacing w:after="0" w:line="360" w:lineRule="auto"/>
        <w:ind w:firstLine="709"/>
        <w:jc w:val="both"/>
        <w:rPr>
          <w:rFonts w:ascii="Times New Roman" w:hAnsi="Times New Roman"/>
          <w:sz w:val="24"/>
          <w:szCs w:val="24"/>
          <w:lang w:eastAsia="pt-BR"/>
        </w:rPr>
      </w:pPr>
      <w:r w:rsidRPr="00FF1643">
        <w:rPr>
          <w:rFonts w:ascii="Times New Roman" w:hAnsi="Times New Roman"/>
          <w:sz w:val="24"/>
          <w:szCs w:val="24"/>
        </w:rPr>
        <w:t>Lucro Real</w:t>
      </w:r>
      <w:r w:rsidR="00FF1643">
        <w:rPr>
          <w:rFonts w:ascii="Times New Roman" w:hAnsi="Times New Roman"/>
          <w:sz w:val="24"/>
          <w:szCs w:val="24"/>
        </w:rPr>
        <w:t xml:space="preserve"> é </w:t>
      </w:r>
      <w:r w:rsidR="00FF1643" w:rsidRPr="00FF1643">
        <w:rPr>
          <w:rFonts w:ascii="Times New Roman" w:hAnsi="Times New Roman"/>
          <w:sz w:val="24"/>
          <w:szCs w:val="24"/>
          <w:lang w:eastAsia="pt-BR"/>
        </w:rPr>
        <w:t>o lucro líquido apurado na escrituração contábil, com observância das normas da legislação comercial, ajustado no Livro de Apuração do Lucro Real –LALUR, pelas adições, exclusões e compensações prescritas ou autorizadas pela</w:t>
      </w:r>
      <w:r w:rsidR="00FF1643">
        <w:rPr>
          <w:rFonts w:ascii="Times New Roman" w:hAnsi="Times New Roman"/>
          <w:sz w:val="24"/>
          <w:szCs w:val="24"/>
          <w:lang w:eastAsia="pt-BR"/>
        </w:rPr>
        <w:t xml:space="preserve"> </w:t>
      </w:r>
      <w:r w:rsidR="00FF1643" w:rsidRPr="00FF1643">
        <w:rPr>
          <w:rFonts w:ascii="Times New Roman" w:hAnsi="Times New Roman"/>
          <w:sz w:val="24"/>
          <w:szCs w:val="24"/>
          <w:lang w:eastAsia="pt-BR"/>
        </w:rPr>
        <w:t>legislação tributária</w:t>
      </w:r>
      <w:r w:rsidR="00FF1643">
        <w:rPr>
          <w:rFonts w:ascii="Times New Roman" w:hAnsi="Times New Roman"/>
          <w:sz w:val="24"/>
          <w:szCs w:val="24"/>
          <w:lang w:eastAsia="pt-BR"/>
        </w:rPr>
        <w:t xml:space="preserve"> de acordo com o Decreto 3.000/99.</w:t>
      </w:r>
    </w:p>
    <w:p w:rsidR="00FF1643" w:rsidRDefault="00FF1643" w:rsidP="00FF1643">
      <w:pPr>
        <w:autoSpaceDE w:val="0"/>
        <w:autoSpaceDN w:val="0"/>
        <w:adjustRightInd w:val="0"/>
        <w:spacing w:after="0" w:line="360" w:lineRule="auto"/>
        <w:ind w:firstLine="709"/>
        <w:jc w:val="both"/>
        <w:rPr>
          <w:rFonts w:ascii="Times New Roman" w:hAnsi="Times New Roman"/>
          <w:sz w:val="24"/>
          <w:szCs w:val="24"/>
          <w:lang w:eastAsia="pt-BR"/>
        </w:rPr>
      </w:pPr>
      <w:r>
        <w:rPr>
          <w:rFonts w:ascii="Times New Roman" w:hAnsi="Times New Roman"/>
          <w:sz w:val="24"/>
          <w:szCs w:val="24"/>
          <w:lang w:eastAsia="pt-BR"/>
        </w:rPr>
        <w:t>Poderão optar pelo Lucro Real empresas que tenham as características que as empresas do Lucro Presumido não podem apresentar e de acordo com a Lei 9.718/98 e as pessoas jurídicas,</w:t>
      </w:r>
    </w:p>
    <w:p w:rsidR="00D464AD" w:rsidRDefault="00D464AD" w:rsidP="00FF1643">
      <w:pPr>
        <w:autoSpaceDE w:val="0"/>
        <w:autoSpaceDN w:val="0"/>
        <w:adjustRightInd w:val="0"/>
        <w:spacing w:after="0" w:line="360" w:lineRule="auto"/>
        <w:ind w:firstLine="709"/>
        <w:jc w:val="both"/>
        <w:rPr>
          <w:rFonts w:ascii="Times New Roman" w:hAnsi="Times New Roman"/>
          <w:sz w:val="24"/>
          <w:szCs w:val="24"/>
          <w:lang w:eastAsia="pt-BR"/>
        </w:rPr>
      </w:pPr>
    </w:p>
    <w:p w:rsidR="00FF1643" w:rsidRDefault="00CC19CB" w:rsidP="00FF1643">
      <w:pPr>
        <w:autoSpaceDE w:val="0"/>
        <w:autoSpaceDN w:val="0"/>
        <w:adjustRightInd w:val="0"/>
        <w:spacing w:after="0" w:line="240" w:lineRule="auto"/>
        <w:ind w:left="2268"/>
        <w:jc w:val="both"/>
        <w:rPr>
          <w:rFonts w:ascii="Times New Roman" w:hAnsi="Times New Roman"/>
          <w:color w:val="000000"/>
          <w:sz w:val="20"/>
          <w:szCs w:val="20"/>
        </w:rPr>
      </w:pPr>
      <w:r>
        <w:rPr>
          <w:rFonts w:ascii="Times New Roman" w:hAnsi="Times New Roman"/>
          <w:color w:val="000000"/>
          <w:sz w:val="20"/>
          <w:szCs w:val="20"/>
        </w:rPr>
        <w:t xml:space="preserve">[...] </w:t>
      </w:r>
      <w:r w:rsidR="00FF1643" w:rsidRPr="00FF1643">
        <w:rPr>
          <w:rFonts w:ascii="Times New Roman" w:hAnsi="Times New Roman"/>
          <w:color w:val="000000"/>
          <w:sz w:val="20"/>
          <w:szCs w:val="20"/>
        </w:rPr>
        <w:t>cuja receita total no ano-calendário anterior seja superior ao limite de R$ 78.000.000,00 (setenta e oito milhões de reais) ou proporcional ao número de meses o período, qu</w:t>
      </w:r>
      <w:r w:rsidR="00FF1643">
        <w:rPr>
          <w:rFonts w:ascii="Times New Roman" w:hAnsi="Times New Roman"/>
          <w:color w:val="000000"/>
          <w:sz w:val="20"/>
          <w:szCs w:val="20"/>
        </w:rPr>
        <w:t>ando inferior a 12 (doze) meses</w:t>
      </w:r>
      <w:r>
        <w:rPr>
          <w:rFonts w:ascii="Times New Roman" w:hAnsi="Times New Roman"/>
          <w:color w:val="000000"/>
          <w:sz w:val="20"/>
          <w:szCs w:val="20"/>
        </w:rPr>
        <w:t>.</w:t>
      </w:r>
      <w:r w:rsidR="00FF1643">
        <w:rPr>
          <w:rFonts w:ascii="Times New Roman" w:hAnsi="Times New Roman"/>
          <w:color w:val="000000"/>
          <w:sz w:val="20"/>
          <w:szCs w:val="20"/>
        </w:rPr>
        <w:t xml:space="preserve"> </w:t>
      </w:r>
      <w:r w:rsidR="00FF1643" w:rsidRPr="00CC19CB">
        <w:rPr>
          <w:rFonts w:ascii="Times New Roman" w:hAnsi="Times New Roman"/>
          <w:color w:val="000000"/>
          <w:sz w:val="20"/>
          <w:szCs w:val="20"/>
        </w:rPr>
        <w:t>(</w:t>
      </w:r>
      <w:r w:rsidRPr="00CC19CB">
        <w:rPr>
          <w:rFonts w:ascii="Times New Roman" w:hAnsi="Times New Roman"/>
          <w:color w:val="000000"/>
          <w:sz w:val="20"/>
          <w:szCs w:val="20"/>
        </w:rPr>
        <w:t>BRASIL, 19</w:t>
      </w:r>
      <w:r w:rsidR="00FF1643" w:rsidRPr="00CC19CB">
        <w:rPr>
          <w:rFonts w:ascii="Times New Roman" w:hAnsi="Times New Roman"/>
          <w:color w:val="000000"/>
          <w:sz w:val="20"/>
          <w:szCs w:val="20"/>
        </w:rPr>
        <w:t>98</w:t>
      </w:r>
      <w:r w:rsidRPr="00CC19CB">
        <w:rPr>
          <w:rFonts w:ascii="Times New Roman" w:hAnsi="Times New Roman"/>
          <w:color w:val="000000"/>
          <w:sz w:val="20"/>
          <w:szCs w:val="20"/>
        </w:rPr>
        <w:t>)</w:t>
      </w:r>
    </w:p>
    <w:p w:rsidR="00FF1643" w:rsidRPr="00FF1643" w:rsidRDefault="00FF1643" w:rsidP="00FF1643">
      <w:pPr>
        <w:autoSpaceDE w:val="0"/>
        <w:autoSpaceDN w:val="0"/>
        <w:adjustRightInd w:val="0"/>
        <w:spacing w:after="0" w:line="360" w:lineRule="auto"/>
        <w:ind w:firstLine="709"/>
        <w:jc w:val="both"/>
        <w:rPr>
          <w:rFonts w:ascii="Times New Roman" w:hAnsi="Times New Roman"/>
          <w:sz w:val="24"/>
          <w:szCs w:val="24"/>
          <w:lang w:eastAsia="pt-BR"/>
        </w:rPr>
      </w:pPr>
    </w:p>
    <w:p w:rsidR="006752EF" w:rsidRDefault="00256AA7" w:rsidP="00E12A8C">
      <w:pPr>
        <w:tabs>
          <w:tab w:val="left" w:pos="2268"/>
        </w:tabs>
        <w:spacing w:after="0" w:line="240" w:lineRule="auto"/>
        <w:jc w:val="both"/>
        <w:rPr>
          <w:rFonts w:ascii="Times New Roman" w:hAnsi="Times New Roman"/>
          <w:b/>
          <w:bCs/>
          <w:sz w:val="24"/>
          <w:szCs w:val="24"/>
          <w:lang w:eastAsia="pt-BR"/>
        </w:rPr>
      </w:pPr>
      <w:r>
        <w:rPr>
          <w:rFonts w:ascii="Times New Roman" w:hAnsi="Times New Roman"/>
          <w:b/>
          <w:bCs/>
          <w:sz w:val="24"/>
          <w:szCs w:val="24"/>
          <w:lang w:eastAsia="pt-BR"/>
        </w:rPr>
        <w:t>2.5</w:t>
      </w:r>
      <w:r w:rsidR="006752EF">
        <w:rPr>
          <w:rFonts w:ascii="Times New Roman" w:hAnsi="Times New Roman"/>
          <w:b/>
          <w:bCs/>
          <w:sz w:val="24"/>
          <w:szCs w:val="24"/>
          <w:lang w:eastAsia="pt-BR"/>
        </w:rPr>
        <w:t xml:space="preserve">.2 </w:t>
      </w:r>
      <w:r w:rsidR="006752EF" w:rsidRPr="006752EF">
        <w:rPr>
          <w:rFonts w:ascii="Times New Roman" w:hAnsi="Times New Roman"/>
          <w:b/>
          <w:bCs/>
          <w:i/>
          <w:sz w:val="24"/>
          <w:szCs w:val="24"/>
          <w:lang w:eastAsia="pt-BR"/>
        </w:rPr>
        <w:t>Tributação na Atividade Rural</w:t>
      </w:r>
    </w:p>
    <w:p w:rsidR="006752EF" w:rsidRDefault="006752EF" w:rsidP="00E12A8C">
      <w:pPr>
        <w:tabs>
          <w:tab w:val="left" w:pos="2268"/>
        </w:tabs>
        <w:spacing w:after="0" w:line="240" w:lineRule="auto"/>
        <w:jc w:val="both"/>
        <w:rPr>
          <w:rFonts w:ascii="Times New Roman" w:hAnsi="Times New Roman"/>
          <w:sz w:val="20"/>
          <w:szCs w:val="20"/>
        </w:rPr>
      </w:pPr>
    </w:p>
    <w:p w:rsidR="004A7C74" w:rsidRDefault="00F541AD" w:rsidP="004A7C74">
      <w:pPr>
        <w:pStyle w:val="NormalWeb"/>
        <w:shd w:val="clear" w:color="auto" w:fill="FFFFFF"/>
        <w:spacing w:before="0" w:beforeAutospacing="0" w:after="0" w:afterAutospacing="0" w:line="360" w:lineRule="auto"/>
        <w:ind w:firstLine="709"/>
        <w:jc w:val="both"/>
        <w:textAlignment w:val="baseline"/>
        <w:rPr>
          <w:color w:val="000000"/>
        </w:rPr>
      </w:pPr>
      <w:r>
        <w:rPr>
          <w:color w:val="000000"/>
        </w:rPr>
        <w:t>A tributação de empresas do segmento rural se dá da mesma forma que para empresas de outros segmentos. A diferença mais significativa está em de acordo com a Lei 9.065/95 em seu Art. 15 onde a</w:t>
      </w:r>
      <w:r w:rsidRPr="002D47EF">
        <w:rPr>
          <w:color w:val="000000"/>
        </w:rPr>
        <w:t xml:space="preserve"> compensação dos prejuízos decorrentes da atividade rural, com lucro real da mesma atividade, não se aplica o limite de 30% (trinta por cento) em relação ao lucro líquido ajustado</w:t>
      </w:r>
      <w:r>
        <w:rPr>
          <w:color w:val="000000"/>
        </w:rPr>
        <w:t xml:space="preserve">, </w:t>
      </w:r>
      <w:r w:rsidR="00A4324A">
        <w:rPr>
          <w:color w:val="000000"/>
        </w:rPr>
        <w:t>ou seja,</w:t>
      </w:r>
      <w:r>
        <w:rPr>
          <w:color w:val="000000"/>
        </w:rPr>
        <w:t xml:space="preserve"> na atividade rural o prejuízo fiscal poderá ser compensado sem observação do limite imposto para as demais atividades</w:t>
      </w:r>
      <w:r w:rsidRPr="002D47EF">
        <w:rPr>
          <w:color w:val="000000"/>
        </w:rPr>
        <w:t xml:space="preserve">. </w:t>
      </w:r>
    </w:p>
    <w:p w:rsidR="00D464AD" w:rsidRDefault="00D464AD" w:rsidP="004A7C74">
      <w:pPr>
        <w:pStyle w:val="NormalWeb"/>
        <w:shd w:val="clear" w:color="auto" w:fill="FFFFFF"/>
        <w:spacing w:before="0" w:beforeAutospacing="0" w:after="0" w:afterAutospacing="0" w:line="360" w:lineRule="auto"/>
        <w:ind w:firstLine="709"/>
        <w:jc w:val="both"/>
        <w:textAlignment w:val="baseline"/>
        <w:rPr>
          <w:color w:val="000000"/>
        </w:rPr>
      </w:pPr>
    </w:p>
    <w:p w:rsidR="00D464AD" w:rsidRDefault="00D464AD" w:rsidP="004A7C74">
      <w:pPr>
        <w:pStyle w:val="NormalWeb"/>
        <w:shd w:val="clear" w:color="auto" w:fill="FFFFFF"/>
        <w:spacing w:before="0" w:beforeAutospacing="0" w:after="0" w:afterAutospacing="0" w:line="360" w:lineRule="auto"/>
        <w:ind w:firstLine="709"/>
        <w:jc w:val="both"/>
        <w:textAlignment w:val="baseline"/>
        <w:rPr>
          <w:color w:val="000000"/>
        </w:rPr>
      </w:pPr>
    </w:p>
    <w:p w:rsidR="00CC19CB" w:rsidRPr="00BF6DC1" w:rsidRDefault="00CC19CB" w:rsidP="004A7C74">
      <w:pPr>
        <w:pStyle w:val="NormalWeb"/>
        <w:shd w:val="clear" w:color="auto" w:fill="FFFFFF"/>
        <w:spacing w:before="0" w:beforeAutospacing="0" w:after="0" w:afterAutospacing="0" w:line="360" w:lineRule="auto"/>
        <w:ind w:firstLine="709"/>
        <w:jc w:val="both"/>
        <w:textAlignment w:val="baseline"/>
        <w:rPr>
          <w:color w:val="000000"/>
        </w:rPr>
      </w:pPr>
    </w:p>
    <w:p w:rsidR="00F541AD" w:rsidRPr="00F541AD" w:rsidRDefault="00256AA7" w:rsidP="00F541AD">
      <w:pPr>
        <w:tabs>
          <w:tab w:val="left" w:pos="2268"/>
        </w:tabs>
        <w:spacing w:after="0" w:line="240" w:lineRule="auto"/>
        <w:jc w:val="both"/>
        <w:rPr>
          <w:rFonts w:ascii="Times New Roman" w:hAnsi="Times New Roman"/>
          <w:b/>
          <w:bCs/>
          <w:i/>
          <w:sz w:val="24"/>
          <w:szCs w:val="24"/>
          <w:lang w:eastAsia="pt-BR"/>
        </w:rPr>
      </w:pPr>
      <w:r>
        <w:rPr>
          <w:rFonts w:ascii="Times New Roman" w:hAnsi="Times New Roman"/>
          <w:b/>
          <w:bCs/>
          <w:i/>
          <w:sz w:val="24"/>
          <w:szCs w:val="24"/>
          <w:lang w:eastAsia="pt-BR"/>
        </w:rPr>
        <w:lastRenderedPageBreak/>
        <w:t>2.5</w:t>
      </w:r>
      <w:r w:rsidR="00F541AD" w:rsidRPr="00F541AD">
        <w:rPr>
          <w:rFonts w:ascii="Times New Roman" w:hAnsi="Times New Roman"/>
          <w:b/>
          <w:bCs/>
          <w:i/>
          <w:sz w:val="24"/>
          <w:szCs w:val="24"/>
          <w:lang w:eastAsia="pt-BR"/>
        </w:rPr>
        <w:t>.3 Incentivos Fiscais</w:t>
      </w:r>
    </w:p>
    <w:p w:rsidR="00E12A8C" w:rsidRDefault="00E12A8C" w:rsidP="00E12A8C">
      <w:pPr>
        <w:tabs>
          <w:tab w:val="left" w:pos="2268"/>
        </w:tabs>
        <w:spacing w:after="0" w:line="240" w:lineRule="auto"/>
        <w:jc w:val="both"/>
        <w:rPr>
          <w:rFonts w:ascii="Times New Roman" w:hAnsi="Times New Roman"/>
          <w:sz w:val="20"/>
          <w:szCs w:val="20"/>
        </w:rPr>
      </w:pPr>
    </w:p>
    <w:p w:rsidR="00F541AD" w:rsidRDefault="00F541AD" w:rsidP="00F541AD">
      <w:pPr>
        <w:spacing w:after="0" w:line="360" w:lineRule="auto"/>
        <w:ind w:firstLine="709"/>
        <w:contextualSpacing/>
        <w:jc w:val="both"/>
        <w:rPr>
          <w:rFonts w:ascii="Times New Roman" w:hAnsi="Times New Roman"/>
          <w:noProof/>
          <w:sz w:val="24"/>
          <w:szCs w:val="24"/>
          <w:lang w:eastAsia="pt-BR"/>
        </w:rPr>
      </w:pPr>
      <w:r w:rsidRPr="006056EB">
        <w:rPr>
          <w:rFonts w:ascii="Times New Roman" w:hAnsi="Times New Roman"/>
          <w:noProof/>
          <w:sz w:val="24"/>
          <w:szCs w:val="24"/>
          <w:lang w:eastAsia="pt-BR"/>
        </w:rPr>
        <w:t>De acordo com o CPC 07 os incentivos fiscais são uma espécie de contribuição de natureza pecuniária do governo em troca de cumprimento de uma obrigações,</w:t>
      </w:r>
      <w:r>
        <w:rPr>
          <w:rFonts w:ascii="Times New Roman" w:hAnsi="Times New Roman"/>
          <w:noProof/>
          <w:sz w:val="24"/>
          <w:szCs w:val="24"/>
          <w:lang w:eastAsia="pt-BR"/>
        </w:rPr>
        <w:t xml:space="preserve"> concedida a uma entidade em troca do cumprimento passado ou futuro de certas condições relacionadas a atividade operacional da entidade, podendo ser mensurada </w:t>
      </w:r>
      <w:r w:rsidRPr="006056EB">
        <w:rPr>
          <w:rFonts w:ascii="Times New Roman" w:hAnsi="Times New Roman"/>
          <w:noProof/>
          <w:sz w:val="24"/>
          <w:szCs w:val="24"/>
          <w:lang w:eastAsia="pt-BR"/>
        </w:rPr>
        <w:t>financeiramente suas transações.</w:t>
      </w:r>
      <w:r>
        <w:rPr>
          <w:rFonts w:ascii="Times New Roman" w:hAnsi="Times New Roman"/>
          <w:noProof/>
          <w:sz w:val="24"/>
          <w:szCs w:val="24"/>
          <w:lang w:eastAsia="pt-BR"/>
        </w:rPr>
        <w:t xml:space="preserve"> O valor  do incentivo fiscal não deve ser registrado até que exista uma segurança quanto ao cumprimento das exigencias estabelecidas por parte da entidade com relação a subvenção e também até que o valor concedido seja de fato recebido.</w:t>
      </w:r>
    </w:p>
    <w:p w:rsidR="00F541AD" w:rsidRDefault="00F541AD" w:rsidP="00F541AD">
      <w:pPr>
        <w:spacing w:after="0" w:line="360" w:lineRule="auto"/>
        <w:ind w:firstLine="709"/>
        <w:contextualSpacing/>
        <w:jc w:val="both"/>
        <w:rPr>
          <w:rFonts w:ascii="Times New Roman" w:hAnsi="Times New Roman"/>
          <w:noProof/>
          <w:sz w:val="24"/>
          <w:szCs w:val="24"/>
          <w:lang w:eastAsia="pt-BR"/>
        </w:rPr>
      </w:pPr>
      <w:r>
        <w:rPr>
          <w:rFonts w:ascii="Times New Roman" w:hAnsi="Times New Roman"/>
          <w:noProof/>
          <w:sz w:val="24"/>
          <w:szCs w:val="24"/>
          <w:lang w:eastAsia="pt-BR"/>
        </w:rPr>
        <w:t>Ainda de acordo com o CPC 07 existe outras formas onde o imposto a pagar pode ser minimizado, estes se dão através da,</w:t>
      </w:r>
    </w:p>
    <w:p w:rsidR="00A4324A" w:rsidRDefault="00A4324A" w:rsidP="00F541AD">
      <w:pPr>
        <w:spacing w:after="0" w:line="360" w:lineRule="auto"/>
        <w:ind w:firstLine="709"/>
        <w:contextualSpacing/>
        <w:jc w:val="both"/>
        <w:rPr>
          <w:rFonts w:ascii="Times New Roman" w:hAnsi="Times New Roman"/>
          <w:noProof/>
          <w:sz w:val="24"/>
          <w:szCs w:val="24"/>
          <w:lang w:eastAsia="pt-BR"/>
        </w:rPr>
      </w:pPr>
    </w:p>
    <w:p w:rsidR="00F541AD" w:rsidRDefault="00F541AD" w:rsidP="00F541AD">
      <w:pPr>
        <w:spacing w:after="0" w:line="240" w:lineRule="auto"/>
        <w:ind w:left="2410"/>
        <w:contextualSpacing/>
        <w:jc w:val="both"/>
        <w:rPr>
          <w:rFonts w:ascii="Times New Roman" w:hAnsi="Times New Roman"/>
          <w:sz w:val="20"/>
          <w:szCs w:val="20"/>
        </w:rPr>
      </w:pPr>
      <w:r w:rsidRPr="00753C59">
        <w:rPr>
          <w:rFonts w:ascii="Times New Roman" w:hAnsi="Times New Roman"/>
          <w:sz w:val="20"/>
          <w:szCs w:val="20"/>
        </w:rPr>
        <w:t xml:space="preserve">Isenção tributária é a dispensa legal do pagamento de tributo sob quaisquer formas jurídicas (isenção, imunidade, etc.). Redução, por sua vez, exclui somente parte do passivo tributário, restando, ainda, parcela de imposto a pagar. A redução ou a isenção pode se processar, eventualmente, por meio de devolução do imposto recolhido mediante determinadas </w:t>
      </w:r>
      <w:proofErr w:type="gramStart"/>
      <w:r w:rsidRPr="00753C59">
        <w:rPr>
          <w:rFonts w:ascii="Times New Roman" w:hAnsi="Times New Roman"/>
          <w:sz w:val="20"/>
          <w:szCs w:val="20"/>
        </w:rPr>
        <w:t>condições.</w:t>
      </w:r>
      <w:proofErr w:type="gramEnd"/>
      <w:r w:rsidR="00CC19CB">
        <w:rPr>
          <w:rFonts w:ascii="Times New Roman" w:hAnsi="Times New Roman"/>
          <w:sz w:val="20"/>
          <w:szCs w:val="20"/>
        </w:rPr>
        <w:t>(CPC 07, 2010, p. 3).</w:t>
      </w:r>
    </w:p>
    <w:p w:rsidR="00A4324A" w:rsidRDefault="00A4324A" w:rsidP="00F541AD">
      <w:pPr>
        <w:spacing w:after="0" w:line="240" w:lineRule="auto"/>
        <w:ind w:left="2410"/>
        <w:contextualSpacing/>
        <w:jc w:val="both"/>
        <w:rPr>
          <w:rFonts w:ascii="Times New Roman" w:hAnsi="Times New Roman"/>
          <w:sz w:val="20"/>
          <w:szCs w:val="20"/>
        </w:rPr>
      </w:pPr>
    </w:p>
    <w:p w:rsidR="0056389C" w:rsidRPr="00753C59" w:rsidRDefault="0056389C" w:rsidP="00F541AD">
      <w:pPr>
        <w:spacing w:after="0" w:line="240" w:lineRule="auto"/>
        <w:ind w:left="2410"/>
        <w:contextualSpacing/>
        <w:jc w:val="both"/>
        <w:rPr>
          <w:rFonts w:ascii="Times New Roman" w:hAnsi="Times New Roman"/>
          <w:noProof/>
          <w:sz w:val="20"/>
          <w:szCs w:val="20"/>
          <w:lang w:eastAsia="pt-BR"/>
        </w:rPr>
      </w:pPr>
    </w:p>
    <w:p w:rsidR="00E12A8C" w:rsidRDefault="0056389C" w:rsidP="0056389C">
      <w:pPr>
        <w:tabs>
          <w:tab w:val="left" w:pos="2268"/>
        </w:tabs>
        <w:spacing w:after="0" w:line="360" w:lineRule="auto"/>
        <w:ind w:firstLine="709"/>
        <w:contextualSpacing/>
        <w:jc w:val="both"/>
        <w:rPr>
          <w:rFonts w:ascii="Times New Roman" w:hAnsi="Times New Roman"/>
          <w:sz w:val="24"/>
          <w:szCs w:val="24"/>
        </w:rPr>
      </w:pPr>
      <w:r w:rsidRPr="0056389C">
        <w:rPr>
          <w:rFonts w:ascii="Times New Roman" w:hAnsi="Times New Roman"/>
          <w:sz w:val="24"/>
          <w:szCs w:val="24"/>
        </w:rPr>
        <w:t>O CPC 29 classifica as subvenções governamentais em subvenção governamental incondicional que está relacionada ao ativo biológico, onde somente poderá ser reconhecida, quando esse benefício governamental for recebível e subvenção governamental condicional, está relacionada ao ativo biológico, onde o governo pode exigir que a entidade somente desenvolva uma atividade agrícola especifica, podendo ser reconhecida no resultado esse benefício somente quando essa somente quando, a condição for atendida.</w:t>
      </w:r>
    </w:p>
    <w:p w:rsidR="0056389C" w:rsidRPr="0056389C" w:rsidRDefault="0056389C" w:rsidP="0056389C">
      <w:pPr>
        <w:tabs>
          <w:tab w:val="left" w:pos="2268"/>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Outro ponto importante que o CPC 29 orienta, que somente deve utilizar o CPC 07, quando o ativo biológico for mensurado pelo custo menos qualquer depreciação ou perda irrecuperável </w:t>
      </w:r>
      <w:r w:rsidR="0014208B">
        <w:rPr>
          <w:rFonts w:ascii="Times New Roman" w:hAnsi="Times New Roman"/>
          <w:sz w:val="24"/>
          <w:szCs w:val="24"/>
        </w:rPr>
        <w:t>acumulada.</w:t>
      </w:r>
    </w:p>
    <w:p w:rsidR="008B5541" w:rsidRDefault="008B5541" w:rsidP="00E12A8C">
      <w:pPr>
        <w:tabs>
          <w:tab w:val="left" w:pos="2268"/>
        </w:tabs>
        <w:spacing w:after="0" w:line="240" w:lineRule="auto"/>
        <w:jc w:val="both"/>
        <w:rPr>
          <w:rFonts w:ascii="Times New Roman" w:hAnsi="Times New Roman"/>
          <w:sz w:val="20"/>
          <w:szCs w:val="20"/>
        </w:rPr>
      </w:pPr>
    </w:p>
    <w:p w:rsidR="008B5541" w:rsidRDefault="008B5541" w:rsidP="00E12A8C">
      <w:pPr>
        <w:tabs>
          <w:tab w:val="left" w:pos="2268"/>
        </w:tabs>
        <w:spacing w:after="0" w:line="240" w:lineRule="auto"/>
        <w:jc w:val="both"/>
        <w:rPr>
          <w:rFonts w:ascii="Times New Roman" w:hAnsi="Times New Roman"/>
          <w:sz w:val="20"/>
          <w:szCs w:val="20"/>
        </w:rPr>
      </w:pPr>
    </w:p>
    <w:p w:rsidR="008B5541" w:rsidRDefault="008B5541" w:rsidP="00E12A8C">
      <w:pPr>
        <w:tabs>
          <w:tab w:val="left" w:pos="2268"/>
        </w:tabs>
        <w:spacing w:after="0" w:line="240" w:lineRule="auto"/>
        <w:jc w:val="both"/>
        <w:rPr>
          <w:rFonts w:ascii="Times New Roman" w:hAnsi="Times New Roman"/>
          <w:sz w:val="20"/>
          <w:szCs w:val="20"/>
        </w:rPr>
      </w:pPr>
    </w:p>
    <w:p w:rsidR="008B5541" w:rsidRDefault="008B5541" w:rsidP="00E12A8C">
      <w:pPr>
        <w:tabs>
          <w:tab w:val="left" w:pos="2268"/>
        </w:tabs>
        <w:spacing w:after="0" w:line="240" w:lineRule="auto"/>
        <w:jc w:val="both"/>
        <w:rPr>
          <w:rFonts w:ascii="Times New Roman" w:hAnsi="Times New Roman"/>
          <w:sz w:val="20"/>
          <w:szCs w:val="20"/>
        </w:rPr>
      </w:pPr>
    </w:p>
    <w:p w:rsidR="008B5541" w:rsidRDefault="008B5541" w:rsidP="00E12A8C">
      <w:pPr>
        <w:tabs>
          <w:tab w:val="left" w:pos="2268"/>
        </w:tabs>
        <w:spacing w:after="0" w:line="240" w:lineRule="auto"/>
        <w:jc w:val="both"/>
        <w:rPr>
          <w:rFonts w:ascii="Times New Roman" w:hAnsi="Times New Roman"/>
          <w:sz w:val="20"/>
          <w:szCs w:val="20"/>
        </w:rPr>
      </w:pPr>
    </w:p>
    <w:p w:rsidR="008B5541" w:rsidRDefault="008B5541" w:rsidP="00E12A8C">
      <w:pPr>
        <w:tabs>
          <w:tab w:val="left" w:pos="2268"/>
        </w:tabs>
        <w:spacing w:after="0" w:line="240" w:lineRule="auto"/>
        <w:jc w:val="both"/>
        <w:rPr>
          <w:rFonts w:ascii="Times New Roman" w:hAnsi="Times New Roman"/>
          <w:sz w:val="20"/>
          <w:szCs w:val="20"/>
        </w:rPr>
      </w:pPr>
    </w:p>
    <w:p w:rsidR="008B5541" w:rsidRDefault="008B5541" w:rsidP="00E12A8C">
      <w:pPr>
        <w:tabs>
          <w:tab w:val="left" w:pos="2268"/>
        </w:tabs>
        <w:spacing w:after="0" w:line="240" w:lineRule="auto"/>
        <w:jc w:val="both"/>
        <w:rPr>
          <w:rFonts w:ascii="Times New Roman" w:hAnsi="Times New Roman"/>
          <w:sz w:val="20"/>
          <w:szCs w:val="20"/>
        </w:rPr>
      </w:pPr>
    </w:p>
    <w:p w:rsidR="008B5541" w:rsidRDefault="008B5541" w:rsidP="00E12A8C">
      <w:pPr>
        <w:tabs>
          <w:tab w:val="left" w:pos="2268"/>
        </w:tabs>
        <w:spacing w:after="0" w:line="240" w:lineRule="auto"/>
        <w:jc w:val="both"/>
        <w:rPr>
          <w:rFonts w:ascii="Times New Roman" w:hAnsi="Times New Roman"/>
          <w:sz w:val="20"/>
          <w:szCs w:val="20"/>
        </w:rPr>
      </w:pPr>
    </w:p>
    <w:p w:rsidR="008B5541" w:rsidRDefault="008B5541" w:rsidP="00E12A8C">
      <w:pPr>
        <w:tabs>
          <w:tab w:val="left" w:pos="2268"/>
        </w:tabs>
        <w:spacing w:after="0" w:line="240" w:lineRule="auto"/>
        <w:jc w:val="both"/>
        <w:rPr>
          <w:rFonts w:ascii="Times New Roman" w:hAnsi="Times New Roman"/>
          <w:sz w:val="20"/>
          <w:szCs w:val="20"/>
        </w:rPr>
      </w:pPr>
    </w:p>
    <w:p w:rsidR="008B5541" w:rsidRDefault="008B5541" w:rsidP="00E12A8C">
      <w:pPr>
        <w:tabs>
          <w:tab w:val="left" w:pos="2268"/>
        </w:tabs>
        <w:spacing w:after="0" w:line="240" w:lineRule="auto"/>
        <w:jc w:val="both"/>
        <w:rPr>
          <w:rFonts w:ascii="Times New Roman" w:hAnsi="Times New Roman"/>
          <w:sz w:val="20"/>
          <w:szCs w:val="20"/>
        </w:rPr>
      </w:pPr>
    </w:p>
    <w:p w:rsidR="008B5541" w:rsidRDefault="008B5541" w:rsidP="00E12A8C">
      <w:pPr>
        <w:tabs>
          <w:tab w:val="left" w:pos="2268"/>
        </w:tabs>
        <w:spacing w:after="0" w:line="240" w:lineRule="auto"/>
        <w:jc w:val="both"/>
        <w:rPr>
          <w:rFonts w:ascii="Times New Roman" w:hAnsi="Times New Roman"/>
          <w:sz w:val="20"/>
          <w:szCs w:val="20"/>
        </w:rPr>
      </w:pPr>
    </w:p>
    <w:p w:rsidR="0014208B" w:rsidRDefault="0014208B" w:rsidP="00E12A8C">
      <w:pPr>
        <w:tabs>
          <w:tab w:val="left" w:pos="2268"/>
        </w:tabs>
        <w:spacing w:after="0" w:line="240" w:lineRule="auto"/>
        <w:jc w:val="both"/>
        <w:rPr>
          <w:rFonts w:ascii="Times New Roman" w:hAnsi="Times New Roman"/>
          <w:sz w:val="20"/>
          <w:szCs w:val="20"/>
        </w:rPr>
      </w:pPr>
    </w:p>
    <w:p w:rsidR="0014208B" w:rsidRDefault="0014208B" w:rsidP="00E12A8C">
      <w:pPr>
        <w:tabs>
          <w:tab w:val="left" w:pos="2268"/>
        </w:tabs>
        <w:spacing w:after="0" w:line="240" w:lineRule="auto"/>
        <w:jc w:val="both"/>
        <w:rPr>
          <w:rFonts w:ascii="Times New Roman" w:hAnsi="Times New Roman"/>
          <w:sz w:val="20"/>
          <w:szCs w:val="20"/>
        </w:rPr>
      </w:pPr>
    </w:p>
    <w:p w:rsidR="0014208B" w:rsidRDefault="0014208B" w:rsidP="00E12A8C">
      <w:pPr>
        <w:tabs>
          <w:tab w:val="left" w:pos="2268"/>
        </w:tabs>
        <w:spacing w:after="0" w:line="240" w:lineRule="auto"/>
        <w:jc w:val="both"/>
        <w:rPr>
          <w:rFonts w:ascii="Times New Roman" w:hAnsi="Times New Roman"/>
          <w:sz w:val="20"/>
          <w:szCs w:val="20"/>
        </w:rPr>
      </w:pPr>
    </w:p>
    <w:p w:rsidR="0014208B" w:rsidRDefault="0014208B" w:rsidP="00E12A8C">
      <w:pPr>
        <w:tabs>
          <w:tab w:val="left" w:pos="2268"/>
        </w:tabs>
        <w:spacing w:after="0" w:line="240" w:lineRule="auto"/>
        <w:jc w:val="both"/>
        <w:rPr>
          <w:rFonts w:ascii="Times New Roman" w:hAnsi="Times New Roman"/>
          <w:sz w:val="20"/>
          <w:szCs w:val="20"/>
        </w:rPr>
      </w:pPr>
    </w:p>
    <w:p w:rsidR="0014208B" w:rsidRDefault="0014208B" w:rsidP="00E12A8C">
      <w:pPr>
        <w:tabs>
          <w:tab w:val="left" w:pos="2268"/>
        </w:tabs>
        <w:spacing w:after="0" w:line="240" w:lineRule="auto"/>
        <w:jc w:val="both"/>
        <w:rPr>
          <w:rFonts w:ascii="Times New Roman" w:hAnsi="Times New Roman"/>
          <w:sz w:val="20"/>
          <w:szCs w:val="20"/>
        </w:rPr>
      </w:pPr>
    </w:p>
    <w:p w:rsidR="0014208B" w:rsidRDefault="0014208B" w:rsidP="00E12A8C">
      <w:pPr>
        <w:tabs>
          <w:tab w:val="left" w:pos="2268"/>
        </w:tabs>
        <w:spacing w:after="0" w:line="240" w:lineRule="auto"/>
        <w:jc w:val="both"/>
        <w:rPr>
          <w:rFonts w:ascii="Times New Roman" w:hAnsi="Times New Roman"/>
          <w:sz w:val="20"/>
          <w:szCs w:val="20"/>
        </w:rPr>
      </w:pPr>
    </w:p>
    <w:p w:rsidR="0075598A" w:rsidRDefault="0075598A" w:rsidP="0075598A">
      <w:pPr>
        <w:pStyle w:val="PargrafodaLista"/>
        <w:spacing w:after="0" w:line="360" w:lineRule="auto"/>
        <w:ind w:left="0"/>
        <w:rPr>
          <w:rFonts w:ascii="Times New Roman" w:hAnsi="Times New Roman"/>
          <w:b/>
          <w:sz w:val="24"/>
          <w:szCs w:val="24"/>
        </w:rPr>
      </w:pPr>
      <w:proofErr w:type="gramStart"/>
      <w:r>
        <w:rPr>
          <w:rFonts w:ascii="Times New Roman" w:hAnsi="Times New Roman"/>
          <w:b/>
          <w:sz w:val="24"/>
          <w:szCs w:val="24"/>
        </w:rPr>
        <w:lastRenderedPageBreak/>
        <w:t>3</w:t>
      </w:r>
      <w:proofErr w:type="gramEnd"/>
      <w:r>
        <w:rPr>
          <w:rFonts w:ascii="Times New Roman" w:hAnsi="Times New Roman"/>
          <w:b/>
          <w:sz w:val="24"/>
          <w:szCs w:val="24"/>
        </w:rPr>
        <w:t xml:space="preserve"> METODOLOGIA</w:t>
      </w:r>
    </w:p>
    <w:p w:rsidR="0075598A" w:rsidRDefault="0075598A" w:rsidP="0075598A">
      <w:pPr>
        <w:pStyle w:val="PargrafodaLista"/>
        <w:spacing w:after="0" w:line="360" w:lineRule="auto"/>
        <w:ind w:left="0"/>
        <w:rPr>
          <w:rFonts w:ascii="Times New Roman" w:hAnsi="Times New Roman"/>
          <w:b/>
          <w:sz w:val="24"/>
          <w:szCs w:val="24"/>
        </w:rPr>
      </w:pPr>
      <w:r>
        <w:rPr>
          <w:rFonts w:ascii="Times New Roman" w:hAnsi="Times New Roman"/>
          <w:b/>
          <w:sz w:val="24"/>
          <w:szCs w:val="24"/>
        </w:rPr>
        <w:t>3.1 Tipos de pesquisas</w:t>
      </w:r>
    </w:p>
    <w:p w:rsidR="0075598A" w:rsidRDefault="0075598A" w:rsidP="0075598A">
      <w:pPr>
        <w:pStyle w:val="PargrafodaLista"/>
        <w:spacing w:after="0" w:line="360" w:lineRule="auto"/>
        <w:ind w:left="0"/>
        <w:rPr>
          <w:rFonts w:ascii="Times New Roman" w:hAnsi="Times New Roman"/>
          <w:b/>
          <w:sz w:val="24"/>
          <w:szCs w:val="24"/>
        </w:rPr>
      </w:pPr>
    </w:p>
    <w:p w:rsidR="0075598A" w:rsidRDefault="0075598A" w:rsidP="0075598A">
      <w:pPr>
        <w:pStyle w:val="PargrafodaLista"/>
        <w:spacing w:after="0" w:line="360" w:lineRule="auto"/>
        <w:ind w:left="0" w:firstLine="708"/>
        <w:jc w:val="both"/>
        <w:rPr>
          <w:rFonts w:ascii="Times New Roman" w:hAnsi="Times New Roman"/>
          <w:sz w:val="24"/>
          <w:szCs w:val="24"/>
        </w:rPr>
      </w:pPr>
      <w:r w:rsidRPr="00CA0F88">
        <w:rPr>
          <w:rFonts w:ascii="Times New Roman" w:hAnsi="Times New Roman"/>
          <w:sz w:val="24"/>
          <w:szCs w:val="24"/>
        </w:rPr>
        <w:t>Quanto aos fins</w:t>
      </w:r>
      <w:r>
        <w:rPr>
          <w:rFonts w:ascii="Times New Roman" w:hAnsi="Times New Roman"/>
          <w:sz w:val="24"/>
          <w:szCs w:val="24"/>
        </w:rPr>
        <w:t xml:space="preserve"> segundo Gil (1999) as pesquisas podem ser classificadas quanto aos fins sendo elas pesquisa exploratória, pesquisa descritiva e pesquisa explicativa. O que vai definir o enquadramento em um ou outro tipo de pesquisa são os objetivos introduzidos no trabalho. </w:t>
      </w:r>
    </w:p>
    <w:p w:rsidR="0075598A" w:rsidRDefault="0075598A" w:rsidP="0075598A">
      <w:pPr>
        <w:pStyle w:val="PargrafodaLista"/>
        <w:spacing w:after="0" w:line="360" w:lineRule="auto"/>
        <w:ind w:left="0" w:firstLine="708"/>
        <w:jc w:val="both"/>
        <w:rPr>
          <w:rFonts w:ascii="Times New Roman" w:hAnsi="Times New Roman"/>
          <w:sz w:val="24"/>
          <w:szCs w:val="24"/>
        </w:rPr>
      </w:pPr>
      <w:r>
        <w:rPr>
          <w:rFonts w:ascii="Times New Roman" w:hAnsi="Times New Roman"/>
          <w:sz w:val="24"/>
          <w:szCs w:val="24"/>
        </w:rPr>
        <w:t>A Pesquisa exploratória segundo Gil (1999) é elaborada no sentido de possibilitar uma visão geral a respeito de determinado fato.</w:t>
      </w:r>
    </w:p>
    <w:p w:rsidR="0075598A" w:rsidRDefault="0075598A" w:rsidP="0075598A">
      <w:pPr>
        <w:pStyle w:val="PargrafodaLista"/>
        <w:spacing w:after="0" w:line="360" w:lineRule="auto"/>
        <w:ind w:left="0" w:firstLine="708"/>
        <w:jc w:val="both"/>
        <w:rPr>
          <w:rFonts w:ascii="Times New Roman" w:hAnsi="Times New Roman"/>
          <w:sz w:val="24"/>
          <w:szCs w:val="24"/>
        </w:rPr>
      </w:pPr>
      <w:r>
        <w:rPr>
          <w:rFonts w:ascii="Times New Roman" w:hAnsi="Times New Roman"/>
          <w:sz w:val="24"/>
          <w:szCs w:val="24"/>
        </w:rPr>
        <w:t>Ainda na concepção de Gil (1999) a pesquisa descritiva tem por objetivo principal expor características de determinada população ou fenômeno ou estabelecimento de relações entre variáveis. Dentre suas características principais a mais significativa delas é a utilização de técnicas padronizadas de coleta de dados.</w:t>
      </w:r>
    </w:p>
    <w:p w:rsidR="0075598A" w:rsidRDefault="0075598A" w:rsidP="0075598A">
      <w:pPr>
        <w:pStyle w:val="PargrafodaLista"/>
        <w:spacing w:after="0" w:line="360" w:lineRule="auto"/>
        <w:ind w:left="0" w:firstLine="708"/>
        <w:jc w:val="both"/>
        <w:rPr>
          <w:rFonts w:ascii="Times New Roman" w:hAnsi="Times New Roman"/>
          <w:sz w:val="24"/>
          <w:szCs w:val="24"/>
        </w:rPr>
      </w:pPr>
      <w:r>
        <w:rPr>
          <w:rFonts w:ascii="Times New Roman" w:hAnsi="Times New Roman"/>
          <w:sz w:val="24"/>
          <w:szCs w:val="24"/>
        </w:rPr>
        <w:t>Citando ainda Gil (1999) pesquisa explicativa tem por finalidade identificar os fatores que contribuem ou determinam para o acontecimento dos fenômenos.</w:t>
      </w:r>
    </w:p>
    <w:p w:rsidR="0075598A" w:rsidRDefault="0075598A" w:rsidP="0075598A">
      <w:pPr>
        <w:pStyle w:val="PargrafodaLista"/>
        <w:spacing w:after="0" w:line="360" w:lineRule="auto"/>
        <w:ind w:left="0" w:firstLine="708"/>
        <w:jc w:val="both"/>
        <w:rPr>
          <w:rFonts w:ascii="Times New Roman" w:hAnsi="Times New Roman"/>
          <w:sz w:val="24"/>
          <w:szCs w:val="24"/>
        </w:rPr>
      </w:pPr>
      <w:r w:rsidRPr="002C11E3">
        <w:rPr>
          <w:rFonts w:ascii="Times New Roman" w:hAnsi="Times New Roman"/>
          <w:sz w:val="24"/>
          <w:szCs w:val="24"/>
        </w:rPr>
        <w:t>Quanto aos meios Gil</w:t>
      </w:r>
      <w:r>
        <w:rPr>
          <w:rFonts w:ascii="Times New Roman" w:hAnsi="Times New Roman"/>
          <w:sz w:val="24"/>
          <w:szCs w:val="24"/>
        </w:rPr>
        <w:t xml:space="preserve"> ressalta que “o elemento mais importante para a identificação de um delineamento é o procedimento adotado para coleta de dados”. </w:t>
      </w:r>
      <w:r w:rsidR="00CE517D">
        <w:rPr>
          <w:rFonts w:ascii="Times New Roman" w:hAnsi="Times New Roman"/>
          <w:sz w:val="24"/>
          <w:szCs w:val="24"/>
        </w:rPr>
        <w:t>(GIL 1999, p.65).</w:t>
      </w:r>
      <w:r>
        <w:rPr>
          <w:rFonts w:ascii="Times New Roman" w:hAnsi="Times New Roman"/>
          <w:sz w:val="24"/>
          <w:szCs w:val="24"/>
        </w:rPr>
        <w:t xml:space="preserve"> Quanto aos meios refere se ao modo pelo qual se conduz o estudo, com isso, se obtêm os dados.  Nessas tipologias enquadram se o estudo de caso, a pesquisa bibliográfica, a pesquisa de levantamento, a pesquisa documental, a pesquisa experimental e a pesquisa participante. </w:t>
      </w:r>
    </w:p>
    <w:p w:rsidR="0075598A" w:rsidRDefault="00CE517D" w:rsidP="0014208B">
      <w:pPr>
        <w:pStyle w:val="SemEspaamento"/>
        <w:spacing w:line="360" w:lineRule="auto"/>
        <w:ind w:firstLine="709"/>
        <w:jc w:val="both"/>
        <w:rPr>
          <w:rFonts w:ascii="Times New Roman" w:hAnsi="Times New Roman"/>
          <w:sz w:val="24"/>
          <w:szCs w:val="24"/>
        </w:rPr>
      </w:pPr>
      <w:r>
        <w:rPr>
          <w:rFonts w:ascii="Times New Roman" w:hAnsi="Times New Roman"/>
          <w:sz w:val="24"/>
          <w:szCs w:val="24"/>
        </w:rPr>
        <w:t xml:space="preserve">Cervo e </w:t>
      </w:r>
      <w:proofErr w:type="spellStart"/>
      <w:r>
        <w:rPr>
          <w:rFonts w:ascii="Times New Roman" w:hAnsi="Times New Roman"/>
          <w:sz w:val="24"/>
          <w:szCs w:val="24"/>
        </w:rPr>
        <w:t>Bervian</w:t>
      </w:r>
      <w:proofErr w:type="spellEnd"/>
      <w:r>
        <w:rPr>
          <w:rFonts w:ascii="Times New Roman" w:hAnsi="Times New Roman"/>
          <w:sz w:val="24"/>
          <w:szCs w:val="24"/>
        </w:rPr>
        <w:t xml:space="preserve"> </w:t>
      </w:r>
      <w:r w:rsidR="0075598A">
        <w:rPr>
          <w:rFonts w:ascii="Times New Roman" w:hAnsi="Times New Roman"/>
          <w:sz w:val="24"/>
          <w:szCs w:val="24"/>
        </w:rPr>
        <w:t xml:space="preserve">citados por </w:t>
      </w:r>
      <w:proofErr w:type="spellStart"/>
      <w:r w:rsidR="00DD729C">
        <w:rPr>
          <w:rFonts w:ascii="Times New Roman" w:hAnsi="Times New Roman"/>
          <w:sz w:val="24"/>
          <w:szCs w:val="24"/>
        </w:rPr>
        <w:t>Beuren</w:t>
      </w:r>
      <w:proofErr w:type="spellEnd"/>
      <w:r w:rsidR="00DD729C">
        <w:rPr>
          <w:rFonts w:ascii="Times New Roman" w:hAnsi="Times New Roman"/>
          <w:sz w:val="24"/>
          <w:szCs w:val="24"/>
        </w:rPr>
        <w:t xml:space="preserve"> e Raupp </w:t>
      </w:r>
      <w:r w:rsidR="0075598A" w:rsidRPr="00FB0A93">
        <w:rPr>
          <w:rFonts w:ascii="Times New Roman" w:hAnsi="Times New Roman"/>
          <w:sz w:val="24"/>
          <w:szCs w:val="24"/>
        </w:rPr>
        <w:t>definem a pesquisa bibliográfica como a que:</w:t>
      </w:r>
    </w:p>
    <w:p w:rsidR="0075598A" w:rsidRDefault="0075598A" w:rsidP="0075598A">
      <w:pPr>
        <w:pStyle w:val="SemEspaamento"/>
        <w:ind w:left="2268"/>
        <w:jc w:val="both"/>
        <w:rPr>
          <w:rFonts w:ascii="Times New Roman" w:hAnsi="Times New Roman"/>
          <w:sz w:val="20"/>
          <w:szCs w:val="20"/>
        </w:rPr>
      </w:pPr>
      <w:r>
        <w:rPr>
          <w:rFonts w:ascii="Times New Roman" w:hAnsi="Times New Roman"/>
          <w:sz w:val="20"/>
          <w:szCs w:val="20"/>
        </w:rPr>
        <w:t xml:space="preserve">[...] </w:t>
      </w:r>
      <w:r w:rsidRPr="00FB0A93">
        <w:rPr>
          <w:rFonts w:ascii="Times New Roman" w:hAnsi="Times New Roman"/>
          <w:sz w:val="20"/>
          <w:szCs w:val="20"/>
        </w:rPr>
        <w:t xml:space="preserve">explica um problema a partir </w:t>
      </w:r>
      <w:r>
        <w:rPr>
          <w:rFonts w:ascii="Times New Roman" w:hAnsi="Times New Roman"/>
          <w:sz w:val="20"/>
          <w:szCs w:val="20"/>
        </w:rPr>
        <w:t>d</w:t>
      </w:r>
      <w:r w:rsidRPr="00FB0A93">
        <w:rPr>
          <w:rFonts w:ascii="Times New Roman" w:hAnsi="Times New Roman"/>
          <w:sz w:val="20"/>
          <w:szCs w:val="20"/>
        </w:rPr>
        <w:t>e referenciais teóricos publicados em documentos. Pode ser realizada independentemente ou como parte da pesquisa descritiva e experimental. Ambos os casos buscam conhecer e analisar as contribuições culturais e cientificas do passado existente sobre um determi</w:t>
      </w:r>
      <w:r>
        <w:rPr>
          <w:rFonts w:ascii="Times New Roman" w:hAnsi="Times New Roman"/>
          <w:sz w:val="20"/>
          <w:szCs w:val="20"/>
        </w:rPr>
        <w:t xml:space="preserve">nado assunto, tema ou </w:t>
      </w:r>
      <w:r w:rsidRPr="00CE517D">
        <w:rPr>
          <w:rFonts w:ascii="Times New Roman" w:hAnsi="Times New Roman"/>
          <w:sz w:val="20"/>
          <w:szCs w:val="20"/>
        </w:rPr>
        <w:t>problema.</w:t>
      </w:r>
      <w:r w:rsidR="00CE517D" w:rsidRPr="00CE517D">
        <w:rPr>
          <w:rFonts w:ascii="Times New Roman" w:hAnsi="Times New Roman"/>
          <w:sz w:val="20"/>
          <w:szCs w:val="20"/>
        </w:rPr>
        <w:t xml:space="preserve"> (</w:t>
      </w:r>
      <w:r w:rsidR="00DD729C">
        <w:rPr>
          <w:rFonts w:ascii="Times New Roman" w:hAnsi="Times New Roman"/>
          <w:sz w:val="20"/>
          <w:szCs w:val="20"/>
        </w:rPr>
        <w:t xml:space="preserve">BEUREN; RAUPP; </w:t>
      </w:r>
      <w:proofErr w:type="gramStart"/>
      <w:r w:rsidR="00DD729C">
        <w:rPr>
          <w:rFonts w:ascii="Times New Roman" w:hAnsi="Times New Roman"/>
          <w:sz w:val="20"/>
          <w:szCs w:val="20"/>
        </w:rPr>
        <w:t>2003</w:t>
      </w:r>
      <w:r w:rsidR="00CE517D" w:rsidRPr="00CE517D">
        <w:rPr>
          <w:rFonts w:ascii="Times New Roman" w:hAnsi="Times New Roman"/>
          <w:sz w:val="20"/>
          <w:szCs w:val="20"/>
        </w:rPr>
        <w:t>, p.</w:t>
      </w:r>
      <w:proofErr w:type="gramEnd"/>
      <w:r w:rsidR="00CE517D" w:rsidRPr="00CE517D">
        <w:rPr>
          <w:rFonts w:ascii="Times New Roman" w:hAnsi="Times New Roman"/>
          <w:sz w:val="20"/>
          <w:szCs w:val="20"/>
        </w:rPr>
        <w:t>55)</w:t>
      </w:r>
    </w:p>
    <w:p w:rsidR="0075598A" w:rsidRDefault="0075598A" w:rsidP="0075598A">
      <w:pPr>
        <w:pStyle w:val="SemEspaamento"/>
        <w:spacing w:line="360" w:lineRule="auto"/>
        <w:ind w:left="2268" w:firstLine="709"/>
        <w:jc w:val="both"/>
        <w:rPr>
          <w:rFonts w:ascii="Times New Roman" w:hAnsi="Times New Roman"/>
          <w:sz w:val="20"/>
          <w:szCs w:val="20"/>
        </w:rPr>
      </w:pPr>
    </w:p>
    <w:p w:rsidR="0075598A" w:rsidRDefault="0075598A" w:rsidP="0075598A">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 A pesquisa bibliográfica explicada por Gil (1999) é elaborada mediante </w:t>
      </w:r>
      <w:proofErr w:type="gramStart"/>
      <w:r>
        <w:rPr>
          <w:rFonts w:ascii="Times New Roman" w:hAnsi="Times New Roman"/>
          <w:sz w:val="24"/>
          <w:szCs w:val="24"/>
        </w:rPr>
        <w:t>a material</w:t>
      </w:r>
      <w:proofErr w:type="gramEnd"/>
      <w:r>
        <w:rPr>
          <w:rFonts w:ascii="Times New Roman" w:hAnsi="Times New Roman"/>
          <w:sz w:val="24"/>
          <w:szCs w:val="24"/>
        </w:rPr>
        <w:t xml:space="preserve"> já publicado, principalmente em artigos científicos e livros.</w:t>
      </w:r>
    </w:p>
    <w:p w:rsidR="0075598A" w:rsidRDefault="0075598A" w:rsidP="0075598A">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Se tratando de estudos contábeis </w:t>
      </w:r>
      <w:proofErr w:type="spellStart"/>
      <w:r w:rsidR="00DD729C">
        <w:rPr>
          <w:rFonts w:ascii="Times New Roman" w:hAnsi="Times New Roman"/>
          <w:sz w:val="24"/>
          <w:szCs w:val="24"/>
        </w:rPr>
        <w:t>Beuren</w:t>
      </w:r>
      <w:proofErr w:type="spellEnd"/>
      <w:r w:rsidR="00DD729C">
        <w:rPr>
          <w:rFonts w:ascii="Times New Roman" w:hAnsi="Times New Roman"/>
          <w:sz w:val="24"/>
          <w:szCs w:val="24"/>
        </w:rPr>
        <w:t xml:space="preserve"> e Raupp </w:t>
      </w:r>
      <w:r>
        <w:rPr>
          <w:rFonts w:ascii="Times New Roman" w:hAnsi="Times New Roman"/>
          <w:sz w:val="24"/>
          <w:szCs w:val="24"/>
        </w:rPr>
        <w:t>(2003) explicam que a pesquisa bibliográfica está sempre presente em estudos acadêmicos. Publicações feitas por autores sobre a teoria e a prática contábil podem auxiliar o estudante a conhecer o que foi elaborado de importante, no sentido de procurar formular teorias novas ou mesmo elucidar teorias já existentes.</w:t>
      </w:r>
    </w:p>
    <w:p w:rsidR="0075598A" w:rsidRPr="005D61D6" w:rsidRDefault="0075598A" w:rsidP="0075598A">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lastRenderedPageBreak/>
        <w:t>P</w:t>
      </w:r>
      <w:r w:rsidRPr="00DA6E07">
        <w:rPr>
          <w:rFonts w:ascii="Times New Roman" w:hAnsi="Times New Roman"/>
          <w:sz w:val="24"/>
          <w:szCs w:val="24"/>
        </w:rPr>
        <w:t xml:space="preserve">ara atingir o objetivo proposto </w:t>
      </w:r>
      <w:r>
        <w:rPr>
          <w:rFonts w:ascii="Times New Roman" w:hAnsi="Times New Roman"/>
          <w:sz w:val="24"/>
          <w:szCs w:val="24"/>
        </w:rPr>
        <w:t xml:space="preserve">neste trabalho, </w:t>
      </w:r>
      <w:r w:rsidRPr="00DA6E07">
        <w:rPr>
          <w:rFonts w:ascii="Times New Roman" w:hAnsi="Times New Roman"/>
          <w:sz w:val="24"/>
          <w:szCs w:val="24"/>
        </w:rPr>
        <w:t>utilizou-se d</w:t>
      </w:r>
      <w:r>
        <w:rPr>
          <w:rFonts w:ascii="Times New Roman" w:hAnsi="Times New Roman"/>
          <w:sz w:val="24"/>
          <w:szCs w:val="24"/>
        </w:rPr>
        <w:t>e</w:t>
      </w:r>
      <w:r w:rsidRPr="00DA6E07">
        <w:rPr>
          <w:rFonts w:ascii="Times New Roman" w:hAnsi="Times New Roman"/>
          <w:sz w:val="24"/>
          <w:szCs w:val="24"/>
        </w:rPr>
        <w:t xml:space="preserve"> </w:t>
      </w:r>
      <w:r>
        <w:rPr>
          <w:rFonts w:ascii="Times New Roman" w:hAnsi="Times New Roman"/>
          <w:sz w:val="24"/>
          <w:szCs w:val="24"/>
        </w:rPr>
        <w:t xml:space="preserve">pesquisa </w:t>
      </w:r>
      <w:r w:rsidRPr="00DA6E07">
        <w:rPr>
          <w:rFonts w:ascii="Times New Roman" w:hAnsi="Times New Roman"/>
          <w:sz w:val="24"/>
          <w:szCs w:val="24"/>
        </w:rPr>
        <w:t>bibliográfica,</w:t>
      </w:r>
      <w:r>
        <w:rPr>
          <w:rFonts w:ascii="Times New Roman" w:hAnsi="Times New Roman"/>
          <w:sz w:val="24"/>
          <w:szCs w:val="24"/>
        </w:rPr>
        <w:t xml:space="preserve"> com o</w:t>
      </w:r>
      <w:r w:rsidRPr="005D61D6">
        <w:rPr>
          <w:rFonts w:ascii="Times New Roman" w:hAnsi="Times New Roman"/>
          <w:sz w:val="24"/>
          <w:szCs w:val="24"/>
        </w:rPr>
        <w:t xml:space="preserve"> intuito de se obter informações para um melhor entendimento do assunto investigado</w:t>
      </w:r>
      <w:r>
        <w:rPr>
          <w:rFonts w:ascii="Times New Roman" w:hAnsi="Times New Roman"/>
          <w:sz w:val="24"/>
          <w:szCs w:val="24"/>
        </w:rPr>
        <w:t>, afim de identificar propósitos, fatores e contribuir para uma melhor compreensão da pesquisa.</w:t>
      </w:r>
    </w:p>
    <w:p w:rsidR="0075598A" w:rsidRDefault="0075598A" w:rsidP="0075598A">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Na concepção quanto á abordagem do problema destacam se as pesquisas qualitativas e quantitativas. </w:t>
      </w:r>
    </w:p>
    <w:p w:rsidR="0075598A" w:rsidRDefault="0075598A" w:rsidP="0075598A">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 </w:t>
      </w:r>
      <w:proofErr w:type="spellStart"/>
      <w:r w:rsidR="00DD729C">
        <w:rPr>
          <w:rFonts w:ascii="Times New Roman" w:hAnsi="Times New Roman"/>
          <w:sz w:val="24"/>
          <w:szCs w:val="24"/>
        </w:rPr>
        <w:t>Beuren</w:t>
      </w:r>
      <w:proofErr w:type="spellEnd"/>
      <w:r w:rsidR="00DD729C">
        <w:rPr>
          <w:rFonts w:ascii="Times New Roman" w:hAnsi="Times New Roman"/>
          <w:sz w:val="24"/>
          <w:szCs w:val="24"/>
        </w:rPr>
        <w:t xml:space="preserve"> e Raupp </w:t>
      </w:r>
      <w:r>
        <w:rPr>
          <w:rFonts w:ascii="Times New Roman" w:hAnsi="Times New Roman"/>
          <w:sz w:val="24"/>
          <w:szCs w:val="24"/>
        </w:rPr>
        <w:t>(2003) explicam que em uma pesquisa qualitativa figuram-se análises mais profundas em relação ao evento que está sendo estudado. Uma abordagem qualitativa visa apontar características não observadas através de um estudo quantitativo. Uma abordagem qualitativa está em função da questão-problema a avaliar. Essa tipologia de pesquisa é de grande importância no aprofundamento de questões associadas ao desenvolvimento da Contabilidade, seja no campo teórico ou prático.</w:t>
      </w:r>
    </w:p>
    <w:p w:rsidR="0075598A" w:rsidRDefault="0075598A" w:rsidP="0075598A">
      <w:pPr>
        <w:autoSpaceDE w:val="0"/>
        <w:autoSpaceDN w:val="0"/>
        <w:adjustRightInd w:val="0"/>
        <w:spacing w:after="0" w:line="360" w:lineRule="auto"/>
        <w:ind w:firstLine="708"/>
        <w:contextualSpacing/>
        <w:jc w:val="both"/>
        <w:rPr>
          <w:rFonts w:ascii="Times New Roman" w:hAnsi="Times New Roman"/>
          <w:sz w:val="24"/>
          <w:szCs w:val="24"/>
        </w:rPr>
      </w:pPr>
      <w:r w:rsidRPr="000E2A9B">
        <w:rPr>
          <w:rFonts w:ascii="Times New Roman" w:hAnsi="Times New Roman"/>
          <w:sz w:val="24"/>
          <w:szCs w:val="24"/>
        </w:rPr>
        <w:t>Essa se classifica como sendo de caráter qualitativo, pois os métodos e as características utilizadas são de observação e análise documental, visando um estu</w:t>
      </w:r>
      <w:r w:rsidR="000E2A9B" w:rsidRPr="000E2A9B">
        <w:rPr>
          <w:rFonts w:ascii="Times New Roman" w:hAnsi="Times New Roman"/>
          <w:sz w:val="24"/>
          <w:szCs w:val="24"/>
        </w:rPr>
        <w:t>do das informações divulgadas nas demonstrações anuais e nota</w:t>
      </w:r>
      <w:r w:rsidR="000E2A9B">
        <w:rPr>
          <w:rFonts w:ascii="Times New Roman" w:hAnsi="Times New Roman"/>
          <w:sz w:val="24"/>
          <w:szCs w:val="24"/>
        </w:rPr>
        <w:t>s</w:t>
      </w:r>
      <w:r w:rsidR="000E2A9B" w:rsidRPr="000E2A9B">
        <w:rPr>
          <w:rFonts w:ascii="Times New Roman" w:hAnsi="Times New Roman"/>
          <w:sz w:val="24"/>
          <w:szCs w:val="24"/>
        </w:rPr>
        <w:t xml:space="preserve"> explicativas da empresa Suzano Papel e Celulose no que se </w:t>
      </w:r>
      <w:proofErr w:type="gramStart"/>
      <w:r w:rsidR="000E2A9B" w:rsidRPr="000E2A9B">
        <w:rPr>
          <w:rFonts w:ascii="Times New Roman" w:hAnsi="Times New Roman"/>
          <w:sz w:val="24"/>
          <w:szCs w:val="24"/>
        </w:rPr>
        <w:t>refere</w:t>
      </w:r>
      <w:proofErr w:type="gramEnd"/>
      <w:r w:rsidR="000E2A9B" w:rsidRPr="000E2A9B">
        <w:rPr>
          <w:rFonts w:ascii="Times New Roman" w:hAnsi="Times New Roman"/>
          <w:sz w:val="24"/>
          <w:szCs w:val="24"/>
        </w:rPr>
        <w:t xml:space="preserve"> aos ativos biol</w:t>
      </w:r>
      <w:r w:rsidR="000E2A9B">
        <w:rPr>
          <w:rFonts w:ascii="Times New Roman" w:hAnsi="Times New Roman"/>
          <w:sz w:val="24"/>
          <w:szCs w:val="24"/>
        </w:rPr>
        <w:t>ógicos, tributos e</w:t>
      </w:r>
      <w:r w:rsidR="000E2A9B" w:rsidRPr="000E2A9B">
        <w:rPr>
          <w:rFonts w:ascii="Times New Roman" w:hAnsi="Times New Roman"/>
          <w:sz w:val="24"/>
          <w:szCs w:val="24"/>
        </w:rPr>
        <w:t xml:space="preserve"> indicadores financeiros</w:t>
      </w:r>
      <w:r>
        <w:rPr>
          <w:rFonts w:ascii="Times New Roman" w:hAnsi="Times New Roman"/>
          <w:sz w:val="24"/>
          <w:szCs w:val="24"/>
        </w:rPr>
        <w:t>.</w:t>
      </w:r>
    </w:p>
    <w:p w:rsidR="0075598A" w:rsidRDefault="0075598A" w:rsidP="0075598A">
      <w:pPr>
        <w:autoSpaceDE w:val="0"/>
        <w:autoSpaceDN w:val="0"/>
        <w:adjustRightInd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Ainda de acordo </w:t>
      </w:r>
      <w:proofErr w:type="spellStart"/>
      <w:r w:rsidR="00DD729C">
        <w:rPr>
          <w:rFonts w:ascii="Times New Roman" w:hAnsi="Times New Roman"/>
          <w:sz w:val="24"/>
          <w:szCs w:val="24"/>
        </w:rPr>
        <w:t>Beuren</w:t>
      </w:r>
      <w:proofErr w:type="spellEnd"/>
      <w:r w:rsidR="00DD729C">
        <w:rPr>
          <w:rFonts w:ascii="Times New Roman" w:hAnsi="Times New Roman"/>
          <w:sz w:val="24"/>
          <w:szCs w:val="24"/>
        </w:rPr>
        <w:t xml:space="preserve"> e Raupp </w:t>
      </w:r>
      <w:r>
        <w:rPr>
          <w:rFonts w:ascii="Times New Roman" w:hAnsi="Times New Roman"/>
          <w:sz w:val="24"/>
          <w:szCs w:val="24"/>
        </w:rPr>
        <w:t xml:space="preserve">(2003) o tratamento de uma pesquisa quantitativa caracteriza se pelo emprego de instrumentos estatísticos, tanto na coleta de dados como no tratamento dos dados. </w:t>
      </w:r>
    </w:p>
    <w:p w:rsidR="0075598A" w:rsidRDefault="0075598A" w:rsidP="0075598A">
      <w:pPr>
        <w:autoSpaceDE w:val="0"/>
        <w:autoSpaceDN w:val="0"/>
        <w:adjustRightInd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As informações documentais foram extraídas das notas explicativas das empresas analisadas para atingir os objetivos já então estabelecidos neste trabalho.</w:t>
      </w:r>
    </w:p>
    <w:p w:rsidR="008B5541" w:rsidRDefault="008B5541" w:rsidP="005B4798">
      <w:pPr>
        <w:rPr>
          <w:rFonts w:ascii="Times New Roman" w:hAnsi="Times New Roman"/>
          <w:b/>
          <w:sz w:val="24"/>
          <w:szCs w:val="24"/>
        </w:rPr>
      </w:pPr>
    </w:p>
    <w:p w:rsidR="00942BAB" w:rsidRDefault="00942BAB" w:rsidP="005B4798">
      <w:pPr>
        <w:rPr>
          <w:rFonts w:ascii="Times New Roman" w:hAnsi="Times New Roman"/>
          <w:b/>
          <w:sz w:val="24"/>
          <w:szCs w:val="24"/>
        </w:rPr>
      </w:pPr>
    </w:p>
    <w:p w:rsidR="00942BAB" w:rsidRDefault="00942BAB" w:rsidP="005B4798">
      <w:pPr>
        <w:rPr>
          <w:rFonts w:ascii="Times New Roman" w:hAnsi="Times New Roman"/>
          <w:b/>
          <w:sz w:val="24"/>
          <w:szCs w:val="24"/>
        </w:rPr>
      </w:pPr>
    </w:p>
    <w:p w:rsidR="00942BAB" w:rsidRDefault="00942BAB" w:rsidP="005B4798">
      <w:pPr>
        <w:rPr>
          <w:rFonts w:ascii="Times New Roman" w:hAnsi="Times New Roman"/>
          <w:b/>
          <w:sz w:val="24"/>
          <w:szCs w:val="24"/>
        </w:rPr>
      </w:pPr>
    </w:p>
    <w:p w:rsidR="00942BAB" w:rsidRDefault="00942BAB" w:rsidP="005B4798">
      <w:pPr>
        <w:rPr>
          <w:rFonts w:ascii="Times New Roman" w:hAnsi="Times New Roman"/>
          <w:b/>
          <w:sz w:val="24"/>
          <w:szCs w:val="24"/>
        </w:rPr>
      </w:pPr>
    </w:p>
    <w:p w:rsidR="00942BAB" w:rsidRDefault="00942BAB" w:rsidP="005B4798">
      <w:pPr>
        <w:rPr>
          <w:rFonts w:ascii="Times New Roman" w:hAnsi="Times New Roman"/>
          <w:b/>
          <w:sz w:val="24"/>
          <w:szCs w:val="24"/>
        </w:rPr>
      </w:pPr>
    </w:p>
    <w:p w:rsidR="00DD3672" w:rsidRDefault="00DD3672" w:rsidP="005B4798">
      <w:pPr>
        <w:rPr>
          <w:rFonts w:ascii="Times New Roman" w:hAnsi="Times New Roman"/>
          <w:b/>
          <w:sz w:val="24"/>
          <w:szCs w:val="24"/>
        </w:rPr>
      </w:pPr>
    </w:p>
    <w:p w:rsidR="00DD3672" w:rsidRDefault="00DD3672" w:rsidP="005B4798">
      <w:pPr>
        <w:rPr>
          <w:rFonts w:ascii="Times New Roman" w:hAnsi="Times New Roman"/>
          <w:b/>
          <w:sz w:val="24"/>
          <w:szCs w:val="24"/>
        </w:rPr>
      </w:pPr>
    </w:p>
    <w:p w:rsidR="00DD3672" w:rsidRDefault="00DD3672" w:rsidP="005B4798">
      <w:pPr>
        <w:rPr>
          <w:rFonts w:ascii="Times New Roman" w:hAnsi="Times New Roman"/>
          <w:b/>
          <w:sz w:val="24"/>
          <w:szCs w:val="24"/>
        </w:rPr>
      </w:pPr>
    </w:p>
    <w:p w:rsidR="00DD3672" w:rsidRDefault="00DD3672" w:rsidP="005B4798">
      <w:pPr>
        <w:rPr>
          <w:rFonts w:ascii="Times New Roman" w:hAnsi="Times New Roman"/>
          <w:b/>
          <w:sz w:val="24"/>
          <w:szCs w:val="24"/>
        </w:rPr>
      </w:pPr>
    </w:p>
    <w:p w:rsidR="00D2676E" w:rsidRDefault="00D2676E" w:rsidP="005B4798">
      <w:pPr>
        <w:rPr>
          <w:rFonts w:ascii="Times New Roman" w:hAnsi="Times New Roman"/>
          <w:b/>
          <w:sz w:val="24"/>
          <w:szCs w:val="24"/>
        </w:rPr>
      </w:pPr>
    </w:p>
    <w:p w:rsidR="008B5541" w:rsidRDefault="005B4798" w:rsidP="0014208B">
      <w:pPr>
        <w:pStyle w:val="PargrafodaLista"/>
        <w:numPr>
          <w:ilvl w:val="0"/>
          <w:numId w:val="27"/>
        </w:numPr>
        <w:ind w:left="0" w:firstLine="0"/>
        <w:rPr>
          <w:rFonts w:ascii="Times New Roman" w:hAnsi="Times New Roman"/>
          <w:b/>
          <w:bCs/>
          <w:sz w:val="24"/>
          <w:szCs w:val="24"/>
        </w:rPr>
      </w:pPr>
      <w:r w:rsidRPr="00283582">
        <w:rPr>
          <w:rFonts w:ascii="Times New Roman" w:hAnsi="Times New Roman"/>
          <w:b/>
          <w:bCs/>
          <w:sz w:val="24"/>
          <w:szCs w:val="24"/>
        </w:rPr>
        <w:lastRenderedPageBreak/>
        <w:t>ANÁLISE E INTERPRETAÇÃO DOS DADOS</w:t>
      </w:r>
    </w:p>
    <w:p w:rsidR="0014208B" w:rsidRPr="00A0628C" w:rsidRDefault="0014208B" w:rsidP="00A0628C">
      <w:pPr>
        <w:pStyle w:val="PargrafodaLista"/>
        <w:numPr>
          <w:ilvl w:val="1"/>
          <w:numId w:val="27"/>
        </w:numPr>
        <w:autoSpaceDE w:val="0"/>
        <w:autoSpaceDN w:val="0"/>
        <w:adjustRightInd w:val="0"/>
        <w:spacing w:after="0" w:line="240" w:lineRule="auto"/>
        <w:ind w:left="0" w:firstLine="0"/>
        <w:rPr>
          <w:rFonts w:ascii="Times New Roman" w:hAnsi="Times New Roman"/>
          <w:b/>
          <w:sz w:val="24"/>
          <w:szCs w:val="24"/>
        </w:rPr>
      </w:pPr>
      <w:r w:rsidRPr="00A0628C">
        <w:rPr>
          <w:rFonts w:ascii="Times New Roman" w:hAnsi="Times New Roman"/>
          <w:b/>
          <w:sz w:val="24"/>
          <w:szCs w:val="24"/>
        </w:rPr>
        <w:t>Empresa</w:t>
      </w:r>
    </w:p>
    <w:p w:rsidR="0014208B" w:rsidRDefault="0014208B" w:rsidP="0014208B">
      <w:pPr>
        <w:pStyle w:val="PargrafodaLista"/>
        <w:autoSpaceDE w:val="0"/>
        <w:autoSpaceDN w:val="0"/>
        <w:adjustRightInd w:val="0"/>
        <w:spacing w:after="0" w:line="240" w:lineRule="auto"/>
        <w:ind w:left="360"/>
        <w:rPr>
          <w:rFonts w:ascii="Times New Roman" w:hAnsi="Times New Roman"/>
          <w:b/>
          <w:sz w:val="24"/>
          <w:szCs w:val="24"/>
        </w:rPr>
      </w:pPr>
    </w:p>
    <w:p w:rsidR="005371D5" w:rsidRPr="005371D5" w:rsidRDefault="005371D5" w:rsidP="005371D5">
      <w:pPr>
        <w:spacing w:after="0" w:line="360" w:lineRule="auto"/>
        <w:ind w:firstLine="709"/>
        <w:contextualSpacing/>
        <w:jc w:val="both"/>
        <w:rPr>
          <w:rFonts w:ascii="Times New Roman" w:hAnsi="Times New Roman"/>
          <w:sz w:val="24"/>
          <w:szCs w:val="24"/>
        </w:rPr>
      </w:pPr>
      <w:r w:rsidRPr="005371D5">
        <w:rPr>
          <w:rFonts w:ascii="Times New Roman" w:hAnsi="Times New Roman"/>
          <w:sz w:val="24"/>
          <w:szCs w:val="24"/>
        </w:rPr>
        <w:t>A Suzano Papel e Celulose S.A é uma empresa com 91 anos de existência operando no seguimento de celulose de eucalipto, atuando em 31 países. No Brasil a empresa emprega mais de sete mil profissionais próprios e cerca de onze mil terceirizados, mantendo sede administrativa em São Paulo, uma na Bahia e uma no Maranhão.</w:t>
      </w:r>
    </w:p>
    <w:p w:rsidR="005371D5" w:rsidRPr="005371D5" w:rsidRDefault="005371D5" w:rsidP="005371D5">
      <w:pPr>
        <w:spacing w:after="0" w:line="360" w:lineRule="auto"/>
        <w:ind w:firstLine="709"/>
        <w:contextualSpacing/>
        <w:jc w:val="both"/>
        <w:rPr>
          <w:rFonts w:ascii="Times New Roman" w:hAnsi="Times New Roman"/>
          <w:sz w:val="24"/>
          <w:szCs w:val="24"/>
        </w:rPr>
      </w:pPr>
      <w:r w:rsidRPr="005371D5">
        <w:rPr>
          <w:rFonts w:ascii="Times New Roman" w:hAnsi="Times New Roman"/>
          <w:sz w:val="24"/>
          <w:szCs w:val="24"/>
        </w:rPr>
        <w:t xml:space="preserve">No exterior a Suzano Papel e Celulose S.A mantém um escritório comercial na China, e subsidiárias nos Estados Unidos, Suíça, Inglaterra e Argentina. </w:t>
      </w:r>
    </w:p>
    <w:p w:rsidR="005371D5" w:rsidRPr="005371D5" w:rsidRDefault="005371D5" w:rsidP="005371D5">
      <w:pPr>
        <w:spacing w:after="0" w:line="360" w:lineRule="auto"/>
        <w:ind w:firstLine="709"/>
        <w:contextualSpacing/>
        <w:jc w:val="both"/>
        <w:rPr>
          <w:rFonts w:ascii="Times New Roman" w:hAnsi="Times New Roman"/>
          <w:sz w:val="24"/>
          <w:szCs w:val="24"/>
        </w:rPr>
      </w:pPr>
      <w:r w:rsidRPr="005371D5">
        <w:rPr>
          <w:rFonts w:ascii="Times New Roman" w:hAnsi="Times New Roman"/>
          <w:sz w:val="24"/>
          <w:szCs w:val="24"/>
        </w:rPr>
        <w:t xml:space="preserve">É uma sociedade anônima domiciliada no Brasil, e suas ações são negociadas na BM&amp;F Bovespa. A Companhia é controlada pela Suzano Holding S.A que detém 95,5% das ações ordinárias do seu capital social. </w:t>
      </w:r>
    </w:p>
    <w:p w:rsidR="0014208B" w:rsidRDefault="005371D5" w:rsidP="005371D5">
      <w:pPr>
        <w:spacing w:after="0" w:line="360" w:lineRule="auto"/>
        <w:ind w:firstLine="709"/>
        <w:contextualSpacing/>
        <w:jc w:val="both"/>
        <w:rPr>
          <w:rFonts w:ascii="Times New Roman" w:hAnsi="Times New Roman"/>
          <w:sz w:val="24"/>
          <w:szCs w:val="24"/>
        </w:rPr>
      </w:pPr>
      <w:r w:rsidRPr="005371D5">
        <w:rPr>
          <w:rFonts w:ascii="Times New Roman" w:hAnsi="Times New Roman"/>
          <w:sz w:val="24"/>
          <w:szCs w:val="24"/>
        </w:rPr>
        <w:t xml:space="preserve">Suas áreas florestais somam 897 mil hectares, sendo que 460 mil com florestas plantadas, concentrada nos estados da Bahia, Espírito Santo, São Paulo, Minais Gerais, Maranhão, Tocantins e Piauí. A Suzano avança no objetivo de fornecer produtos e serviços </w:t>
      </w:r>
      <w:proofErr w:type="gramStart"/>
      <w:r w:rsidRPr="005371D5">
        <w:rPr>
          <w:rFonts w:ascii="Times New Roman" w:hAnsi="Times New Roman"/>
          <w:sz w:val="24"/>
          <w:szCs w:val="24"/>
        </w:rPr>
        <w:t>rentáveis e sócio ambientalmente corretos através de suas florestas renováveis</w:t>
      </w:r>
      <w:proofErr w:type="gramEnd"/>
      <w:r w:rsidRPr="005371D5">
        <w:rPr>
          <w:rFonts w:ascii="Times New Roman" w:hAnsi="Times New Roman"/>
          <w:sz w:val="24"/>
          <w:szCs w:val="24"/>
        </w:rPr>
        <w:t xml:space="preserve"> como afirma o site da empresa. </w:t>
      </w:r>
    </w:p>
    <w:p w:rsidR="000E2A9B" w:rsidRPr="005371D5" w:rsidRDefault="000E2A9B" w:rsidP="005371D5">
      <w:pPr>
        <w:spacing w:after="0" w:line="360" w:lineRule="auto"/>
        <w:ind w:firstLine="709"/>
        <w:contextualSpacing/>
        <w:jc w:val="both"/>
        <w:rPr>
          <w:rFonts w:ascii="Times New Roman" w:hAnsi="Times New Roman"/>
          <w:sz w:val="24"/>
          <w:szCs w:val="24"/>
        </w:rPr>
      </w:pPr>
    </w:p>
    <w:p w:rsidR="0014208B" w:rsidRDefault="0014208B" w:rsidP="00A0628C">
      <w:pPr>
        <w:pStyle w:val="PargrafodaLista"/>
        <w:numPr>
          <w:ilvl w:val="1"/>
          <w:numId w:val="27"/>
        </w:numPr>
        <w:autoSpaceDE w:val="0"/>
        <w:autoSpaceDN w:val="0"/>
        <w:adjustRightInd w:val="0"/>
        <w:spacing w:after="0" w:line="240" w:lineRule="auto"/>
        <w:ind w:left="0" w:firstLine="0"/>
        <w:rPr>
          <w:rFonts w:ascii="Times New Roman" w:hAnsi="Times New Roman"/>
          <w:b/>
          <w:sz w:val="24"/>
          <w:szCs w:val="24"/>
        </w:rPr>
      </w:pPr>
      <w:r w:rsidRPr="00A0628C">
        <w:rPr>
          <w:rFonts w:ascii="Times New Roman" w:hAnsi="Times New Roman"/>
          <w:b/>
          <w:sz w:val="24"/>
          <w:szCs w:val="24"/>
        </w:rPr>
        <w:t>Tratamento do Ativo Biológico pela Suzano Papel e Celulose</w:t>
      </w:r>
      <w:r w:rsidR="00667498">
        <w:rPr>
          <w:rFonts w:ascii="Times New Roman" w:hAnsi="Times New Roman"/>
          <w:b/>
          <w:sz w:val="24"/>
          <w:szCs w:val="24"/>
        </w:rPr>
        <w:t xml:space="preserve"> S.A</w:t>
      </w:r>
    </w:p>
    <w:p w:rsidR="00D464AD" w:rsidRPr="00A0628C" w:rsidRDefault="00D464AD" w:rsidP="00D464AD">
      <w:pPr>
        <w:pStyle w:val="PargrafodaLista"/>
        <w:autoSpaceDE w:val="0"/>
        <w:autoSpaceDN w:val="0"/>
        <w:adjustRightInd w:val="0"/>
        <w:spacing w:after="0" w:line="240" w:lineRule="auto"/>
        <w:ind w:left="0"/>
        <w:rPr>
          <w:rFonts w:ascii="Times New Roman" w:hAnsi="Times New Roman"/>
          <w:b/>
          <w:sz w:val="24"/>
          <w:szCs w:val="24"/>
        </w:rPr>
      </w:pPr>
    </w:p>
    <w:p w:rsidR="0014208B" w:rsidRDefault="0014208B" w:rsidP="0014208B">
      <w:pPr>
        <w:pStyle w:val="PargrafodaLista"/>
        <w:autoSpaceDE w:val="0"/>
        <w:autoSpaceDN w:val="0"/>
        <w:adjustRightInd w:val="0"/>
        <w:spacing w:after="0" w:line="240" w:lineRule="auto"/>
        <w:ind w:left="360"/>
        <w:rPr>
          <w:rFonts w:ascii="Times New Roman" w:hAnsi="Times New Roman"/>
          <w:b/>
          <w:sz w:val="24"/>
          <w:szCs w:val="24"/>
        </w:rPr>
      </w:pPr>
    </w:p>
    <w:p w:rsidR="0014208B" w:rsidRPr="00296BA3" w:rsidRDefault="0014208B" w:rsidP="0014208B">
      <w:pPr>
        <w:spacing w:after="0" w:line="360" w:lineRule="auto"/>
        <w:ind w:firstLine="709"/>
        <w:contextualSpacing/>
        <w:jc w:val="both"/>
        <w:rPr>
          <w:rFonts w:ascii="Times New Roman" w:hAnsi="Times New Roman"/>
          <w:sz w:val="24"/>
          <w:szCs w:val="24"/>
        </w:rPr>
      </w:pPr>
      <w:r w:rsidRPr="00296BA3">
        <w:rPr>
          <w:rFonts w:ascii="Times New Roman" w:hAnsi="Times New Roman"/>
          <w:sz w:val="24"/>
          <w:szCs w:val="24"/>
        </w:rPr>
        <w:t xml:space="preserve">Sendo a atividade agrícola, uma atividade que sofre transformações com o passar do tempo, os ativos biológicos da Suzano Papel Celulose </w:t>
      </w:r>
      <w:r w:rsidR="00667498">
        <w:rPr>
          <w:rFonts w:ascii="Times New Roman" w:hAnsi="Times New Roman"/>
          <w:sz w:val="24"/>
          <w:szCs w:val="24"/>
        </w:rPr>
        <w:t xml:space="preserve">S.A. </w:t>
      </w:r>
      <w:r w:rsidRPr="00296BA3">
        <w:rPr>
          <w:rFonts w:ascii="Times New Roman" w:hAnsi="Times New Roman"/>
          <w:sz w:val="24"/>
          <w:szCs w:val="24"/>
        </w:rPr>
        <w:t>compreendem a florestas reflorestadas de eucalipto, tendo seu ciclo de corte da madeira para produção de celulose a cada sete anos.</w:t>
      </w:r>
    </w:p>
    <w:p w:rsidR="0014208B" w:rsidRPr="00296BA3" w:rsidRDefault="0014208B" w:rsidP="0014208B">
      <w:pPr>
        <w:spacing w:after="0" w:line="360" w:lineRule="auto"/>
        <w:ind w:firstLine="709"/>
        <w:contextualSpacing/>
        <w:jc w:val="both"/>
        <w:rPr>
          <w:rFonts w:ascii="Times New Roman" w:hAnsi="Times New Roman"/>
          <w:sz w:val="24"/>
          <w:szCs w:val="24"/>
        </w:rPr>
      </w:pPr>
      <w:r w:rsidRPr="00296BA3">
        <w:rPr>
          <w:rFonts w:ascii="Times New Roman" w:hAnsi="Times New Roman"/>
          <w:sz w:val="24"/>
          <w:szCs w:val="24"/>
        </w:rPr>
        <w:t>O método de avalição</w:t>
      </w:r>
      <w:r w:rsidR="00A224C7">
        <w:rPr>
          <w:rFonts w:ascii="Times New Roman" w:hAnsi="Times New Roman"/>
          <w:sz w:val="24"/>
          <w:szCs w:val="24"/>
        </w:rPr>
        <w:t xml:space="preserve"> </w:t>
      </w:r>
      <w:r w:rsidR="00A224C7" w:rsidRPr="00296BA3">
        <w:rPr>
          <w:rFonts w:ascii="Times New Roman" w:hAnsi="Times New Roman"/>
          <w:sz w:val="24"/>
          <w:szCs w:val="24"/>
        </w:rPr>
        <w:t>do valor justo dos ativos</w:t>
      </w:r>
      <w:r w:rsidR="00A224C7">
        <w:rPr>
          <w:rFonts w:ascii="Times New Roman" w:hAnsi="Times New Roman"/>
          <w:sz w:val="24"/>
          <w:szCs w:val="24"/>
        </w:rPr>
        <w:t xml:space="preserve"> utilizado pela empresa</w:t>
      </w:r>
      <w:r w:rsidRPr="00296BA3">
        <w:rPr>
          <w:rFonts w:ascii="Times New Roman" w:hAnsi="Times New Roman"/>
          <w:sz w:val="24"/>
          <w:szCs w:val="24"/>
        </w:rPr>
        <w:t xml:space="preserve"> é baseado no valor de merc</w:t>
      </w:r>
      <w:r w:rsidR="000E2A9B">
        <w:rPr>
          <w:rFonts w:ascii="Times New Roman" w:hAnsi="Times New Roman"/>
          <w:sz w:val="24"/>
          <w:szCs w:val="24"/>
        </w:rPr>
        <w:t>ado e não numa mensuração especí</w:t>
      </w:r>
      <w:r w:rsidR="00A224C7">
        <w:rPr>
          <w:rFonts w:ascii="Times New Roman" w:hAnsi="Times New Roman"/>
          <w:sz w:val="24"/>
          <w:szCs w:val="24"/>
        </w:rPr>
        <w:t xml:space="preserve">fica da </w:t>
      </w:r>
      <w:r w:rsidRPr="00296BA3">
        <w:rPr>
          <w:rFonts w:ascii="Times New Roman" w:hAnsi="Times New Roman"/>
          <w:sz w:val="24"/>
          <w:szCs w:val="24"/>
        </w:rPr>
        <w:t>entidade, devendo ser avaliado e mensurado de forma confiável, tendo em seu objetivo estimar o preço praticado entre participantes de um mesmo mercado em uma transação não forçada.</w:t>
      </w:r>
    </w:p>
    <w:p w:rsidR="0014208B" w:rsidRPr="00296BA3" w:rsidRDefault="0014208B" w:rsidP="0014208B">
      <w:pPr>
        <w:spacing w:after="0" w:line="360" w:lineRule="auto"/>
        <w:ind w:firstLine="709"/>
        <w:contextualSpacing/>
        <w:jc w:val="both"/>
        <w:rPr>
          <w:rFonts w:ascii="Times New Roman" w:hAnsi="Times New Roman"/>
          <w:sz w:val="24"/>
          <w:szCs w:val="24"/>
        </w:rPr>
      </w:pPr>
      <w:r w:rsidRPr="00296BA3">
        <w:rPr>
          <w:rFonts w:ascii="Times New Roman" w:hAnsi="Times New Roman"/>
          <w:sz w:val="24"/>
          <w:szCs w:val="24"/>
        </w:rPr>
        <w:t xml:space="preserve">A Suzano Papel Celulose </w:t>
      </w:r>
      <w:r w:rsidR="00667498">
        <w:rPr>
          <w:rFonts w:ascii="Times New Roman" w:hAnsi="Times New Roman"/>
          <w:sz w:val="24"/>
          <w:szCs w:val="24"/>
        </w:rPr>
        <w:t xml:space="preserve">S.A. </w:t>
      </w:r>
      <w:r w:rsidRPr="00296BA3">
        <w:rPr>
          <w:rFonts w:ascii="Times New Roman" w:hAnsi="Times New Roman"/>
          <w:sz w:val="24"/>
          <w:szCs w:val="24"/>
        </w:rPr>
        <w:t xml:space="preserve">utiliza bases de estimativas do seu processo produtivo, restrições do uso da madeira e o ciclo de formação de suas florestas para avaliar seus ativos a valor justo. </w:t>
      </w:r>
    </w:p>
    <w:p w:rsidR="0014208B" w:rsidRDefault="0014208B" w:rsidP="0014208B">
      <w:pPr>
        <w:spacing w:after="0" w:line="360" w:lineRule="auto"/>
        <w:ind w:firstLine="709"/>
        <w:contextualSpacing/>
        <w:jc w:val="both"/>
        <w:rPr>
          <w:rFonts w:ascii="Times New Roman" w:hAnsi="Times New Roman"/>
          <w:sz w:val="24"/>
          <w:szCs w:val="24"/>
        </w:rPr>
      </w:pPr>
      <w:r w:rsidRPr="00296BA3">
        <w:rPr>
          <w:rFonts w:ascii="Times New Roman" w:hAnsi="Times New Roman"/>
          <w:sz w:val="24"/>
          <w:szCs w:val="24"/>
        </w:rPr>
        <w:t xml:space="preserve">Para a mensuração do valor justo a empresa utiliza o método de fluxo de caixa descontado para </w:t>
      </w:r>
      <w:r>
        <w:rPr>
          <w:rFonts w:ascii="Times New Roman" w:hAnsi="Times New Roman"/>
          <w:sz w:val="24"/>
          <w:szCs w:val="24"/>
        </w:rPr>
        <w:t>utilizar</w:t>
      </w:r>
      <w:r w:rsidRPr="00296BA3">
        <w:rPr>
          <w:rFonts w:ascii="Times New Roman" w:hAnsi="Times New Roman"/>
          <w:sz w:val="24"/>
          <w:szCs w:val="24"/>
        </w:rPr>
        <w:t xml:space="preserve"> premissas de volume cúbico de madeira esperada por</w:t>
      </w:r>
      <w:r>
        <w:rPr>
          <w:rFonts w:ascii="Times New Roman" w:hAnsi="Times New Roman"/>
          <w:sz w:val="24"/>
          <w:szCs w:val="24"/>
        </w:rPr>
        <w:t xml:space="preserve"> </w:t>
      </w:r>
      <w:r w:rsidRPr="00296BA3">
        <w:rPr>
          <w:rFonts w:ascii="Times New Roman" w:hAnsi="Times New Roman"/>
          <w:sz w:val="24"/>
          <w:szCs w:val="24"/>
        </w:rPr>
        <w:t xml:space="preserve">ano de plantio, </w:t>
      </w:r>
      <w:r>
        <w:rPr>
          <w:rFonts w:ascii="Times New Roman" w:hAnsi="Times New Roman"/>
          <w:sz w:val="24"/>
          <w:szCs w:val="24"/>
        </w:rPr>
        <w:t>tendo seus custos de formação,</w:t>
      </w:r>
      <w:r w:rsidRPr="00296BA3">
        <w:rPr>
          <w:rFonts w:ascii="Times New Roman" w:hAnsi="Times New Roman"/>
          <w:sz w:val="24"/>
          <w:szCs w:val="24"/>
        </w:rPr>
        <w:t xml:space="preserve"> incluídos </w:t>
      </w:r>
      <w:r w:rsidR="00A224C7">
        <w:rPr>
          <w:rFonts w:ascii="Times New Roman" w:hAnsi="Times New Roman"/>
          <w:sz w:val="24"/>
          <w:szCs w:val="24"/>
        </w:rPr>
        <w:t>por</w:t>
      </w:r>
      <w:r w:rsidRPr="00296BA3">
        <w:rPr>
          <w:rFonts w:ascii="Times New Roman" w:hAnsi="Times New Roman"/>
          <w:sz w:val="24"/>
          <w:szCs w:val="24"/>
        </w:rPr>
        <w:t xml:space="preserve"> custo</w:t>
      </w:r>
      <w:r w:rsidR="000E2A9B">
        <w:rPr>
          <w:rFonts w:ascii="Times New Roman" w:hAnsi="Times New Roman"/>
          <w:sz w:val="24"/>
          <w:szCs w:val="24"/>
        </w:rPr>
        <w:t xml:space="preserve">s das terras e </w:t>
      </w:r>
      <w:r>
        <w:rPr>
          <w:rFonts w:ascii="Times New Roman" w:hAnsi="Times New Roman"/>
          <w:sz w:val="24"/>
          <w:szCs w:val="24"/>
        </w:rPr>
        <w:t>tendo o seu preço de venda calculado com bases em pesquisas especializadas de cada região.</w:t>
      </w:r>
    </w:p>
    <w:p w:rsidR="0014208B" w:rsidRDefault="0014208B" w:rsidP="00A0628C">
      <w:pPr>
        <w:pStyle w:val="PargrafodaLista"/>
        <w:numPr>
          <w:ilvl w:val="1"/>
          <w:numId w:val="27"/>
        </w:numPr>
        <w:spacing w:after="0" w:line="240" w:lineRule="auto"/>
        <w:ind w:left="0" w:firstLine="0"/>
        <w:jc w:val="both"/>
        <w:rPr>
          <w:rFonts w:ascii="Times New Roman" w:hAnsi="Times New Roman"/>
          <w:b/>
          <w:sz w:val="24"/>
          <w:szCs w:val="24"/>
        </w:rPr>
      </w:pPr>
      <w:r w:rsidRPr="00F96911">
        <w:rPr>
          <w:rFonts w:ascii="Times New Roman" w:hAnsi="Times New Roman"/>
          <w:b/>
          <w:sz w:val="24"/>
          <w:szCs w:val="24"/>
        </w:rPr>
        <w:lastRenderedPageBreak/>
        <w:t>Diferenças de reconhecimentos nas demonstrações</w:t>
      </w:r>
    </w:p>
    <w:p w:rsidR="00D464AD" w:rsidRDefault="00D464AD" w:rsidP="00D464AD">
      <w:pPr>
        <w:pStyle w:val="PargrafodaLista"/>
        <w:spacing w:after="0" w:line="240" w:lineRule="auto"/>
        <w:ind w:left="0"/>
        <w:jc w:val="both"/>
        <w:rPr>
          <w:rFonts w:ascii="Times New Roman" w:hAnsi="Times New Roman"/>
          <w:b/>
          <w:sz w:val="24"/>
          <w:szCs w:val="24"/>
        </w:rPr>
      </w:pPr>
    </w:p>
    <w:p w:rsidR="00B17800" w:rsidRDefault="00B17800" w:rsidP="00B17800">
      <w:pPr>
        <w:pStyle w:val="PargrafodaLista"/>
        <w:spacing w:after="0" w:line="240" w:lineRule="auto"/>
        <w:ind w:left="0"/>
        <w:jc w:val="both"/>
        <w:rPr>
          <w:rFonts w:ascii="Times New Roman" w:hAnsi="Times New Roman"/>
          <w:b/>
          <w:sz w:val="24"/>
          <w:szCs w:val="24"/>
        </w:rPr>
      </w:pPr>
    </w:p>
    <w:p w:rsidR="006D6797" w:rsidRDefault="004912FE" w:rsidP="00D27BEA">
      <w:pPr>
        <w:pStyle w:val="PargrafodaLista"/>
        <w:spacing w:after="0" w:line="360" w:lineRule="auto"/>
        <w:ind w:left="0" w:firstLine="709"/>
        <w:jc w:val="both"/>
        <w:rPr>
          <w:rFonts w:ascii="Times New Roman" w:hAnsi="Times New Roman"/>
          <w:sz w:val="24"/>
          <w:szCs w:val="24"/>
        </w:rPr>
      </w:pPr>
      <w:r w:rsidRPr="00AF0E90">
        <w:rPr>
          <w:rFonts w:ascii="Times New Roman" w:hAnsi="Times New Roman"/>
          <w:sz w:val="24"/>
          <w:szCs w:val="24"/>
        </w:rPr>
        <w:t>Tendo como principal objetivo a convergência das práticas contábeis</w:t>
      </w:r>
      <w:r w:rsidR="00AF0E90" w:rsidRPr="00AF0E90">
        <w:rPr>
          <w:rFonts w:ascii="Times New Roman" w:hAnsi="Times New Roman"/>
          <w:sz w:val="24"/>
          <w:szCs w:val="24"/>
        </w:rPr>
        <w:t xml:space="preserve"> internacionais, em 2009 foi </w:t>
      </w:r>
      <w:proofErr w:type="gramStart"/>
      <w:r w:rsidR="00AF0E90" w:rsidRPr="00AF0E90">
        <w:rPr>
          <w:rFonts w:ascii="Times New Roman" w:hAnsi="Times New Roman"/>
          <w:sz w:val="24"/>
          <w:szCs w:val="24"/>
        </w:rPr>
        <w:t>aprovado</w:t>
      </w:r>
      <w:proofErr w:type="gramEnd"/>
      <w:r w:rsidR="00AF0E90" w:rsidRPr="00AF0E90">
        <w:rPr>
          <w:rFonts w:ascii="Times New Roman" w:hAnsi="Times New Roman"/>
          <w:sz w:val="24"/>
          <w:szCs w:val="24"/>
        </w:rPr>
        <w:t xml:space="preserve"> pela CVM (Comissão de Valores Mobiliários) e pelo CFC (Conselho Federal de Contabilidade) </w:t>
      </w:r>
      <w:r w:rsidR="006D6797">
        <w:rPr>
          <w:rFonts w:ascii="Times New Roman" w:hAnsi="Times New Roman"/>
          <w:sz w:val="24"/>
          <w:szCs w:val="24"/>
        </w:rPr>
        <w:t>a</w:t>
      </w:r>
      <w:r w:rsidR="00AF0E90" w:rsidRPr="00AF0E90">
        <w:rPr>
          <w:rFonts w:ascii="Times New Roman" w:hAnsi="Times New Roman"/>
          <w:sz w:val="24"/>
          <w:szCs w:val="24"/>
        </w:rPr>
        <w:t xml:space="preserve"> adoção para a contabilização</w:t>
      </w:r>
      <w:r w:rsidR="00A224C7">
        <w:rPr>
          <w:rFonts w:ascii="Times New Roman" w:hAnsi="Times New Roman"/>
          <w:sz w:val="24"/>
          <w:szCs w:val="24"/>
        </w:rPr>
        <w:t xml:space="preserve"> de</w:t>
      </w:r>
      <w:r w:rsidR="00AF0E90" w:rsidRPr="00AF0E90">
        <w:rPr>
          <w:rFonts w:ascii="Times New Roman" w:hAnsi="Times New Roman"/>
          <w:sz w:val="24"/>
          <w:szCs w:val="24"/>
        </w:rPr>
        <w:t xml:space="preserve"> ativos biológicos e produtos agrícolas at</w:t>
      </w:r>
      <w:r w:rsidR="006D6797">
        <w:rPr>
          <w:rFonts w:ascii="Times New Roman" w:hAnsi="Times New Roman"/>
          <w:sz w:val="24"/>
          <w:szCs w:val="24"/>
        </w:rPr>
        <w:t>é o ponto da colheita</w:t>
      </w:r>
      <w:r w:rsidR="00B17800">
        <w:rPr>
          <w:rFonts w:ascii="Times New Roman" w:hAnsi="Times New Roman"/>
          <w:sz w:val="24"/>
          <w:szCs w:val="24"/>
        </w:rPr>
        <w:t>,</w:t>
      </w:r>
      <w:r w:rsidR="006D6797">
        <w:rPr>
          <w:rFonts w:ascii="Times New Roman" w:hAnsi="Times New Roman"/>
          <w:sz w:val="24"/>
          <w:szCs w:val="24"/>
        </w:rPr>
        <w:t xml:space="preserve"> o CPC 29, pois na agricultura os animais e as plantas sofrem constantes mudanças, </w:t>
      </w:r>
      <w:r w:rsidR="00A224C7">
        <w:rPr>
          <w:rFonts w:ascii="Times New Roman" w:hAnsi="Times New Roman"/>
          <w:sz w:val="24"/>
          <w:szCs w:val="24"/>
        </w:rPr>
        <w:t xml:space="preserve">podendo ter </w:t>
      </w:r>
      <w:r w:rsidR="006D6797">
        <w:rPr>
          <w:rFonts w:ascii="Times New Roman" w:hAnsi="Times New Roman"/>
          <w:sz w:val="24"/>
          <w:szCs w:val="24"/>
        </w:rPr>
        <w:t xml:space="preserve">aumento ou </w:t>
      </w:r>
      <w:r w:rsidR="00B17800">
        <w:rPr>
          <w:rFonts w:ascii="Times New Roman" w:hAnsi="Times New Roman"/>
          <w:sz w:val="24"/>
          <w:szCs w:val="24"/>
        </w:rPr>
        <w:t>a diminuição d</w:t>
      </w:r>
      <w:r w:rsidR="006D6797">
        <w:rPr>
          <w:rFonts w:ascii="Times New Roman" w:hAnsi="Times New Roman"/>
          <w:sz w:val="24"/>
          <w:szCs w:val="24"/>
        </w:rPr>
        <w:t xml:space="preserve">os </w:t>
      </w:r>
      <w:r w:rsidR="006D6797" w:rsidRPr="006D6797">
        <w:rPr>
          <w:rFonts w:ascii="Times New Roman" w:hAnsi="Times New Roman"/>
          <w:sz w:val="24"/>
          <w:szCs w:val="24"/>
        </w:rPr>
        <w:t>benefícios econômicos</w:t>
      </w:r>
      <w:r w:rsidR="006D6797">
        <w:rPr>
          <w:rFonts w:ascii="Times New Roman" w:hAnsi="Times New Roman"/>
          <w:sz w:val="24"/>
          <w:szCs w:val="24"/>
        </w:rPr>
        <w:t xml:space="preserve"> </w:t>
      </w:r>
      <w:r w:rsidR="00A224C7">
        <w:rPr>
          <w:rFonts w:ascii="Times New Roman" w:hAnsi="Times New Roman"/>
          <w:sz w:val="24"/>
          <w:szCs w:val="24"/>
        </w:rPr>
        <w:t xml:space="preserve">futuros destes ativos </w:t>
      </w:r>
      <w:r w:rsidR="00734629">
        <w:rPr>
          <w:rFonts w:ascii="Times New Roman" w:hAnsi="Times New Roman"/>
          <w:sz w:val="24"/>
          <w:szCs w:val="24"/>
        </w:rPr>
        <w:t xml:space="preserve">para a </w:t>
      </w:r>
      <w:r w:rsidR="006D6797">
        <w:rPr>
          <w:rFonts w:ascii="Times New Roman" w:hAnsi="Times New Roman"/>
          <w:sz w:val="24"/>
          <w:szCs w:val="24"/>
        </w:rPr>
        <w:t xml:space="preserve">empresa. </w:t>
      </w:r>
    </w:p>
    <w:p w:rsidR="00734629" w:rsidRDefault="00734629" w:rsidP="00734629">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 xml:space="preserve">Os ativos biológicos da Suzano Papel e Celulose </w:t>
      </w:r>
      <w:r w:rsidR="00667498">
        <w:rPr>
          <w:rFonts w:ascii="Times New Roman" w:hAnsi="Times New Roman"/>
          <w:sz w:val="24"/>
          <w:szCs w:val="24"/>
        </w:rPr>
        <w:t xml:space="preserve">S.A. </w:t>
      </w:r>
      <w:r>
        <w:rPr>
          <w:rFonts w:ascii="Times New Roman" w:hAnsi="Times New Roman"/>
          <w:sz w:val="24"/>
          <w:szCs w:val="24"/>
        </w:rPr>
        <w:t>é composto por</w:t>
      </w:r>
      <w:r w:rsidRPr="00B17800">
        <w:rPr>
          <w:rFonts w:ascii="Times New Roman" w:hAnsi="Times New Roman"/>
          <w:sz w:val="24"/>
          <w:szCs w:val="24"/>
        </w:rPr>
        <w:t xml:space="preserve"> florestas de eucalipto e sendo mensuradas a valor justo pela primeira vez a partir do exercício fiscal de 2010, conforme estabelecido pelo CPC 29. Pelas práticas contábeis anteriores esses ativos eram registrados ao custo histórico de formação.</w:t>
      </w:r>
    </w:p>
    <w:p w:rsidR="00692CCC" w:rsidRDefault="00692CCC" w:rsidP="00D464AD">
      <w:pPr>
        <w:pStyle w:val="PargrafodaLista"/>
        <w:spacing w:after="0" w:line="360" w:lineRule="auto"/>
        <w:ind w:left="0" w:firstLine="709"/>
        <w:jc w:val="center"/>
        <w:rPr>
          <w:rFonts w:ascii="Times New Roman" w:hAnsi="Times New Roman"/>
          <w:b/>
          <w:sz w:val="24"/>
          <w:szCs w:val="24"/>
        </w:rPr>
      </w:pPr>
    </w:p>
    <w:p w:rsidR="00734629" w:rsidRDefault="00D464AD" w:rsidP="00D464AD">
      <w:pPr>
        <w:pStyle w:val="PargrafodaLista"/>
        <w:spacing w:after="0" w:line="360" w:lineRule="auto"/>
        <w:ind w:left="0" w:firstLine="709"/>
        <w:jc w:val="center"/>
        <w:rPr>
          <w:rFonts w:ascii="Times New Roman" w:hAnsi="Times New Roman"/>
          <w:b/>
          <w:sz w:val="24"/>
          <w:szCs w:val="24"/>
        </w:rPr>
      </w:pPr>
      <w:r w:rsidRPr="00D464AD">
        <w:rPr>
          <w:rFonts w:ascii="Times New Roman" w:hAnsi="Times New Roman"/>
          <w:b/>
          <w:sz w:val="24"/>
          <w:szCs w:val="24"/>
        </w:rPr>
        <w:t>Figura 1 – Mensuração Valor Justo</w:t>
      </w:r>
      <w:r w:rsidR="00A12149" w:rsidRPr="00A12149">
        <w:rPr>
          <w:rFonts w:ascii="Times New Roman" w:hAnsi="Times New Roman"/>
          <w:noProof/>
          <w:sz w:val="24"/>
          <w:szCs w:val="24"/>
          <w:lang w:eastAsia="pt-BR"/>
        </w:rPr>
        <w:drawing>
          <wp:inline distT="0" distB="0" distL="0" distR="0" wp14:anchorId="07BAF076" wp14:editId="29A78190">
            <wp:extent cx="5760085" cy="1956001"/>
            <wp:effectExtent l="0" t="0" r="0" b="6350"/>
            <wp:docPr id="12" name="Imagem 12" descr="C:\Users\Gustavo\Desktop\Sem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ustavo\Desktop\Sem títul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956001"/>
                    </a:xfrm>
                    <a:prstGeom prst="rect">
                      <a:avLst/>
                    </a:prstGeom>
                    <a:noFill/>
                    <a:ln>
                      <a:noFill/>
                    </a:ln>
                  </pic:spPr>
                </pic:pic>
              </a:graphicData>
            </a:graphic>
          </wp:inline>
        </w:drawing>
      </w:r>
    </w:p>
    <w:p w:rsidR="00D464AD" w:rsidRDefault="00D464AD" w:rsidP="00D464AD">
      <w:pPr>
        <w:pStyle w:val="PargrafodaLista"/>
        <w:spacing w:after="0" w:line="360" w:lineRule="auto"/>
        <w:ind w:left="0" w:firstLine="709"/>
        <w:jc w:val="center"/>
        <w:rPr>
          <w:rFonts w:ascii="Times New Roman" w:hAnsi="Times New Roman"/>
          <w:b/>
          <w:sz w:val="20"/>
          <w:szCs w:val="20"/>
          <w:lang w:eastAsia="pt-BR"/>
        </w:rPr>
      </w:pPr>
      <w:r w:rsidRPr="00692CCC">
        <w:rPr>
          <w:rFonts w:ascii="Times New Roman" w:hAnsi="Times New Roman"/>
          <w:b/>
          <w:sz w:val="20"/>
          <w:szCs w:val="20"/>
        </w:rPr>
        <w:t xml:space="preserve">Fonte: </w:t>
      </w:r>
      <w:r w:rsidR="00692CCC" w:rsidRPr="00692CCC">
        <w:rPr>
          <w:rFonts w:ascii="Times New Roman" w:hAnsi="Times New Roman"/>
          <w:b/>
          <w:sz w:val="20"/>
          <w:szCs w:val="20"/>
          <w:lang w:eastAsia="pt-BR"/>
        </w:rPr>
        <w:t>DFP - Demonstrações Financeiras Padronizadas - 31/12/2010 - SUZANO HOLDING S.A. (EX-NEMOFEFFER S.A.)</w:t>
      </w:r>
    </w:p>
    <w:p w:rsidR="00692CCC" w:rsidRPr="00692CCC" w:rsidRDefault="00692CCC" w:rsidP="00D464AD">
      <w:pPr>
        <w:pStyle w:val="PargrafodaLista"/>
        <w:spacing w:after="0" w:line="360" w:lineRule="auto"/>
        <w:ind w:left="0" w:firstLine="709"/>
        <w:jc w:val="center"/>
        <w:rPr>
          <w:rFonts w:ascii="Times New Roman" w:hAnsi="Times New Roman"/>
          <w:b/>
          <w:sz w:val="20"/>
          <w:szCs w:val="20"/>
        </w:rPr>
      </w:pPr>
    </w:p>
    <w:p w:rsidR="00E6694A" w:rsidRDefault="006D6797" w:rsidP="00E6694A">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Antes da adoção do CPC 29, os ativos biológicos eram reconhecidos pelo custo histórico</w:t>
      </w:r>
      <w:r w:rsidR="00481059">
        <w:rPr>
          <w:rFonts w:ascii="Times New Roman" w:hAnsi="Times New Roman"/>
          <w:sz w:val="24"/>
          <w:szCs w:val="24"/>
        </w:rPr>
        <w:t xml:space="preserve"> de aquisição</w:t>
      </w:r>
      <w:r>
        <w:rPr>
          <w:rFonts w:ascii="Times New Roman" w:hAnsi="Times New Roman"/>
          <w:sz w:val="24"/>
          <w:szCs w:val="24"/>
        </w:rPr>
        <w:t xml:space="preserve">, sendo somente reconhecido a sua receita na </w:t>
      </w:r>
      <w:r w:rsidR="00481059">
        <w:rPr>
          <w:rFonts w:ascii="Times New Roman" w:hAnsi="Times New Roman"/>
          <w:sz w:val="24"/>
          <w:szCs w:val="24"/>
        </w:rPr>
        <w:t>sua venda.</w:t>
      </w:r>
      <w:r>
        <w:rPr>
          <w:rFonts w:ascii="Times New Roman" w:hAnsi="Times New Roman"/>
          <w:sz w:val="24"/>
          <w:szCs w:val="24"/>
        </w:rPr>
        <w:t xml:space="preserve"> </w:t>
      </w:r>
      <w:r w:rsidR="00481059">
        <w:rPr>
          <w:rFonts w:ascii="Times New Roman" w:hAnsi="Times New Roman"/>
          <w:sz w:val="24"/>
          <w:szCs w:val="24"/>
        </w:rPr>
        <w:t>C</w:t>
      </w:r>
      <w:r>
        <w:rPr>
          <w:rFonts w:ascii="Times New Roman" w:hAnsi="Times New Roman"/>
          <w:sz w:val="24"/>
          <w:szCs w:val="24"/>
        </w:rPr>
        <w:t xml:space="preserve">om a adoção das </w:t>
      </w:r>
      <w:r w:rsidR="00481059">
        <w:rPr>
          <w:rFonts w:ascii="Times New Roman" w:hAnsi="Times New Roman"/>
          <w:sz w:val="24"/>
          <w:szCs w:val="24"/>
        </w:rPr>
        <w:t>normas</w:t>
      </w:r>
      <w:r>
        <w:rPr>
          <w:rFonts w:ascii="Times New Roman" w:hAnsi="Times New Roman"/>
          <w:sz w:val="24"/>
          <w:szCs w:val="24"/>
        </w:rPr>
        <w:t xml:space="preserve"> internacionais de contabilidade </w:t>
      </w:r>
      <w:r w:rsidR="00481059">
        <w:rPr>
          <w:rFonts w:ascii="Times New Roman" w:hAnsi="Times New Roman"/>
          <w:sz w:val="24"/>
          <w:szCs w:val="24"/>
        </w:rPr>
        <w:t xml:space="preserve">os </w:t>
      </w:r>
      <w:r w:rsidRPr="006D6797">
        <w:rPr>
          <w:rFonts w:ascii="Times New Roman" w:hAnsi="Times New Roman"/>
          <w:sz w:val="24"/>
          <w:szCs w:val="24"/>
        </w:rPr>
        <w:t xml:space="preserve">ativos biológicos </w:t>
      </w:r>
      <w:r w:rsidR="00481059">
        <w:rPr>
          <w:rFonts w:ascii="Times New Roman" w:hAnsi="Times New Roman"/>
          <w:sz w:val="24"/>
          <w:szCs w:val="24"/>
        </w:rPr>
        <w:t xml:space="preserve">passarão a ser </w:t>
      </w:r>
      <w:r w:rsidRPr="006D6797">
        <w:rPr>
          <w:rFonts w:ascii="Times New Roman" w:hAnsi="Times New Roman"/>
          <w:sz w:val="24"/>
          <w:szCs w:val="24"/>
        </w:rPr>
        <w:t>mensurados a valor justo, e não mais a valor histórico</w:t>
      </w:r>
      <w:r w:rsidR="00481059">
        <w:rPr>
          <w:rFonts w:ascii="Times New Roman" w:hAnsi="Times New Roman"/>
          <w:sz w:val="24"/>
          <w:szCs w:val="24"/>
        </w:rPr>
        <w:t xml:space="preserve"> de aquisição desses ativos, ou seja, que </w:t>
      </w:r>
      <w:r w:rsidRPr="006D6797">
        <w:rPr>
          <w:rFonts w:ascii="Times New Roman" w:hAnsi="Times New Roman"/>
          <w:sz w:val="24"/>
          <w:szCs w:val="24"/>
        </w:rPr>
        <w:t xml:space="preserve">a cada encerramento de exercício a empresa avalia </w:t>
      </w:r>
      <w:r w:rsidR="00481059">
        <w:rPr>
          <w:rFonts w:ascii="Times New Roman" w:hAnsi="Times New Roman"/>
          <w:sz w:val="24"/>
          <w:szCs w:val="24"/>
        </w:rPr>
        <w:t xml:space="preserve">e mensura </w:t>
      </w:r>
      <w:r w:rsidRPr="006D6797">
        <w:rPr>
          <w:rFonts w:ascii="Times New Roman" w:hAnsi="Times New Roman"/>
          <w:sz w:val="24"/>
          <w:szCs w:val="24"/>
        </w:rPr>
        <w:t xml:space="preserve">os seus ativos </w:t>
      </w:r>
      <w:r w:rsidR="00481059">
        <w:rPr>
          <w:rFonts w:ascii="Times New Roman" w:hAnsi="Times New Roman"/>
          <w:sz w:val="24"/>
          <w:szCs w:val="24"/>
        </w:rPr>
        <w:t xml:space="preserve">biológicos </w:t>
      </w:r>
      <w:r w:rsidRPr="006D6797">
        <w:rPr>
          <w:rFonts w:ascii="Times New Roman" w:hAnsi="Times New Roman"/>
          <w:sz w:val="24"/>
          <w:szCs w:val="24"/>
        </w:rPr>
        <w:t xml:space="preserve">utilizando </w:t>
      </w:r>
      <w:r w:rsidR="00557115">
        <w:rPr>
          <w:rFonts w:ascii="Times New Roman" w:hAnsi="Times New Roman"/>
          <w:sz w:val="24"/>
          <w:szCs w:val="24"/>
        </w:rPr>
        <w:t>o valor justo, de modo a</w:t>
      </w:r>
      <w:r w:rsidR="00481059">
        <w:rPr>
          <w:rFonts w:ascii="Times New Roman" w:hAnsi="Times New Roman"/>
          <w:sz w:val="24"/>
          <w:szCs w:val="24"/>
        </w:rPr>
        <w:t xml:space="preserve"> </w:t>
      </w:r>
      <w:r w:rsidRPr="006D6797">
        <w:rPr>
          <w:rFonts w:ascii="Times New Roman" w:hAnsi="Times New Roman"/>
          <w:sz w:val="24"/>
          <w:szCs w:val="24"/>
        </w:rPr>
        <w:t xml:space="preserve">reconhecer </w:t>
      </w:r>
      <w:r w:rsidR="00557115">
        <w:rPr>
          <w:rFonts w:ascii="Times New Roman" w:hAnsi="Times New Roman"/>
          <w:sz w:val="24"/>
          <w:szCs w:val="24"/>
        </w:rPr>
        <w:t>o valor do ajuste diretamente na</w:t>
      </w:r>
      <w:r w:rsidR="00B17800">
        <w:rPr>
          <w:rFonts w:ascii="Times New Roman" w:hAnsi="Times New Roman"/>
          <w:sz w:val="24"/>
          <w:szCs w:val="24"/>
        </w:rPr>
        <w:t>s</w:t>
      </w:r>
      <w:r w:rsidR="00557115">
        <w:rPr>
          <w:rFonts w:ascii="Times New Roman" w:hAnsi="Times New Roman"/>
          <w:sz w:val="24"/>
          <w:szCs w:val="24"/>
        </w:rPr>
        <w:t xml:space="preserve"> demonstraç</w:t>
      </w:r>
      <w:r w:rsidR="00B17800">
        <w:rPr>
          <w:rFonts w:ascii="Times New Roman" w:hAnsi="Times New Roman"/>
          <w:sz w:val="24"/>
          <w:szCs w:val="24"/>
        </w:rPr>
        <w:t xml:space="preserve">ões de </w:t>
      </w:r>
      <w:r w:rsidRPr="006D6797">
        <w:rPr>
          <w:rFonts w:ascii="Times New Roman" w:hAnsi="Times New Roman"/>
          <w:sz w:val="24"/>
          <w:szCs w:val="24"/>
        </w:rPr>
        <w:t>resultado do exercício</w:t>
      </w:r>
      <w:r w:rsidR="00557115">
        <w:rPr>
          <w:rFonts w:ascii="Times New Roman" w:hAnsi="Times New Roman"/>
          <w:sz w:val="24"/>
          <w:szCs w:val="24"/>
        </w:rPr>
        <w:t>.</w:t>
      </w:r>
    </w:p>
    <w:p w:rsidR="00DE4176" w:rsidRDefault="00DE4176" w:rsidP="00E6694A">
      <w:pPr>
        <w:pStyle w:val="PargrafodaLista"/>
        <w:spacing w:after="0" w:line="360" w:lineRule="auto"/>
        <w:ind w:left="0" w:firstLine="709"/>
        <w:jc w:val="both"/>
        <w:rPr>
          <w:rFonts w:ascii="Times New Roman" w:hAnsi="Times New Roman"/>
          <w:sz w:val="24"/>
          <w:szCs w:val="24"/>
        </w:rPr>
      </w:pPr>
    </w:p>
    <w:p w:rsidR="004839AF" w:rsidRPr="00E6694A" w:rsidRDefault="004839AF" w:rsidP="00E6694A">
      <w:pPr>
        <w:pStyle w:val="PargrafodaLista"/>
        <w:spacing w:after="0" w:line="360" w:lineRule="auto"/>
        <w:ind w:left="0" w:firstLine="709"/>
        <w:jc w:val="both"/>
        <w:rPr>
          <w:rFonts w:ascii="Times New Roman" w:hAnsi="Times New Roman"/>
          <w:sz w:val="24"/>
          <w:szCs w:val="24"/>
        </w:rPr>
      </w:pPr>
    </w:p>
    <w:p w:rsidR="0014208B" w:rsidRPr="00692CCC" w:rsidRDefault="0014208B" w:rsidP="00692CCC">
      <w:pPr>
        <w:pStyle w:val="PargrafodaLista"/>
        <w:numPr>
          <w:ilvl w:val="1"/>
          <w:numId w:val="27"/>
        </w:numPr>
        <w:spacing w:after="0" w:line="240" w:lineRule="auto"/>
        <w:ind w:left="0" w:hanging="11"/>
        <w:jc w:val="both"/>
        <w:rPr>
          <w:rFonts w:ascii="Times New Roman" w:hAnsi="Times New Roman"/>
          <w:b/>
          <w:sz w:val="24"/>
          <w:szCs w:val="24"/>
        </w:rPr>
      </w:pPr>
      <w:r w:rsidRPr="00692CCC">
        <w:rPr>
          <w:rFonts w:ascii="Times New Roman" w:hAnsi="Times New Roman"/>
          <w:b/>
          <w:sz w:val="24"/>
          <w:szCs w:val="24"/>
        </w:rPr>
        <w:lastRenderedPageBreak/>
        <w:t>Benefícios fiscais e tributos a compensar</w:t>
      </w:r>
    </w:p>
    <w:p w:rsidR="00E6694A" w:rsidRPr="00E6694A" w:rsidRDefault="00E6694A" w:rsidP="00E6694A">
      <w:pPr>
        <w:pStyle w:val="PargrafodaLista"/>
        <w:spacing w:after="0" w:line="240" w:lineRule="auto"/>
        <w:jc w:val="both"/>
        <w:rPr>
          <w:rFonts w:ascii="Times New Roman" w:hAnsi="Times New Roman"/>
          <w:b/>
          <w:sz w:val="24"/>
          <w:szCs w:val="24"/>
        </w:rPr>
      </w:pPr>
    </w:p>
    <w:p w:rsidR="0078600A" w:rsidRDefault="0078600A" w:rsidP="0078600A">
      <w:pPr>
        <w:spacing w:after="0" w:line="360" w:lineRule="auto"/>
        <w:ind w:firstLine="709"/>
        <w:contextualSpacing/>
        <w:jc w:val="both"/>
        <w:rPr>
          <w:rFonts w:ascii="Times New Roman" w:hAnsi="Times New Roman"/>
          <w:sz w:val="24"/>
          <w:szCs w:val="24"/>
        </w:rPr>
      </w:pPr>
      <w:r w:rsidRPr="008D3D17">
        <w:rPr>
          <w:rFonts w:ascii="Times New Roman" w:hAnsi="Times New Roman"/>
          <w:sz w:val="24"/>
          <w:szCs w:val="24"/>
        </w:rPr>
        <w:t xml:space="preserve">A empresa Suzano Papel e Celulose </w:t>
      </w:r>
      <w:r w:rsidR="00667498">
        <w:rPr>
          <w:rFonts w:ascii="Times New Roman" w:hAnsi="Times New Roman"/>
          <w:sz w:val="24"/>
          <w:szCs w:val="24"/>
        </w:rPr>
        <w:t xml:space="preserve">S.A. </w:t>
      </w:r>
      <w:r w:rsidRPr="008D3D17">
        <w:rPr>
          <w:rFonts w:ascii="Times New Roman" w:hAnsi="Times New Roman"/>
          <w:sz w:val="24"/>
          <w:szCs w:val="24"/>
        </w:rPr>
        <w:t>não apresentou</w:t>
      </w:r>
      <w:r>
        <w:rPr>
          <w:rFonts w:ascii="Times New Roman" w:hAnsi="Times New Roman"/>
          <w:sz w:val="24"/>
          <w:szCs w:val="24"/>
        </w:rPr>
        <w:t xml:space="preserve"> lucro no exercício de 2014, sendo assim o valor de Imposto de Renda e Contribuição Social que é calculado após determinação do Lucro Fiscal, foi para a empresa um crédito fiscal de R$ 102.437.000,00. Os principais motivos para o prejuízo do ano estão em de acordo com as notas explicativas disponibilizadas pela empresa no fato do acréscimo das despesas financeiras, principalmente no (incremento na dívida bruta, pagamento de juros provenientes do Projeto Maranhão e variações monetárias cambiais).</w:t>
      </w:r>
    </w:p>
    <w:p w:rsidR="0078600A" w:rsidRDefault="0078600A" w:rsidP="0078600A">
      <w:pPr>
        <w:spacing w:after="0" w:line="360" w:lineRule="auto"/>
        <w:ind w:firstLine="709"/>
        <w:contextualSpacing/>
        <w:jc w:val="both"/>
        <w:rPr>
          <w:rFonts w:ascii="Times New Roman" w:hAnsi="Times New Roman"/>
          <w:sz w:val="24"/>
          <w:szCs w:val="24"/>
        </w:rPr>
      </w:pPr>
      <w:r>
        <w:rPr>
          <w:rFonts w:ascii="Times New Roman" w:hAnsi="Times New Roman"/>
          <w:sz w:val="24"/>
          <w:szCs w:val="24"/>
        </w:rPr>
        <w:t>Abaixo demonstração do resultado do exercício apresentada pela empresa com as contas consolidadas.</w:t>
      </w:r>
    </w:p>
    <w:p w:rsidR="0078600A" w:rsidRPr="00B060FA" w:rsidRDefault="0078600A" w:rsidP="00692CCC">
      <w:pPr>
        <w:spacing w:line="240" w:lineRule="auto"/>
        <w:jc w:val="center"/>
        <w:rPr>
          <w:rFonts w:ascii="Times New Roman" w:hAnsi="Times New Roman"/>
          <w:b/>
          <w:sz w:val="24"/>
          <w:szCs w:val="24"/>
        </w:rPr>
      </w:pPr>
      <w:r>
        <w:rPr>
          <w:rFonts w:ascii="Times New Roman" w:hAnsi="Times New Roman"/>
          <w:b/>
          <w:sz w:val="24"/>
          <w:szCs w:val="24"/>
        </w:rPr>
        <w:t>Tabela</w:t>
      </w:r>
      <w:r w:rsidR="00DD3672">
        <w:rPr>
          <w:rFonts w:ascii="Times New Roman" w:hAnsi="Times New Roman"/>
          <w:b/>
          <w:sz w:val="24"/>
          <w:szCs w:val="24"/>
        </w:rPr>
        <w:t xml:space="preserve"> 1 - </w:t>
      </w:r>
      <w:r w:rsidRPr="00B060FA">
        <w:rPr>
          <w:rFonts w:ascii="Times New Roman" w:hAnsi="Times New Roman"/>
          <w:b/>
          <w:sz w:val="24"/>
          <w:szCs w:val="24"/>
        </w:rPr>
        <w:t>Demonstração do Resultado do Exercício</w:t>
      </w:r>
      <w:r>
        <w:rPr>
          <w:rFonts w:ascii="Times New Roman" w:hAnsi="Times New Roman"/>
          <w:b/>
          <w:sz w:val="24"/>
          <w:szCs w:val="24"/>
        </w:rPr>
        <w:t xml:space="preserve"> de 2014</w:t>
      </w:r>
    </w:p>
    <w:tbl>
      <w:tblPr>
        <w:tblW w:w="752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977"/>
        <w:gridCol w:w="2551"/>
      </w:tblGrid>
      <w:tr w:rsidR="0078600A" w:rsidRPr="00B060FA" w:rsidTr="009C5D84">
        <w:trPr>
          <w:trHeight w:val="315"/>
          <w:jc w:val="center"/>
        </w:trPr>
        <w:tc>
          <w:tcPr>
            <w:tcW w:w="7528" w:type="dxa"/>
            <w:gridSpan w:val="2"/>
            <w:shd w:val="clear" w:color="auto" w:fill="auto"/>
            <w:noWrap/>
            <w:vAlign w:val="center"/>
            <w:hideMark/>
          </w:tcPr>
          <w:p w:rsidR="0078600A" w:rsidRPr="00B060FA" w:rsidRDefault="0078600A" w:rsidP="009C5D84">
            <w:pPr>
              <w:spacing w:after="0" w:line="240" w:lineRule="auto"/>
              <w:jc w:val="center"/>
              <w:rPr>
                <w:rFonts w:ascii="Times New Roman" w:eastAsia="Times New Roman" w:hAnsi="Times New Roman"/>
                <w:b/>
                <w:bCs/>
                <w:color w:val="000000"/>
                <w:sz w:val="24"/>
                <w:szCs w:val="24"/>
                <w:lang w:eastAsia="pt-BR"/>
              </w:rPr>
            </w:pPr>
            <w:r w:rsidRPr="00B060FA">
              <w:rPr>
                <w:rFonts w:ascii="Times New Roman" w:eastAsia="Times New Roman" w:hAnsi="Times New Roman"/>
                <w:b/>
                <w:bCs/>
                <w:color w:val="000000"/>
                <w:sz w:val="24"/>
                <w:szCs w:val="24"/>
                <w:lang w:eastAsia="pt-BR"/>
              </w:rPr>
              <w:t>Demonstração do Resultado do Exercício</w:t>
            </w:r>
          </w:p>
        </w:tc>
      </w:tr>
      <w:tr w:rsidR="0078600A" w:rsidRPr="00B060FA" w:rsidTr="009C5D84">
        <w:trPr>
          <w:trHeight w:val="315"/>
          <w:jc w:val="center"/>
        </w:trPr>
        <w:tc>
          <w:tcPr>
            <w:tcW w:w="7528" w:type="dxa"/>
            <w:gridSpan w:val="2"/>
            <w:shd w:val="clear" w:color="auto" w:fill="auto"/>
            <w:noWrap/>
            <w:vAlign w:val="center"/>
            <w:hideMark/>
          </w:tcPr>
          <w:p w:rsidR="0078600A" w:rsidRPr="00B060FA" w:rsidRDefault="0078600A" w:rsidP="009C5D84">
            <w:pPr>
              <w:spacing w:after="0" w:line="240" w:lineRule="auto"/>
              <w:jc w:val="center"/>
              <w:rPr>
                <w:rFonts w:ascii="Times New Roman" w:eastAsia="Times New Roman" w:hAnsi="Times New Roman"/>
                <w:b/>
                <w:bCs/>
                <w:color w:val="000000"/>
                <w:sz w:val="24"/>
                <w:szCs w:val="24"/>
                <w:lang w:eastAsia="pt-BR"/>
              </w:rPr>
            </w:pPr>
            <w:r w:rsidRPr="00B060FA">
              <w:rPr>
                <w:rFonts w:ascii="Times New Roman" w:eastAsia="Times New Roman" w:hAnsi="Times New Roman"/>
                <w:b/>
                <w:bCs/>
                <w:color w:val="000000"/>
                <w:sz w:val="24"/>
                <w:szCs w:val="24"/>
                <w:lang w:eastAsia="pt-BR"/>
              </w:rPr>
              <w:t>Exercício de 2014</w:t>
            </w:r>
          </w:p>
        </w:tc>
      </w:tr>
      <w:tr w:rsidR="0078600A" w:rsidRPr="00B060FA" w:rsidTr="009C5D84">
        <w:trPr>
          <w:trHeight w:val="315"/>
          <w:jc w:val="center"/>
        </w:trPr>
        <w:tc>
          <w:tcPr>
            <w:tcW w:w="4977" w:type="dxa"/>
            <w:shd w:val="clear" w:color="auto" w:fill="auto"/>
            <w:noWrap/>
            <w:vAlign w:val="center"/>
            <w:hideMark/>
          </w:tcPr>
          <w:p w:rsidR="0078600A" w:rsidRPr="00B060FA" w:rsidRDefault="0078600A" w:rsidP="009C5D84">
            <w:pPr>
              <w:spacing w:after="0" w:line="240" w:lineRule="auto"/>
              <w:rPr>
                <w:rFonts w:ascii="Times New Roman" w:eastAsia="Times New Roman" w:hAnsi="Times New Roman"/>
                <w:color w:val="000000"/>
                <w:sz w:val="24"/>
                <w:szCs w:val="24"/>
                <w:lang w:eastAsia="pt-BR"/>
              </w:rPr>
            </w:pPr>
            <w:r w:rsidRPr="00B060FA">
              <w:rPr>
                <w:rFonts w:ascii="Times New Roman" w:eastAsia="Times New Roman" w:hAnsi="Times New Roman"/>
                <w:color w:val="000000"/>
                <w:sz w:val="24"/>
                <w:szCs w:val="24"/>
                <w:lang w:eastAsia="pt-BR"/>
              </w:rPr>
              <w:t>Receita de Venda de Bens e serviços</w:t>
            </w:r>
          </w:p>
        </w:tc>
        <w:tc>
          <w:tcPr>
            <w:tcW w:w="2551" w:type="dxa"/>
            <w:shd w:val="clear" w:color="auto" w:fill="auto"/>
            <w:noWrap/>
            <w:vAlign w:val="center"/>
            <w:hideMark/>
          </w:tcPr>
          <w:p w:rsidR="0078600A" w:rsidRPr="00B060FA" w:rsidRDefault="0078600A" w:rsidP="009C5D84">
            <w:pPr>
              <w:spacing w:after="0" w:line="240" w:lineRule="auto"/>
              <w:jc w:val="right"/>
              <w:rPr>
                <w:rFonts w:ascii="Times New Roman" w:eastAsia="Times New Roman" w:hAnsi="Times New Roman"/>
                <w:color w:val="000000"/>
                <w:sz w:val="24"/>
                <w:szCs w:val="24"/>
                <w:lang w:eastAsia="pt-BR"/>
              </w:rPr>
            </w:pPr>
            <w:r w:rsidRPr="00B060FA">
              <w:rPr>
                <w:rFonts w:ascii="Times New Roman" w:eastAsia="Times New Roman" w:hAnsi="Times New Roman"/>
                <w:color w:val="000000"/>
                <w:sz w:val="24"/>
                <w:szCs w:val="24"/>
                <w:lang w:eastAsia="pt-BR"/>
              </w:rPr>
              <w:t>7.264.599,00</w:t>
            </w:r>
          </w:p>
        </w:tc>
      </w:tr>
      <w:tr w:rsidR="0078600A" w:rsidRPr="00B060FA" w:rsidTr="009C5D84">
        <w:trPr>
          <w:trHeight w:val="315"/>
          <w:jc w:val="center"/>
        </w:trPr>
        <w:tc>
          <w:tcPr>
            <w:tcW w:w="4977" w:type="dxa"/>
            <w:shd w:val="clear" w:color="auto" w:fill="auto"/>
            <w:noWrap/>
            <w:vAlign w:val="center"/>
            <w:hideMark/>
          </w:tcPr>
          <w:p w:rsidR="0078600A" w:rsidRPr="00B060FA" w:rsidRDefault="0078600A" w:rsidP="009C5D84">
            <w:pPr>
              <w:spacing w:after="0" w:line="240" w:lineRule="auto"/>
              <w:rPr>
                <w:rFonts w:ascii="Times New Roman" w:eastAsia="Times New Roman" w:hAnsi="Times New Roman"/>
                <w:color w:val="000000"/>
                <w:sz w:val="24"/>
                <w:szCs w:val="24"/>
                <w:lang w:eastAsia="pt-BR"/>
              </w:rPr>
            </w:pPr>
            <w:r w:rsidRPr="00B060FA">
              <w:rPr>
                <w:rFonts w:ascii="Times New Roman" w:eastAsia="Times New Roman" w:hAnsi="Times New Roman"/>
                <w:color w:val="000000"/>
                <w:sz w:val="24"/>
                <w:szCs w:val="24"/>
                <w:lang w:eastAsia="pt-BR"/>
              </w:rPr>
              <w:t xml:space="preserve">Custo dos bens e serviços vendidos     </w:t>
            </w:r>
          </w:p>
        </w:tc>
        <w:tc>
          <w:tcPr>
            <w:tcW w:w="2551" w:type="dxa"/>
            <w:shd w:val="clear" w:color="auto" w:fill="auto"/>
            <w:noWrap/>
            <w:vAlign w:val="center"/>
            <w:hideMark/>
          </w:tcPr>
          <w:p w:rsidR="0078600A" w:rsidRPr="00B060FA" w:rsidRDefault="0078600A" w:rsidP="009C5D84">
            <w:pPr>
              <w:spacing w:after="0" w:line="24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w:t>
            </w:r>
            <w:r w:rsidRPr="00B060FA">
              <w:rPr>
                <w:rFonts w:ascii="Times New Roman" w:eastAsia="Times New Roman" w:hAnsi="Times New Roman"/>
                <w:color w:val="000000"/>
                <w:sz w:val="24"/>
                <w:szCs w:val="24"/>
                <w:lang w:eastAsia="pt-BR"/>
              </w:rPr>
              <w:t>5.355.664,00</w:t>
            </w:r>
            <w:r>
              <w:rPr>
                <w:rFonts w:ascii="Times New Roman" w:eastAsia="Times New Roman" w:hAnsi="Times New Roman"/>
                <w:color w:val="000000"/>
                <w:sz w:val="24"/>
                <w:szCs w:val="24"/>
                <w:lang w:eastAsia="pt-BR"/>
              </w:rPr>
              <w:t>)</w:t>
            </w:r>
          </w:p>
        </w:tc>
      </w:tr>
      <w:tr w:rsidR="0078600A" w:rsidRPr="00B060FA" w:rsidTr="009C5D84">
        <w:trPr>
          <w:trHeight w:val="315"/>
          <w:jc w:val="center"/>
        </w:trPr>
        <w:tc>
          <w:tcPr>
            <w:tcW w:w="4977" w:type="dxa"/>
            <w:shd w:val="clear" w:color="auto" w:fill="auto"/>
            <w:noWrap/>
            <w:vAlign w:val="center"/>
            <w:hideMark/>
          </w:tcPr>
          <w:p w:rsidR="0078600A" w:rsidRPr="00B060FA" w:rsidRDefault="0078600A" w:rsidP="009C5D84">
            <w:pPr>
              <w:spacing w:after="0" w:line="240" w:lineRule="auto"/>
              <w:rPr>
                <w:rFonts w:ascii="Times New Roman" w:eastAsia="Times New Roman" w:hAnsi="Times New Roman"/>
                <w:color w:val="000000"/>
                <w:sz w:val="24"/>
                <w:szCs w:val="24"/>
                <w:lang w:eastAsia="pt-BR"/>
              </w:rPr>
            </w:pPr>
            <w:r w:rsidRPr="00B060FA">
              <w:rPr>
                <w:rFonts w:ascii="Times New Roman" w:eastAsia="Times New Roman" w:hAnsi="Times New Roman"/>
                <w:color w:val="000000"/>
                <w:sz w:val="24"/>
                <w:szCs w:val="24"/>
                <w:lang w:eastAsia="pt-BR"/>
              </w:rPr>
              <w:t>Resultado Bruto</w:t>
            </w:r>
          </w:p>
        </w:tc>
        <w:tc>
          <w:tcPr>
            <w:tcW w:w="2551" w:type="dxa"/>
            <w:shd w:val="clear" w:color="auto" w:fill="auto"/>
            <w:noWrap/>
            <w:vAlign w:val="center"/>
            <w:hideMark/>
          </w:tcPr>
          <w:p w:rsidR="0078600A" w:rsidRPr="00B060FA" w:rsidRDefault="0078600A" w:rsidP="009C5D84">
            <w:pPr>
              <w:spacing w:after="0" w:line="240" w:lineRule="auto"/>
              <w:jc w:val="right"/>
              <w:rPr>
                <w:rFonts w:ascii="Times New Roman" w:eastAsia="Times New Roman" w:hAnsi="Times New Roman"/>
                <w:color w:val="000000"/>
                <w:sz w:val="24"/>
                <w:szCs w:val="24"/>
                <w:lang w:eastAsia="pt-BR"/>
              </w:rPr>
            </w:pPr>
            <w:r w:rsidRPr="00B060FA">
              <w:rPr>
                <w:rFonts w:ascii="Times New Roman" w:eastAsia="Times New Roman" w:hAnsi="Times New Roman"/>
                <w:color w:val="000000"/>
                <w:sz w:val="24"/>
                <w:szCs w:val="24"/>
                <w:lang w:eastAsia="pt-BR"/>
              </w:rPr>
              <w:t>1.908.935,00</w:t>
            </w:r>
          </w:p>
        </w:tc>
      </w:tr>
      <w:tr w:rsidR="0078600A" w:rsidRPr="00B060FA" w:rsidTr="009C5D84">
        <w:trPr>
          <w:trHeight w:val="315"/>
          <w:jc w:val="center"/>
        </w:trPr>
        <w:tc>
          <w:tcPr>
            <w:tcW w:w="4977" w:type="dxa"/>
            <w:shd w:val="clear" w:color="auto" w:fill="auto"/>
            <w:noWrap/>
            <w:vAlign w:val="center"/>
            <w:hideMark/>
          </w:tcPr>
          <w:p w:rsidR="0078600A" w:rsidRPr="00B060FA" w:rsidRDefault="0078600A" w:rsidP="009C5D84">
            <w:pPr>
              <w:spacing w:after="0" w:line="240" w:lineRule="auto"/>
              <w:rPr>
                <w:rFonts w:ascii="Times New Roman" w:eastAsia="Times New Roman" w:hAnsi="Times New Roman"/>
                <w:color w:val="000000"/>
                <w:sz w:val="24"/>
                <w:szCs w:val="24"/>
                <w:lang w:eastAsia="pt-BR"/>
              </w:rPr>
            </w:pPr>
            <w:r w:rsidRPr="00B060FA">
              <w:rPr>
                <w:rFonts w:ascii="Times New Roman" w:eastAsia="Times New Roman" w:hAnsi="Times New Roman"/>
                <w:color w:val="000000"/>
                <w:sz w:val="24"/>
                <w:szCs w:val="24"/>
                <w:lang w:eastAsia="pt-BR"/>
              </w:rPr>
              <w:t>Despesas/Receitas Operacionais</w:t>
            </w:r>
          </w:p>
        </w:tc>
        <w:tc>
          <w:tcPr>
            <w:tcW w:w="2551" w:type="dxa"/>
            <w:shd w:val="clear" w:color="auto" w:fill="auto"/>
            <w:noWrap/>
            <w:vAlign w:val="center"/>
            <w:hideMark/>
          </w:tcPr>
          <w:p w:rsidR="0078600A" w:rsidRPr="00B060FA" w:rsidRDefault="0078600A" w:rsidP="009C5D84">
            <w:pPr>
              <w:spacing w:after="0" w:line="24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w:t>
            </w:r>
            <w:r w:rsidRPr="00B060FA">
              <w:rPr>
                <w:rFonts w:ascii="Times New Roman" w:eastAsia="Times New Roman" w:hAnsi="Times New Roman"/>
                <w:color w:val="000000"/>
                <w:sz w:val="24"/>
                <w:szCs w:val="24"/>
                <w:lang w:eastAsia="pt-BR"/>
              </w:rPr>
              <w:t>679.366,00</w:t>
            </w:r>
            <w:r>
              <w:rPr>
                <w:rFonts w:ascii="Times New Roman" w:eastAsia="Times New Roman" w:hAnsi="Times New Roman"/>
                <w:color w:val="000000"/>
                <w:sz w:val="24"/>
                <w:szCs w:val="24"/>
                <w:lang w:eastAsia="pt-BR"/>
              </w:rPr>
              <w:t>)</w:t>
            </w:r>
          </w:p>
        </w:tc>
      </w:tr>
      <w:tr w:rsidR="0078600A" w:rsidRPr="00B060FA" w:rsidTr="009C5D84">
        <w:trPr>
          <w:trHeight w:val="315"/>
          <w:jc w:val="center"/>
        </w:trPr>
        <w:tc>
          <w:tcPr>
            <w:tcW w:w="4977" w:type="dxa"/>
            <w:shd w:val="clear" w:color="auto" w:fill="auto"/>
            <w:noWrap/>
            <w:vAlign w:val="center"/>
            <w:hideMark/>
          </w:tcPr>
          <w:p w:rsidR="0078600A" w:rsidRPr="00B060FA" w:rsidRDefault="0078600A" w:rsidP="009C5D84">
            <w:pPr>
              <w:spacing w:after="0" w:line="240" w:lineRule="auto"/>
              <w:rPr>
                <w:rFonts w:ascii="Times New Roman" w:eastAsia="Times New Roman" w:hAnsi="Times New Roman"/>
                <w:color w:val="000000"/>
                <w:sz w:val="24"/>
                <w:szCs w:val="24"/>
                <w:lang w:eastAsia="pt-BR"/>
              </w:rPr>
            </w:pPr>
            <w:r w:rsidRPr="00B060FA">
              <w:rPr>
                <w:rFonts w:ascii="Times New Roman" w:eastAsia="Times New Roman" w:hAnsi="Times New Roman"/>
                <w:color w:val="000000"/>
                <w:sz w:val="24"/>
                <w:szCs w:val="24"/>
                <w:lang w:eastAsia="pt-BR"/>
              </w:rPr>
              <w:t>Resultado Antes do Resultado Financeiro</w:t>
            </w:r>
          </w:p>
        </w:tc>
        <w:tc>
          <w:tcPr>
            <w:tcW w:w="2551" w:type="dxa"/>
            <w:shd w:val="clear" w:color="auto" w:fill="auto"/>
            <w:noWrap/>
            <w:vAlign w:val="center"/>
            <w:hideMark/>
          </w:tcPr>
          <w:p w:rsidR="0078600A" w:rsidRPr="00B060FA" w:rsidRDefault="0078600A" w:rsidP="009C5D84">
            <w:pPr>
              <w:spacing w:after="0" w:line="240" w:lineRule="auto"/>
              <w:jc w:val="right"/>
              <w:rPr>
                <w:rFonts w:ascii="Times New Roman" w:eastAsia="Times New Roman" w:hAnsi="Times New Roman"/>
                <w:color w:val="000000"/>
                <w:sz w:val="24"/>
                <w:szCs w:val="24"/>
                <w:lang w:eastAsia="pt-BR"/>
              </w:rPr>
            </w:pPr>
            <w:r w:rsidRPr="00B060FA">
              <w:rPr>
                <w:rFonts w:ascii="Times New Roman" w:eastAsia="Times New Roman" w:hAnsi="Times New Roman"/>
                <w:color w:val="000000"/>
                <w:sz w:val="24"/>
                <w:szCs w:val="24"/>
                <w:lang w:eastAsia="pt-BR"/>
              </w:rPr>
              <w:t>1.229.569,00</w:t>
            </w:r>
          </w:p>
        </w:tc>
      </w:tr>
      <w:tr w:rsidR="0078600A" w:rsidRPr="00B060FA" w:rsidTr="009C5D84">
        <w:trPr>
          <w:trHeight w:val="315"/>
          <w:jc w:val="center"/>
        </w:trPr>
        <w:tc>
          <w:tcPr>
            <w:tcW w:w="4977" w:type="dxa"/>
            <w:shd w:val="clear" w:color="auto" w:fill="auto"/>
            <w:noWrap/>
            <w:vAlign w:val="center"/>
            <w:hideMark/>
          </w:tcPr>
          <w:p w:rsidR="0078600A" w:rsidRPr="00B060FA" w:rsidRDefault="0078600A" w:rsidP="009C5D84">
            <w:pPr>
              <w:spacing w:after="0" w:line="240" w:lineRule="auto"/>
              <w:rPr>
                <w:rFonts w:ascii="Times New Roman" w:eastAsia="Times New Roman" w:hAnsi="Times New Roman"/>
                <w:color w:val="000000"/>
                <w:sz w:val="24"/>
                <w:szCs w:val="24"/>
                <w:lang w:eastAsia="pt-BR"/>
              </w:rPr>
            </w:pPr>
            <w:r w:rsidRPr="00B060FA">
              <w:rPr>
                <w:rFonts w:ascii="Times New Roman" w:eastAsia="Times New Roman" w:hAnsi="Times New Roman"/>
                <w:color w:val="000000"/>
                <w:sz w:val="24"/>
                <w:szCs w:val="24"/>
                <w:lang w:eastAsia="pt-BR"/>
              </w:rPr>
              <w:t>Resultado Financeiro</w:t>
            </w:r>
          </w:p>
        </w:tc>
        <w:tc>
          <w:tcPr>
            <w:tcW w:w="2551" w:type="dxa"/>
            <w:shd w:val="clear" w:color="auto" w:fill="auto"/>
            <w:noWrap/>
            <w:vAlign w:val="center"/>
            <w:hideMark/>
          </w:tcPr>
          <w:p w:rsidR="0078600A" w:rsidRPr="00B060FA" w:rsidRDefault="0078600A" w:rsidP="009C5D84">
            <w:pPr>
              <w:spacing w:after="0" w:line="24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w:t>
            </w:r>
            <w:r w:rsidRPr="00B060FA">
              <w:rPr>
                <w:rFonts w:ascii="Times New Roman" w:eastAsia="Times New Roman" w:hAnsi="Times New Roman"/>
                <w:color w:val="000000"/>
                <w:sz w:val="24"/>
                <w:szCs w:val="24"/>
                <w:lang w:eastAsia="pt-BR"/>
              </w:rPr>
              <w:t>1.593.512,00</w:t>
            </w:r>
            <w:r>
              <w:rPr>
                <w:rFonts w:ascii="Times New Roman" w:eastAsia="Times New Roman" w:hAnsi="Times New Roman"/>
                <w:color w:val="000000"/>
                <w:sz w:val="24"/>
                <w:szCs w:val="24"/>
                <w:lang w:eastAsia="pt-BR"/>
              </w:rPr>
              <w:t>)</w:t>
            </w:r>
          </w:p>
        </w:tc>
      </w:tr>
      <w:tr w:rsidR="0078600A" w:rsidRPr="00B060FA" w:rsidTr="009C5D84">
        <w:trPr>
          <w:trHeight w:val="315"/>
          <w:jc w:val="center"/>
        </w:trPr>
        <w:tc>
          <w:tcPr>
            <w:tcW w:w="4977" w:type="dxa"/>
            <w:shd w:val="clear" w:color="auto" w:fill="auto"/>
            <w:noWrap/>
            <w:vAlign w:val="center"/>
            <w:hideMark/>
          </w:tcPr>
          <w:p w:rsidR="0078600A" w:rsidRPr="00B060FA" w:rsidRDefault="0078600A" w:rsidP="009C5D84">
            <w:pPr>
              <w:spacing w:after="0" w:line="240" w:lineRule="auto"/>
              <w:rPr>
                <w:rFonts w:ascii="Times New Roman" w:eastAsia="Times New Roman" w:hAnsi="Times New Roman"/>
                <w:color w:val="000000"/>
                <w:sz w:val="24"/>
                <w:szCs w:val="24"/>
                <w:lang w:eastAsia="pt-BR"/>
              </w:rPr>
            </w:pPr>
            <w:r w:rsidRPr="00B060FA">
              <w:rPr>
                <w:rFonts w:ascii="Times New Roman" w:eastAsia="Times New Roman" w:hAnsi="Times New Roman"/>
                <w:color w:val="000000"/>
                <w:sz w:val="24"/>
                <w:szCs w:val="24"/>
                <w:lang w:eastAsia="pt-BR"/>
              </w:rPr>
              <w:t>Resultado Antes dos Tributos sobre o</w:t>
            </w:r>
            <w:r>
              <w:rPr>
                <w:rFonts w:ascii="Times New Roman" w:eastAsia="Times New Roman" w:hAnsi="Times New Roman"/>
                <w:color w:val="000000"/>
                <w:sz w:val="24"/>
                <w:szCs w:val="24"/>
                <w:lang w:eastAsia="pt-BR"/>
              </w:rPr>
              <w:t xml:space="preserve"> L</w:t>
            </w:r>
            <w:r w:rsidRPr="00B060FA">
              <w:rPr>
                <w:rFonts w:ascii="Times New Roman" w:eastAsia="Times New Roman" w:hAnsi="Times New Roman"/>
                <w:color w:val="000000"/>
                <w:sz w:val="24"/>
                <w:szCs w:val="24"/>
                <w:lang w:eastAsia="pt-BR"/>
              </w:rPr>
              <w:t>ucro</w:t>
            </w:r>
          </w:p>
        </w:tc>
        <w:tc>
          <w:tcPr>
            <w:tcW w:w="2551" w:type="dxa"/>
            <w:shd w:val="clear" w:color="auto" w:fill="auto"/>
            <w:noWrap/>
            <w:vAlign w:val="center"/>
            <w:hideMark/>
          </w:tcPr>
          <w:p w:rsidR="0078600A" w:rsidRPr="00B060FA" w:rsidRDefault="0078600A" w:rsidP="009C5D84">
            <w:pPr>
              <w:spacing w:after="0" w:line="24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w:t>
            </w:r>
            <w:r w:rsidRPr="00B060FA">
              <w:rPr>
                <w:rFonts w:ascii="Times New Roman" w:eastAsia="Times New Roman" w:hAnsi="Times New Roman"/>
                <w:color w:val="000000"/>
                <w:sz w:val="24"/>
                <w:szCs w:val="24"/>
                <w:lang w:eastAsia="pt-BR"/>
              </w:rPr>
              <w:t>363.943,00</w:t>
            </w:r>
            <w:r>
              <w:rPr>
                <w:rFonts w:ascii="Times New Roman" w:eastAsia="Times New Roman" w:hAnsi="Times New Roman"/>
                <w:color w:val="000000"/>
                <w:sz w:val="24"/>
                <w:szCs w:val="24"/>
                <w:lang w:eastAsia="pt-BR"/>
              </w:rPr>
              <w:t>)</w:t>
            </w:r>
          </w:p>
        </w:tc>
      </w:tr>
      <w:tr w:rsidR="0078600A" w:rsidRPr="00B060FA" w:rsidTr="009C5D84">
        <w:trPr>
          <w:trHeight w:val="315"/>
          <w:jc w:val="center"/>
        </w:trPr>
        <w:tc>
          <w:tcPr>
            <w:tcW w:w="4977" w:type="dxa"/>
            <w:shd w:val="clear" w:color="auto" w:fill="auto"/>
            <w:noWrap/>
            <w:vAlign w:val="center"/>
            <w:hideMark/>
          </w:tcPr>
          <w:p w:rsidR="0078600A" w:rsidRPr="00B060FA" w:rsidRDefault="0078600A" w:rsidP="009C5D84">
            <w:pPr>
              <w:spacing w:after="0" w:line="240" w:lineRule="auto"/>
              <w:rPr>
                <w:rFonts w:ascii="Times New Roman" w:eastAsia="Times New Roman" w:hAnsi="Times New Roman"/>
                <w:color w:val="000000"/>
                <w:sz w:val="24"/>
                <w:szCs w:val="24"/>
                <w:lang w:eastAsia="pt-BR"/>
              </w:rPr>
            </w:pPr>
            <w:r w:rsidRPr="00B060FA">
              <w:rPr>
                <w:rFonts w:ascii="Times New Roman" w:eastAsia="Times New Roman" w:hAnsi="Times New Roman"/>
                <w:color w:val="000000"/>
                <w:sz w:val="24"/>
                <w:szCs w:val="24"/>
                <w:lang w:eastAsia="pt-BR"/>
              </w:rPr>
              <w:t>Imposto de Renda e Contribuição Social</w:t>
            </w:r>
          </w:p>
        </w:tc>
        <w:tc>
          <w:tcPr>
            <w:tcW w:w="2551" w:type="dxa"/>
            <w:shd w:val="clear" w:color="auto" w:fill="auto"/>
            <w:noWrap/>
            <w:vAlign w:val="center"/>
            <w:hideMark/>
          </w:tcPr>
          <w:p w:rsidR="0078600A" w:rsidRPr="00B060FA" w:rsidRDefault="0078600A" w:rsidP="009C5D84">
            <w:pPr>
              <w:spacing w:after="0" w:line="240" w:lineRule="auto"/>
              <w:jc w:val="right"/>
              <w:rPr>
                <w:rFonts w:ascii="Times New Roman" w:eastAsia="Times New Roman" w:hAnsi="Times New Roman"/>
                <w:color w:val="000000"/>
                <w:sz w:val="24"/>
                <w:szCs w:val="24"/>
                <w:lang w:eastAsia="pt-BR"/>
              </w:rPr>
            </w:pPr>
            <w:r w:rsidRPr="00B060FA">
              <w:rPr>
                <w:rFonts w:ascii="Times New Roman" w:eastAsia="Times New Roman" w:hAnsi="Times New Roman"/>
                <w:color w:val="000000"/>
                <w:sz w:val="24"/>
                <w:szCs w:val="24"/>
                <w:lang w:eastAsia="pt-BR"/>
              </w:rPr>
              <w:t>102.437,00</w:t>
            </w:r>
          </w:p>
        </w:tc>
      </w:tr>
      <w:tr w:rsidR="0078600A" w:rsidRPr="00B060FA" w:rsidTr="009C5D84">
        <w:trPr>
          <w:trHeight w:val="300"/>
          <w:jc w:val="center"/>
        </w:trPr>
        <w:tc>
          <w:tcPr>
            <w:tcW w:w="4977" w:type="dxa"/>
            <w:shd w:val="clear" w:color="auto" w:fill="auto"/>
            <w:noWrap/>
            <w:vAlign w:val="center"/>
            <w:hideMark/>
          </w:tcPr>
          <w:p w:rsidR="0078600A" w:rsidRPr="00B060FA" w:rsidRDefault="0078600A" w:rsidP="009C5D84">
            <w:pPr>
              <w:spacing w:after="0" w:line="240" w:lineRule="auto"/>
              <w:rPr>
                <w:rFonts w:ascii="Times New Roman" w:eastAsia="Times New Roman" w:hAnsi="Times New Roman"/>
                <w:color w:val="000000"/>
                <w:sz w:val="24"/>
                <w:szCs w:val="24"/>
                <w:lang w:eastAsia="pt-BR"/>
              </w:rPr>
            </w:pPr>
            <w:r w:rsidRPr="00B060FA">
              <w:rPr>
                <w:rFonts w:ascii="Times New Roman" w:eastAsia="Times New Roman" w:hAnsi="Times New Roman"/>
                <w:color w:val="000000"/>
                <w:sz w:val="24"/>
                <w:szCs w:val="24"/>
                <w:lang w:eastAsia="pt-BR"/>
              </w:rPr>
              <w:t>Lucro/Prejuízo Consolidado do Período</w:t>
            </w:r>
          </w:p>
        </w:tc>
        <w:tc>
          <w:tcPr>
            <w:tcW w:w="2551" w:type="dxa"/>
            <w:shd w:val="clear" w:color="auto" w:fill="auto"/>
            <w:noWrap/>
            <w:vAlign w:val="center"/>
            <w:hideMark/>
          </w:tcPr>
          <w:p w:rsidR="0078600A" w:rsidRPr="00B060FA" w:rsidRDefault="0078600A" w:rsidP="009C5D84">
            <w:pPr>
              <w:spacing w:after="0" w:line="240" w:lineRule="auto"/>
              <w:jc w:val="right"/>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w:t>
            </w:r>
            <w:r w:rsidRPr="00B060FA">
              <w:rPr>
                <w:rFonts w:ascii="Times New Roman" w:eastAsia="Times New Roman" w:hAnsi="Times New Roman"/>
                <w:b/>
                <w:bCs/>
                <w:color w:val="000000"/>
                <w:sz w:val="24"/>
                <w:szCs w:val="24"/>
                <w:lang w:eastAsia="pt-BR"/>
              </w:rPr>
              <w:t>261.506,00</w:t>
            </w:r>
            <w:r>
              <w:rPr>
                <w:rFonts w:ascii="Times New Roman" w:eastAsia="Times New Roman" w:hAnsi="Times New Roman"/>
                <w:b/>
                <w:bCs/>
                <w:color w:val="000000"/>
                <w:sz w:val="24"/>
                <w:szCs w:val="24"/>
                <w:lang w:eastAsia="pt-BR"/>
              </w:rPr>
              <w:t>)</w:t>
            </w:r>
          </w:p>
        </w:tc>
      </w:tr>
    </w:tbl>
    <w:p w:rsidR="0078600A" w:rsidRPr="003112B8" w:rsidRDefault="0078600A" w:rsidP="0078600A">
      <w:pPr>
        <w:spacing w:line="240" w:lineRule="auto"/>
        <w:jc w:val="center"/>
        <w:rPr>
          <w:rFonts w:ascii="Times New Roman" w:hAnsi="Times New Roman"/>
          <w:b/>
          <w:sz w:val="20"/>
          <w:szCs w:val="20"/>
        </w:rPr>
      </w:pPr>
      <w:r w:rsidRPr="003112B8">
        <w:rPr>
          <w:rFonts w:ascii="Times New Roman" w:hAnsi="Times New Roman"/>
          <w:b/>
          <w:sz w:val="20"/>
          <w:szCs w:val="20"/>
        </w:rPr>
        <w:t>Fonte: Adaptado de DFP - Demonstrações Financeiras Padronizadas - 31/12/2014 - SUZANO PAPEL E CELULOSE SA</w:t>
      </w:r>
    </w:p>
    <w:p w:rsidR="0078600A" w:rsidRPr="00F36D23" w:rsidRDefault="0078600A" w:rsidP="0078600A">
      <w:pPr>
        <w:spacing w:after="0" w:line="360" w:lineRule="auto"/>
        <w:ind w:firstLine="709"/>
        <w:contextualSpacing/>
        <w:jc w:val="both"/>
        <w:rPr>
          <w:rFonts w:ascii="Times New Roman" w:hAnsi="Times New Roman"/>
          <w:sz w:val="24"/>
          <w:szCs w:val="24"/>
        </w:rPr>
      </w:pPr>
      <w:r w:rsidRPr="00F36D23">
        <w:rPr>
          <w:rFonts w:ascii="Times New Roman" w:hAnsi="Times New Roman"/>
          <w:sz w:val="24"/>
          <w:szCs w:val="24"/>
        </w:rPr>
        <w:t>O valor do prejuízo fiscal e base negativa de CSLL poderá ser para a empresa no próximo exercício utilizado para compensações de impostos da mesma autoridade tributária sem o limite estabelecido pela Receita Federal de 30%, fato este que poderá gerar um alívio no caixa, pois com a compensação a empresa deixa de pagar o imposto com moeda corrente.</w:t>
      </w:r>
    </w:p>
    <w:p w:rsidR="0078600A" w:rsidRPr="00F36D23" w:rsidRDefault="0078600A" w:rsidP="0078600A">
      <w:pPr>
        <w:spacing w:after="0" w:line="360" w:lineRule="auto"/>
        <w:ind w:firstLine="709"/>
        <w:contextualSpacing/>
        <w:jc w:val="both"/>
        <w:rPr>
          <w:rFonts w:ascii="Times New Roman" w:hAnsi="Times New Roman"/>
          <w:sz w:val="24"/>
          <w:szCs w:val="24"/>
        </w:rPr>
      </w:pPr>
      <w:r w:rsidRPr="00F36D23">
        <w:rPr>
          <w:rFonts w:ascii="Times New Roman" w:hAnsi="Times New Roman"/>
          <w:sz w:val="24"/>
          <w:szCs w:val="24"/>
        </w:rPr>
        <w:t>Outra informação relevante disponibilizada nas notas explicativas da empresa é o fato da mesma possuir um incentivo fiscal de redução de 75% do imposto de renda até o ano calendário de 2018</w:t>
      </w:r>
      <w:r>
        <w:rPr>
          <w:rFonts w:ascii="Times New Roman" w:hAnsi="Times New Roman"/>
          <w:sz w:val="24"/>
          <w:szCs w:val="24"/>
        </w:rPr>
        <w:t xml:space="preserve"> nas receitas liquidas de celulose da </w:t>
      </w:r>
      <w:r w:rsidRPr="00A24932">
        <w:rPr>
          <w:rFonts w:ascii="Times New Roman" w:hAnsi="Times New Roman"/>
          <w:sz w:val="24"/>
          <w:szCs w:val="24"/>
        </w:rPr>
        <w:t>unidade incentivada de Mucuri/BA</w:t>
      </w:r>
      <w:r w:rsidRPr="00F36D23">
        <w:rPr>
          <w:rFonts w:ascii="Times New Roman" w:hAnsi="Times New Roman"/>
          <w:sz w:val="24"/>
          <w:szCs w:val="24"/>
        </w:rPr>
        <w:t xml:space="preserve">. O resultado obtido com este benefício fiscal é a redução da despesa de imposto de renda e, na distribuição dos resultados do exercício, o montante </w:t>
      </w:r>
      <w:r>
        <w:rPr>
          <w:rFonts w:ascii="Times New Roman" w:hAnsi="Times New Roman"/>
          <w:sz w:val="24"/>
          <w:szCs w:val="24"/>
        </w:rPr>
        <w:t xml:space="preserve">é </w:t>
      </w:r>
      <w:r w:rsidRPr="00F36D23">
        <w:rPr>
          <w:rFonts w:ascii="Times New Roman" w:hAnsi="Times New Roman"/>
          <w:sz w:val="24"/>
          <w:szCs w:val="24"/>
        </w:rPr>
        <w:t xml:space="preserve">reduzido da despesa </w:t>
      </w:r>
      <w:r>
        <w:rPr>
          <w:rFonts w:ascii="Times New Roman" w:hAnsi="Times New Roman"/>
          <w:sz w:val="24"/>
          <w:szCs w:val="24"/>
        </w:rPr>
        <w:t>e</w:t>
      </w:r>
      <w:r w:rsidRPr="00F36D23">
        <w:rPr>
          <w:rFonts w:ascii="Times New Roman" w:hAnsi="Times New Roman"/>
          <w:sz w:val="24"/>
          <w:szCs w:val="24"/>
        </w:rPr>
        <w:t xml:space="preserve"> destinado à conta de reserva de capital, conforme disposição legal. No exercício findo em 31 de dezembro de 2014 e de 2013, a Companhia apurou prejuízo fiscal, portanto, não utilizou tal benefício.</w:t>
      </w:r>
    </w:p>
    <w:p w:rsidR="0078600A" w:rsidRDefault="0078600A" w:rsidP="0078600A">
      <w:pPr>
        <w:spacing w:after="0" w:line="360" w:lineRule="auto"/>
        <w:ind w:firstLine="709"/>
        <w:contextualSpacing/>
        <w:jc w:val="both"/>
        <w:rPr>
          <w:rFonts w:ascii="Times New Roman" w:hAnsi="Times New Roman"/>
          <w:sz w:val="24"/>
          <w:szCs w:val="24"/>
        </w:rPr>
      </w:pPr>
      <w:r>
        <w:rPr>
          <w:rFonts w:ascii="Times New Roman" w:hAnsi="Times New Roman"/>
          <w:sz w:val="24"/>
          <w:szCs w:val="24"/>
        </w:rPr>
        <w:lastRenderedPageBreak/>
        <w:t>De acordo com as notas explicativas, a tabela abaixo representa os créditos de IRPJ/CSLL pagos por estimativa no decorrer do período, onde no fim do exercício com o ajuste apresentou prejuízo fiscal pago pela empresa no decorrer do período, que serão utilizados na compensação de impostos retidos na fonte e com outros tributos federais devidos.</w:t>
      </w:r>
    </w:p>
    <w:p w:rsidR="0078600A" w:rsidRPr="00F36D23" w:rsidRDefault="0078600A" w:rsidP="0078600A">
      <w:pPr>
        <w:tabs>
          <w:tab w:val="left" w:pos="1843"/>
        </w:tabs>
        <w:spacing w:line="360" w:lineRule="auto"/>
        <w:contextualSpacing/>
        <w:jc w:val="center"/>
        <w:rPr>
          <w:rFonts w:ascii="Times New Roman" w:hAnsi="Times New Roman"/>
          <w:b/>
          <w:noProof/>
          <w:sz w:val="24"/>
          <w:szCs w:val="24"/>
          <w:lang w:eastAsia="pt-BR"/>
        </w:rPr>
      </w:pPr>
      <w:r w:rsidRPr="00F36D23">
        <w:rPr>
          <w:rFonts w:ascii="Times New Roman" w:hAnsi="Times New Roman"/>
          <w:b/>
          <w:noProof/>
          <w:sz w:val="24"/>
          <w:szCs w:val="24"/>
          <w:lang w:eastAsia="pt-BR"/>
        </w:rPr>
        <w:t>Tabela 2 – Tributos a Recuperar</w:t>
      </w:r>
    </w:p>
    <w:tbl>
      <w:tblPr>
        <w:tblW w:w="8350" w:type="dxa"/>
        <w:tblInd w:w="55" w:type="dxa"/>
        <w:tblCellMar>
          <w:left w:w="70" w:type="dxa"/>
          <w:right w:w="70" w:type="dxa"/>
        </w:tblCellMar>
        <w:tblLook w:val="04A0" w:firstRow="1" w:lastRow="0" w:firstColumn="1" w:lastColumn="0" w:noHBand="0" w:noVBand="1"/>
      </w:tblPr>
      <w:tblGrid>
        <w:gridCol w:w="5108"/>
        <w:gridCol w:w="920"/>
        <w:gridCol w:w="800"/>
        <w:gridCol w:w="920"/>
        <w:gridCol w:w="800"/>
      </w:tblGrid>
      <w:tr w:rsidR="0078600A" w:rsidRPr="00411456" w:rsidTr="009C5D84">
        <w:trPr>
          <w:trHeight w:val="315"/>
        </w:trPr>
        <w:tc>
          <w:tcPr>
            <w:tcW w:w="8350" w:type="dxa"/>
            <w:gridSpan w:val="5"/>
            <w:tcBorders>
              <w:top w:val="single" w:sz="4" w:space="0" w:color="auto"/>
              <w:left w:val="single" w:sz="4" w:space="0" w:color="auto"/>
              <w:bottom w:val="nil"/>
              <w:right w:val="single" w:sz="4" w:space="0" w:color="000000"/>
            </w:tcBorders>
            <w:shd w:val="clear" w:color="auto" w:fill="auto"/>
            <w:noWrap/>
            <w:vAlign w:val="center"/>
            <w:hideMark/>
          </w:tcPr>
          <w:p w:rsidR="0078600A" w:rsidRPr="00411456" w:rsidRDefault="0078600A" w:rsidP="009C5D84">
            <w:pPr>
              <w:spacing w:after="0" w:line="240" w:lineRule="auto"/>
              <w:jc w:val="center"/>
              <w:rPr>
                <w:rFonts w:ascii="Times New Roman" w:eastAsia="Times New Roman" w:hAnsi="Times New Roman"/>
                <w:b/>
                <w:bCs/>
                <w:color w:val="000000"/>
                <w:sz w:val="24"/>
                <w:szCs w:val="24"/>
                <w:lang w:eastAsia="pt-BR"/>
              </w:rPr>
            </w:pPr>
            <w:r w:rsidRPr="00F36D23">
              <w:rPr>
                <w:rFonts w:ascii="Times New Roman" w:eastAsia="Times New Roman" w:hAnsi="Times New Roman"/>
                <w:b/>
                <w:bCs/>
                <w:color w:val="000000"/>
                <w:sz w:val="24"/>
                <w:szCs w:val="24"/>
                <w:lang w:eastAsia="pt-BR"/>
              </w:rPr>
              <w:t>Tributos a Recuperar</w:t>
            </w:r>
          </w:p>
        </w:tc>
      </w:tr>
      <w:tr w:rsidR="0078600A" w:rsidRPr="00411456" w:rsidTr="009C5D84">
        <w:trPr>
          <w:trHeight w:val="315"/>
        </w:trPr>
        <w:tc>
          <w:tcPr>
            <w:tcW w:w="5108" w:type="dxa"/>
            <w:tcBorders>
              <w:top w:val="nil"/>
              <w:left w:val="single" w:sz="4" w:space="0" w:color="auto"/>
              <w:bottom w:val="nil"/>
              <w:right w:val="nil"/>
            </w:tcBorders>
            <w:shd w:val="clear" w:color="auto" w:fill="auto"/>
            <w:noWrap/>
            <w:vAlign w:val="bottom"/>
            <w:hideMark/>
          </w:tcPr>
          <w:p w:rsidR="0078600A" w:rsidRPr="00411456" w:rsidRDefault="0078600A" w:rsidP="009C5D84">
            <w:pPr>
              <w:spacing w:after="0" w:line="240" w:lineRule="auto"/>
              <w:rPr>
                <w:rFonts w:ascii="Times New Roman" w:eastAsia="Times New Roman" w:hAnsi="Times New Roman"/>
                <w:color w:val="000000"/>
                <w:sz w:val="24"/>
                <w:szCs w:val="24"/>
                <w:lang w:eastAsia="pt-BR"/>
              </w:rPr>
            </w:pPr>
            <w:r w:rsidRPr="00411456">
              <w:rPr>
                <w:rFonts w:ascii="Times New Roman" w:eastAsia="Times New Roman" w:hAnsi="Times New Roman"/>
                <w:color w:val="000000"/>
                <w:sz w:val="24"/>
                <w:szCs w:val="24"/>
                <w:lang w:eastAsia="pt-BR"/>
              </w:rPr>
              <w:t> </w:t>
            </w:r>
          </w:p>
        </w:tc>
        <w:tc>
          <w:tcPr>
            <w:tcW w:w="1621" w:type="dxa"/>
            <w:gridSpan w:val="2"/>
            <w:tcBorders>
              <w:top w:val="nil"/>
              <w:left w:val="nil"/>
              <w:bottom w:val="nil"/>
              <w:right w:val="nil"/>
            </w:tcBorders>
            <w:shd w:val="clear" w:color="auto" w:fill="auto"/>
            <w:noWrap/>
            <w:vAlign w:val="bottom"/>
            <w:hideMark/>
          </w:tcPr>
          <w:p w:rsidR="0078600A" w:rsidRPr="00411456" w:rsidRDefault="0078600A" w:rsidP="009C5D84">
            <w:pPr>
              <w:spacing w:after="0" w:line="240" w:lineRule="auto"/>
              <w:jc w:val="center"/>
              <w:rPr>
                <w:rFonts w:ascii="Times New Roman" w:eastAsia="Times New Roman" w:hAnsi="Times New Roman"/>
                <w:b/>
                <w:bCs/>
                <w:color w:val="000000"/>
                <w:sz w:val="24"/>
                <w:szCs w:val="24"/>
                <w:lang w:eastAsia="pt-BR"/>
              </w:rPr>
            </w:pPr>
            <w:r w:rsidRPr="00411456">
              <w:rPr>
                <w:rFonts w:ascii="Times New Roman" w:eastAsia="Times New Roman" w:hAnsi="Times New Roman"/>
                <w:b/>
                <w:bCs/>
                <w:color w:val="000000"/>
                <w:sz w:val="24"/>
                <w:szCs w:val="24"/>
                <w:lang w:eastAsia="pt-BR"/>
              </w:rPr>
              <w:t>Controladora</w:t>
            </w:r>
          </w:p>
        </w:tc>
        <w:tc>
          <w:tcPr>
            <w:tcW w:w="1621" w:type="dxa"/>
            <w:gridSpan w:val="2"/>
            <w:tcBorders>
              <w:top w:val="nil"/>
              <w:left w:val="nil"/>
              <w:bottom w:val="nil"/>
              <w:right w:val="single" w:sz="4" w:space="0" w:color="000000"/>
            </w:tcBorders>
            <w:shd w:val="clear" w:color="auto" w:fill="auto"/>
            <w:noWrap/>
            <w:vAlign w:val="bottom"/>
            <w:hideMark/>
          </w:tcPr>
          <w:p w:rsidR="0078600A" w:rsidRPr="00411456" w:rsidRDefault="0078600A" w:rsidP="009C5D84">
            <w:pPr>
              <w:spacing w:after="0" w:line="240" w:lineRule="auto"/>
              <w:jc w:val="center"/>
              <w:rPr>
                <w:rFonts w:ascii="Times New Roman" w:eastAsia="Times New Roman" w:hAnsi="Times New Roman"/>
                <w:b/>
                <w:bCs/>
                <w:color w:val="000000"/>
                <w:sz w:val="24"/>
                <w:szCs w:val="24"/>
                <w:lang w:eastAsia="pt-BR"/>
              </w:rPr>
            </w:pPr>
            <w:r w:rsidRPr="00411456">
              <w:rPr>
                <w:rFonts w:ascii="Times New Roman" w:eastAsia="Times New Roman" w:hAnsi="Times New Roman"/>
                <w:b/>
                <w:bCs/>
                <w:color w:val="000000"/>
                <w:sz w:val="24"/>
                <w:szCs w:val="24"/>
                <w:lang w:eastAsia="pt-BR"/>
              </w:rPr>
              <w:t>Consolidado</w:t>
            </w:r>
          </w:p>
        </w:tc>
      </w:tr>
      <w:tr w:rsidR="0078600A" w:rsidRPr="00411456" w:rsidTr="009C5D84">
        <w:trPr>
          <w:trHeight w:val="315"/>
        </w:trPr>
        <w:tc>
          <w:tcPr>
            <w:tcW w:w="5108" w:type="dxa"/>
            <w:tcBorders>
              <w:top w:val="nil"/>
              <w:left w:val="single" w:sz="4" w:space="0" w:color="auto"/>
              <w:bottom w:val="nil"/>
              <w:right w:val="nil"/>
            </w:tcBorders>
            <w:shd w:val="clear" w:color="auto" w:fill="auto"/>
            <w:noWrap/>
            <w:vAlign w:val="bottom"/>
            <w:hideMark/>
          </w:tcPr>
          <w:p w:rsidR="0078600A" w:rsidRPr="00411456" w:rsidRDefault="0078600A" w:rsidP="009C5D84">
            <w:pPr>
              <w:spacing w:after="0" w:line="240" w:lineRule="auto"/>
              <w:rPr>
                <w:rFonts w:ascii="Times New Roman" w:eastAsia="Times New Roman" w:hAnsi="Times New Roman"/>
                <w:color w:val="000000"/>
                <w:sz w:val="24"/>
                <w:szCs w:val="24"/>
                <w:lang w:eastAsia="pt-BR"/>
              </w:rPr>
            </w:pPr>
            <w:r w:rsidRPr="00411456">
              <w:rPr>
                <w:rFonts w:ascii="Times New Roman" w:eastAsia="Times New Roman" w:hAnsi="Times New Roman"/>
                <w:color w:val="000000"/>
                <w:sz w:val="24"/>
                <w:szCs w:val="24"/>
                <w:lang w:eastAsia="pt-BR"/>
              </w:rPr>
              <w:t> </w:t>
            </w:r>
          </w:p>
        </w:tc>
        <w:tc>
          <w:tcPr>
            <w:tcW w:w="867" w:type="dxa"/>
            <w:tcBorders>
              <w:top w:val="nil"/>
              <w:left w:val="nil"/>
              <w:bottom w:val="nil"/>
              <w:right w:val="nil"/>
            </w:tcBorders>
            <w:shd w:val="clear" w:color="auto" w:fill="auto"/>
            <w:noWrap/>
            <w:vAlign w:val="bottom"/>
            <w:hideMark/>
          </w:tcPr>
          <w:p w:rsidR="0078600A" w:rsidRPr="00411456" w:rsidRDefault="0078600A" w:rsidP="009C5D84">
            <w:pPr>
              <w:spacing w:after="0" w:line="240" w:lineRule="auto"/>
              <w:jc w:val="center"/>
              <w:rPr>
                <w:rFonts w:ascii="Times New Roman" w:eastAsia="Times New Roman" w:hAnsi="Times New Roman"/>
                <w:b/>
                <w:bCs/>
                <w:color w:val="000000"/>
                <w:sz w:val="24"/>
                <w:szCs w:val="24"/>
                <w:lang w:eastAsia="pt-BR"/>
              </w:rPr>
            </w:pPr>
            <w:r w:rsidRPr="00411456">
              <w:rPr>
                <w:rFonts w:ascii="Times New Roman" w:eastAsia="Times New Roman" w:hAnsi="Times New Roman"/>
                <w:b/>
                <w:bCs/>
                <w:color w:val="000000"/>
                <w:sz w:val="24"/>
                <w:szCs w:val="24"/>
                <w:lang w:eastAsia="pt-BR"/>
              </w:rPr>
              <w:t>2014</w:t>
            </w:r>
          </w:p>
        </w:tc>
        <w:tc>
          <w:tcPr>
            <w:tcW w:w="754" w:type="dxa"/>
            <w:tcBorders>
              <w:top w:val="nil"/>
              <w:left w:val="nil"/>
              <w:bottom w:val="nil"/>
              <w:right w:val="nil"/>
            </w:tcBorders>
            <w:shd w:val="clear" w:color="auto" w:fill="auto"/>
            <w:noWrap/>
            <w:vAlign w:val="bottom"/>
            <w:hideMark/>
          </w:tcPr>
          <w:p w:rsidR="0078600A" w:rsidRPr="00411456" w:rsidRDefault="0078600A" w:rsidP="009C5D84">
            <w:pPr>
              <w:spacing w:after="0" w:line="240" w:lineRule="auto"/>
              <w:jc w:val="center"/>
              <w:rPr>
                <w:rFonts w:ascii="Times New Roman" w:eastAsia="Times New Roman" w:hAnsi="Times New Roman"/>
                <w:b/>
                <w:bCs/>
                <w:color w:val="000000"/>
                <w:sz w:val="24"/>
                <w:szCs w:val="24"/>
                <w:lang w:eastAsia="pt-BR"/>
              </w:rPr>
            </w:pPr>
            <w:r w:rsidRPr="00411456">
              <w:rPr>
                <w:rFonts w:ascii="Times New Roman" w:eastAsia="Times New Roman" w:hAnsi="Times New Roman"/>
                <w:b/>
                <w:bCs/>
                <w:color w:val="000000"/>
                <w:sz w:val="24"/>
                <w:szCs w:val="24"/>
                <w:lang w:eastAsia="pt-BR"/>
              </w:rPr>
              <w:t>2013</w:t>
            </w:r>
          </w:p>
        </w:tc>
        <w:tc>
          <w:tcPr>
            <w:tcW w:w="867" w:type="dxa"/>
            <w:tcBorders>
              <w:top w:val="nil"/>
              <w:left w:val="nil"/>
              <w:bottom w:val="nil"/>
              <w:right w:val="nil"/>
            </w:tcBorders>
            <w:shd w:val="clear" w:color="auto" w:fill="auto"/>
            <w:noWrap/>
            <w:vAlign w:val="bottom"/>
            <w:hideMark/>
          </w:tcPr>
          <w:p w:rsidR="0078600A" w:rsidRPr="00411456" w:rsidRDefault="0078600A" w:rsidP="009C5D84">
            <w:pPr>
              <w:spacing w:after="0" w:line="240" w:lineRule="auto"/>
              <w:jc w:val="center"/>
              <w:rPr>
                <w:rFonts w:ascii="Times New Roman" w:eastAsia="Times New Roman" w:hAnsi="Times New Roman"/>
                <w:b/>
                <w:bCs/>
                <w:color w:val="000000"/>
                <w:sz w:val="24"/>
                <w:szCs w:val="24"/>
                <w:lang w:eastAsia="pt-BR"/>
              </w:rPr>
            </w:pPr>
            <w:r w:rsidRPr="00411456">
              <w:rPr>
                <w:rFonts w:ascii="Times New Roman" w:eastAsia="Times New Roman" w:hAnsi="Times New Roman"/>
                <w:b/>
                <w:bCs/>
                <w:color w:val="000000"/>
                <w:sz w:val="24"/>
                <w:szCs w:val="24"/>
                <w:lang w:eastAsia="pt-BR"/>
              </w:rPr>
              <w:t>2014</w:t>
            </w:r>
          </w:p>
        </w:tc>
        <w:tc>
          <w:tcPr>
            <w:tcW w:w="754" w:type="dxa"/>
            <w:tcBorders>
              <w:top w:val="nil"/>
              <w:left w:val="nil"/>
              <w:bottom w:val="nil"/>
              <w:right w:val="single" w:sz="4" w:space="0" w:color="auto"/>
            </w:tcBorders>
            <w:shd w:val="clear" w:color="auto" w:fill="auto"/>
            <w:noWrap/>
            <w:vAlign w:val="bottom"/>
            <w:hideMark/>
          </w:tcPr>
          <w:p w:rsidR="0078600A" w:rsidRPr="00411456" w:rsidRDefault="0078600A" w:rsidP="009C5D84">
            <w:pPr>
              <w:spacing w:after="0" w:line="240" w:lineRule="auto"/>
              <w:jc w:val="center"/>
              <w:rPr>
                <w:rFonts w:ascii="Times New Roman" w:eastAsia="Times New Roman" w:hAnsi="Times New Roman"/>
                <w:b/>
                <w:bCs/>
                <w:color w:val="000000"/>
                <w:sz w:val="24"/>
                <w:szCs w:val="24"/>
                <w:lang w:eastAsia="pt-BR"/>
              </w:rPr>
            </w:pPr>
            <w:r w:rsidRPr="00411456">
              <w:rPr>
                <w:rFonts w:ascii="Times New Roman" w:eastAsia="Times New Roman" w:hAnsi="Times New Roman"/>
                <w:b/>
                <w:bCs/>
                <w:color w:val="000000"/>
                <w:sz w:val="24"/>
                <w:szCs w:val="24"/>
                <w:lang w:eastAsia="pt-BR"/>
              </w:rPr>
              <w:t>2013</w:t>
            </w:r>
          </w:p>
        </w:tc>
      </w:tr>
      <w:tr w:rsidR="0078600A" w:rsidRPr="00411456" w:rsidTr="009C5D84">
        <w:trPr>
          <w:trHeight w:val="315"/>
        </w:trPr>
        <w:tc>
          <w:tcPr>
            <w:tcW w:w="5108" w:type="dxa"/>
            <w:tcBorders>
              <w:top w:val="nil"/>
              <w:left w:val="single" w:sz="4" w:space="0" w:color="auto"/>
              <w:bottom w:val="single" w:sz="4" w:space="0" w:color="auto"/>
              <w:right w:val="nil"/>
            </w:tcBorders>
            <w:shd w:val="clear" w:color="auto" w:fill="auto"/>
            <w:noWrap/>
            <w:vAlign w:val="center"/>
            <w:hideMark/>
          </w:tcPr>
          <w:p w:rsidR="0078600A" w:rsidRPr="00411456" w:rsidRDefault="0078600A" w:rsidP="009C5D84">
            <w:pPr>
              <w:spacing w:after="0" w:line="240" w:lineRule="auto"/>
              <w:rPr>
                <w:rFonts w:ascii="Times New Roman" w:eastAsia="Times New Roman" w:hAnsi="Times New Roman"/>
                <w:color w:val="000000"/>
                <w:sz w:val="24"/>
                <w:szCs w:val="24"/>
                <w:lang w:eastAsia="pt-BR"/>
              </w:rPr>
            </w:pPr>
            <w:r w:rsidRPr="00411456">
              <w:rPr>
                <w:rFonts w:ascii="Times New Roman" w:eastAsia="Times New Roman" w:hAnsi="Times New Roman"/>
                <w:color w:val="000000"/>
                <w:sz w:val="24"/>
                <w:szCs w:val="24"/>
                <w:lang w:eastAsia="pt-BR"/>
              </w:rPr>
              <w:t>IRPJ e CSLL - antecipações e imposto retidos</w:t>
            </w:r>
          </w:p>
        </w:tc>
        <w:tc>
          <w:tcPr>
            <w:tcW w:w="867" w:type="dxa"/>
            <w:tcBorders>
              <w:top w:val="nil"/>
              <w:left w:val="nil"/>
              <w:bottom w:val="single" w:sz="4" w:space="0" w:color="auto"/>
              <w:right w:val="nil"/>
            </w:tcBorders>
            <w:shd w:val="clear" w:color="auto" w:fill="auto"/>
            <w:noWrap/>
            <w:vAlign w:val="bottom"/>
            <w:hideMark/>
          </w:tcPr>
          <w:p w:rsidR="0078600A" w:rsidRPr="00411456" w:rsidRDefault="0078600A" w:rsidP="009C5D84">
            <w:pPr>
              <w:spacing w:after="0" w:line="240" w:lineRule="auto"/>
              <w:jc w:val="right"/>
              <w:rPr>
                <w:rFonts w:ascii="Times New Roman" w:eastAsia="Times New Roman" w:hAnsi="Times New Roman"/>
                <w:color w:val="000000"/>
                <w:sz w:val="24"/>
                <w:szCs w:val="24"/>
                <w:lang w:eastAsia="pt-BR"/>
              </w:rPr>
            </w:pPr>
            <w:r w:rsidRPr="00411456">
              <w:rPr>
                <w:rFonts w:ascii="Times New Roman" w:eastAsia="Times New Roman" w:hAnsi="Times New Roman"/>
                <w:color w:val="000000"/>
                <w:sz w:val="24"/>
                <w:szCs w:val="24"/>
                <w:lang w:eastAsia="pt-BR"/>
              </w:rPr>
              <w:t>125.312</w:t>
            </w:r>
          </w:p>
        </w:tc>
        <w:tc>
          <w:tcPr>
            <w:tcW w:w="754" w:type="dxa"/>
            <w:tcBorders>
              <w:top w:val="nil"/>
              <w:left w:val="nil"/>
              <w:bottom w:val="single" w:sz="4" w:space="0" w:color="auto"/>
              <w:right w:val="nil"/>
            </w:tcBorders>
            <w:shd w:val="clear" w:color="auto" w:fill="auto"/>
            <w:noWrap/>
            <w:vAlign w:val="bottom"/>
            <w:hideMark/>
          </w:tcPr>
          <w:p w:rsidR="0078600A" w:rsidRPr="00411456" w:rsidRDefault="0078600A" w:rsidP="009C5D84">
            <w:pPr>
              <w:spacing w:after="0" w:line="240" w:lineRule="auto"/>
              <w:jc w:val="right"/>
              <w:rPr>
                <w:rFonts w:ascii="Times New Roman" w:eastAsia="Times New Roman" w:hAnsi="Times New Roman"/>
                <w:color w:val="000000"/>
                <w:sz w:val="24"/>
                <w:szCs w:val="24"/>
                <w:lang w:eastAsia="pt-BR"/>
              </w:rPr>
            </w:pPr>
            <w:r w:rsidRPr="00411456">
              <w:rPr>
                <w:rFonts w:ascii="Times New Roman" w:eastAsia="Times New Roman" w:hAnsi="Times New Roman"/>
                <w:color w:val="000000"/>
                <w:sz w:val="24"/>
                <w:szCs w:val="24"/>
                <w:lang w:eastAsia="pt-BR"/>
              </w:rPr>
              <w:t>85.570</w:t>
            </w:r>
          </w:p>
        </w:tc>
        <w:tc>
          <w:tcPr>
            <w:tcW w:w="867" w:type="dxa"/>
            <w:tcBorders>
              <w:top w:val="nil"/>
              <w:left w:val="nil"/>
              <w:bottom w:val="single" w:sz="4" w:space="0" w:color="auto"/>
              <w:right w:val="nil"/>
            </w:tcBorders>
            <w:shd w:val="clear" w:color="auto" w:fill="auto"/>
            <w:noWrap/>
            <w:vAlign w:val="bottom"/>
            <w:hideMark/>
          </w:tcPr>
          <w:p w:rsidR="0078600A" w:rsidRPr="00411456" w:rsidRDefault="0078600A" w:rsidP="009C5D84">
            <w:pPr>
              <w:spacing w:after="0" w:line="240" w:lineRule="auto"/>
              <w:jc w:val="right"/>
              <w:rPr>
                <w:rFonts w:ascii="Times New Roman" w:eastAsia="Times New Roman" w:hAnsi="Times New Roman"/>
                <w:color w:val="000000"/>
                <w:sz w:val="24"/>
                <w:szCs w:val="24"/>
                <w:lang w:eastAsia="pt-BR"/>
              </w:rPr>
            </w:pPr>
            <w:r w:rsidRPr="00411456">
              <w:rPr>
                <w:rFonts w:ascii="Times New Roman" w:eastAsia="Times New Roman" w:hAnsi="Times New Roman"/>
                <w:color w:val="000000"/>
                <w:sz w:val="24"/>
                <w:szCs w:val="24"/>
                <w:lang w:eastAsia="pt-BR"/>
              </w:rPr>
              <w:t>125.425</w:t>
            </w:r>
          </w:p>
        </w:tc>
        <w:tc>
          <w:tcPr>
            <w:tcW w:w="754" w:type="dxa"/>
            <w:tcBorders>
              <w:top w:val="nil"/>
              <w:left w:val="nil"/>
              <w:bottom w:val="single" w:sz="4" w:space="0" w:color="auto"/>
              <w:right w:val="single" w:sz="4" w:space="0" w:color="auto"/>
            </w:tcBorders>
            <w:shd w:val="clear" w:color="auto" w:fill="auto"/>
            <w:noWrap/>
            <w:vAlign w:val="bottom"/>
            <w:hideMark/>
          </w:tcPr>
          <w:p w:rsidR="0078600A" w:rsidRPr="00411456" w:rsidRDefault="0078600A" w:rsidP="009C5D84">
            <w:pPr>
              <w:spacing w:after="0" w:line="240" w:lineRule="auto"/>
              <w:jc w:val="right"/>
              <w:rPr>
                <w:rFonts w:ascii="Times New Roman" w:eastAsia="Times New Roman" w:hAnsi="Times New Roman"/>
                <w:color w:val="000000"/>
                <w:sz w:val="24"/>
                <w:szCs w:val="24"/>
                <w:lang w:eastAsia="pt-BR"/>
              </w:rPr>
            </w:pPr>
            <w:r w:rsidRPr="00411456">
              <w:rPr>
                <w:rFonts w:ascii="Times New Roman" w:eastAsia="Times New Roman" w:hAnsi="Times New Roman"/>
                <w:color w:val="000000"/>
                <w:sz w:val="24"/>
                <w:szCs w:val="24"/>
                <w:lang w:eastAsia="pt-BR"/>
              </w:rPr>
              <w:t>88.742</w:t>
            </w:r>
          </w:p>
        </w:tc>
      </w:tr>
    </w:tbl>
    <w:p w:rsidR="0078600A" w:rsidRPr="003112B8" w:rsidRDefault="0078600A" w:rsidP="0078600A">
      <w:pPr>
        <w:spacing w:line="240" w:lineRule="auto"/>
        <w:jc w:val="center"/>
        <w:rPr>
          <w:rFonts w:ascii="Times New Roman" w:hAnsi="Times New Roman"/>
          <w:b/>
          <w:sz w:val="20"/>
          <w:szCs w:val="20"/>
        </w:rPr>
      </w:pPr>
      <w:r w:rsidRPr="003112B8">
        <w:rPr>
          <w:rFonts w:ascii="Times New Roman" w:hAnsi="Times New Roman"/>
          <w:b/>
          <w:sz w:val="20"/>
          <w:szCs w:val="20"/>
        </w:rPr>
        <w:t>Fonte: Adaptado de DFP - Demonstrações Financeiras Padronizadas - 31/12/2014 - SUZANO PAPEL E CELULOSE SA</w:t>
      </w:r>
    </w:p>
    <w:p w:rsidR="0078600A" w:rsidRPr="00A0628C" w:rsidRDefault="0078600A" w:rsidP="00A0628C">
      <w:pPr>
        <w:pStyle w:val="PargrafodaLista"/>
        <w:spacing w:after="0" w:line="240" w:lineRule="auto"/>
        <w:ind w:left="0"/>
        <w:jc w:val="both"/>
        <w:rPr>
          <w:rFonts w:ascii="Times New Roman" w:hAnsi="Times New Roman"/>
          <w:b/>
          <w:i/>
          <w:sz w:val="24"/>
          <w:szCs w:val="24"/>
        </w:rPr>
      </w:pPr>
    </w:p>
    <w:p w:rsidR="0014208B" w:rsidRDefault="0014208B" w:rsidP="00A0628C">
      <w:pPr>
        <w:pStyle w:val="PargrafodaLista"/>
        <w:numPr>
          <w:ilvl w:val="1"/>
          <w:numId w:val="27"/>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Análise dos Indicadores Financeiros da </w:t>
      </w:r>
      <w:r w:rsidRPr="002E3B23">
        <w:rPr>
          <w:rFonts w:ascii="Times New Roman" w:hAnsi="Times New Roman"/>
          <w:b/>
          <w:sz w:val="24"/>
          <w:szCs w:val="24"/>
        </w:rPr>
        <w:t>Suzano Papel e Celulose</w:t>
      </w:r>
      <w:r w:rsidR="00667498">
        <w:rPr>
          <w:rFonts w:ascii="Times New Roman" w:hAnsi="Times New Roman"/>
          <w:b/>
          <w:sz w:val="24"/>
          <w:szCs w:val="24"/>
        </w:rPr>
        <w:t xml:space="preserve"> S.A.</w:t>
      </w:r>
    </w:p>
    <w:p w:rsidR="009C5D84" w:rsidRDefault="009C5D84" w:rsidP="009C5D84">
      <w:pPr>
        <w:pStyle w:val="PargrafodaLista"/>
        <w:spacing w:after="0" w:line="240" w:lineRule="auto"/>
        <w:ind w:left="0"/>
        <w:jc w:val="both"/>
        <w:rPr>
          <w:rFonts w:ascii="Times New Roman" w:hAnsi="Times New Roman"/>
          <w:b/>
          <w:sz w:val="24"/>
          <w:szCs w:val="24"/>
        </w:rPr>
      </w:pPr>
    </w:p>
    <w:p w:rsidR="009C5D84" w:rsidRPr="00714637" w:rsidRDefault="009C5D84" w:rsidP="00714637">
      <w:pPr>
        <w:pStyle w:val="PargrafodaLista"/>
        <w:spacing w:after="0" w:line="360" w:lineRule="auto"/>
        <w:ind w:left="0" w:firstLine="709"/>
        <w:jc w:val="both"/>
        <w:rPr>
          <w:rFonts w:ascii="Times New Roman" w:hAnsi="Times New Roman"/>
          <w:sz w:val="24"/>
          <w:szCs w:val="24"/>
        </w:rPr>
      </w:pPr>
      <w:r w:rsidRPr="00714637">
        <w:rPr>
          <w:rFonts w:ascii="Times New Roman" w:hAnsi="Times New Roman"/>
          <w:sz w:val="24"/>
          <w:szCs w:val="24"/>
        </w:rPr>
        <w:t xml:space="preserve">Analisar do desempenho financeiro de uma entidade </w:t>
      </w:r>
      <w:r w:rsidR="004839AF">
        <w:rPr>
          <w:rFonts w:ascii="Times New Roman" w:hAnsi="Times New Roman"/>
          <w:sz w:val="24"/>
          <w:szCs w:val="24"/>
        </w:rPr>
        <w:t xml:space="preserve">possui a finalidade de </w:t>
      </w:r>
      <w:r w:rsidRPr="00714637">
        <w:rPr>
          <w:rFonts w:ascii="Times New Roman" w:hAnsi="Times New Roman"/>
          <w:sz w:val="24"/>
          <w:szCs w:val="24"/>
        </w:rPr>
        <w:t xml:space="preserve">verificar a saúde financeira da uma empresa, tendo como ponto de partida os dados disponibilizados </w:t>
      </w:r>
      <w:r w:rsidR="00714637">
        <w:rPr>
          <w:rFonts w:ascii="Times New Roman" w:hAnsi="Times New Roman"/>
          <w:sz w:val="24"/>
          <w:szCs w:val="24"/>
        </w:rPr>
        <w:t xml:space="preserve">por elas, </w:t>
      </w:r>
      <w:r w:rsidR="004839AF">
        <w:rPr>
          <w:rFonts w:ascii="Times New Roman" w:hAnsi="Times New Roman"/>
          <w:sz w:val="24"/>
          <w:szCs w:val="24"/>
        </w:rPr>
        <w:t>a fim de</w:t>
      </w:r>
      <w:r w:rsidR="00714637">
        <w:rPr>
          <w:rFonts w:ascii="Times New Roman" w:hAnsi="Times New Roman"/>
          <w:sz w:val="24"/>
          <w:szCs w:val="24"/>
        </w:rPr>
        <w:t xml:space="preserve"> ter </w:t>
      </w:r>
      <w:r w:rsidR="00714637" w:rsidRPr="00714637">
        <w:rPr>
          <w:rFonts w:ascii="Times New Roman" w:hAnsi="Times New Roman"/>
          <w:sz w:val="24"/>
          <w:szCs w:val="24"/>
        </w:rPr>
        <w:t>um diagnóstico</w:t>
      </w:r>
      <w:r w:rsidRPr="00714637">
        <w:rPr>
          <w:rFonts w:ascii="Times New Roman" w:hAnsi="Times New Roman"/>
          <w:sz w:val="24"/>
          <w:szCs w:val="24"/>
        </w:rPr>
        <w:t xml:space="preserve"> </w:t>
      </w:r>
      <w:r w:rsidR="004839AF">
        <w:rPr>
          <w:rFonts w:ascii="Times New Roman" w:hAnsi="Times New Roman"/>
          <w:sz w:val="24"/>
          <w:szCs w:val="24"/>
        </w:rPr>
        <w:t xml:space="preserve">bem preciso que auxilia nas </w:t>
      </w:r>
      <w:r w:rsidR="00714637" w:rsidRPr="00714637">
        <w:rPr>
          <w:rFonts w:ascii="Times New Roman" w:hAnsi="Times New Roman"/>
          <w:sz w:val="24"/>
          <w:szCs w:val="24"/>
        </w:rPr>
        <w:t>tomadas de decisões.</w:t>
      </w:r>
      <w:r w:rsidRPr="00714637">
        <w:rPr>
          <w:rFonts w:ascii="Times New Roman" w:hAnsi="Times New Roman"/>
          <w:sz w:val="24"/>
          <w:szCs w:val="24"/>
        </w:rPr>
        <w:t xml:space="preserve"> </w:t>
      </w:r>
    </w:p>
    <w:p w:rsidR="00A0628C" w:rsidRDefault="00A0628C" w:rsidP="00A0628C">
      <w:pPr>
        <w:pStyle w:val="PargrafodaLista"/>
        <w:spacing w:after="0" w:line="240" w:lineRule="auto"/>
        <w:ind w:left="0"/>
        <w:jc w:val="both"/>
        <w:rPr>
          <w:rFonts w:ascii="Times New Roman" w:hAnsi="Times New Roman"/>
          <w:b/>
          <w:sz w:val="24"/>
          <w:szCs w:val="24"/>
        </w:rPr>
      </w:pPr>
    </w:p>
    <w:p w:rsidR="0014208B" w:rsidRDefault="0014208B" w:rsidP="00A0628C">
      <w:pPr>
        <w:pStyle w:val="PargrafodaLista"/>
        <w:numPr>
          <w:ilvl w:val="2"/>
          <w:numId w:val="27"/>
        </w:numPr>
        <w:spacing w:after="0" w:line="240" w:lineRule="auto"/>
        <w:ind w:left="0" w:firstLine="0"/>
        <w:jc w:val="both"/>
        <w:rPr>
          <w:rFonts w:ascii="Times New Roman" w:hAnsi="Times New Roman"/>
          <w:b/>
          <w:i/>
          <w:sz w:val="24"/>
          <w:szCs w:val="24"/>
        </w:rPr>
      </w:pPr>
      <w:r w:rsidRPr="00116C70">
        <w:rPr>
          <w:rFonts w:ascii="Times New Roman" w:hAnsi="Times New Roman"/>
          <w:b/>
          <w:i/>
          <w:sz w:val="24"/>
          <w:szCs w:val="24"/>
        </w:rPr>
        <w:t>ROI</w:t>
      </w:r>
    </w:p>
    <w:p w:rsidR="009F6715" w:rsidRDefault="009F6715" w:rsidP="009F6715">
      <w:pPr>
        <w:pStyle w:val="PargrafodaLista"/>
        <w:spacing w:after="0" w:line="240" w:lineRule="auto"/>
        <w:ind w:left="0"/>
        <w:jc w:val="both"/>
        <w:rPr>
          <w:rFonts w:ascii="Times New Roman" w:hAnsi="Times New Roman"/>
          <w:b/>
          <w:i/>
          <w:sz w:val="24"/>
          <w:szCs w:val="24"/>
        </w:rPr>
      </w:pPr>
    </w:p>
    <w:p w:rsidR="00033AFE" w:rsidRDefault="00033AFE" w:rsidP="009230EB">
      <w:pPr>
        <w:pStyle w:val="PargrafodaLista"/>
        <w:spacing w:after="0" w:line="360" w:lineRule="auto"/>
        <w:ind w:left="0" w:firstLine="709"/>
        <w:jc w:val="both"/>
        <w:rPr>
          <w:rFonts w:ascii="Times New Roman" w:hAnsi="Times New Roman"/>
          <w:sz w:val="24"/>
          <w:szCs w:val="24"/>
        </w:rPr>
      </w:pPr>
      <w:r w:rsidRPr="009230EB">
        <w:rPr>
          <w:rFonts w:ascii="Times New Roman" w:hAnsi="Times New Roman"/>
          <w:sz w:val="24"/>
          <w:szCs w:val="24"/>
        </w:rPr>
        <w:t xml:space="preserve">Através da análise do ROI consegue-se </w:t>
      </w:r>
      <w:r w:rsidR="009230EB" w:rsidRPr="009230EB">
        <w:rPr>
          <w:rFonts w:ascii="Times New Roman" w:hAnsi="Times New Roman"/>
          <w:sz w:val="24"/>
          <w:szCs w:val="24"/>
        </w:rPr>
        <w:t>avaliar a taxa de retorno do investimento sobre o montante que foi investido, verificando o ganho da empresa em relação ao seu custo.</w:t>
      </w:r>
    </w:p>
    <w:p w:rsidR="005D497B" w:rsidRDefault="005D497B" w:rsidP="009230EB">
      <w:pPr>
        <w:pStyle w:val="PargrafodaLista"/>
        <w:spacing w:after="0" w:line="360" w:lineRule="auto"/>
        <w:ind w:left="0" w:firstLine="709"/>
        <w:jc w:val="both"/>
        <w:rPr>
          <w:rFonts w:ascii="Times New Roman" w:hAnsi="Times New Roman"/>
          <w:sz w:val="24"/>
          <w:szCs w:val="24"/>
        </w:rPr>
      </w:pPr>
      <w:r w:rsidRPr="005D497B">
        <w:rPr>
          <w:rFonts w:ascii="Times New Roman" w:hAnsi="Times New Roman"/>
          <w:sz w:val="24"/>
          <w:szCs w:val="24"/>
        </w:rPr>
        <w:t xml:space="preserve">O ROI é indicador de desempenho capaz de avaliar o retorno de um investimento comparado </w:t>
      </w:r>
      <w:r w:rsidR="004839AF">
        <w:rPr>
          <w:rFonts w:ascii="Times New Roman" w:hAnsi="Times New Roman"/>
          <w:sz w:val="24"/>
          <w:szCs w:val="24"/>
        </w:rPr>
        <w:t>ao resultado, aplicando essa prá</w:t>
      </w:r>
      <w:r w:rsidRPr="005D497B">
        <w:rPr>
          <w:rFonts w:ascii="Times New Roman" w:hAnsi="Times New Roman"/>
          <w:sz w:val="24"/>
          <w:szCs w:val="24"/>
        </w:rPr>
        <w:t>tica para Suzano Papel e Celulose</w:t>
      </w:r>
      <w:r w:rsidR="00667498">
        <w:rPr>
          <w:rFonts w:ascii="Times New Roman" w:hAnsi="Times New Roman"/>
          <w:sz w:val="24"/>
          <w:szCs w:val="24"/>
        </w:rPr>
        <w:t xml:space="preserve"> S.A.</w:t>
      </w:r>
      <w:r w:rsidRPr="005D497B">
        <w:rPr>
          <w:rFonts w:ascii="Times New Roman" w:hAnsi="Times New Roman"/>
          <w:sz w:val="24"/>
          <w:szCs w:val="24"/>
        </w:rPr>
        <w:t>, é possível identificar a capacidade de geração de resultado</w:t>
      </w:r>
      <w:r w:rsidR="004839AF">
        <w:rPr>
          <w:rFonts w:ascii="Times New Roman" w:hAnsi="Times New Roman"/>
          <w:sz w:val="24"/>
          <w:szCs w:val="24"/>
        </w:rPr>
        <w:t xml:space="preserve"> do investimento feito. Com dados obtidos na </w:t>
      </w:r>
      <w:r w:rsidRPr="005D497B">
        <w:rPr>
          <w:rFonts w:ascii="Times New Roman" w:hAnsi="Times New Roman"/>
          <w:sz w:val="24"/>
          <w:szCs w:val="24"/>
        </w:rPr>
        <w:t>Demonstração do Resultado</w:t>
      </w:r>
      <w:r w:rsidR="004839AF">
        <w:rPr>
          <w:rFonts w:ascii="Times New Roman" w:hAnsi="Times New Roman"/>
          <w:sz w:val="24"/>
          <w:szCs w:val="24"/>
        </w:rPr>
        <w:t xml:space="preserve"> do Exercício </w:t>
      </w:r>
      <w:r w:rsidRPr="005D497B">
        <w:rPr>
          <w:rFonts w:ascii="Times New Roman" w:hAnsi="Times New Roman"/>
          <w:sz w:val="24"/>
          <w:szCs w:val="24"/>
        </w:rPr>
        <w:t>da em</w:t>
      </w:r>
      <w:r>
        <w:rPr>
          <w:rFonts w:ascii="Times New Roman" w:hAnsi="Times New Roman"/>
          <w:sz w:val="24"/>
          <w:szCs w:val="24"/>
        </w:rPr>
        <w:t>presa</w:t>
      </w:r>
      <w:r w:rsidR="004839AF">
        <w:rPr>
          <w:rFonts w:ascii="Times New Roman" w:hAnsi="Times New Roman"/>
          <w:sz w:val="24"/>
          <w:szCs w:val="24"/>
        </w:rPr>
        <w:t xml:space="preserve"> encontramos que a empresa possui um </w:t>
      </w:r>
      <w:r>
        <w:rPr>
          <w:rFonts w:ascii="Times New Roman" w:hAnsi="Times New Roman"/>
          <w:sz w:val="24"/>
          <w:szCs w:val="24"/>
        </w:rPr>
        <w:t>ROI de 4,3</w:t>
      </w:r>
      <w:r w:rsidR="00D2676E">
        <w:rPr>
          <w:rFonts w:ascii="Times New Roman" w:hAnsi="Times New Roman"/>
          <w:sz w:val="24"/>
          <w:szCs w:val="24"/>
        </w:rPr>
        <w:t>7</w:t>
      </w:r>
      <w:r>
        <w:rPr>
          <w:rFonts w:ascii="Times New Roman" w:hAnsi="Times New Roman"/>
          <w:sz w:val="24"/>
          <w:szCs w:val="24"/>
        </w:rPr>
        <w:t>%</w:t>
      </w:r>
      <w:r w:rsidRPr="005D497B">
        <w:rPr>
          <w:rFonts w:ascii="Times New Roman" w:hAnsi="Times New Roman"/>
          <w:sz w:val="24"/>
          <w:szCs w:val="24"/>
        </w:rPr>
        <w:t>.</w:t>
      </w:r>
    </w:p>
    <w:p w:rsidR="004A5BEF" w:rsidRPr="004A5BEF" w:rsidRDefault="004A5BEF" w:rsidP="004A5BEF">
      <w:pPr>
        <w:pStyle w:val="PargrafodaLista"/>
        <w:spacing w:after="0" w:line="360" w:lineRule="auto"/>
        <w:ind w:left="0" w:firstLine="709"/>
        <w:jc w:val="center"/>
        <w:rPr>
          <w:rFonts w:ascii="Times New Roman" w:hAnsi="Times New Roman"/>
          <w:b/>
          <w:sz w:val="24"/>
          <w:szCs w:val="24"/>
        </w:rPr>
      </w:pPr>
      <w:r w:rsidRPr="004A5BEF">
        <w:rPr>
          <w:rFonts w:ascii="Times New Roman" w:hAnsi="Times New Roman"/>
          <w:b/>
          <w:sz w:val="24"/>
          <w:szCs w:val="24"/>
        </w:rPr>
        <w:t>Tabela 3 – Demonstração do Resultado do Exercício 2014</w:t>
      </w:r>
      <w:r>
        <w:rPr>
          <w:rFonts w:ascii="Times New Roman" w:hAnsi="Times New Roman"/>
          <w:b/>
          <w:sz w:val="24"/>
          <w:szCs w:val="24"/>
        </w:rPr>
        <w:t>/2013</w:t>
      </w:r>
    </w:p>
    <w:tbl>
      <w:tblPr>
        <w:tblW w:w="9229" w:type="dxa"/>
        <w:tblInd w:w="55" w:type="dxa"/>
        <w:tblCellMar>
          <w:left w:w="70" w:type="dxa"/>
          <w:right w:w="70" w:type="dxa"/>
        </w:tblCellMar>
        <w:tblLook w:val="04A0" w:firstRow="1" w:lastRow="0" w:firstColumn="1" w:lastColumn="0" w:noHBand="0" w:noVBand="1"/>
      </w:tblPr>
      <w:tblGrid>
        <w:gridCol w:w="4038"/>
        <w:gridCol w:w="1244"/>
        <w:gridCol w:w="1282"/>
        <w:gridCol w:w="1380"/>
        <w:gridCol w:w="1285"/>
      </w:tblGrid>
      <w:tr w:rsidR="004A5BEF" w:rsidRPr="004A5BEF" w:rsidTr="004A5BEF">
        <w:trPr>
          <w:trHeight w:val="248"/>
        </w:trPr>
        <w:tc>
          <w:tcPr>
            <w:tcW w:w="4038" w:type="dxa"/>
            <w:tcBorders>
              <w:top w:val="single" w:sz="4" w:space="0" w:color="auto"/>
              <w:left w:val="single" w:sz="4" w:space="0" w:color="auto"/>
              <w:bottom w:val="nil"/>
              <w:right w:val="nil"/>
            </w:tcBorders>
            <w:shd w:val="clear" w:color="auto" w:fill="auto"/>
            <w:noWrap/>
            <w:vAlign w:val="bottom"/>
            <w:hideMark/>
          </w:tcPr>
          <w:p w:rsidR="00632224" w:rsidRPr="00632224" w:rsidRDefault="00632224" w:rsidP="00632224">
            <w:pPr>
              <w:spacing w:after="0" w:line="240" w:lineRule="auto"/>
              <w:rPr>
                <w:rFonts w:ascii="Times New Roman" w:eastAsia="Times New Roman" w:hAnsi="Times New Roman"/>
                <w:color w:val="000000"/>
                <w:lang w:eastAsia="pt-BR"/>
              </w:rPr>
            </w:pPr>
            <w:r w:rsidRPr="00632224">
              <w:rPr>
                <w:rFonts w:ascii="Times New Roman" w:eastAsia="Times New Roman" w:hAnsi="Times New Roman"/>
                <w:color w:val="000000"/>
                <w:lang w:eastAsia="pt-BR"/>
              </w:rPr>
              <w:t> </w:t>
            </w:r>
          </w:p>
        </w:tc>
        <w:tc>
          <w:tcPr>
            <w:tcW w:w="2526" w:type="dxa"/>
            <w:gridSpan w:val="2"/>
            <w:tcBorders>
              <w:top w:val="single" w:sz="4" w:space="0" w:color="auto"/>
              <w:left w:val="nil"/>
              <w:bottom w:val="nil"/>
              <w:right w:val="nil"/>
            </w:tcBorders>
            <w:shd w:val="clear" w:color="auto" w:fill="auto"/>
            <w:noWrap/>
            <w:vAlign w:val="bottom"/>
            <w:hideMark/>
          </w:tcPr>
          <w:p w:rsidR="00632224" w:rsidRPr="00632224" w:rsidRDefault="00632224" w:rsidP="00632224">
            <w:pPr>
              <w:spacing w:after="0" w:line="240" w:lineRule="auto"/>
              <w:jc w:val="center"/>
              <w:rPr>
                <w:rFonts w:ascii="Times New Roman" w:eastAsia="Times New Roman" w:hAnsi="Times New Roman"/>
                <w:b/>
                <w:bCs/>
                <w:color w:val="000000"/>
                <w:lang w:eastAsia="pt-BR"/>
              </w:rPr>
            </w:pPr>
            <w:r w:rsidRPr="00632224">
              <w:rPr>
                <w:rFonts w:ascii="Times New Roman" w:eastAsia="Times New Roman" w:hAnsi="Times New Roman"/>
                <w:b/>
                <w:bCs/>
                <w:color w:val="000000"/>
                <w:lang w:eastAsia="pt-BR"/>
              </w:rPr>
              <w:t>Controladora</w:t>
            </w:r>
          </w:p>
        </w:tc>
        <w:tc>
          <w:tcPr>
            <w:tcW w:w="2665" w:type="dxa"/>
            <w:gridSpan w:val="2"/>
            <w:tcBorders>
              <w:top w:val="single" w:sz="4" w:space="0" w:color="auto"/>
              <w:left w:val="nil"/>
              <w:bottom w:val="nil"/>
              <w:right w:val="single" w:sz="4" w:space="0" w:color="000000"/>
            </w:tcBorders>
            <w:shd w:val="clear" w:color="auto" w:fill="auto"/>
            <w:noWrap/>
            <w:vAlign w:val="bottom"/>
            <w:hideMark/>
          </w:tcPr>
          <w:p w:rsidR="00632224" w:rsidRPr="00632224" w:rsidRDefault="00632224" w:rsidP="00632224">
            <w:pPr>
              <w:spacing w:after="0" w:line="240" w:lineRule="auto"/>
              <w:jc w:val="center"/>
              <w:rPr>
                <w:rFonts w:ascii="Times New Roman" w:eastAsia="Times New Roman" w:hAnsi="Times New Roman"/>
                <w:b/>
                <w:bCs/>
                <w:color w:val="000000"/>
                <w:lang w:eastAsia="pt-BR"/>
              </w:rPr>
            </w:pPr>
            <w:r w:rsidRPr="00632224">
              <w:rPr>
                <w:rFonts w:ascii="Times New Roman" w:eastAsia="Times New Roman" w:hAnsi="Times New Roman"/>
                <w:b/>
                <w:bCs/>
                <w:color w:val="000000"/>
                <w:lang w:eastAsia="pt-BR"/>
              </w:rPr>
              <w:t>Consolidado</w:t>
            </w:r>
          </w:p>
        </w:tc>
      </w:tr>
      <w:tr w:rsidR="004A5BEF" w:rsidRPr="004A5BEF" w:rsidTr="004A5BEF">
        <w:trPr>
          <w:trHeight w:val="248"/>
        </w:trPr>
        <w:tc>
          <w:tcPr>
            <w:tcW w:w="4038" w:type="dxa"/>
            <w:tcBorders>
              <w:top w:val="nil"/>
              <w:left w:val="single" w:sz="4" w:space="0" w:color="auto"/>
              <w:bottom w:val="nil"/>
              <w:right w:val="nil"/>
            </w:tcBorders>
            <w:shd w:val="clear" w:color="auto" w:fill="auto"/>
            <w:noWrap/>
            <w:vAlign w:val="bottom"/>
            <w:hideMark/>
          </w:tcPr>
          <w:p w:rsidR="00632224" w:rsidRPr="00632224" w:rsidRDefault="00632224" w:rsidP="00632224">
            <w:pPr>
              <w:spacing w:after="0" w:line="240" w:lineRule="auto"/>
              <w:rPr>
                <w:rFonts w:ascii="Times New Roman" w:eastAsia="Times New Roman" w:hAnsi="Times New Roman"/>
                <w:color w:val="000000"/>
                <w:lang w:eastAsia="pt-BR"/>
              </w:rPr>
            </w:pPr>
            <w:r w:rsidRPr="00632224">
              <w:rPr>
                <w:rFonts w:ascii="Times New Roman" w:eastAsia="Times New Roman" w:hAnsi="Times New Roman"/>
                <w:color w:val="000000"/>
                <w:lang w:eastAsia="pt-BR"/>
              </w:rPr>
              <w:t> </w:t>
            </w:r>
          </w:p>
        </w:tc>
        <w:tc>
          <w:tcPr>
            <w:tcW w:w="1244"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b/>
                <w:bCs/>
                <w:color w:val="000000"/>
                <w:lang w:eastAsia="pt-BR"/>
              </w:rPr>
            </w:pPr>
            <w:r w:rsidRPr="00632224">
              <w:rPr>
                <w:rFonts w:ascii="Times New Roman" w:eastAsia="Times New Roman" w:hAnsi="Times New Roman"/>
                <w:b/>
                <w:bCs/>
                <w:color w:val="000000"/>
                <w:lang w:eastAsia="pt-BR"/>
              </w:rPr>
              <w:t>31/12/2014</w:t>
            </w:r>
          </w:p>
        </w:tc>
        <w:tc>
          <w:tcPr>
            <w:tcW w:w="1282"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b/>
                <w:bCs/>
                <w:color w:val="000000"/>
                <w:lang w:eastAsia="pt-BR"/>
              </w:rPr>
            </w:pPr>
            <w:r w:rsidRPr="00632224">
              <w:rPr>
                <w:rFonts w:ascii="Times New Roman" w:eastAsia="Times New Roman" w:hAnsi="Times New Roman"/>
                <w:b/>
                <w:bCs/>
                <w:color w:val="000000"/>
                <w:lang w:eastAsia="pt-BR"/>
              </w:rPr>
              <w:t>31/12/2013</w:t>
            </w:r>
          </w:p>
        </w:tc>
        <w:tc>
          <w:tcPr>
            <w:tcW w:w="1380"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b/>
                <w:bCs/>
                <w:color w:val="000000"/>
                <w:lang w:eastAsia="pt-BR"/>
              </w:rPr>
            </w:pPr>
            <w:r w:rsidRPr="00632224">
              <w:rPr>
                <w:rFonts w:ascii="Times New Roman" w:eastAsia="Times New Roman" w:hAnsi="Times New Roman"/>
                <w:b/>
                <w:bCs/>
                <w:color w:val="000000"/>
                <w:lang w:eastAsia="pt-BR"/>
              </w:rPr>
              <w:t>31/12/2014</w:t>
            </w:r>
          </w:p>
        </w:tc>
        <w:tc>
          <w:tcPr>
            <w:tcW w:w="1285" w:type="dxa"/>
            <w:tcBorders>
              <w:top w:val="nil"/>
              <w:left w:val="nil"/>
              <w:bottom w:val="nil"/>
              <w:right w:val="single" w:sz="4" w:space="0" w:color="auto"/>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b/>
                <w:bCs/>
                <w:color w:val="000000"/>
                <w:lang w:eastAsia="pt-BR"/>
              </w:rPr>
            </w:pPr>
            <w:r w:rsidRPr="00632224">
              <w:rPr>
                <w:rFonts w:ascii="Times New Roman" w:eastAsia="Times New Roman" w:hAnsi="Times New Roman"/>
                <w:b/>
                <w:bCs/>
                <w:color w:val="000000"/>
                <w:lang w:eastAsia="pt-BR"/>
              </w:rPr>
              <w:t>31/12/2013</w:t>
            </w:r>
          </w:p>
        </w:tc>
      </w:tr>
      <w:tr w:rsidR="004A5BEF" w:rsidRPr="004A5BEF" w:rsidTr="004A5BEF">
        <w:trPr>
          <w:trHeight w:val="248"/>
        </w:trPr>
        <w:tc>
          <w:tcPr>
            <w:tcW w:w="4038" w:type="dxa"/>
            <w:tcBorders>
              <w:top w:val="nil"/>
              <w:left w:val="single" w:sz="4" w:space="0" w:color="auto"/>
              <w:bottom w:val="nil"/>
              <w:right w:val="nil"/>
            </w:tcBorders>
            <w:shd w:val="clear" w:color="auto" w:fill="auto"/>
            <w:noWrap/>
            <w:vAlign w:val="bottom"/>
            <w:hideMark/>
          </w:tcPr>
          <w:p w:rsidR="00632224" w:rsidRPr="00632224" w:rsidRDefault="00632224" w:rsidP="00632224">
            <w:pPr>
              <w:spacing w:after="0" w:line="240" w:lineRule="auto"/>
              <w:rPr>
                <w:rFonts w:ascii="Times New Roman" w:eastAsia="Times New Roman" w:hAnsi="Times New Roman"/>
                <w:color w:val="000000"/>
                <w:lang w:eastAsia="pt-BR"/>
              </w:rPr>
            </w:pPr>
            <w:r w:rsidRPr="00632224">
              <w:rPr>
                <w:rFonts w:ascii="Times New Roman" w:eastAsia="Times New Roman" w:hAnsi="Times New Roman"/>
                <w:color w:val="000000"/>
                <w:lang w:eastAsia="pt-BR"/>
              </w:rPr>
              <w:t>Receita Líquida de Vendas</w:t>
            </w:r>
          </w:p>
        </w:tc>
        <w:tc>
          <w:tcPr>
            <w:tcW w:w="1244"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color w:val="000000"/>
                <w:lang w:eastAsia="pt-BR"/>
              </w:rPr>
            </w:pPr>
            <w:r w:rsidRPr="00632224">
              <w:rPr>
                <w:rFonts w:ascii="Times New Roman" w:eastAsia="Times New Roman" w:hAnsi="Times New Roman"/>
                <w:color w:val="000000"/>
                <w:lang w:eastAsia="pt-BR"/>
              </w:rPr>
              <w:t>7.075.999</w:t>
            </w:r>
          </w:p>
        </w:tc>
        <w:tc>
          <w:tcPr>
            <w:tcW w:w="1282"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color w:val="000000"/>
                <w:lang w:eastAsia="pt-BR"/>
              </w:rPr>
            </w:pPr>
            <w:r w:rsidRPr="00632224">
              <w:rPr>
                <w:rFonts w:ascii="Times New Roman" w:eastAsia="Times New Roman" w:hAnsi="Times New Roman"/>
                <w:color w:val="000000"/>
                <w:lang w:eastAsia="pt-BR"/>
              </w:rPr>
              <w:t>5.557.858</w:t>
            </w:r>
          </w:p>
        </w:tc>
        <w:tc>
          <w:tcPr>
            <w:tcW w:w="1380"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color w:val="000000"/>
                <w:lang w:eastAsia="pt-BR"/>
              </w:rPr>
            </w:pPr>
            <w:r w:rsidRPr="00632224">
              <w:rPr>
                <w:rFonts w:ascii="Times New Roman" w:eastAsia="Times New Roman" w:hAnsi="Times New Roman"/>
                <w:color w:val="000000"/>
                <w:lang w:eastAsia="pt-BR"/>
              </w:rPr>
              <w:t>7.264.599</w:t>
            </w:r>
          </w:p>
        </w:tc>
        <w:tc>
          <w:tcPr>
            <w:tcW w:w="1285" w:type="dxa"/>
            <w:tcBorders>
              <w:top w:val="nil"/>
              <w:left w:val="nil"/>
              <w:bottom w:val="nil"/>
              <w:right w:val="single" w:sz="4" w:space="0" w:color="auto"/>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color w:val="000000"/>
                <w:lang w:eastAsia="pt-BR"/>
              </w:rPr>
            </w:pPr>
            <w:r w:rsidRPr="00632224">
              <w:rPr>
                <w:rFonts w:ascii="Times New Roman" w:eastAsia="Times New Roman" w:hAnsi="Times New Roman"/>
                <w:color w:val="000000"/>
                <w:lang w:eastAsia="pt-BR"/>
              </w:rPr>
              <w:t>5.688.625</w:t>
            </w:r>
          </w:p>
        </w:tc>
      </w:tr>
      <w:tr w:rsidR="004A5BEF" w:rsidRPr="004A5BEF" w:rsidTr="004A5BEF">
        <w:trPr>
          <w:trHeight w:val="248"/>
        </w:trPr>
        <w:tc>
          <w:tcPr>
            <w:tcW w:w="4038" w:type="dxa"/>
            <w:tcBorders>
              <w:top w:val="nil"/>
              <w:left w:val="single" w:sz="4" w:space="0" w:color="auto"/>
              <w:bottom w:val="nil"/>
              <w:right w:val="nil"/>
            </w:tcBorders>
            <w:shd w:val="clear" w:color="auto" w:fill="auto"/>
            <w:noWrap/>
            <w:vAlign w:val="bottom"/>
            <w:hideMark/>
          </w:tcPr>
          <w:p w:rsidR="00632224" w:rsidRPr="00632224" w:rsidRDefault="00632224" w:rsidP="00632224">
            <w:pPr>
              <w:spacing w:after="0" w:line="240" w:lineRule="auto"/>
              <w:rPr>
                <w:rFonts w:ascii="Times New Roman" w:eastAsia="Times New Roman" w:hAnsi="Times New Roman"/>
                <w:color w:val="000000"/>
                <w:lang w:eastAsia="pt-BR"/>
              </w:rPr>
            </w:pPr>
            <w:r w:rsidRPr="00632224">
              <w:rPr>
                <w:rFonts w:ascii="Times New Roman" w:eastAsia="Times New Roman" w:hAnsi="Times New Roman"/>
                <w:color w:val="000000"/>
                <w:lang w:eastAsia="pt-BR"/>
              </w:rPr>
              <w:t>Custo dos Produtos Vendidos</w:t>
            </w:r>
          </w:p>
        </w:tc>
        <w:tc>
          <w:tcPr>
            <w:tcW w:w="1244"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color w:val="000000"/>
                <w:lang w:eastAsia="pt-BR"/>
              </w:rPr>
            </w:pPr>
            <w:r w:rsidRPr="00632224">
              <w:rPr>
                <w:rFonts w:ascii="Times New Roman" w:eastAsia="Times New Roman" w:hAnsi="Times New Roman"/>
                <w:color w:val="000000"/>
                <w:lang w:eastAsia="pt-BR"/>
              </w:rPr>
              <w:t>-4.858.972</w:t>
            </w:r>
          </w:p>
        </w:tc>
        <w:tc>
          <w:tcPr>
            <w:tcW w:w="1282"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color w:val="000000"/>
                <w:lang w:eastAsia="pt-BR"/>
              </w:rPr>
            </w:pPr>
            <w:r w:rsidRPr="00632224">
              <w:rPr>
                <w:rFonts w:ascii="Times New Roman" w:eastAsia="Times New Roman" w:hAnsi="Times New Roman"/>
                <w:color w:val="000000"/>
                <w:lang w:eastAsia="pt-BR"/>
              </w:rPr>
              <w:t>-3.879.655</w:t>
            </w:r>
          </w:p>
        </w:tc>
        <w:tc>
          <w:tcPr>
            <w:tcW w:w="1380"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color w:val="000000"/>
                <w:lang w:eastAsia="pt-BR"/>
              </w:rPr>
            </w:pPr>
            <w:r w:rsidRPr="00632224">
              <w:rPr>
                <w:rFonts w:ascii="Times New Roman" w:eastAsia="Times New Roman" w:hAnsi="Times New Roman"/>
                <w:color w:val="000000"/>
                <w:lang w:eastAsia="pt-BR"/>
              </w:rPr>
              <w:t>-5.355.664</w:t>
            </w:r>
          </w:p>
        </w:tc>
        <w:tc>
          <w:tcPr>
            <w:tcW w:w="1285" w:type="dxa"/>
            <w:tcBorders>
              <w:top w:val="nil"/>
              <w:left w:val="nil"/>
              <w:bottom w:val="nil"/>
              <w:right w:val="single" w:sz="4" w:space="0" w:color="auto"/>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color w:val="000000"/>
                <w:lang w:eastAsia="pt-BR"/>
              </w:rPr>
            </w:pPr>
            <w:r w:rsidRPr="00632224">
              <w:rPr>
                <w:rFonts w:ascii="Times New Roman" w:eastAsia="Times New Roman" w:hAnsi="Times New Roman"/>
                <w:color w:val="000000"/>
                <w:lang w:eastAsia="pt-BR"/>
              </w:rPr>
              <w:t>-4.190.315</w:t>
            </w:r>
          </w:p>
        </w:tc>
      </w:tr>
      <w:tr w:rsidR="004A5BEF" w:rsidRPr="004A5BEF" w:rsidTr="004A5BEF">
        <w:trPr>
          <w:trHeight w:val="248"/>
        </w:trPr>
        <w:tc>
          <w:tcPr>
            <w:tcW w:w="4038" w:type="dxa"/>
            <w:tcBorders>
              <w:top w:val="nil"/>
              <w:left w:val="single" w:sz="4" w:space="0" w:color="auto"/>
              <w:bottom w:val="nil"/>
              <w:right w:val="nil"/>
            </w:tcBorders>
            <w:shd w:val="clear" w:color="auto" w:fill="auto"/>
            <w:noWrap/>
            <w:vAlign w:val="bottom"/>
            <w:hideMark/>
          </w:tcPr>
          <w:p w:rsidR="00632224" w:rsidRPr="00632224" w:rsidRDefault="00632224" w:rsidP="00632224">
            <w:pPr>
              <w:spacing w:after="0" w:line="240" w:lineRule="auto"/>
              <w:rPr>
                <w:rFonts w:ascii="Times New Roman" w:eastAsia="Times New Roman" w:hAnsi="Times New Roman"/>
                <w:b/>
                <w:bCs/>
                <w:color w:val="000000"/>
                <w:lang w:eastAsia="pt-BR"/>
              </w:rPr>
            </w:pPr>
            <w:r w:rsidRPr="00632224">
              <w:rPr>
                <w:rFonts w:ascii="Times New Roman" w:eastAsia="Times New Roman" w:hAnsi="Times New Roman"/>
                <w:b/>
                <w:bCs/>
                <w:color w:val="000000"/>
                <w:lang w:eastAsia="pt-BR"/>
              </w:rPr>
              <w:t>Lucro Bruto</w:t>
            </w:r>
          </w:p>
        </w:tc>
        <w:tc>
          <w:tcPr>
            <w:tcW w:w="1244"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b/>
                <w:bCs/>
                <w:color w:val="000000"/>
                <w:lang w:eastAsia="pt-BR"/>
              </w:rPr>
            </w:pPr>
            <w:r w:rsidRPr="00632224">
              <w:rPr>
                <w:rFonts w:ascii="Times New Roman" w:eastAsia="Times New Roman" w:hAnsi="Times New Roman"/>
                <w:b/>
                <w:bCs/>
                <w:color w:val="000000"/>
                <w:lang w:eastAsia="pt-BR"/>
              </w:rPr>
              <w:t>2.217.027</w:t>
            </w:r>
          </w:p>
        </w:tc>
        <w:tc>
          <w:tcPr>
            <w:tcW w:w="1282"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b/>
                <w:bCs/>
                <w:color w:val="000000"/>
                <w:lang w:eastAsia="pt-BR"/>
              </w:rPr>
            </w:pPr>
            <w:r w:rsidRPr="00632224">
              <w:rPr>
                <w:rFonts w:ascii="Times New Roman" w:eastAsia="Times New Roman" w:hAnsi="Times New Roman"/>
                <w:b/>
                <w:bCs/>
                <w:color w:val="000000"/>
                <w:lang w:eastAsia="pt-BR"/>
              </w:rPr>
              <w:t>1.678.203</w:t>
            </w:r>
          </w:p>
        </w:tc>
        <w:tc>
          <w:tcPr>
            <w:tcW w:w="1380"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b/>
                <w:bCs/>
                <w:color w:val="000000"/>
                <w:lang w:eastAsia="pt-BR"/>
              </w:rPr>
            </w:pPr>
            <w:r w:rsidRPr="00632224">
              <w:rPr>
                <w:rFonts w:ascii="Times New Roman" w:eastAsia="Times New Roman" w:hAnsi="Times New Roman"/>
                <w:b/>
                <w:bCs/>
                <w:color w:val="000000"/>
                <w:lang w:eastAsia="pt-BR"/>
              </w:rPr>
              <w:t>1.908.935</w:t>
            </w:r>
          </w:p>
        </w:tc>
        <w:tc>
          <w:tcPr>
            <w:tcW w:w="1285" w:type="dxa"/>
            <w:tcBorders>
              <w:top w:val="nil"/>
              <w:left w:val="nil"/>
              <w:bottom w:val="nil"/>
              <w:right w:val="single" w:sz="4" w:space="0" w:color="auto"/>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b/>
                <w:bCs/>
                <w:color w:val="000000"/>
                <w:lang w:eastAsia="pt-BR"/>
              </w:rPr>
            </w:pPr>
            <w:r w:rsidRPr="00632224">
              <w:rPr>
                <w:rFonts w:ascii="Times New Roman" w:eastAsia="Times New Roman" w:hAnsi="Times New Roman"/>
                <w:b/>
                <w:bCs/>
                <w:color w:val="000000"/>
                <w:lang w:eastAsia="pt-BR"/>
              </w:rPr>
              <w:t>1.498.310</w:t>
            </w:r>
          </w:p>
        </w:tc>
      </w:tr>
      <w:tr w:rsidR="004A5BEF" w:rsidRPr="004A5BEF" w:rsidTr="004A5BEF">
        <w:trPr>
          <w:trHeight w:val="248"/>
        </w:trPr>
        <w:tc>
          <w:tcPr>
            <w:tcW w:w="4038" w:type="dxa"/>
            <w:tcBorders>
              <w:top w:val="nil"/>
              <w:left w:val="single" w:sz="4" w:space="0" w:color="auto"/>
              <w:bottom w:val="nil"/>
              <w:right w:val="nil"/>
            </w:tcBorders>
            <w:shd w:val="clear" w:color="auto" w:fill="auto"/>
            <w:noWrap/>
            <w:vAlign w:val="bottom"/>
            <w:hideMark/>
          </w:tcPr>
          <w:p w:rsidR="00632224" w:rsidRPr="00632224" w:rsidRDefault="00632224" w:rsidP="00632224">
            <w:pPr>
              <w:spacing w:after="0" w:line="240" w:lineRule="auto"/>
              <w:rPr>
                <w:rFonts w:ascii="Times New Roman" w:eastAsia="Times New Roman" w:hAnsi="Times New Roman"/>
                <w:b/>
                <w:bCs/>
                <w:color w:val="000000"/>
                <w:lang w:eastAsia="pt-BR"/>
              </w:rPr>
            </w:pPr>
            <w:proofErr w:type="gramStart"/>
            <w:r w:rsidRPr="00632224">
              <w:rPr>
                <w:rFonts w:ascii="Times New Roman" w:eastAsia="Times New Roman" w:hAnsi="Times New Roman"/>
                <w:b/>
                <w:bCs/>
                <w:color w:val="000000"/>
                <w:lang w:eastAsia="pt-BR"/>
              </w:rPr>
              <w:t>Receitas(</w:t>
            </w:r>
            <w:proofErr w:type="gramEnd"/>
            <w:r w:rsidRPr="00632224">
              <w:rPr>
                <w:rFonts w:ascii="Times New Roman" w:eastAsia="Times New Roman" w:hAnsi="Times New Roman"/>
                <w:b/>
                <w:bCs/>
                <w:color w:val="000000"/>
                <w:lang w:eastAsia="pt-BR"/>
              </w:rPr>
              <w:t>Despesas) Operacionais</w:t>
            </w:r>
          </w:p>
        </w:tc>
        <w:tc>
          <w:tcPr>
            <w:tcW w:w="1244"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rPr>
                <w:rFonts w:ascii="Times New Roman" w:eastAsia="Times New Roman" w:hAnsi="Times New Roman"/>
                <w:color w:val="000000"/>
                <w:lang w:eastAsia="pt-BR"/>
              </w:rPr>
            </w:pPr>
          </w:p>
        </w:tc>
        <w:tc>
          <w:tcPr>
            <w:tcW w:w="1282"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rPr>
                <w:rFonts w:ascii="Times New Roman" w:eastAsia="Times New Roman" w:hAnsi="Times New Roman"/>
                <w:color w:val="000000"/>
                <w:lang w:eastAsia="pt-BR"/>
              </w:rPr>
            </w:pPr>
          </w:p>
        </w:tc>
        <w:tc>
          <w:tcPr>
            <w:tcW w:w="1380"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rPr>
                <w:rFonts w:ascii="Times New Roman" w:eastAsia="Times New Roman" w:hAnsi="Times New Roman"/>
                <w:color w:val="000000"/>
                <w:lang w:eastAsia="pt-BR"/>
              </w:rPr>
            </w:pPr>
          </w:p>
        </w:tc>
        <w:tc>
          <w:tcPr>
            <w:tcW w:w="1285" w:type="dxa"/>
            <w:tcBorders>
              <w:top w:val="nil"/>
              <w:left w:val="nil"/>
              <w:bottom w:val="nil"/>
              <w:right w:val="single" w:sz="4" w:space="0" w:color="auto"/>
            </w:tcBorders>
            <w:shd w:val="clear" w:color="auto" w:fill="auto"/>
            <w:noWrap/>
            <w:vAlign w:val="bottom"/>
            <w:hideMark/>
          </w:tcPr>
          <w:p w:rsidR="00632224" w:rsidRPr="00632224" w:rsidRDefault="00632224" w:rsidP="00632224">
            <w:pPr>
              <w:spacing w:after="0" w:line="240" w:lineRule="auto"/>
              <w:rPr>
                <w:rFonts w:ascii="Times New Roman" w:eastAsia="Times New Roman" w:hAnsi="Times New Roman"/>
                <w:color w:val="000000"/>
                <w:lang w:eastAsia="pt-BR"/>
              </w:rPr>
            </w:pPr>
            <w:r w:rsidRPr="00632224">
              <w:rPr>
                <w:rFonts w:ascii="Times New Roman" w:eastAsia="Times New Roman" w:hAnsi="Times New Roman"/>
                <w:color w:val="000000"/>
                <w:lang w:eastAsia="pt-BR"/>
              </w:rPr>
              <w:t> </w:t>
            </w:r>
          </w:p>
        </w:tc>
      </w:tr>
      <w:tr w:rsidR="004A5BEF" w:rsidRPr="004A5BEF" w:rsidTr="004A5BEF">
        <w:trPr>
          <w:trHeight w:val="248"/>
        </w:trPr>
        <w:tc>
          <w:tcPr>
            <w:tcW w:w="4038" w:type="dxa"/>
            <w:tcBorders>
              <w:top w:val="nil"/>
              <w:left w:val="single" w:sz="4" w:space="0" w:color="auto"/>
              <w:bottom w:val="nil"/>
              <w:right w:val="nil"/>
            </w:tcBorders>
            <w:shd w:val="clear" w:color="auto" w:fill="auto"/>
            <w:noWrap/>
            <w:vAlign w:val="bottom"/>
            <w:hideMark/>
          </w:tcPr>
          <w:p w:rsidR="00632224" w:rsidRPr="00632224" w:rsidRDefault="00632224" w:rsidP="00632224">
            <w:pPr>
              <w:spacing w:after="0" w:line="240" w:lineRule="auto"/>
              <w:rPr>
                <w:rFonts w:ascii="Times New Roman" w:eastAsia="Times New Roman" w:hAnsi="Times New Roman"/>
                <w:color w:val="000000"/>
                <w:lang w:eastAsia="pt-BR"/>
              </w:rPr>
            </w:pPr>
            <w:r w:rsidRPr="00632224">
              <w:rPr>
                <w:rFonts w:ascii="Times New Roman" w:eastAsia="Times New Roman" w:hAnsi="Times New Roman"/>
                <w:color w:val="000000"/>
                <w:lang w:eastAsia="pt-BR"/>
              </w:rPr>
              <w:t>Despesas com vendas</w:t>
            </w:r>
          </w:p>
        </w:tc>
        <w:tc>
          <w:tcPr>
            <w:tcW w:w="1244"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color w:val="000000"/>
                <w:lang w:eastAsia="pt-BR"/>
              </w:rPr>
            </w:pPr>
            <w:r w:rsidRPr="00632224">
              <w:rPr>
                <w:rFonts w:ascii="Times New Roman" w:eastAsia="Times New Roman" w:hAnsi="Times New Roman"/>
                <w:color w:val="000000"/>
                <w:lang w:eastAsia="pt-BR"/>
              </w:rPr>
              <w:t>-698.979</w:t>
            </w:r>
          </w:p>
        </w:tc>
        <w:tc>
          <w:tcPr>
            <w:tcW w:w="1282"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color w:val="000000"/>
                <w:lang w:eastAsia="pt-BR"/>
              </w:rPr>
            </w:pPr>
            <w:r w:rsidRPr="00632224">
              <w:rPr>
                <w:rFonts w:ascii="Times New Roman" w:eastAsia="Times New Roman" w:hAnsi="Times New Roman"/>
                <w:color w:val="000000"/>
                <w:lang w:eastAsia="pt-BR"/>
              </w:rPr>
              <w:t>-483.514</w:t>
            </w:r>
          </w:p>
        </w:tc>
        <w:tc>
          <w:tcPr>
            <w:tcW w:w="1380"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color w:val="000000"/>
                <w:lang w:eastAsia="pt-BR"/>
              </w:rPr>
            </w:pPr>
            <w:r w:rsidRPr="00632224">
              <w:rPr>
                <w:rFonts w:ascii="Times New Roman" w:eastAsia="Times New Roman" w:hAnsi="Times New Roman"/>
                <w:color w:val="000000"/>
                <w:lang w:eastAsia="pt-BR"/>
              </w:rPr>
              <w:t>-300.796</w:t>
            </w:r>
          </w:p>
        </w:tc>
        <w:tc>
          <w:tcPr>
            <w:tcW w:w="1285" w:type="dxa"/>
            <w:tcBorders>
              <w:top w:val="nil"/>
              <w:left w:val="nil"/>
              <w:bottom w:val="nil"/>
              <w:right w:val="single" w:sz="4" w:space="0" w:color="auto"/>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color w:val="000000"/>
                <w:lang w:eastAsia="pt-BR"/>
              </w:rPr>
            </w:pPr>
            <w:r w:rsidRPr="00632224">
              <w:rPr>
                <w:rFonts w:ascii="Times New Roman" w:eastAsia="Times New Roman" w:hAnsi="Times New Roman"/>
                <w:color w:val="000000"/>
                <w:lang w:eastAsia="pt-BR"/>
              </w:rPr>
              <w:t>-250.996</w:t>
            </w:r>
          </w:p>
        </w:tc>
      </w:tr>
      <w:tr w:rsidR="004A5BEF" w:rsidRPr="004A5BEF" w:rsidTr="004A5BEF">
        <w:trPr>
          <w:trHeight w:val="248"/>
        </w:trPr>
        <w:tc>
          <w:tcPr>
            <w:tcW w:w="4038" w:type="dxa"/>
            <w:tcBorders>
              <w:top w:val="nil"/>
              <w:left w:val="single" w:sz="4" w:space="0" w:color="auto"/>
              <w:bottom w:val="nil"/>
              <w:right w:val="nil"/>
            </w:tcBorders>
            <w:shd w:val="clear" w:color="auto" w:fill="auto"/>
            <w:noWrap/>
            <w:vAlign w:val="bottom"/>
            <w:hideMark/>
          </w:tcPr>
          <w:p w:rsidR="00632224" w:rsidRPr="00632224" w:rsidRDefault="00632224" w:rsidP="00632224">
            <w:pPr>
              <w:spacing w:after="0" w:line="240" w:lineRule="auto"/>
              <w:rPr>
                <w:rFonts w:ascii="Times New Roman" w:eastAsia="Times New Roman" w:hAnsi="Times New Roman"/>
                <w:color w:val="000000"/>
                <w:lang w:eastAsia="pt-BR"/>
              </w:rPr>
            </w:pPr>
            <w:r w:rsidRPr="00632224">
              <w:rPr>
                <w:rFonts w:ascii="Times New Roman" w:eastAsia="Times New Roman" w:hAnsi="Times New Roman"/>
                <w:color w:val="000000"/>
                <w:lang w:eastAsia="pt-BR"/>
              </w:rPr>
              <w:t>Despesas gerais administrativas</w:t>
            </w:r>
          </w:p>
        </w:tc>
        <w:tc>
          <w:tcPr>
            <w:tcW w:w="1244"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color w:val="000000"/>
                <w:lang w:eastAsia="pt-BR"/>
              </w:rPr>
            </w:pPr>
            <w:r w:rsidRPr="00632224">
              <w:rPr>
                <w:rFonts w:ascii="Times New Roman" w:eastAsia="Times New Roman" w:hAnsi="Times New Roman"/>
                <w:color w:val="000000"/>
                <w:lang w:eastAsia="pt-BR"/>
              </w:rPr>
              <w:t>-356.960</w:t>
            </w:r>
          </w:p>
        </w:tc>
        <w:tc>
          <w:tcPr>
            <w:tcW w:w="1282"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color w:val="000000"/>
                <w:lang w:eastAsia="pt-BR"/>
              </w:rPr>
            </w:pPr>
            <w:r w:rsidRPr="00632224">
              <w:rPr>
                <w:rFonts w:ascii="Times New Roman" w:eastAsia="Times New Roman" w:hAnsi="Times New Roman"/>
                <w:color w:val="000000"/>
                <w:lang w:eastAsia="pt-BR"/>
              </w:rPr>
              <w:t>-337.604</w:t>
            </w:r>
          </w:p>
        </w:tc>
        <w:tc>
          <w:tcPr>
            <w:tcW w:w="1380"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color w:val="000000"/>
                <w:lang w:eastAsia="pt-BR"/>
              </w:rPr>
            </w:pPr>
            <w:r w:rsidRPr="00632224">
              <w:rPr>
                <w:rFonts w:ascii="Times New Roman" w:eastAsia="Times New Roman" w:hAnsi="Times New Roman"/>
                <w:color w:val="000000"/>
                <w:lang w:eastAsia="pt-BR"/>
              </w:rPr>
              <w:t>-392.761</w:t>
            </w:r>
          </w:p>
        </w:tc>
        <w:tc>
          <w:tcPr>
            <w:tcW w:w="1285" w:type="dxa"/>
            <w:tcBorders>
              <w:top w:val="nil"/>
              <w:left w:val="nil"/>
              <w:bottom w:val="nil"/>
              <w:right w:val="single" w:sz="4" w:space="0" w:color="auto"/>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color w:val="000000"/>
                <w:lang w:eastAsia="pt-BR"/>
              </w:rPr>
            </w:pPr>
            <w:r w:rsidRPr="00632224">
              <w:rPr>
                <w:rFonts w:ascii="Times New Roman" w:eastAsia="Times New Roman" w:hAnsi="Times New Roman"/>
                <w:color w:val="000000"/>
                <w:lang w:eastAsia="pt-BR"/>
              </w:rPr>
              <w:t>-377.049</w:t>
            </w:r>
          </w:p>
        </w:tc>
      </w:tr>
      <w:tr w:rsidR="004A5BEF" w:rsidRPr="004A5BEF" w:rsidTr="004A5BEF">
        <w:trPr>
          <w:trHeight w:val="248"/>
        </w:trPr>
        <w:tc>
          <w:tcPr>
            <w:tcW w:w="4038" w:type="dxa"/>
            <w:tcBorders>
              <w:top w:val="nil"/>
              <w:left w:val="single" w:sz="4" w:space="0" w:color="auto"/>
              <w:bottom w:val="nil"/>
              <w:right w:val="nil"/>
            </w:tcBorders>
            <w:shd w:val="clear" w:color="auto" w:fill="auto"/>
            <w:noWrap/>
            <w:vAlign w:val="bottom"/>
            <w:hideMark/>
          </w:tcPr>
          <w:p w:rsidR="00632224" w:rsidRPr="00632224" w:rsidRDefault="00632224" w:rsidP="00632224">
            <w:pPr>
              <w:spacing w:after="0" w:line="240" w:lineRule="auto"/>
              <w:rPr>
                <w:rFonts w:ascii="Times New Roman" w:eastAsia="Times New Roman" w:hAnsi="Times New Roman"/>
                <w:color w:val="000000"/>
                <w:lang w:eastAsia="pt-BR"/>
              </w:rPr>
            </w:pPr>
            <w:r w:rsidRPr="00632224">
              <w:rPr>
                <w:rFonts w:ascii="Times New Roman" w:eastAsia="Times New Roman" w:hAnsi="Times New Roman"/>
                <w:color w:val="000000"/>
                <w:lang w:eastAsia="pt-BR"/>
              </w:rPr>
              <w:t xml:space="preserve">Resultado de </w:t>
            </w:r>
            <w:r w:rsidR="004A5BEF" w:rsidRPr="00632224">
              <w:rPr>
                <w:rFonts w:ascii="Times New Roman" w:eastAsia="Times New Roman" w:hAnsi="Times New Roman"/>
                <w:color w:val="000000"/>
                <w:lang w:eastAsia="pt-BR"/>
              </w:rPr>
              <w:t>equivalência</w:t>
            </w:r>
            <w:r w:rsidRPr="00632224">
              <w:rPr>
                <w:rFonts w:ascii="Times New Roman" w:eastAsia="Times New Roman" w:hAnsi="Times New Roman"/>
                <w:color w:val="000000"/>
                <w:lang w:eastAsia="pt-BR"/>
              </w:rPr>
              <w:t xml:space="preserve"> patrimonial</w:t>
            </w:r>
          </w:p>
        </w:tc>
        <w:tc>
          <w:tcPr>
            <w:tcW w:w="1244"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color w:val="000000"/>
                <w:lang w:eastAsia="pt-BR"/>
              </w:rPr>
            </w:pPr>
            <w:r w:rsidRPr="00632224">
              <w:rPr>
                <w:rFonts w:ascii="Times New Roman" w:eastAsia="Times New Roman" w:hAnsi="Times New Roman"/>
                <w:color w:val="000000"/>
                <w:lang w:eastAsia="pt-BR"/>
              </w:rPr>
              <w:t>-17.180</w:t>
            </w:r>
          </w:p>
        </w:tc>
        <w:tc>
          <w:tcPr>
            <w:tcW w:w="1282"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color w:val="000000"/>
                <w:lang w:eastAsia="pt-BR"/>
              </w:rPr>
            </w:pPr>
            <w:r w:rsidRPr="00632224">
              <w:rPr>
                <w:rFonts w:ascii="Times New Roman" w:eastAsia="Times New Roman" w:hAnsi="Times New Roman"/>
                <w:color w:val="000000"/>
                <w:lang w:eastAsia="pt-BR"/>
              </w:rPr>
              <w:t>-36.762</w:t>
            </w:r>
          </w:p>
        </w:tc>
        <w:tc>
          <w:tcPr>
            <w:tcW w:w="1380"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rPr>
                <w:rFonts w:ascii="Times New Roman" w:eastAsia="Times New Roman" w:hAnsi="Times New Roman"/>
                <w:color w:val="000000"/>
                <w:lang w:eastAsia="pt-BR"/>
              </w:rPr>
            </w:pPr>
            <w:r w:rsidRPr="00632224">
              <w:rPr>
                <w:rFonts w:ascii="Times New Roman" w:eastAsia="Times New Roman" w:hAnsi="Times New Roman"/>
                <w:color w:val="000000"/>
                <w:lang w:eastAsia="pt-BR"/>
              </w:rPr>
              <w:t xml:space="preserve">              -</w:t>
            </w:r>
            <w:proofErr w:type="gramStart"/>
            <w:r w:rsidRPr="00632224">
              <w:rPr>
                <w:rFonts w:ascii="Times New Roman" w:eastAsia="Times New Roman" w:hAnsi="Times New Roman"/>
                <w:color w:val="000000"/>
                <w:lang w:eastAsia="pt-BR"/>
              </w:rPr>
              <w:t xml:space="preserve">   </w:t>
            </w:r>
          </w:p>
        </w:tc>
        <w:tc>
          <w:tcPr>
            <w:tcW w:w="1285" w:type="dxa"/>
            <w:tcBorders>
              <w:top w:val="nil"/>
              <w:left w:val="nil"/>
              <w:bottom w:val="nil"/>
              <w:right w:val="single" w:sz="4" w:space="0" w:color="auto"/>
            </w:tcBorders>
            <w:shd w:val="clear" w:color="auto" w:fill="auto"/>
            <w:noWrap/>
            <w:vAlign w:val="bottom"/>
            <w:hideMark/>
          </w:tcPr>
          <w:p w:rsidR="00632224" w:rsidRPr="00632224" w:rsidRDefault="00632224" w:rsidP="00632224">
            <w:pPr>
              <w:spacing w:after="0" w:line="240" w:lineRule="auto"/>
              <w:rPr>
                <w:rFonts w:ascii="Times New Roman" w:eastAsia="Times New Roman" w:hAnsi="Times New Roman"/>
                <w:color w:val="000000"/>
                <w:lang w:eastAsia="pt-BR"/>
              </w:rPr>
            </w:pPr>
            <w:proofErr w:type="gramEnd"/>
            <w:r w:rsidRPr="00632224">
              <w:rPr>
                <w:rFonts w:ascii="Times New Roman" w:eastAsia="Times New Roman" w:hAnsi="Times New Roman"/>
                <w:color w:val="000000"/>
                <w:lang w:eastAsia="pt-BR"/>
              </w:rPr>
              <w:t xml:space="preserve">              -</w:t>
            </w:r>
            <w:proofErr w:type="gramStart"/>
            <w:r w:rsidRPr="00632224">
              <w:rPr>
                <w:rFonts w:ascii="Times New Roman" w:eastAsia="Times New Roman" w:hAnsi="Times New Roman"/>
                <w:color w:val="000000"/>
                <w:lang w:eastAsia="pt-BR"/>
              </w:rPr>
              <w:t xml:space="preserve">   </w:t>
            </w:r>
          </w:p>
        </w:tc>
        <w:proofErr w:type="gramEnd"/>
      </w:tr>
      <w:tr w:rsidR="004A5BEF" w:rsidRPr="004A5BEF" w:rsidTr="004A5BEF">
        <w:trPr>
          <w:trHeight w:val="248"/>
        </w:trPr>
        <w:tc>
          <w:tcPr>
            <w:tcW w:w="4038" w:type="dxa"/>
            <w:tcBorders>
              <w:top w:val="nil"/>
              <w:left w:val="single" w:sz="4" w:space="0" w:color="auto"/>
              <w:bottom w:val="nil"/>
              <w:right w:val="nil"/>
            </w:tcBorders>
            <w:shd w:val="clear" w:color="auto" w:fill="auto"/>
            <w:noWrap/>
            <w:vAlign w:val="bottom"/>
            <w:hideMark/>
          </w:tcPr>
          <w:p w:rsidR="00632224" w:rsidRPr="00632224" w:rsidRDefault="00632224" w:rsidP="00632224">
            <w:pPr>
              <w:spacing w:after="0" w:line="240" w:lineRule="auto"/>
              <w:rPr>
                <w:rFonts w:ascii="Times New Roman" w:eastAsia="Times New Roman" w:hAnsi="Times New Roman"/>
                <w:color w:val="000000"/>
                <w:lang w:eastAsia="pt-BR"/>
              </w:rPr>
            </w:pPr>
            <w:r w:rsidRPr="00632224">
              <w:rPr>
                <w:rFonts w:ascii="Times New Roman" w:eastAsia="Times New Roman" w:hAnsi="Times New Roman"/>
                <w:color w:val="000000"/>
                <w:lang w:eastAsia="pt-BR"/>
              </w:rPr>
              <w:t xml:space="preserve">Outras receitas operacionais, </w:t>
            </w:r>
            <w:r w:rsidR="004A5BEF" w:rsidRPr="00632224">
              <w:rPr>
                <w:rFonts w:ascii="Times New Roman" w:eastAsia="Times New Roman" w:hAnsi="Times New Roman"/>
                <w:color w:val="000000"/>
                <w:lang w:eastAsia="pt-BR"/>
              </w:rPr>
              <w:t>líquidas.</w:t>
            </w:r>
          </w:p>
        </w:tc>
        <w:tc>
          <w:tcPr>
            <w:tcW w:w="1244"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color w:val="000000"/>
                <w:lang w:eastAsia="pt-BR"/>
              </w:rPr>
            </w:pPr>
            <w:r w:rsidRPr="00632224">
              <w:rPr>
                <w:rFonts w:ascii="Times New Roman" w:eastAsia="Times New Roman" w:hAnsi="Times New Roman"/>
                <w:color w:val="000000"/>
                <w:lang w:eastAsia="pt-BR"/>
              </w:rPr>
              <w:t>4.266</w:t>
            </w:r>
          </w:p>
        </w:tc>
        <w:tc>
          <w:tcPr>
            <w:tcW w:w="1282"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color w:val="000000"/>
                <w:lang w:eastAsia="pt-BR"/>
              </w:rPr>
            </w:pPr>
            <w:r w:rsidRPr="00632224">
              <w:rPr>
                <w:rFonts w:ascii="Times New Roman" w:eastAsia="Times New Roman" w:hAnsi="Times New Roman"/>
                <w:color w:val="000000"/>
                <w:lang w:eastAsia="pt-BR"/>
              </w:rPr>
              <w:t>87.381</w:t>
            </w:r>
          </w:p>
        </w:tc>
        <w:tc>
          <w:tcPr>
            <w:tcW w:w="1380" w:type="dxa"/>
            <w:tcBorders>
              <w:top w:val="nil"/>
              <w:left w:val="nil"/>
              <w:bottom w:val="nil"/>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color w:val="000000"/>
                <w:lang w:eastAsia="pt-BR"/>
              </w:rPr>
            </w:pPr>
            <w:r w:rsidRPr="00632224">
              <w:rPr>
                <w:rFonts w:ascii="Times New Roman" w:eastAsia="Times New Roman" w:hAnsi="Times New Roman"/>
                <w:color w:val="000000"/>
                <w:lang w:eastAsia="pt-BR"/>
              </w:rPr>
              <w:t>14.191</w:t>
            </w:r>
          </w:p>
        </w:tc>
        <w:tc>
          <w:tcPr>
            <w:tcW w:w="1285" w:type="dxa"/>
            <w:tcBorders>
              <w:top w:val="nil"/>
              <w:left w:val="nil"/>
              <w:bottom w:val="nil"/>
              <w:right w:val="single" w:sz="4" w:space="0" w:color="auto"/>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color w:val="000000"/>
                <w:lang w:eastAsia="pt-BR"/>
              </w:rPr>
            </w:pPr>
            <w:r w:rsidRPr="00632224">
              <w:rPr>
                <w:rFonts w:ascii="Times New Roman" w:eastAsia="Times New Roman" w:hAnsi="Times New Roman"/>
                <w:color w:val="000000"/>
                <w:lang w:eastAsia="pt-BR"/>
              </w:rPr>
              <w:t>105.302</w:t>
            </w:r>
          </w:p>
        </w:tc>
      </w:tr>
      <w:tr w:rsidR="004A5BEF" w:rsidRPr="004A5BEF" w:rsidTr="004A5BEF">
        <w:trPr>
          <w:trHeight w:val="248"/>
        </w:trPr>
        <w:tc>
          <w:tcPr>
            <w:tcW w:w="4038" w:type="dxa"/>
            <w:tcBorders>
              <w:top w:val="nil"/>
              <w:left w:val="single" w:sz="4" w:space="0" w:color="auto"/>
              <w:bottom w:val="single" w:sz="4" w:space="0" w:color="auto"/>
              <w:right w:val="nil"/>
            </w:tcBorders>
            <w:shd w:val="clear" w:color="auto" w:fill="auto"/>
            <w:noWrap/>
            <w:vAlign w:val="bottom"/>
            <w:hideMark/>
          </w:tcPr>
          <w:p w:rsidR="00632224" w:rsidRPr="00632224" w:rsidRDefault="00632224" w:rsidP="00632224">
            <w:pPr>
              <w:spacing w:after="0" w:line="240" w:lineRule="auto"/>
              <w:rPr>
                <w:rFonts w:ascii="Times New Roman" w:eastAsia="Times New Roman" w:hAnsi="Times New Roman"/>
                <w:b/>
                <w:bCs/>
                <w:color w:val="000000"/>
                <w:lang w:eastAsia="pt-BR"/>
              </w:rPr>
            </w:pPr>
            <w:r w:rsidRPr="00632224">
              <w:rPr>
                <w:rFonts w:ascii="Times New Roman" w:eastAsia="Times New Roman" w:hAnsi="Times New Roman"/>
                <w:b/>
                <w:bCs/>
                <w:color w:val="000000"/>
                <w:lang w:eastAsia="pt-BR"/>
              </w:rPr>
              <w:t>Lucro Operacional antes do Resultado Financeiro</w:t>
            </w:r>
          </w:p>
        </w:tc>
        <w:tc>
          <w:tcPr>
            <w:tcW w:w="1244" w:type="dxa"/>
            <w:tcBorders>
              <w:top w:val="nil"/>
              <w:left w:val="nil"/>
              <w:bottom w:val="single" w:sz="4" w:space="0" w:color="auto"/>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b/>
                <w:bCs/>
                <w:color w:val="000000"/>
                <w:lang w:eastAsia="pt-BR"/>
              </w:rPr>
            </w:pPr>
            <w:r w:rsidRPr="00632224">
              <w:rPr>
                <w:rFonts w:ascii="Times New Roman" w:eastAsia="Times New Roman" w:hAnsi="Times New Roman"/>
                <w:b/>
                <w:bCs/>
                <w:color w:val="000000"/>
                <w:lang w:eastAsia="pt-BR"/>
              </w:rPr>
              <w:t>1.148.174</w:t>
            </w:r>
          </w:p>
        </w:tc>
        <w:tc>
          <w:tcPr>
            <w:tcW w:w="1282" w:type="dxa"/>
            <w:tcBorders>
              <w:top w:val="nil"/>
              <w:left w:val="nil"/>
              <w:bottom w:val="single" w:sz="4" w:space="0" w:color="auto"/>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b/>
                <w:bCs/>
                <w:color w:val="000000"/>
                <w:lang w:eastAsia="pt-BR"/>
              </w:rPr>
            </w:pPr>
            <w:r w:rsidRPr="00632224">
              <w:rPr>
                <w:rFonts w:ascii="Times New Roman" w:eastAsia="Times New Roman" w:hAnsi="Times New Roman"/>
                <w:b/>
                <w:bCs/>
                <w:color w:val="000000"/>
                <w:lang w:eastAsia="pt-BR"/>
              </w:rPr>
              <w:t>907.704</w:t>
            </w:r>
          </w:p>
        </w:tc>
        <w:tc>
          <w:tcPr>
            <w:tcW w:w="1380" w:type="dxa"/>
            <w:tcBorders>
              <w:top w:val="nil"/>
              <w:left w:val="nil"/>
              <w:bottom w:val="single" w:sz="4" w:space="0" w:color="auto"/>
              <w:right w:val="nil"/>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b/>
                <w:bCs/>
                <w:color w:val="000000"/>
                <w:lang w:eastAsia="pt-BR"/>
              </w:rPr>
            </w:pPr>
            <w:r w:rsidRPr="00632224">
              <w:rPr>
                <w:rFonts w:ascii="Times New Roman" w:eastAsia="Times New Roman" w:hAnsi="Times New Roman"/>
                <w:b/>
                <w:bCs/>
                <w:color w:val="000000"/>
                <w:lang w:eastAsia="pt-BR"/>
              </w:rPr>
              <w:t>1.229.569</w:t>
            </w:r>
          </w:p>
        </w:tc>
        <w:tc>
          <w:tcPr>
            <w:tcW w:w="1285" w:type="dxa"/>
            <w:tcBorders>
              <w:top w:val="nil"/>
              <w:left w:val="nil"/>
              <w:bottom w:val="single" w:sz="4" w:space="0" w:color="auto"/>
              <w:right w:val="single" w:sz="4" w:space="0" w:color="auto"/>
            </w:tcBorders>
            <w:shd w:val="clear" w:color="auto" w:fill="auto"/>
            <w:noWrap/>
            <w:vAlign w:val="bottom"/>
            <w:hideMark/>
          </w:tcPr>
          <w:p w:rsidR="00632224" w:rsidRPr="00632224" w:rsidRDefault="00632224" w:rsidP="00632224">
            <w:pPr>
              <w:spacing w:after="0" w:line="240" w:lineRule="auto"/>
              <w:jc w:val="right"/>
              <w:rPr>
                <w:rFonts w:ascii="Times New Roman" w:eastAsia="Times New Roman" w:hAnsi="Times New Roman"/>
                <w:b/>
                <w:bCs/>
                <w:color w:val="000000"/>
                <w:lang w:eastAsia="pt-BR"/>
              </w:rPr>
            </w:pPr>
            <w:r w:rsidRPr="00632224">
              <w:rPr>
                <w:rFonts w:ascii="Times New Roman" w:eastAsia="Times New Roman" w:hAnsi="Times New Roman"/>
                <w:b/>
                <w:bCs/>
                <w:color w:val="000000"/>
                <w:lang w:eastAsia="pt-BR"/>
              </w:rPr>
              <w:t>975.567</w:t>
            </w:r>
          </w:p>
        </w:tc>
      </w:tr>
    </w:tbl>
    <w:p w:rsidR="00033AFE" w:rsidRPr="004A5BEF" w:rsidRDefault="004A5BEF" w:rsidP="004A5BEF">
      <w:pPr>
        <w:pStyle w:val="PargrafodaLista"/>
        <w:spacing w:after="0" w:line="240" w:lineRule="auto"/>
        <w:ind w:left="0"/>
        <w:jc w:val="center"/>
        <w:rPr>
          <w:rFonts w:ascii="Times New Roman" w:hAnsi="Times New Roman"/>
          <w:b/>
          <w:sz w:val="20"/>
          <w:szCs w:val="20"/>
        </w:rPr>
      </w:pPr>
      <w:r w:rsidRPr="004A5BEF">
        <w:rPr>
          <w:rFonts w:ascii="Times New Roman" w:hAnsi="Times New Roman"/>
          <w:b/>
          <w:sz w:val="20"/>
          <w:szCs w:val="20"/>
        </w:rPr>
        <w:t>Fonte: Demonstrações Financeiras Suzano Papel e Celulose S.A. 31 de dezembro de 2014 e 2013</w:t>
      </w:r>
    </w:p>
    <w:p w:rsidR="00F4262C" w:rsidRPr="004A5BEF" w:rsidRDefault="00F4262C" w:rsidP="00F4262C">
      <w:pPr>
        <w:pStyle w:val="PargrafodaLista"/>
        <w:spacing w:after="0" w:line="360" w:lineRule="auto"/>
        <w:ind w:left="0" w:firstLine="709"/>
        <w:jc w:val="center"/>
        <w:rPr>
          <w:rFonts w:ascii="Times New Roman" w:hAnsi="Times New Roman"/>
          <w:b/>
          <w:sz w:val="24"/>
          <w:szCs w:val="24"/>
        </w:rPr>
      </w:pPr>
      <w:r w:rsidRPr="004A5BEF">
        <w:rPr>
          <w:rFonts w:ascii="Times New Roman" w:hAnsi="Times New Roman"/>
          <w:b/>
          <w:sz w:val="24"/>
          <w:szCs w:val="24"/>
        </w:rPr>
        <w:lastRenderedPageBreak/>
        <w:t xml:space="preserve">Tabela </w:t>
      </w:r>
      <w:r>
        <w:rPr>
          <w:rFonts w:ascii="Times New Roman" w:hAnsi="Times New Roman"/>
          <w:b/>
          <w:sz w:val="24"/>
          <w:szCs w:val="24"/>
        </w:rPr>
        <w:t>4</w:t>
      </w:r>
      <w:r w:rsidRPr="004A5BEF">
        <w:rPr>
          <w:rFonts w:ascii="Times New Roman" w:hAnsi="Times New Roman"/>
          <w:b/>
          <w:sz w:val="24"/>
          <w:szCs w:val="24"/>
        </w:rPr>
        <w:t xml:space="preserve"> – </w:t>
      </w:r>
      <w:r>
        <w:rPr>
          <w:rFonts w:ascii="Times New Roman" w:hAnsi="Times New Roman"/>
          <w:b/>
          <w:sz w:val="24"/>
          <w:szCs w:val="24"/>
        </w:rPr>
        <w:t xml:space="preserve">Balanço Patrimonial </w:t>
      </w:r>
      <w:r w:rsidRPr="004A5BEF">
        <w:rPr>
          <w:rFonts w:ascii="Times New Roman" w:hAnsi="Times New Roman"/>
          <w:b/>
          <w:sz w:val="24"/>
          <w:szCs w:val="24"/>
        </w:rPr>
        <w:t>2014</w:t>
      </w:r>
      <w:r>
        <w:rPr>
          <w:rFonts w:ascii="Times New Roman" w:hAnsi="Times New Roman"/>
          <w:b/>
          <w:sz w:val="24"/>
          <w:szCs w:val="24"/>
        </w:rPr>
        <w:t>/2013</w:t>
      </w:r>
    </w:p>
    <w:tbl>
      <w:tblPr>
        <w:tblW w:w="9383" w:type="dxa"/>
        <w:tblInd w:w="55" w:type="dxa"/>
        <w:tblCellMar>
          <w:left w:w="70" w:type="dxa"/>
          <w:right w:w="70" w:type="dxa"/>
        </w:tblCellMar>
        <w:tblLook w:val="04A0" w:firstRow="1" w:lastRow="0" w:firstColumn="1" w:lastColumn="0" w:noHBand="0" w:noVBand="1"/>
      </w:tblPr>
      <w:tblGrid>
        <w:gridCol w:w="4447"/>
        <w:gridCol w:w="1234"/>
        <w:gridCol w:w="1234"/>
        <w:gridCol w:w="1234"/>
        <w:gridCol w:w="1234"/>
      </w:tblGrid>
      <w:tr w:rsidR="00425438" w:rsidRPr="00425438" w:rsidTr="00F4262C">
        <w:trPr>
          <w:trHeight w:val="257"/>
        </w:trPr>
        <w:tc>
          <w:tcPr>
            <w:tcW w:w="4447" w:type="dxa"/>
            <w:tcBorders>
              <w:top w:val="single" w:sz="4" w:space="0" w:color="auto"/>
              <w:left w:val="single" w:sz="4" w:space="0" w:color="auto"/>
              <w:bottom w:val="nil"/>
              <w:right w:val="nil"/>
            </w:tcBorders>
            <w:shd w:val="clear" w:color="auto" w:fill="auto"/>
            <w:noWrap/>
            <w:vAlign w:val="bottom"/>
            <w:hideMark/>
          </w:tcPr>
          <w:p w:rsidR="00425438" w:rsidRPr="00425438" w:rsidRDefault="00425438" w:rsidP="00425438">
            <w:pPr>
              <w:spacing w:after="0" w:line="240" w:lineRule="auto"/>
              <w:rPr>
                <w:rFonts w:ascii="Times New Roman" w:eastAsia="Times New Roman" w:hAnsi="Times New Roman"/>
                <w:color w:val="000000"/>
                <w:lang w:eastAsia="pt-BR"/>
              </w:rPr>
            </w:pPr>
            <w:r w:rsidRPr="00425438">
              <w:rPr>
                <w:rFonts w:ascii="Times New Roman" w:eastAsia="Times New Roman" w:hAnsi="Times New Roman"/>
                <w:color w:val="000000"/>
                <w:lang w:eastAsia="pt-BR"/>
              </w:rPr>
              <w:t> </w:t>
            </w:r>
          </w:p>
        </w:tc>
        <w:tc>
          <w:tcPr>
            <w:tcW w:w="2468" w:type="dxa"/>
            <w:gridSpan w:val="2"/>
            <w:tcBorders>
              <w:top w:val="single" w:sz="4" w:space="0" w:color="auto"/>
              <w:left w:val="nil"/>
              <w:bottom w:val="nil"/>
              <w:right w:val="nil"/>
            </w:tcBorders>
            <w:shd w:val="clear" w:color="auto" w:fill="auto"/>
            <w:noWrap/>
            <w:vAlign w:val="bottom"/>
            <w:hideMark/>
          </w:tcPr>
          <w:p w:rsidR="00425438" w:rsidRPr="00425438" w:rsidRDefault="00425438" w:rsidP="00425438">
            <w:pPr>
              <w:spacing w:after="0" w:line="240" w:lineRule="auto"/>
              <w:jc w:val="center"/>
              <w:rPr>
                <w:rFonts w:ascii="Times New Roman" w:eastAsia="Times New Roman" w:hAnsi="Times New Roman"/>
                <w:b/>
                <w:bCs/>
                <w:color w:val="000000"/>
                <w:lang w:eastAsia="pt-BR"/>
              </w:rPr>
            </w:pPr>
            <w:r w:rsidRPr="00425438">
              <w:rPr>
                <w:rFonts w:ascii="Times New Roman" w:eastAsia="Times New Roman" w:hAnsi="Times New Roman"/>
                <w:b/>
                <w:bCs/>
                <w:color w:val="000000"/>
                <w:lang w:eastAsia="pt-BR"/>
              </w:rPr>
              <w:t>Controladora</w:t>
            </w:r>
          </w:p>
        </w:tc>
        <w:tc>
          <w:tcPr>
            <w:tcW w:w="2468" w:type="dxa"/>
            <w:gridSpan w:val="2"/>
            <w:tcBorders>
              <w:top w:val="single" w:sz="4" w:space="0" w:color="auto"/>
              <w:left w:val="nil"/>
              <w:bottom w:val="nil"/>
              <w:right w:val="single" w:sz="4" w:space="0" w:color="000000"/>
            </w:tcBorders>
            <w:shd w:val="clear" w:color="auto" w:fill="auto"/>
            <w:noWrap/>
            <w:vAlign w:val="bottom"/>
            <w:hideMark/>
          </w:tcPr>
          <w:p w:rsidR="00425438" w:rsidRPr="00425438" w:rsidRDefault="00425438" w:rsidP="00425438">
            <w:pPr>
              <w:spacing w:after="0" w:line="240" w:lineRule="auto"/>
              <w:jc w:val="center"/>
              <w:rPr>
                <w:rFonts w:ascii="Times New Roman" w:eastAsia="Times New Roman" w:hAnsi="Times New Roman"/>
                <w:b/>
                <w:bCs/>
                <w:color w:val="000000"/>
                <w:lang w:eastAsia="pt-BR"/>
              </w:rPr>
            </w:pPr>
            <w:r w:rsidRPr="00425438">
              <w:rPr>
                <w:rFonts w:ascii="Times New Roman" w:eastAsia="Times New Roman" w:hAnsi="Times New Roman"/>
                <w:b/>
                <w:bCs/>
                <w:color w:val="000000"/>
                <w:lang w:eastAsia="pt-BR"/>
              </w:rPr>
              <w:t>Consolidado</w:t>
            </w:r>
          </w:p>
        </w:tc>
      </w:tr>
      <w:tr w:rsidR="00425438" w:rsidRPr="00425438" w:rsidTr="00F4262C">
        <w:trPr>
          <w:trHeight w:val="257"/>
        </w:trPr>
        <w:tc>
          <w:tcPr>
            <w:tcW w:w="4447" w:type="dxa"/>
            <w:tcBorders>
              <w:top w:val="nil"/>
              <w:left w:val="single" w:sz="4" w:space="0" w:color="auto"/>
              <w:bottom w:val="nil"/>
              <w:right w:val="nil"/>
            </w:tcBorders>
            <w:shd w:val="clear" w:color="auto" w:fill="auto"/>
            <w:noWrap/>
            <w:vAlign w:val="bottom"/>
            <w:hideMark/>
          </w:tcPr>
          <w:p w:rsidR="00425438" w:rsidRPr="00425438" w:rsidRDefault="00425438" w:rsidP="00425438">
            <w:pPr>
              <w:spacing w:after="0" w:line="240" w:lineRule="auto"/>
              <w:rPr>
                <w:rFonts w:ascii="Times New Roman" w:eastAsia="Times New Roman" w:hAnsi="Times New Roman"/>
                <w:color w:val="000000"/>
                <w:lang w:eastAsia="pt-BR"/>
              </w:rPr>
            </w:pPr>
            <w:r w:rsidRPr="00425438">
              <w:rPr>
                <w:rFonts w:ascii="Times New Roman" w:eastAsia="Times New Roman" w:hAnsi="Times New Roman"/>
                <w:color w:val="000000"/>
                <w:lang w:eastAsia="pt-BR"/>
              </w:rPr>
              <w:t> </w:t>
            </w:r>
          </w:p>
        </w:tc>
        <w:tc>
          <w:tcPr>
            <w:tcW w:w="1234" w:type="dxa"/>
            <w:tcBorders>
              <w:top w:val="nil"/>
              <w:left w:val="nil"/>
              <w:bottom w:val="nil"/>
              <w:right w:val="nil"/>
            </w:tcBorders>
            <w:shd w:val="clear" w:color="auto" w:fill="auto"/>
            <w:noWrap/>
            <w:vAlign w:val="bottom"/>
            <w:hideMark/>
          </w:tcPr>
          <w:p w:rsidR="00425438" w:rsidRPr="00425438" w:rsidRDefault="00425438" w:rsidP="00425438">
            <w:pPr>
              <w:spacing w:after="0" w:line="240" w:lineRule="auto"/>
              <w:jc w:val="right"/>
              <w:rPr>
                <w:rFonts w:ascii="Times New Roman" w:eastAsia="Times New Roman" w:hAnsi="Times New Roman"/>
                <w:b/>
                <w:bCs/>
                <w:color w:val="000000"/>
                <w:lang w:eastAsia="pt-BR"/>
              </w:rPr>
            </w:pPr>
            <w:r w:rsidRPr="00425438">
              <w:rPr>
                <w:rFonts w:ascii="Times New Roman" w:eastAsia="Times New Roman" w:hAnsi="Times New Roman"/>
                <w:b/>
                <w:bCs/>
                <w:color w:val="000000"/>
                <w:lang w:eastAsia="pt-BR"/>
              </w:rPr>
              <w:t>31/12/2014</w:t>
            </w:r>
          </w:p>
        </w:tc>
        <w:tc>
          <w:tcPr>
            <w:tcW w:w="1234" w:type="dxa"/>
            <w:tcBorders>
              <w:top w:val="nil"/>
              <w:left w:val="nil"/>
              <w:bottom w:val="nil"/>
              <w:right w:val="nil"/>
            </w:tcBorders>
            <w:shd w:val="clear" w:color="auto" w:fill="auto"/>
            <w:noWrap/>
            <w:vAlign w:val="bottom"/>
            <w:hideMark/>
          </w:tcPr>
          <w:p w:rsidR="00425438" w:rsidRPr="00425438" w:rsidRDefault="00425438" w:rsidP="00425438">
            <w:pPr>
              <w:spacing w:after="0" w:line="240" w:lineRule="auto"/>
              <w:jc w:val="right"/>
              <w:rPr>
                <w:rFonts w:ascii="Times New Roman" w:eastAsia="Times New Roman" w:hAnsi="Times New Roman"/>
                <w:b/>
                <w:bCs/>
                <w:color w:val="000000"/>
                <w:lang w:eastAsia="pt-BR"/>
              </w:rPr>
            </w:pPr>
            <w:r w:rsidRPr="00425438">
              <w:rPr>
                <w:rFonts w:ascii="Times New Roman" w:eastAsia="Times New Roman" w:hAnsi="Times New Roman"/>
                <w:b/>
                <w:bCs/>
                <w:color w:val="000000"/>
                <w:lang w:eastAsia="pt-BR"/>
              </w:rPr>
              <w:t>31/12/2013</w:t>
            </w:r>
          </w:p>
        </w:tc>
        <w:tc>
          <w:tcPr>
            <w:tcW w:w="1234" w:type="dxa"/>
            <w:tcBorders>
              <w:top w:val="nil"/>
              <w:left w:val="nil"/>
              <w:bottom w:val="nil"/>
              <w:right w:val="nil"/>
            </w:tcBorders>
            <w:shd w:val="clear" w:color="auto" w:fill="auto"/>
            <w:noWrap/>
            <w:vAlign w:val="bottom"/>
            <w:hideMark/>
          </w:tcPr>
          <w:p w:rsidR="00425438" w:rsidRPr="00425438" w:rsidRDefault="00425438" w:rsidP="00425438">
            <w:pPr>
              <w:spacing w:after="0" w:line="240" w:lineRule="auto"/>
              <w:jc w:val="right"/>
              <w:rPr>
                <w:rFonts w:ascii="Times New Roman" w:eastAsia="Times New Roman" w:hAnsi="Times New Roman"/>
                <w:b/>
                <w:bCs/>
                <w:color w:val="000000"/>
                <w:lang w:eastAsia="pt-BR"/>
              </w:rPr>
            </w:pPr>
            <w:r w:rsidRPr="00425438">
              <w:rPr>
                <w:rFonts w:ascii="Times New Roman" w:eastAsia="Times New Roman" w:hAnsi="Times New Roman"/>
                <w:b/>
                <w:bCs/>
                <w:color w:val="000000"/>
                <w:lang w:eastAsia="pt-BR"/>
              </w:rPr>
              <w:t>31/12/2014</w:t>
            </w:r>
          </w:p>
        </w:tc>
        <w:tc>
          <w:tcPr>
            <w:tcW w:w="1234" w:type="dxa"/>
            <w:tcBorders>
              <w:top w:val="nil"/>
              <w:left w:val="nil"/>
              <w:bottom w:val="nil"/>
              <w:right w:val="single" w:sz="4" w:space="0" w:color="auto"/>
            </w:tcBorders>
            <w:shd w:val="clear" w:color="auto" w:fill="auto"/>
            <w:noWrap/>
            <w:vAlign w:val="bottom"/>
            <w:hideMark/>
          </w:tcPr>
          <w:p w:rsidR="00425438" w:rsidRPr="00425438" w:rsidRDefault="00425438" w:rsidP="00425438">
            <w:pPr>
              <w:spacing w:after="0" w:line="240" w:lineRule="auto"/>
              <w:jc w:val="right"/>
              <w:rPr>
                <w:rFonts w:ascii="Times New Roman" w:eastAsia="Times New Roman" w:hAnsi="Times New Roman"/>
                <w:b/>
                <w:bCs/>
                <w:color w:val="000000"/>
                <w:lang w:eastAsia="pt-BR"/>
              </w:rPr>
            </w:pPr>
            <w:r w:rsidRPr="00425438">
              <w:rPr>
                <w:rFonts w:ascii="Times New Roman" w:eastAsia="Times New Roman" w:hAnsi="Times New Roman"/>
                <w:b/>
                <w:bCs/>
                <w:color w:val="000000"/>
                <w:lang w:eastAsia="pt-BR"/>
              </w:rPr>
              <w:t>31/12/2013</w:t>
            </w:r>
          </w:p>
        </w:tc>
      </w:tr>
      <w:tr w:rsidR="00425438" w:rsidRPr="00425438" w:rsidTr="00F4262C">
        <w:trPr>
          <w:trHeight w:val="257"/>
        </w:trPr>
        <w:tc>
          <w:tcPr>
            <w:tcW w:w="4447" w:type="dxa"/>
            <w:tcBorders>
              <w:top w:val="nil"/>
              <w:left w:val="single" w:sz="4" w:space="0" w:color="auto"/>
              <w:bottom w:val="nil"/>
              <w:right w:val="nil"/>
            </w:tcBorders>
            <w:shd w:val="clear" w:color="auto" w:fill="auto"/>
            <w:noWrap/>
            <w:vAlign w:val="bottom"/>
            <w:hideMark/>
          </w:tcPr>
          <w:p w:rsidR="00425438" w:rsidRPr="00425438" w:rsidRDefault="00425438" w:rsidP="00425438">
            <w:pPr>
              <w:spacing w:after="0" w:line="240" w:lineRule="auto"/>
              <w:rPr>
                <w:rFonts w:ascii="Times New Roman" w:eastAsia="Times New Roman" w:hAnsi="Times New Roman"/>
                <w:color w:val="000000"/>
                <w:lang w:eastAsia="pt-BR"/>
              </w:rPr>
            </w:pPr>
            <w:r w:rsidRPr="00425438">
              <w:rPr>
                <w:rFonts w:ascii="Times New Roman" w:eastAsia="Times New Roman" w:hAnsi="Times New Roman"/>
                <w:color w:val="000000"/>
                <w:lang w:eastAsia="pt-BR"/>
              </w:rPr>
              <w:t>Ativo</w:t>
            </w:r>
          </w:p>
        </w:tc>
        <w:tc>
          <w:tcPr>
            <w:tcW w:w="1234" w:type="dxa"/>
            <w:tcBorders>
              <w:top w:val="nil"/>
              <w:left w:val="nil"/>
              <w:bottom w:val="nil"/>
              <w:right w:val="nil"/>
            </w:tcBorders>
            <w:shd w:val="clear" w:color="auto" w:fill="auto"/>
            <w:noWrap/>
            <w:vAlign w:val="bottom"/>
            <w:hideMark/>
          </w:tcPr>
          <w:p w:rsidR="00425438" w:rsidRPr="00425438" w:rsidRDefault="00425438" w:rsidP="00425438">
            <w:pPr>
              <w:spacing w:after="0" w:line="240" w:lineRule="auto"/>
              <w:rPr>
                <w:rFonts w:ascii="Times New Roman" w:eastAsia="Times New Roman" w:hAnsi="Times New Roman"/>
                <w:color w:val="000000"/>
                <w:lang w:eastAsia="pt-BR"/>
              </w:rPr>
            </w:pPr>
          </w:p>
        </w:tc>
        <w:tc>
          <w:tcPr>
            <w:tcW w:w="1234" w:type="dxa"/>
            <w:tcBorders>
              <w:top w:val="nil"/>
              <w:left w:val="nil"/>
              <w:bottom w:val="nil"/>
              <w:right w:val="nil"/>
            </w:tcBorders>
            <w:shd w:val="clear" w:color="auto" w:fill="auto"/>
            <w:noWrap/>
            <w:vAlign w:val="bottom"/>
            <w:hideMark/>
          </w:tcPr>
          <w:p w:rsidR="00425438" w:rsidRPr="00425438" w:rsidRDefault="00425438" w:rsidP="00425438">
            <w:pPr>
              <w:spacing w:after="0" w:line="240" w:lineRule="auto"/>
              <w:rPr>
                <w:rFonts w:ascii="Times New Roman" w:eastAsia="Times New Roman" w:hAnsi="Times New Roman"/>
                <w:color w:val="000000"/>
                <w:lang w:eastAsia="pt-BR"/>
              </w:rPr>
            </w:pPr>
          </w:p>
        </w:tc>
        <w:tc>
          <w:tcPr>
            <w:tcW w:w="1234" w:type="dxa"/>
            <w:tcBorders>
              <w:top w:val="nil"/>
              <w:left w:val="nil"/>
              <w:bottom w:val="nil"/>
              <w:right w:val="nil"/>
            </w:tcBorders>
            <w:shd w:val="clear" w:color="auto" w:fill="auto"/>
            <w:noWrap/>
            <w:vAlign w:val="bottom"/>
            <w:hideMark/>
          </w:tcPr>
          <w:p w:rsidR="00425438" w:rsidRPr="00425438" w:rsidRDefault="00425438" w:rsidP="00425438">
            <w:pPr>
              <w:spacing w:after="0" w:line="240" w:lineRule="auto"/>
              <w:rPr>
                <w:rFonts w:ascii="Times New Roman" w:eastAsia="Times New Roman" w:hAnsi="Times New Roman"/>
                <w:color w:val="000000"/>
                <w:lang w:eastAsia="pt-BR"/>
              </w:rPr>
            </w:pPr>
          </w:p>
        </w:tc>
        <w:tc>
          <w:tcPr>
            <w:tcW w:w="1234" w:type="dxa"/>
            <w:tcBorders>
              <w:top w:val="nil"/>
              <w:left w:val="nil"/>
              <w:bottom w:val="nil"/>
              <w:right w:val="single" w:sz="4" w:space="0" w:color="auto"/>
            </w:tcBorders>
            <w:shd w:val="clear" w:color="auto" w:fill="auto"/>
            <w:noWrap/>
            <w:vAlign w:val="bottom"/>
            <w:hideMark/>
          </w:tcPr>
          <w:p w:rsidR="00425438" w:rsidRPr="00425438" w:rsidRDefault="00425438" w:rsidP="00425438">
            <w:pPr>
              <w:spacing w:after="0" w:line="240" w:lineRule="auto"/>
              <w:rPr>
                <w:rFonts w:ascii="Times New Roman" w:eastAsia="Times New Roman" w:hAnsi="Times New Roman"/>
                <w:color w:val="000000"/>
                <w:lang w:eastAsia="pt-BR"/>
              </w:rPr>
            </w:pPr>
            <w:r w:rsidRPr="00425438">
              <w:rPr>
                <w:rFonts w:ascii="Times New Roman" w:eastAsia="Times New Roman" w:hAnsi="Times New Roman"/>
                <w:color w:val="000000"/>
                <w:lang w:eastAsia="pt-BR"/>
              </w:rPr>
              <w:t> </w:t>
            </w:r>
          </w:p>
        </w:tc>
      </w:tr>
      <w:tr w:rsidR="00425438" w:rsidRPr="00425438" w:rsidTr="00F4262C">
        <w:trPr>
          <w:trHeight w:val="257"/>
        </w:trPr>
        <w:tc>
          <w:tcPr>
            <w:tcW w:w="4447" w:type="dxa"/>
            <w:tcBorders>
              <w:top w:val="nil"/>
              <w:left w:val="single" w:sz="4" w:space="0" w:color="auto"/>
              <w:bottom w:val="nil"/>
              <w:right w:val="nil"/>
            </w:tcBorders>
            <w:shd w:val="clear" w:color="auto" w:fill="auto"/>
            <w:noWrap/>
            <w:vAlign w:val="bottom"/>
            <w:hideMark/>
          </w:tcPr>
          <w:p w:rsidR="00425438" w:rsidRPr="00425438" w:rsidRDefault="00425438" w:rsidP="00425438">
            <w:pPr>
              <w:spacing w:after="0" w:line="240" w:lineRule="auto"/>
              <w:rPr>
                <w:rFonts w:ascii="Times New Roman" w:eastAsia="Times New Roman" w:hAnsi="Times New Roman"/>
                <w:color w:val="000000"/>
                <w:lang w:eastAsia="pt-BR"/>
              </w:rPr>
            </w:pPr>
            <w:r w:rsidRPr="00425438">
              <w:rPr>
                <w:rFonts w:ascii="Times New Roman" w:eastAsia="Times New Roman" w:hAnsi="Times New Roman"/>
                <w:color w:val="000000"/>
                <w:lang w:eastAsia="pt-BR"/>
              </w:rPr>
              <w:t>Total Circulante</w:t>
            </w:r>
          </w:p>
        </w:tc>
        <w:tc>
          <w:tcPr>
            <w:tcW w:w="1234" w:type="dxa"/>
            <w:tcBorders>
              <w:top w:val="nil"/>
              <w:left w:val="nil"/>
              <w:bottom w:val="nil"/>
              <w:right w:val="nil"/>
            </w:tcBorders>
            <w:shd w:val="clear" w:color="auto" w:fill="auto"/>
            <w:noWrap/>
            <w:vAlign w:val="bottom"/>
            <w:hideMark/>
          </w:tcPr>
          <w:p w:rsidR="00425438" w:rsidRPr="00425438" w:rsidRDefault="00425438" w:rsidP="00425438">
            <w:pPr>
              <w:spacing w:after="0" w:line="240" w:lineRule="auto"/>
              <w:jc w:val="right"/>
              <w:rPr>
                <w:rFonts w:ascii="Times New Roman" w:eastAsia="Times New Roman" w:hAnsi="Times New Roman"/>
                <w:color w:val="000000"/>
                <w:lang w:eastAsia="pt-BR"/>
              </w:rPr>
            </w:pPr>
            <w:r w:rsidRPr="00425438">
              <w:rPr>
                <w:rFonts w:ascii="Times New Roman" w:eastAsia="Times New Roman" w:hAnsi="Times New Roman"/>
                <w:color w:val="000000"/>
                <w:lang w:eastAsia="pt-BR"/>
              </w:rPr>
              <w:t>6.658.482</w:t>
            </w:r>
          </w:p>
        </w:tc>
        <w:tc>
          <w:tcPr>
            <w:tcW w:w="1234" w:type="dxa"/>
            <w:tcBorders>
              <w:top w:val="nil"/>
              <w:left w:val="nil"/>
              <w:bottom w:val="nil"/>
              <w:right w:val="nil"/>
            </w:tcBorders>
            <w:shd w:val="clear" w:color="auto" w:fill="auto"/>
            <w:noWrap/>
            <w:vAlign w:val="bottom"/>
            <w:hideMark/>
          </w:tcPr>
          <w:p w:rsidR="00425438" w:rsidRPr="00425438" w:rsidRDefault="00425438" w:rsidP="00425438">
            <w:pPr>
              <w:spacing w:after="0" w:line="240" w:lineRule="auto"/>
              <w:jc w:val="right"/>
              <w:rPr>
                <w:rFonts w:ascii="Times New Roman" w:eastAsia="Times New Roman" w:hAnsi="Times New Roman"/>
                <w:color w:val="000000"/>
                <w:lang w:eastAsia="pt-BR"/>
              </w:rPr>
            </w:pPr>
            <w:r w:rsidRPr="00425438">
              <w:rPr>
                <w:rFonts w:ascii="Times New Roman" w:eastAsia="Times New Roman" w:hAnsi="Times New Roman"/>
                <w:color w:val="000000"/>
                <w:lang w:eastAsia="pt-BR"/>
              </w:rPr>
              <w:t>6.506.048</w:t>
            </w:r>
          </w:p>
        </w:tc>
        <w:tc>
          <w:tcPr>
            <w:tcW w:w="1234" w:type="dxa"/>
            <w:tcBorders>
              <w:top w:val="nil"/>
              <w:left w:val="nil"/>
              <w:bottom w:val="nil"/>
              <w:right w:val="nil"/>
            </w:tcBorders>
            <w:shd w:val="clear" w:color="auto" w:fill="auto"/>
            <w:noWrap/>
            <w:vAlign w:val="bottom"/>
            <w:hideMark/>
          </w:tcPr>
          <w:p w:rsidR="00425438" w:rsidRPr="00425438" w:rsidRDefault="00425438" w:rsidP="00425438">
            <w:pPr>
              <w:spacing w:after="0" w:line="240" w:lineRule="auto"/>
              <w:jc w:val="right"/>
              <w:rPr>
                <w:rFonts w:ascii="Times New Roman" w:eastAsia="Times New Roman" w:hAnsi="Times New Roman"/>
                <w:color w:val="000000"/>
                <w:lang w:eastAsia="pt-BR"/>
              </w:rPr>
            </w:pPr>
            <w:r w:rsidRPr="00425438">
              <w:rPr>
                <w:rFonts w:ascii="Times New Roman" w:eastAsia="Times New Roman" w:hAnsi="Times New Roman"/>
                <w:color w:val="000000"/>
                <w:lang w:eastAsia="pt-BR"/>
              </w:rPr>
              <w:t>6.609.424</w:t>
            </w:r>
          </w:p>
        </w:tc>
        <w:tc>
          <w:tcPr>
            <w:tcW w:w="1234" w:type="dxa"/>
            <w:tcBorders>
              <w:top w:val="nil"/>
              <w:left w:val="nil"/>
              <w:bottom w:val="nil"/>
              <w:right w:val="single" w:sz="4" w:space="0" w:color="auto"/>
            </w:tcBorders>
            <w:shd w:val="clear" w:color="auto" w:fill="auto"/>
            <w:noWrap/>
            <w:vAlign w:val="bottom"/>
            <w:hideMark/>
          </w:tcPr>
          <w:p w:rsidR="00425438" w:rsidRPr="00425438" w:rsidRDefault="00425438" w:rsidP="00425438">
            <w:pPr>
              <w:spacing w:after="0" w:line="240" w:lineRule="auto"/>
              <w:jc w:val="right"/>
              <w:rPr>
                <w:rFonts w:ascii="Times New Roman" w:eastAsia="Times New Roman" w:hAnsi="Times New Roman"/>
                <w:color w:val="000000"/>
                <w:lang w:eastAsia="pt-BR"/>
              </w:rPr>
            </w:pPr>
            <w:r w:rsidRPr="00425438">
              <w:rPr>
                <w:rFonts w:ascii="Times New Roman" w:eastAsia="Times New Roman" w:hAnsi="Times New Roman"/>
                <w:color w:val="000000"/>
                <w:lang w:eastAsia="pt-BR"/>
              </w:rPr>
              <w:t>6.471.714</w:t>
            </w:r>
          </w:p>
        </w:tc>
      </w:tr>
      <w:tr w:rsidR="00425438" w:rsidRPr="00425438" w:rsidTr="00F4262C">
        <w:trPr>
          <w:trHeight w:val="257"/>
        </w:trPr>
        <w:tc>
          <w:tcPr>
            <w:tcW w:w="4447" w:type="dxa"/>
            <w:tcBorders>
              <w:top w:val="nil"/>
              <w:left w:val="single" w:sz="4" w:space="0" w:color="auto"/>
              <w:bottom w:val="nil"/>
              <w:right w:val="nil"/>
            </w:tcBorders>
            <w:shd w:val="clear" w:color="auto" w:fill="auto"/>
            <w:noWrap/>
            <w:vAlign w:val="bottom"/>
            <w:hideMark/>
          </w:tcPr>
          <w:p w:rsidR="00425438" w:rsidRPr="00425438" w:rsidRDefault="00425438" w:rsidP="00425438">
            <w:pPr>
              <w:spacing w:after="0" w:line="240" w:lineRule="auto"/>
              <w:rPr>
                <w:rFonts w:ascii="Times New Roman" w:eastAsia="Times New Roman" w:hAnsi="Times New Roman"/>
                <w:color w:val="000000"/>
                <w:lang w:eastAsia="pt-BR"/>
              </w:rPr>
            </w:pPr>
            <w:r w:rsidRPr="00425438">
              <w:rPr>
                <w:rFonts w:ascii="Times New Roman" w:eastAsia="Times New Roman" w:hAnsi="Times New Roman"/>
                <w:color w:val="000000"/>
                <w:lang w:eastAsia="pt-BR"/>
              </w:rPr>
              <w:t>Total Não Circulante</w:t>
            </w:r>
          </w:p>
        </w:tc>
        <w:tc>
          <w:tcPr>
            <w:tcW w:w="1234" w:type="dxa"/>
            <w:tcBorders>
              <w:top w:val="nil"/>
              <w:left w:val="nil"/>
              <w:bottom w:val="nil"/>
              <w:right w:val="nil"/>
            </w:tcBorders>
            <w:shd w:val="clear" w:color="auto" w:fill="auto"/>
            <w:noWrap/>
            <w:vAlign w:val="bottom"/>
            <w:hideMark/>
          </w:tcPr>
          <w:p w:rsidR="00425438" w:rsidRPr="00425438" w:rsidRDefault="00425438" w:rsidP="00425438">
            <w:pPr>
              <w:spacing w:after="0" w:line="240" w:lineRule="auto"/>
              <w:jc w:val="right"/>
              <w:rPr>
                <w:rFonts w:ascii="Times New Roman" w:eastAsia="Times New Roman" w:hAnsi="Times New Roman"/>
                <w:color w:val="000000"/>
                <w:lang w:eastAsia="pt-BR"/>
              </w:rPr>
            </w:pPr>
            <w:r w:rsidRPr="00425438">
              <w:rPr>
                <w:rFonts w:ascii="Times New Roman" w:eastAsia="Times New Roman" w:hAnsi="Times New Roman"/>
                <w:color w:val="000000"/>
                <w:lang w:eastAsia="pt-BR"/>
              </w:rPr>
              <w:t>21.205.664</w:t>
            </w:r>
          </w:p>
        </w:tc>
        <w:tc>
          <w:tcPr>
            <w:tcW w:w="1234" w:type="dxa"/>
            <w:tcBorders>
              <w:top w:val="nil"/>
              <w:left w:val="nil"/>
              <w:bottom w:val="nil"/>
              <w:right w:val="nil"/>
            </w:tcBorders>
            <w:shd w:val="clear" w:color="auto" w:fill="auto"/>
            <w:noWrap/>
            <w:vAlign w:val="bottom"/>
            <w:hideMark/>
          </w:tcPr>
          <w:p w:rsidR="00425438" w:rsidRPr="00425438" w:rsidRDefault="00425438" w:rsidP="00425438">
            <w:pPr>
              <w:spacing w:after="0" w:line="240" w:lineRule="auto"/>
              <w:jc w:val="right"/>
              <w:rPr>
                <w:rFonts w:ascii="Times New Roman" w:eastAsia="Times New Roman" w:hAnsi="Times New Roman"/>
                <w:color w:val="000000"/>
                <w:lang w:eastAsia="pt-BR"/>
              </w:rPr>
            </w:pPr>
            <w:r w:rsidRPr="00425438">
              <w:rPr>
                <w:rFonts w:ascii="Times New Roman" w:eastAsia="Times New Roman" w:hAnsi="Times New Roman"/>
                <w:color w:val="000000"/>
                <w:lang w:eastAsia="pt-BR"/>
              </w:rPr>
              <w:t>20.353.976</w:t>
            </w:r>
          </w:p>
        </w:tc>
        <w:tc>
          <w:tcPr>
            <w:tcW w:w="1234" w:type="dxa"/>
            <w:tcBorders>
              <w:top w:val="nil"/>
              <w:left w:val="nil"/>
              <w:bottom w:val="nil"/>
              <w:right w:val="nil"/>
            </w:tcBorders>
            <w:shd w:val="clear" w:color="auto" w:fill="auto"/>
            <w:noWrap/>
            <w:vAlign w:val="bottom"/>
            <w:hideMark/>
          </w:tcPr>
          <w:p w:rsidR="00425438" w:rsidRPr="00425438" w:rsidRDefault="00425438" w:rsidP="00425438">
            <w:pPr>
              <w:spacing w:after="0" w:line="240" w:lineRule="auto"/>
              <w:jc w:val="right"/>
              <w:rPr>
                <w:rFonts w:ascii="Times New Roman" w:eastAsia="Times New Roman" w:hAnsi="Times New Roman"/>
                <w:color w:val="000000"/>
                <w:lang w:eastAsia="pt-BR"/>
              </w:rPr>
            </w:pPr>
            <w:r w:rsidRPr="00425438">
              <w:rPr>
                <w:rFonts w:ascii="Times New Roman" w:eastAsia="Times New Roman" w:hAnsi="Times New Roman"/>
                <w:color w:val="000000"/>
                <w:lang w:eastAsia="pt-BR"/>
              </w:rPr>
              <w:t>21.510.032</w:t>
            </w:r>
          </w:p>
        </w:tc>
        <w:tc>
          <w:tcPr>
            <w:tcW w:w="1234" w:type="dxa"/>
            <w:tcBorders>
              <w:top w:val="nil"/>
              <w:left w:val="nil"/>
              <w:bottom w:val="nil"/>
              <w:right w:val="single" w:sz="4" w:space="0" w:color="auto"/>
            </w:tcBorders>
            <w:shd w:val="clear" w:color="auto" w:fill="auto"/>
            <w:noWrap/>
            <w:vAlign w:val="bottom"/>
            <w:hideMark/>
          </w:tcPr>
          <w:p w:rsidR="00425438" w:rsidRPr="00425438" w:rsidRDefault="00425438" w:rsidP="00425438">
            <w:pPr>
              <w:spacing w:after="0" w:line="240" w:lineRule="auto"/>
              <w:jc w:val="right"/>
              <w:rPr>
                <w:rFonts w:ascii="Times New Roman" w:eastAsia="Times New Roman" w:hAnsi="Times New Roman"/>
                <w:color w:val="000000"/>
                <w:lang w:eastAsia="pt-BR"/>
              </w:rPr>
            </w:pPr>
            <w:r w:rsidRPr="00425438">
              <w:rPr>
                <w:rFonts w:ascii="Times New Roman" w:eastAsia="Times New Roman" w:hAnsi="Times New Roman"/>
                <w:color w:val="000000"/>
                <w:lang w:eastAsia="pt-BR"/>
              </w:rPr>
              <w:t>20.677.629</w:t>
            </w:r>
          </w:p>
        </w:tc>
      </w:tr>
      <w:tr w:rsidR="00425438" w:rsidRPr="00425438" w:rsidTr="00F4262C">
        <w:trPr>
          <w:trHeight w:val="160"/>
        </w:trPr>
        <w:tc>
          <w:tcPr>
            <w:tcW w:w="4447" w:type="dxa"/>
            <w:tcBorders>
              <w:top w:val="nil"/>
              <w:left w:val="single" w:sz="4" w:space="0" w:color="auto"/>
              <w:bottom w:val="nil"/>
              <w:right w:val="nil"/>
            </w:tcBorders>
            <w:shd w:val="clear" w:color="auto" w:fill="auto"/>
            <w:noWrap/>
            <w:vAlign w:val="bottom"/>
            <w:hideMark/>
          </w:tcPr>
          <w:p w:rsidR="00425438" w:rsidRPr="00425438" w:rsidRDefault="00425438" w:rsidP="00425438">
            <w:pPr>
              <w:spacing w:after="0" w:line="240" w:lineRule="auto"/>
              <w:rPr>
                <w:rFonts w:ascii="Times New Roman" w:eastAsia="Times New Roman" w:hAnsi="Times New Roman"/>
                <w:color w:val="000000"/>
                <w:lang w:eastAsia="pt-BR"/>
              </w:rPr>
            </w:pPr>
            <w:r w:rsidRPr="00425438">
              <w:rPr>
                <w:rFonts w:ascii="Times New Roman" w:eastAsia="Times New Roman" w:hAnsi="Times New Roman"/>
                <w:color w:val="000000"/>
                <w:lang w:eastAsia="pt-BR"/>
              </w:rPr>
              <w:t> </w:t>
            </w:r>
          </w:p>
        </w:tc>
        <w:tc>
          <w:tcPr>
            <w:tcW w:w="1234" w:type="dxa"/>
            <w:tcBorders>
              <w:top w:val="nil"/>
              <w:left w:val="nil"/>
              <w:bottom w:val="nil"/>
              <w:right w:val="nil"/>
            </w:tcBorders>
            <w:shd w:val="clear" w:color="auto" w:fill="auto"/>
            <w:noWrap/>
            <w:vAlign w:val="bottom"/>
            <w:hideMark/>
          </w:tcPr>
          <w:p w:rsidR="00425438" w:rsidRPr="00425438" w:rsidRDefault="00425438" w:rsidP="00425438">
            <w:pPr>
              <w:spacing w:after="0" w:line="240" w:lineRule="auto"/>
              <w:rPr>
                <w:rFonts w:ascii="Times New Roman" w:eastAsia="Times New Roman" w:hAnsi="Times New Roman"/>
                <w:color w:val="000000"/>
                <w:lang w:eastAsia="pt-BR"/>
              </w:rPr>
            </w:pPr>
          </w:p>
        </w:tc>
        <w:tc>
          <w:tcPr>
            <w:tcW w:w="1234" w:type="dxa"/>
            <w:tcBorders>
              <w:top w:val="nil"/>
              <w:left w:val="nil"/>
              <w:bottom w:val="nil"/>
              <w:right w:val="nil"/>
            </w:tcBorders>
            <w:shd w:val="clear" w:color="auto" w:fill="auto"/>
            <w:noWrap/>
            <w:vAlign w:val="bottom"/>
            <w:hideMark/>
          </w:tcPr>
          <w:p w:rsidR="00425438" w:rsidRPr="00425438" w:rsidRDefault="00425438" w:rsidP="00425438">
            <w:pPr>
              <w:spacing w:after="0" w:line="240" w:lineRule="auto"/>
              <w:rPr>
                <w:rFonts w:ascii="Times New Roman" w:eastAsia="Times New Roman" w:hAnsi="Times New Roman"/>
                <w:color w:val="000000"/>
                <w:lang w:eastAsia="pt-BR"/>
              </w:rPr>
            </w:pPr>
          </w:p>
        </w:tc>
        <w:tc>
          <w:tcPr>
            <w:tcW w:w="1234" w:type="dxa"/>
            <w:tcBorders>
              <w:top w:val="nil"/>
              <w:left w:val="nil"/>
              <w:bottom w:val="nil"/>
              <w:right w:val="nil"/>
            </w:tcBorders>
            <w:shd w:val="clear" w:color="auto" w:fill="auto"/>
            <w:noWrap/>
            <w:vAlign w:val="bottom"/>
            <w:hideMark/>
          </w:tcPr>
          <w:p w:rsidR="00425438" w:rsidRPr="00425438" w:rsidRDefault="00425438" w:rsidP="00425438">
            <w:pPr>
              <w:spacing w:after="0" w:line="240" w:lineRule="auto"/>
              <w:rPr>
                <w:rFonts w:ascii="Times New Roman" w:eastAsia="Times New Roman" w:hAnsi="Times New Roman"/>
                <w:color w:val="000000"/>
                <w:lang w:eastAsia="pt-BR"/>
              </w:rPr>
            </w:pPr>
          </w:p>
        </w:tc>
        <w:tc>
          <w:tcPr>
            <w:tcW w:w="1234" w:type="dxa"/>
            <w:tcBorders>
              <w:top w:val="nil"/>
              <w:left w:val="nil"/>
              <w:bottom w:val="nil"/>
              <w:right w:val="single" w:sz="4" w:space="0" w:color="auto"/>
            </w:tcBorders>
            <w:shd w:val="clear" w:color="auto" w:fill="auto"/>
            <w:noWrap/>
            <w:vAlign w:val="bottom"/>
            <w:hideMark/>
          </w:tcPr>
          <w:p w:rsidR="00425438" w:rsidRPr="00425438" w:rsidRDefault="00425438" w:rsidP="00425438">
            <w:pPr>
              <w:spacing w:after="0" w:line="240" w:lineRule="auto"/>
              <w:rPr>
                <w:rFonts w:ascii="Times New Roman" w:eastAsia="Times New Roman" w:hAnsi="Times New Roman"/>
                <w:color w:val="000000"/>
                <w:lang w:eastAsia="pt-BR"/>
              </w:rPr>
            </w:pPr>
            <w:r w:rsidRPr="00425438">
              <w:rPr>
                <w:rFonts w:ascii="Times New Roman" w:eastAsia="Times New Roman" w:hAnsi="Times New Roman"/>
                <w:color w:val="000000"/>
                <w:lang w:eastAsia="pt-BR"/>
              </w:rPr>
              <w:t> </w:t>
            </w:r>
          </w:p>
        </w:tc>
      </w:tr>
      <w:tr w:rsidR="00425438" w:rsidRPr="00425438" w:rsidTr="00F4262C">
        <w:trPr>
          <w:trHeight w:val="257"/>
        </w:trPr>
        <w:tc>
          <w:tcPr>
            <w:tcW w:w="4447" w:type="dxa"/>
            <w:tcBorders>
              <w:top w:val="nil"/>
              <w:left w:val="single" w:sz="4" w:space="0" w:color="auto"/>
              <w:bottom w:val="single" w:sz="4" w:space="0" w:color="auto"/>
              <w:right w:val="nil"/>
            </w:tcBorders>
            <w:shd w:val="clear" w:color="auto" w:fill="auto"/>
            <w:noWrap/>
            <w:vAlign w:val="bottom"/>
            <w:hideMark/>
          </w:tcPr>
          <w:p w:rsidR="00425438" w:rsidRPr="00425438" w:rsidRDefault="00425438" w:rsidP="00425438">
            <w:pPr>
              <w:spacing w:after="0" w:line="240" w:lineRule="auto"/>
              <w:rPr>
                <w:rFonts w:ascii="Times New Roman" w:eastAsia="Times New Roman" w:hAnsi="Times New Roman"/>
                <w:color w:val="000000"/>
                <w:lang w:eastAsia="pt-BR"/>
              </w:rPr>
            </w:pPr>
            <w:r w:rsidRPr="00425438">
              <w:rPr>
                <w:rFonts w:ascii="Times New Roman" w:eastAsia="Times New Roman" w:hAnsi="Times New Roman"/>
                <w:color w:val="000000"/>
                <w:lang w:eastAsia="pt-BR"/>
              </w:rPr>
              <w:t>Ativo Total</w:t>
            </w:r>
          </w:p>
        </w:tc>
        <w:tc>
          <w:tcPr>
            <w:tcW w:w="1234" w:type="dxa"/>
            <w:tcBorders>
              <w:top w:val="nil"/>
              <w:left w:val="nil"/>
              <w:bottom w:val="single" w:sz="4" w:space="0" w:color="auto"/>
              <w:right w:val="nil"/>
            </w:tcBorders>
            <w:shd w:val="clear" w:color="auto" w:fill="auto"/>
            <w:noWrap/>
            <w:vAlign w:val="bottom"/>
            <w:hideMark/>
          </w:tcPr>
          <w:p w:rsidR="00425438" w:rsidRPr="00425438" w:rsidRDefault="00425438" w:rsidP="00425438">
            <w:pPr>
              <w:spacing w:after="0" w:line="240" w:lineRule="auto"/>
              <w:jc w:val="right"/>
              <w:rPr>
                <w:rFonts w:ascii="Times New Roman" w:eastAsia="Times New Roman" w:hAnsi="Times New Roman"/>
                <w:b/>
                <w:bCs/>
                <w:color w:val="000000"/>
                <w:lang w:eastAsia="pt-BR"/>
              </w:rPr>
            </w:pPr>
            <w:r w:rsidRPr="00425438">
              <w:rPr>
                <w:rFonts w:ascii="Times New Roman" w:eastAsia="Times New Roman" w:hAnsi="Times New Roman"/>
                <w:b/>
                <w:bCs/>
                <w:color w:val="000000"/>
                <w:lang w:eastAsia="pt-BR"/>
              </w:rPr>
              <w:t>27.864.146</w:t>
            </w:r>
          </w:p>
        </w:tc>
        <w:tc>
          <w:tcPr>
            <w:tcW w:w="1234" w:type="dxa"/>
            <w:tcBorders>
              <w:top w:val="nil"/>
              <w:left w:val="nil"/>
              <w:bottom w:val="single" w:sz="4" w:space="0" w:color="auto"/>
              <w:right w:val="nil"/>
            </w:tcBorders>
            <w:shd w:val="clear" w:color="auto" w:fill="auto"/>
            <w:noWrap/>
            <w:vAlign w:val="bottom"/>
            <w:hideMark/>
          </w:tcPr>
          <w:p w:rsidR="00425438" w:rsidRPr="00425438" w:rsidRDefault="00425438" w:rsidP="00425438">
            <w:pPr>
              <w:spacing w:after="0" w:line="240" w:lineRule="auto"/>
              <w:jc w:val="right"/>
              <w:rPr>
                <w:rFonts w:ascii="Times New Roman" w:eastAsia="Times New Roman" w:hAnsi="Times New Roman"/>
                <w:b/>
                <w:bCs/>
                <w:color w:val="000000"/>
                <w:lang w:eastAsia="pt-BR"/>
              </w:rPr>
            </w:pPr>
            <w:r w:rsidRPr="00425438">
              <w:rPr>
                <w:rFonts w:ascii="Times New Roman" w:eastAsia="Times New Roman" w:hAnsi="Times New Roman"/>
                <w:b/>
                <w:bCs/>
                <w:color w:val="000000"/>
                <w:lang w:eastAsia="pt-BR"/>
              </w:rPr>
              <w:t>26.860.024</w:t>
            </w:r>
          </w:p>
        </w:tc>
        <w:tc>
          <w:tcPr>
            <w:tcW w:w="1234" w:type="dxa"/>
            <w:tcBorders>
              <w:top w:val="nil"/>
              <w:left w:val="nil"/>
              <w:bottom w:val="single" w:sz="4" w:space="0" w:color="auto"/>
              <w:right w:val="nil"/>
            </w:tcBorders>
            <w:shd w:val="clear" w:color="auto" w:fill="auto"/>
            <w:noWrap/>
            <w:vAlign w:val="bottom"/>
            <w:hideMark/>
          </w:tcPr>
          <w:p w:rsidR="00425438" w:rsidRPr="00425438" w:rsidRDefault="00425438" w:rsidP="00425438">
            <w:pPr>
              <w:spacing w:after="0" w:line="240" w:lineRule="auto"/>
              <w:jc w:val="right"/>
              <w:rPr>
                <w:rFonts w:ascii="Times New Roman" w:eastAsia="Times New Roman" w:hAnsi="Times New Roman"/>
                <w:b/>
                <w:bCs/>
                <w:color w:val="000000"/>
                <w:lang w:eastAsia="pt-BR"/>
              </w:rPr>
            </w:pPr>
            <w:r w:rsidRPr="00425438">
              <w:rPr>
                <w:rFonts w:ascii="Times New Roman" w:eastAsia="Times New Roman" w:hAnsi="Times New Roman"/>
                <w:b/>
                <w:bCs/>
                <w:color w:val="000000"/>
                <w:lang w:eastAsia="pt-BR"/>
              </w:rPr>
              <w:t>28.119.456</w:t>
            </w:r>
          </w:p>
        </w:tc>
        <w:tc>
          <w:tcPr>
            <w:tcW w:w="1234" w:type="dxa"/>
            <w:tcBorders>
              <w:top w:val="nil"/>
              <w:left w:val="nil"/>
              <w:bottom w:val="single" w:sz="4" w:space="0" w:color="auto"/>
              <w:right w:val="single" w:sz="4" w:space="0" w:color="auto"/>
            </w:tcBorders>
            <w:shd w:val="clear" w:color="auto" w:fill="auto"/>
            <w:noWrap/>
            <w:vAlign w:val="bottom"/>
            <w:hideMark/>
          </w:tcPr>
          <w:p w:rsidR="00425438" w:rsidRPr="00425438" w:rsidRDefault="00425438" w:rsidP="00425438">
            <w:pPr>
              <w:spacing w:after="0" w:line="240" w:lineRule="auto"/>
              <w:jc w:val="right"/>
              <w:rPr>
                <w:rFonts w:ascii="Times New Roman" w:eastAsia="Times New Roman" w:hAnsi="Times New Roman"/>
                <w:b/>
                <w:bCs/>
                <w:color w:val="000000"/>
                <w:lang w:eastAsia="pt-BR"/>
              </w:rPr>
            </w:pPr>
            <w:r w:rsidRPr="00425438">
              <w:rPr>
                <w:rFonts w:ascii="Times New Roman" w:eastAsia="Times New Roman" w:hAnsi="Times New Roman"/>
                <w:b/>
                <w:bCs/>
                <w:color w:val="000000"/>
                <w:lang w:eastAsia="pt-BR"/>
              </w:rPr>
              <w:t>27.149.343</w:t>
            </w:r>
          </w:p>
        </w:tc>
      </w:tr>
    </w:tbl>
    <w:p w:rsidR="00F4262C" w:rsidRPr="004A5BEF" w:rsidRDefault="00F4262C" w:rsidP="00F4262C">
      <w:pPr>
        <w:pStyle w:val="PargrafodaLista"/>
        <w:spacing w:after="0" w:line="240" w:lineRule="auto"/>
        <w:ind w:left="0"/>
        <w:jc w:val="center"/>
        <w:rPr>
          <w:rFonts w:ascii="Times New Roman" w:hAnsi="Times New Roman"/>
          <w:b/>
          <w:sz w:val="20"/>
          <w:szCs w:val="20"/>
        </w:rPr>
      </w:pPr>
      <w:r w:rsidRPr="004A5BEF">
        <w:rPr>
          <w:rFonts w:ascii="Times New Roman" w:hAnsi="Times New Roman"/>
          <w:b/>
          <w:sz w:val="20"/>
          <w:szCs w:val="20"/>
        </w:rPr>
        <w:t>Fonte: Demonstrações Financeiras Suzano Papel e Celulose S.A. 31 de dezembro de 2014 e 2013</w:t>
      </w:r>
    </w:p>
    <w:p w:rsidR="005D497B" w:rsidRPr="005D497B" w:rsidRDefault="005D497B" w:rsidP="005D497B">
      <w:pPr>
        <w:rPr>
          <w:rFonts w:ascii="Times New Roman" w:hAnsi="Times New Roman"/>
          <w:sz w:val="24"/>
          <w:szCs w:val="24"/>
        </w:rPr>
      </w:pPr>
    </w:p>
    <w:p w:rsidR="00E87365" w:rsidRPr="00E87365" w:rsidRDefault="00E87365" w:rsidP="00D2676E">
      <w:pPr>
        <w:pStyle w:val="PargrafodaLista"/>
        <w:spacing w:after="0" w:line="240" w:lineRule="auto"/>
        <w:ind w:left="709"/>
        <w:jc w:val="both"/>
        <w:rPr>
          <w:rFonts w:ascii="Times New Roman" w:hAnsi="Times New Roman"/>
          <w:sz w:val="24"/>
          <w:szCs w:val="24"/>
        </w:rPr>
      </w:pPr>
      <w:r w:rsidRPr="00E87365">
        <w:rPr>
          <w:rFonts w:ascii="Times New Roman" w:hAnsi="Times New Roman"/>
          <w:sz w:val="24"/>
          <w:szCs w:val="24"/>
        </w:rPr>
        <w:t>ROI=</w:t>
      </w:r>
      <w:r w:rsidRPr="00E87365">
        <w:rPr>
          <w:rFonts w:ascii="Times New Roman" w:hAnsi="Times New Roman"/>
          <w:sz w:val="24"/>
          <w:szCs w:val="24"/>
          <w:u w:val="single"/>
        </w:rPr>
        <w:t>Lucro operacional</w:t>
      </w:r>
      <w:r>
        <w:rPr>
          <w:rFonts w:ascii="Times New Roman" w:hAnsi="Times New Roman"/>
          <w:sz w:val="24"/>
          <w:szCs w:val="24"/>
          <w:u w:val="single"/>
        </w:rPr>
        <w:t xml:space="preserve"> </w:t>
      </w:r>
      <w:r>
        <w:rPr>
          <w:rFonts w:ascii="Times New Roman" w:hAnsi="Times New Roman"/>
          <w:sz w:val="24"/>
          <w:szCs w:val="24"/>
        </w:rPr>
        <w:t xml:space="preserve">                    ROI= </w:t>
      </w:r>
      <w:r w:rsidRPr="00E87365">
        <w:rPr>
          <w:rFonts w:ascii="Times New Roman" w:hAnsi="Times New Roman"/>
          <w:sz w:val="24"/>
          <w:szCs w:val="24"/>
          <w:u w:val="single"/>
        </w:rPr>
        <w:t>R$ 1.229.569,00</w:t>
      </w:r>
      <w:proofErr w:type="gramStart"/>
      <w:r>
        <w:rPr>
          <w:rFonts w:ascii="Times New Roman" w:hAnsi="Times New Roman"/>
          <w:sz w:val="24"/>
          <w:szCs w:val="24"/>
          <w:u w:val="single"/>
        </w:rPr>
        <w:t xml:space="preserve">  </w:t>
      </w:r>
      <w:proofErr w:type="gramEnd"/>
      <w:r w:rsidR="005D497B">
        <w:rPr>
          <w:rFonts w:ascii="Times New Roman" w:hAnsi="Times New Roman"/>
          <w:sz w:val="24"/>
          <w:szCs w:val="24"/>
        </w:rPr>
        <w:t xml:space="preserve">=   </w:t>
      </w:r>
      <w:r w:rsidR="005D497B" w:rsidRPr="00D2676E">
        <w:rPr>
          <w:rFonts w:ascii="Times New Roman" w:hAnsi="Times New Roman"/>
          <w:b/>
          <w:sz w:val="24"/>
          <w:szCs w:val="24"/>
        </w:rPr>
        <w:t>4,3</w:t>
      </w:r>
      <w:r w:rsidR="00F4262C" w:rsidRPr="00D2676E">
        <w:rPr>
          <w:rFonts w:ascii="Times New Roman" w:hAnsi="Times New Roman"/>
          <w:b/>
          <w:sz w:val="24"/>
          <w:szCs w:val="24"/>
        </w:rPr>
        <w:t>7</w:t>
      </w:r>
      <w:r w:rsidRPr="00D2676E">
        <w:rPr>
          <w:rFonts w:ascii="Times New Roman" w:hAnsi="Times New Roman"/>
          <w:b/>
          <w:sz w:val="24"/>
          <w:szCs w:val="24"/>
        </w:rPr>
        <w:t>%</w:t>
      </w:r>
    </w:p>
    <w:p w:rsidR="00E87365" w:rsidRPr="00E87365" w:rsidRDefault="00D2676E" w:rsidP="00D2676E">
      <w:pPr>
        <w:pStyle w:val="PargrafodaLista"/>
        <w:spacing w:after="0" w:line="240" w:lineRule="auto"/>
        <w:ind w:left="709"/>
        <w:jc w:val="both"/>
        <w:rPr>
          <w:rFonts w:ascii="Times New Roman" w:hAnsi="Times New Roman"/>
          <w:sz w:val="24"/>
          <w:szCs w:val="24"/>
        </w:rPr>
      </w:pPr>
      <w:r>
        <w:rPr>
          <w:rFonts w:ascii="Times New Roman" w:hAnsi="Times New Roman"/>
          <w:sz w:val="24"/>
          <w:szCs w:val="24"/>
        </w:rPr>
        <w:t xml:space="preserve">         Ativo Total         </w:t>
      </w:r>
      <w:r w:rsidR="00E87365" w:rsidRPr="00E87365">
        <w:rPr>
          <w:rFonts w:ascii="Times New Roman" w:hAnsi="Times New Roman"/>
          <w:sz w:val="24"/>
          <w:szCs w:val="24"/>
        </w:rPr>
        <w:t xml:space="preserve"> </w:t>
      </w:r>
      <w:r w:rsidR="00E87365">
        <w:rPr>
          <w:rFonts w:ascii="Times New Roman" w:hAnsi="Times New Roman"/>
          <w:sz w:val="24"/>
          <w:szCs w:val="24"/>
        </w:rPr>
        <w:t xml:space="preserve">                             R$ </w:t>
      </w:r>
      <w:r w:rsidR="00F4262C">
        <w:rPr>
          <w:rFonts w:ascii="Times New Roman" w:hAnsi="Times New Roman"/>
          <w:sz w:val="24"/>
          <w:szCs w:val="24"/>
        </w:rPr>
        <w:t>28.119.456,00</w:t>
      </w:r>
    </w:p>
    <w:p w:rsidR="00A0628C" w:rsidRDefault="00A0628C" w:rsidP="00A0628C">
      <w:pPr>
        <w:pStyle w:val="PargrafodaLista"/>
        <w:spacing w:after="0" w:line="240" w:lineRule="auto"/>
        <w:ind w:left="0"/>
        <w:jc w:val="both"/>
        <w:rPr>
          <w:rFonts w:ascii="Times New Roman" w:hAnsi="Times New Roman"/>
          <w:b/>
          <w:i/>
          <w:sz w:val="24"/>
          <w:szCs w:val="24"/>
        </w:rPr>
      </w:pPr>
    </w:p>
    <w:p w:rsidR="00E87365" w:rsidRPr="00E87365" w:rsidRDefault="00E87365" w:rsidP="00E87365">
      <w:pPr>
        <w:pStyle w:val="PargrafodaLista"/>
        <w:spacing w:after="0" w:line="360" w:lineRule="auto"/>
        <w:ind w:left="0" w:firstLine="709"/>
        <w:jc w:val="both"/>
        <w:rPr>
          <w:rFonts w:ascii="Times New Roman" w:hAnsi="Times New Roman"/>
          <w:sz w:val="24"/>
          <w:szCs w:val="24"/>
        </w:rPr>
      </w:pPr>
      <w:r w:rsidRPr="00E87365">
        <w:rPr>
          <w:rFonts w:ascii="Times New Roman" w:hAnsi="Times New Roman"/>
          <w:sz w:val="24"/>
          <w:szCs w:val="24"/>
        </w:rPr>
        <w:t xml:space="preserve">É verificado que todo o valor empregado em ativos operacionais é transformado em lucro </w:t>
      </w:r>
      <w:r w:rsidR="005D497B">
        <w:rPr>
          <w:rFonts w:ascii="Times New Roman" w:hAnsi="Times New Roman"/>
          <w:sz w:val="24"/>
          <w:szCs w:val="24"/>
        </w:rPr>
        <w:t>operacional na proporção de 4,3</w:t>
      </w:r>
      <w:r w:rsidR="00F4262C">
        <w:rPr>
          <w:rFonts w:ascii="Times New Roman" w:hAnsi="Times New Roman"/>
          <w:sz w:val="24"/>
          <w:szCs w:val="24"/>
        </w:rPr>
        <w:t>7</w:t>
      </w:r>
      <w:r w:rsidRPr="00E87365">
        <w:rPr>
          <w:rFonts w:ascii="Times New Roman" w:hAnsi="Times New Roman"/>
          <w:sz w:val="24"/>
          <w:szCs w:val="24"/>
        </w:rPr>
        <w:t>%. Ou seja, a cada 100 reais inves</w:t>
      </w:r>
      <w:r w:rsidR="005D497B">
        <w:rPr>
          <w:rFonts w:ascii="Times New Roman" w:hAnsi="Times New Roman"/>
          <w:sz w:val="24"/>
          <w:szCs w:val="24"/>
        </w:rPr>
        <w:t>tidos na entidade, apenas R$4,3</w:t>
      </w:r>
      <w:r w:rsidR="00F4262C">
        <w:rPr>
          <w:rFonts w:ascii="Times New Roman" w:hAnsi="Times New Roman"/>
          <w:sz w:val="24"/>
          <w:szCs w:val="24"/>
        </w:rPr>
        <w:t>7</w:t>
      </w:r>
      <w:r w:rsidRPr="00E87365">
        <w:rPr>
          <w:rFonts w:ascii="Times New Roman" w:hAnsi="Times New Roman"/>
          <w:sz w:val="24"/>
          <w:szCs w:val="24"/>
        </w:rPr>
        <w:t xml:space="preserve"> </w:t>
      </w:r>
      <w:proofErr w:type="gramStart"/>
      <w:r w:rsidRPr="00E87365">
        <w:rPr>
          <w:rFonts w:ascii="Times New Roman" w:hAnsi="Times New Roman"/>
          <w:sz w:val="24"/>
          <w:szCs w:val="24"/>
        </w:rPr>
        <w:t>é</w:t>
      </w:r>
      <w:proofErr w:type="gramEnd"/>
      <w:r w:rsidRPr="00E87365">
        <w:rPr>
          <w:rFonts w:ascii="Times New Roman" w:hAnsi="Times New Roman"/>
          <w:sz w:val="24"/>
          <w:szCs w:val="24"/>
        </w:rPr>
        <w:t xml:space="preserve"> obtido como lucro no final do período. Através de seu balanço patrimonial, é possível notar, que a entidade necessita de grande parte de seu capital investido no </w:t>
      </w:r>
      <w:r w:rsidR="005E6D40">
        <w:rPr>
          <w:rFonts w:ascii="Times New Roman" w:hAnsi="Times New Roman"/>
          <w:sz w:val="24"/>
          <w:szCs w:val="24"/>
        </w:rPr>
        <w:t>i</w:t>
      </w:r>
      <w:r w:rsidRPr="00E87365">
        <w:rPr>
          <w:rFonts w:ascii="Times New Roman" w:hAnsi="Times New Roman"/>
          <w:sz w:val="24"/>
          <w:szCs w:val="24"/>
        </w:rPr>
        <w:t>mobilizado, quase 60% de todo o ativo, o que por consequência pode levar a esse baixo índice para o ROI. Ao comparar este índice com os demais tipos de retorno, até mesmo de renda fixa, podemos observar que é um número é bem abaixo das expectativas gerais do mercado. Para alavancar esse índice, poderíamos sugerir uma avaliação da necessidade de seus ativos operacionais e principalmente uma busca pela otimização dos processos fabris, reduzindo a capacidade de ociosidade e liquidando bens não necessários no processo produtivo.</w:t>
      </w:r>
    </w:p>
    <w:p w:rsidR="00E87365" w:rsidRPr="00116C70" w:rsidRDefault="00E87365" w:rsidP="00A0628C">
      <w:pPr>
        <w:pStyle w:val="PargrafodaLista"/>
        <w:spacing w:after="0" w:line="240" w:lineRule="auto"/>
        <w:ind w:left="0"/>
        <w:jc w:val="both"/>
        <w:rPr>
          <w:rFonts w:ascii="Times New Roman" w:hAnsi="Times New Roman"/>
          <w:b/>
          <w:i/>
          <w:sz w:val="24"/>
          <w:szCs w:val="24"/>
        </w:rPr>
      </w:pPr>
    </w:p>
    <w:p w:rsidR="00A0628C" w:rsidRDefault="0014208B" w:rsidP="00A0628C">
      <w:pPr>
        <w:pStyle w:val="PargrafodaLista"/>
        <w:numPr>
          <w:ilvl w:val="2"/>
          <w:numId w:val="27"/>
        </w:numPr>
        <w:spacing w:after="0" w:line="240" w:lineRule="auto"/>
        <w:ind w:left="0" w:firstLine="0"/>
        <w:jc w:val="both"/>
        <w:rPr>
          <w:rFonts w:ascii="Times New Roman" w:hAnsi="Times New Roman"/>
          <w:b/>
          <w:i/>
          <w:sz w:val="24"/>
          <w:szCs w:val="24"/>
        </w:rPr>
      </w:pPr>
      <w:r>
        <w:rPr>
          <w:rFonts w:ascii="Times New Roman" w:hAnsi="Times New Roman"/>
          <w:b/>
          <w:i/>
          <w:sz w:val="24"/>
          <w:szCs w:val="24"/>
        </w:rPr>
        <w:t>Lucro Residual</w:t>
      </w:r>
    </w:p>
    <w:p w:rsidR="005D497B" w:rsidRPr="005D497B" w:rsidRDefault="005D497B" w:rsidP="005D497B">
      <w:pPr>
        <w:pStyle w:val="PargrafodaLista"/>
        <w:spacing w:after="0" w:line="240" w:lineRule="auto"/>
        <w:ind w:left="0"/>
        <w:jc w:val="both"/>
        <w:rPr>
          <w:rFonts w:ascii="Times New Roman" w:hAnsi="Times New Roman"/>
          <w:b/>
          <w:i/>
          <w:sz w:val="24"/>
          <w:szCs w:val="24"/>
        </w:rPr>
      </w:pPr>
    </w:p>
    <w:p w:rsidR="005D497B" w:rsidRPr="005D497B" w:rsidRDefault="005D497B" w:rsidP="005D497B">
      <w:pPr>
        <w:spacing w:after="0" w:line="360" w:lineRule="auto"/>
        <w:ind w:firstLine="709"/>
        <w:contextualSpacing/>
        <w:jc w:val="both"/>
        <w:rPr>
          <w:rFonts w:ascii="Times New Roman" w:hAnsi="Times New Roman"/>
          <w:sz w:val="24"/>
          <w:szCs w:val="24"/>
        </w:rPr>
      </w:pPr>
      <w:r w:rsidRPr="005D497B">
        <w:rPr>
          <w:rFonts w:ascii="Times New Roman" w:hAnsi="Times New Roman"/>
          <w:sz w:val="24"/>
          <w:szCs w:val="24"/>
        </w:rPr>
        <w:t xml:space="preserve">O Lucro Residual como medida de desempenho gerencial tende a demonstrar o lucro considerando o custo de oportunidade do capital investido, metodologia similar ao EVA. Para se calcular o lucro residual, é necessário ter ciência do Custo Médio Ponderado de Capital, esse custo é subtraído do Lucro Operacional. </w:t>
      </w:r>
    </w:p>
    <w:p w:rsidR="005D497B" w:rsidRPr="005D497B" w:rsidRDefault="005D497B" w:rsidP="005D497B">
      <w:pPr>
        <w:spacing w:after="0" w:line="360" w:lineRule="auto"/>
        <w:ind w:firstLine="709"/>
        <w:contextualSpacing/>
        <w:jc w:val="both"/>
        <w:rPr>
          <w:rFonts w:ascii="Times New Roman" w:hAnsi="Times New Roman"/>
          <w:sz w:val="24"/>
          <w:szCs w:val="24"/>
        </w:rPr>
      </w:pPr>
      <w:r w:rsidRPr="005D497B">
        <w:rPr>
          <w:rFonts w:ascii="Times New Roman" w:hAnsi="Times New Roman"/>
          <w:sz w:val="24"/>
          <w:szCs w:val="24"/>
        </w:rPr>
        <w:t xml:space="preserve">O Custo Médio Ponderado de Capital é a média ponderada do custo do financiamento das atividades, representado por juros se tratando de capital de terceiros e de remuneração sobre o capital, se tratando do capital próprio. Essa informação é de livre acesso nas notas explicativas divulgadas pelas entidades em suas demonstrações. </w:t>
      </w:r>
    </w:p>
    <w:p w:rsidR="005D497B" w:rsidRPr="005D497B" w:rsidRDefault="005D497B" w:rsidP="005D497B">
      <w:pPr>
        <w:spacing w:after="0" w:line="360" w:lineRule="auto"/>
        <w:ind w:firstLine="709"/>
        <w:contextualSpacing/>
        <w:jc w:val="both"/>
        <w:rPr>
          <w:rFonts w:ascii="Times New Roman" w:hAnsi="Times New Roman"/>
          <w:sz w:val="24"/>
          <w:szCs w:val="24"/>
        </w:rPr>
      </w:pPr>
      <w:r w:rsidRPr="005D497B">
        <w:rPr>
          <w:rFonts w:ascii="Times New Roman" w:hAnsi="Times New Roman"/>
          <w:sz w:val="24"/>
          <w:szCs w:val="24"/>
        </w:rPr>
        <w:t xml:space="preserve">Conforme divulgado o Custo médio ponderado de capital da Suzano </w:t>
      </w:r>
      <w:r w:rsidR="00667498">
        <w:rPr>
          <w:rFonts w:ascii="Times New Roman" w:hAnsi="Times New Roman"/>
          <w:sz w:val="24"/>
          <w:szCs w:val="24"/>
        </w:rPr>
        <w:t xml:space="preserve">Papel Celulose S.a. </w:t>
      </w:r>
      <w:r w:rsidRPr="005D497B">
        <w:rPr>
          <w:rFonts w:ascii="Times New Roman" w:hAnsi="Times New Roman"/>
          <w:sz w:val="24"/>
          <w:szCs w:val="24"/>
        </w:rPr>
        <w:t xml:space="preserve">é de 10,69%. </w:t>
      </w:r>
    </w:p>
    <w:p w:rsidR="005D497B" w:rsidRPr="005D497B" w:rsidRDefault="005D497B" w:rsidP="005D497B">
      <w:pPr>
        <w:spacing w:after="0" w:line="360" w:lineRule="auto"/>
        <w:ind w:firstLine="709"/>
        <w:contextualSpacing/>
        <w:jc w:val="both"/>
        <w:rPr>
          <w:rFonts w:ascii="Times New Roman" w:hAnsi="Times New Roman"/>
          <w:sz w:val="24"/>
          <w:szCs w:val="24"/>
        </w:rPr>
      </w:pPr>
      <w:r w:rsidRPr="005D497B">
        <w:rPr>
          <w:rFonts w:ascii="Times New Roman" w:hAnsi="Times New Roman"/>
          <w:sz w:val="24"/>
          <w:szCs w:val="24"/>
        </w:rPr>
        <w:lastRenderedPageBreak/>
        <w:t>O retorno para os investidores da empresa é de 6.125% que corresponde ao custo de capital próprio identificado nas notas explicativas da empresa, já o custo de capital de terceiros corresponde a 13,370% esse percentual foi apurado através da despesa financeira dividido pelos empréstimos e financiamentos de curto e longo prazo.</w:t>
      </w:r>
    </w:p>
    <w:p w:rsidR="005D497B" w:rsidRPr="005D497B" w:rsidRDefault="005D497B" w:rsidP="005D497B">
      <w:pPr>
        <w:spacing w:after="0" w:line="360" w:lineRule="auto"/>
        <w:ind w:firstLine="709"/>
        <w:contextualSpacing/>
        <w:jc w:val="both"/>
        <w:rPr>
          <w:rFonts w:ascii="Times New Roman" w:hAnsi="Times New Roman"/>
          <w:sz w:val="24"/>
          <w:szCs w:val="24"/>
        </w:rPr>
      </w:pPr>
      <w:r w:rsidRPr="005D497B">
        <w:rPr>
          <w:rFonts w:ascii="Times New Roman" w:hAnsi="Times New Roman"/>
          <w:sz w:val="24"/>
          <w:szCs w:val="24"/>
        </w:rPr>
        <w:t xml:space="preserve">Identificamos que o capital próprio corresponde a 37,02% do capital total para isso pegamos o patrimônio líquido e dividimos pelo passivo total. E que o capital de terceiros corresponde a 62,98% do capital total da empresa para encontrar esse percentual foi preciso o valor do passivo total de menos o patrimônio líquido, dividido pelo passivo total. </w:t>
      </w:r>
    </w:p>
    <w:p w:rsidR="005D497B" w:rsidRPr="005D497B" w:rsidRDefault="005D497B" w:rsidP="005D497B">
      <w:pPr>
        <w:spacing w:after="0" w:line="360" w:lineRule="auto"/>
        <w:ind w:firstLine="709"/>
        <w:contextualSpacing/>
        <w:jc w:val="both"/>
        <w:rPr>
          <w:rFonts w:ascii="Times New Roman" w:hAnsi="Times New Roman"/>
          <w:sz w:val="24"/>
          <w:szCs w:val="24"/>
        </w:rPr>
      </w:pPr>
      <w:r w:rsidRPr="005D497B">
        <w:rPr>
          <w:rFonts w:ascii="Times New Roman" w:hAnsi="Times New Roman"/>
          <w:sz w:val="24"/>
          <w:szCs w:val="24"/>
        </w:rPr>
        <w:t xml:space="preserve">Ao aplicarmos as porcentagens 6,125% de custo de capital próprio sobre o capital próprio, e de 13,370% de custo de capital de terceiros no capital de terceiros, teremos um custo médio ponderado de capital de 10,69%. </w:t>
      </w:r>
    </w:p>
    <w:p w:rsidR="005D497B" w:rsidRPr="005D497B" w:rsidRDefault="005D497B" w:rsidP="005D497B">
      <w:pPr>
        <w:spacing w:after="0" w:line="360" w:lineRule="auto"/>
        <w:ind w:firstLine="709"/>
        <w:contextualSpacing/>
        <w:jc w:val="both"/>
        <w:rPr>
          <w:rFonts w:ascii="Times New Roman" w:hAnsi="Times New Roman"/>
          <w:sz w:val="24"/>
          <w:szCs w:val="24"/>
        </w:rPr>
      </w:pPr>
      <w:r w:rsidRPr="005D497B">
        <w:rPr>
          <w:rFonts w:ascii="Times New Roman" w:hAnsi="Times New Roman"/>
          <w:sz w:val="24"/>
          <w:szCs w:val="24"/>
        </w:rPr>
        <w:t xml:space="preserve">Por fim o lucro residual encontrado foi de -6,41% encontrado do lucro operacional subtraído do custo médio ponderado de capital e dividido pelos ativos. </w:t>
      </w:r>
    </w:p>
    <w:p w:rsidR="005D497B" w:rsidRPr="005D497B" w:rsidRDefault="005D497B" w:rsidP="005D497B">
      <w:pPr>
        <w:spacing w:after="0" w:line="360" w:lineRule="auto"/>
        <w:ind w:firstLine="709"/>
        <w:contextualSpacing/>
        <w:jc w:val="both"/>
        <w:rPr>
          <w:rFonts w:ascii="Times New Roman" w:hAnsi="Times New Roman"/>
          <w:sz w:val="24"/>
          <w:szCs w:val="24"/>
        </w:rPr>
      </w:pPr>
      <w:r w:rsidRPr="005D497B">
        <w:rPr>
          <w:rFonts w:ascii="Times New Roman" w:hAnsi="Times New Roman"/>
          <w:sz w:val="24"/>
          <w:szCs w:val="24"/>
        </w:rPr>
        <w:t xml:space="preserve">Uma explicação para o resultado negativo é que ouve uma perda de valor na perspectiva econômica, pois existe agregação de valor quando o lucro obtido é superior ao custo de oportunidade. </w:t>
      </w:r>
    </w:p>
    <w:p w:rsidR="005D497B" w:rsidRDefault="005D497B" w:rsidP="00A0628C">
      <w:pPr>
        <w:pStyle w:val="PargrafodaLista"/>
        <w:spacing w:after="0" w:line="240" w:lineRule="auto"/>
        <w:ind w:left="0"/>
        <w:jc w:val="both"/>
        <w:rPr>
          <w:rFonts w:ascii="Times New Roman" w:hAnsi="Times New Roman"/>
          <w:b/>
          <w:i/>
          <w:sz w:val="24"/>
          <w:szCs w:val="24"/>
        </w:rPr>
      </w:pPr>
    </w:p>
    <w:p w:rsidR="008B5541" w:rsidRDefault="0014208B" w:rsidP="00473BC2">
      <w:pPr>
        <w:pStyle w:val="PargrafodaLista"/>
        <w:numPr>
          <w:ilvl w:val="2"/>
          <w:numId w:val="27"/>
        </w:numPr>
        <w:spacing w:after="0" w:line="240" w:lineRule="auto"/>
        <w:ind w:left="0" w:firstLine="0"/>
        <w:jc w:val="both"/>
        <w:rPr>
          <w:rFonts w:ascii="Times New Roman" w:hAnsi="Times New Roman"/>
          <w:b/>
          <w:i/>
          <w:sz w:val="24"/>
          <w:szCs w:val="24"/>
        </w:rPr>
      </w:pPr>
      <w:r>
        <w:rPr>
          <w:rFonts w:ascii="Times New Roman" w:hAnsi="Times New Roman"/>
          <w:b/>
          <w:i/>
          <w:sz w:val="24"/>
          <w:szCs w:val="24"/>
        </w:rPr>
        <w:t>NGC, Capital de giro e Tesouraria</w:t>
      </w:r>
    </w:p>
    <w:p w:rsidR="00473BC2" w:rsidRPr="00473BC2" w:rsidRDefault="00473BC2" w:rsidP="00473BC2">
      <w:pPr>
        <w:pStyle w:val="PargrafodaLista"/>
        <w:spacing w:after="0" w:line="240" w:lineRule="auto"/>
        <w:ind w:left="0"/>
        <w:jc w:val="both"/>
        <w:rPr>
          <w:rFonts w:ascii="Times New Roman" w:hAnsi="Times New Roman"/>
          <w:b/>
          <w:i/>
          <w:sz w:val="24"/>
          <w:szCs w:val="24"/>
        </w:rPr>
      </w:pPr>
    </w:p>
    <w:p w:rsidR="00473BC2" w:rsidRPr="00473BC2" w:rsidRDefault="00192C0C" w:rsidP="00473BC2">
      <w:pPr>
        <w:spacing w:after="0" w:line="360" w:lineRule="auto"/>
        <w:ind w:firstLine="709"/>
        <w:contextualSpacing/>
        <w:jc w:val="both"/>
        <w:rPr>
          <w:rFonts w:ascii="Times New Roman" w:hAnsi="Times New Roman"/>
        </w:rPr>
      </w:pPr>
      <w:r>
        <w:rPr>
          <w:rFonts w:ascii="Times New Roman" w:hAnsi="Times New Roman"/>
          <w:sz w:val="24"/>
          <w:szCs w:val="24"/>
        </w:rPr>
        <w:t>Servindo de embasamento para aná</w:t>
      </w:r>
      <w:r w:rsidR="00473BC2" w:rsidRPr="00473BC2">
        <w:rPr>
          <w:rFonts w:ascii="Times New Roman" w:hAnsi="Times New Roman"/>
          <w:sz w:val="24"/>
          <w:szCs w:val="24"/>
        </w:rPr>
        <w:t>lises, utilizamos dados financeiros da Suzano Papel Celulose</w:t>
      </w:r>
      <w:r w:rsidR="00667498">
        <w:rPr>
          <w:rFonts w:ascii="Times New Roman" w:hAnsi="Times New Roman"/>
          <w:sz w:val="24"/>
          <w:szCs w:val="24"/>
        </w:rPr>
        <w:t xml:space="preserve"> S.A.</w:t>
      </w:r>
      <w:r w:rsidR="00473BC2" w:rsidRPr="00473BC2">
        <w:rPr>
          <w:rFonts w:ascii="Times New Roman" w:hAnsi="Times New Roman"/>
          <w:sz w:val="24"/>
          <w:szCs w:val="24"/>
        </w:rPr>
        <w:t xml:space="preserve">, para obtenção de indicadores, conforme a metodologia de </w:t>
      </w:r>
      <w:r w:rsidR="00292A05" w:rsidRPr="00473BC2">
        <w:rPr>
          <w:rFonts w:ascii="Times New Roman" w:hAnsi="Times New Roman"/>
          <w:sz w:val="24"/>
          <w:szCs w:val="24"/>
        </w:rPr>
        <w:t>análise</w:t>
      </w:r>
      <w:r w:rsidR="00473BC2" w:rsidRPr="00473BC2">
        <w:rPr>
          <w:rFonts w:ascii="Times New Roman" w:hAnsi="Times New Roman"/>
          <w:sz w:val="24"/>
          <w:szCs w:val="24"/>
        </w:rPr>
        <w:t xml:space="preserve"> financeira desenvolvida</w:t>
      </w:r>
      <w:r>
        <w:rPr>
          <w:rFonts w:ascii="Times New Roman" w:hAnsi="Times New Roman"/>
          <w:sz w:val="24"/>
          <w:szCs w:val="24"/>
        </w:rPr>
        <w:t xml:space="preserve">, </w:t>
      </w:r>
      <w:r w:rsidR="00473BC2" w:rsidRPr="00473BC2">
        <w:rPr>
          <w:rFonts w:ascii="Times New Roman" w:hAnsi="Times New Roman"/>
          <w:sz w:val="24"/>
          <w:szCs w:val="24"/>
        </w:rPr>
        <w:t>já descrita em itens anteriores deste artigo.</w:t>
      </w:r>
    </w:p>
    <w:p w:rsidR="00473BC2" w:rsidRPr="00473BC2" w:rsidRDefault="00473BC2" w:rsidP="00473BC2">
      <w:pPr>
        <w:spacing w:after="0" w:line="360" w:lineRule="auto"/>
        <w:ind w:firstLine="709"/>
        <w:contextualSpacing/>
        <w:jc w:val="both"/>
        <w:rPr>
          <w:rFonts w:ascii="Times New Roman" w:hAnsi="Times New Roman"/>
          <w:sz w:val="24"/>
          <w:szCs w:val="24"/>
        </w:rPr>
      </w:pPr>
      <w:r w:rsidRPr="00473BC2">
        <w:rPr>
          <w:rFonts w:ascii="Times New Roman" w:hAnsi="Times New Roman"/>
          <w:sz w:val="24"/>
          <w:szCs w:val="24"/>
        </w:rPr>
        <w:t>O Capital de Giro, apresenta os recursos necessários para o giro das operações da entidade, matematicamente representado pela formula CDG = PNC-ANC.</w:t>
      </w:r>
    </w:p>
    <w:p w:rsidR="00473BC2" w:rsidRDefault="00473BC2" w:rsidP="00473BC2">
      <w:pPr>
        <w:spacing w:after="0" w:line="360" w:lineRule="auto"/>
        <w:ind w:firstLine="709"/>
        <w:contextualSpacing/>
        <w:jc w:val="both"/>
        <w:rPr>
          <w:rFonts w:ascii="Times New Roman" w:hAnsi="Times New Roman"/>
          <w:sz w:val="24"/>
          <w:szCs w:val="24"/>
        </w:rPr>
      </w:pPr>
      <w:r w:rsidRPr="00473BC2">
        <w:rPr>
          <w:rFonts w:ascii="Times New Roman" w:hAnsi="Times New Roman"/>
          <w:sz w:val="24"/>
          <w:szCs w:val="24"/>
        </w:rPr>
        <w:t>Para trazer esse indicador para Suzano</w:t>
      </w:r>
      <w:r w:rsidR="00667498">
        <w:rPr>
          <w:rFonts w:ascii="Times New Roman" w:hAnsi="Times New Roman"/>
          <w:sz w:val="24"/>
          <w:szCs w:val="24"/>
        </w:rPr>
        <w:t xml:space="preserve"> Papel Celulose S.A</w:t>
      </w:r>
      <w:r w:rsidRPr="00473BC2">
        <w:rPr>
          <w:rFonts w:ascii="Times New Roman" w:hAnsi="Times New Roman"/>
          <w:sz w:val="24"/>
          <w:szCs w:val="24"/>
        </w:rPr>
        <w:t>, pegamos toda sua base de ativo não circulante e subtraímos o Passivo Não Circulante, como apresentado a seguir em Reais x mil:</w:t>
      </w:r>
    </w:p>
    <w:p w:rsidR="00BA509A" w:rsidRPr="00BA509A" w:rsidRDefault="00BA509A" w:rsidP="00BA509A">
      <w:pPr>
        <w:spacing w:after="0" w:line="360" w:lineRule="auto"/>
        <w:ind w:firstLine="709"/>
        <w:contextualSpacing/>
        <w:jc w:val="center"/>
        <w:rPr>
          <w:rFonts w:ascii="Times New Roman" w:hAnsi="Times New Roman"/>
          <w:b/>
          <w:sz w:val="24"/>
          <w:szCs w:val="24"/>
        </w:rPr>
      </w:pPr>
      <w:r w:rsidRPr="00BA509A">
        <w:rPr>
          <w:rFonts w:ascii="Times New Roman" w:hAnsi="Times New Roman"/>
          <w:b/>
          <w:sz w:val="24"/>
          <w:szCs w:val="24"/>
        </w:rPr>
        <w:t>Tabela 5 – Capital de Giro</w:t>
      </w:r>
    </w:p>
    <w:tbl>
      <w:tblPr>
        <w:tblW w:w="9120" w:type="dxa"/>
        <w:tblInd w:w="55" w:type="dxa"/>
        <w:tblCellMar>
          <w:left w:w="70" w:type="dxa"/>
          <w:right w:w="70" w:type="dxa"/>
        </w:tblCellMar>
        <w:tblLook w:val="04A0" w:firstRow="1" w:lastRow="0" w:firstColumn="1" w:lastColumn="0" w:noHBand="0" w:noVBand="1"/>
      </w:tblPr>
      <w:tblGrid>
        <w:gridCol w:w="2687"/>
        <w:gridCol w:w="214"/>
        <w:gridCol w:w="3025"/>
        <w:gridCol w:w="265"/>
        <w:gridCol w:w="2965"/>
      </w:tblGrid>
      <w:tr w:rsidR="00BA509A" w:rsidRPr="00BA509A" w:rsidTr="00BA509A">
        <w:trPr>
          <w:trHeight w:val="360"/>
        </w:trPr>
        <w:tc>
          <w:tcPr>
            <w:tcW w:w="2700" w:type="dxa"/>
            <w:tcBorders>
              <w:top w:val="single" w:sz="4" w:space="0" w:color="auto"/>
              <w:left w:val="single" w:sz="4" w:space="0" w:color="auto"/>
              <w:bottom w:val="nil"/>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lang w:eastAsia="pt-BR"/>
              </w:rPr>
            </w:pPr>
            <w:r w:rsidRPr="00BA509A">
              <w:rPr>
                <w:rFonts w:ascii="Times New Roman" w:eastAsia="Times New Roman" w:hAnsi="Times New Roman"/>
                <w:lang w:eastAsia="pt-BR"/>
              </w:rPr>
              <w:t>Passivo Não Circulante</w:t>
            </w:r>
          </w:p>
        </w:tc>
        <w:tc>
          <w:tcPr>
            <w:tcW w:w="180" w:type="dxa"/>
            <w:tcBorders>
              <w:top w:val="single" w:sz="4" w:space="0" w:color="auto"/>
              <w:left w:val="nil"/>
              <w:bottom w:val="nil"/>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b/>
                <w:bCs/>
                <w:lang w:eastAsia="pt-BR"/>
              </w:rPr>
            </w:pPr>
            <w:r w:rsidRPr="00BA509A">
              <w:rPr>
                <w:rFonts w:ascii="Times New Roman" w:eastAsia="Times New Roman" w:hAnsi="Times New Roman"/>
                <w:b/>
                <w:bCs/>
                <w:lang w:eastAsia="pt-BR"/>
              </w:rPr>
              <w:t>-</w:t>
            </w:r>
          </w:p>
        </w:tc>
        <w:tc>
          <w:tcPr>
            <w:tcW w:w="3040" w:type="dxa"/>
            <w:tcBorders>
              <w:top w:val="single" w:sz="4" w:space="0" w:color="auto"/>
              <w:left w:val="nil"/>
              <w:bottom w:val="nil"/>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lang w:eastAsia="pt-BR"/>
              </w:rPr>
            </w:pPr>
            <w:r w:rsidRPr="00BA509A">
              <w:rPr>
                <w:rFonts w:ascii="Times New Roman" w:eastAsia="Times New Roman" w:hAnsi="Times New Roman"/>
                <w:lang w:eastAsia="pt-BR"/>
              </w:rPr>
              <w:t>Ativo Não Circulante</w:t>
            </w:r>
          </w:p>
        </w:tc>
        <w:tc>
          <w:tcPr>
            <w:tcW w:w="220" w:type="dxa"/>
            <w:tcBorders>
              <w:top w:val="single" w:sz="4" w:space="0" w:color="auto"/>
              <w:left w:val="nil"/>
              <w:bottom w:val="nil"/>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b/>
                <w:bCs/>
                <w:lang w:eastAsia="pt-BR"/>
              </w:rPr>
            </w:pPr>
            <w:r w:rsidRPr="00BA509A">
              <w:rPr>
                <w:rFonts w:ascii="Times New Roman" w:eastAsia="Times New Roman" w:hAnsi="Times New Roman"/>
                <w:b/>
                <w:bCs/>
                <w:lang w:eastAsia="pt-BR"/>
              </w:rPr>
              <w:t>=</w:t>
            </w:r>
          </w:p>
        </w:tc>
        <w:tc>
          <w:tcPr>
            <w:tcW w:w="2980" w:type="dxa"/>
            <w:tcBorders>
              <w:top w:val="single" w:sz="4" w:space="0" w:color="auto"/>
              <w:left w:val="nil"/>
              <w:bottom w:val="nil"/>
              <w:right w:val="single" w:sz="4" w:space="0" w:color="auto"/>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lang w:eastAsia="pt-BR"/>
              </w:rPr>
            </w:pPr>
            <w:r w:rsidRPr="00BA509A">
              <w:rPr>
                <w:rFonts w:ascii="Times New Roman" w:eastAsia="Times New Roman" w:hAnsi="Times New Roman"/>
                <w:lang w:eastAsia="pt-BR"/>
              </w:rPr>
              <w:t>Capital de Giro</w:t>
            </w:r>
          </w:p>
        </w:tc>
      </w:tr>
      <w:tr w:rsidR="00BA509A" w:rsidRPr="00BA509A" w:rsidTr="00BA509A">
        <w:trPr>
          <w:trHeight w:val="360"/>
        </w:trPr>
        <w:tc>
          <w:tcPr>
            <w:tcW w:w="2700" w:type="dxa"/>
            <w:tcBorders>
              <w:top w:val="nil"/>
              <w:left w:val="single" w:sz="4" w:space="0" w:color="auto"/>
              <w:bottom w:val="single" w:sz="4" w:space="0" w:color="auto"/>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b/>
                <w:bCs/>
                <w:lang w:eastAsia="pt-BR"/>
              </w:rPr>
            </w:pPr>
            <w:r w:rsidRPr="00BA509A">
              <w:rPr>
                <w:rFonts w:ascii="Times New Roman" w:eastAsia="Times New Roman" w:hAnsi="Times New Roman"/>
                <w:b/>
                <w:bCs/>
                <w:lang w:eastAsia="pt-BR"/>
              </w:rPr>
              <w:t>14.839.300</w:t>
            </w:r>
          </w:p>
        </w:tc>
        <w:tc>
          <w:tcPr>
            <w:tcW w:w="180" w:type="dxa"/>
            <w:tcBorders>
              <w:top w:val="nil"/>
              <w:left w:val="nil"/>
              <w:bottom w:val="single" w:sz="4" w:space="0" w:color="auto"/>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b/>
                <w:bCs/>
                <w:lang w:eastAsia="pt-BR"/>
              </w:rPr>
            </w:pPr>
            <w:r w:rsidRPr="00BA509A">
              <w:rPr>
                <w:rFonts w:ascii="Times New Roman" w:eastAsia="Times New Roman" w:hAnsi="Times New Roman"/>
                <w:b/>
                <w:bCs/>
                <w:lang w:eastAsia="pt-BR"/>
              </w:rPr>
              <w:t>-</w:t>
            </w:r>
          </w:p>
        </w:tc>
        <w:tc>
          <w:tcPr>
            <w:tcW w:w="3040" w:type="dxa"/>
            <w:tcBorders>
              <w:top w:val="nil"/>
              <w:left w:val="nil"/>
              <w:bottom w:val="single" w:sz="4" w:space="0" w:color="auto"/>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b/>
                <w:bCs/>
                <w:lang w:eastAsia="pt-BR"/>
              </w:rPr>
            </w:pPr>
            <w:r w:rsidRPr="00BA509A">
              <w:rPr>
                <w:rFonts w:ascii="Times New Roman" w:eastAsia="Times New Roman" w:hAnsi="Times New Roman"/>
                <w:b/>
                <w:bCs/>
                <w:lang w:eastAsia="pt-BR"/>
              </w:rPr>
              <w:t>4.835.969</w:t>
            </w:r>
          </w:p>
        </w:tc>
        <w:tc>
          <w:tcPr>
            <w:tcW w:w="220" w:type="dxa"/>
            <w:tcBorders>
              <w:top w:val="nil"/>
              <w:left w:val="nil"/>
              <w:bottom w:val="single" w:sz="4" w:space="0" w:color="auto"/>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b/>
                <w:bCs/>
                <w:lang w:eastAsia="pt-BR"/>
              </w:rPr>
            </w:pPr>
            <w:r w:rsidRPr="00BA509A">
              <w:rPr>
                <w:rFonts w:ascii="Times New Roman" w:eastAsia="Times New Roman" w:hAnsi="Times New Roman"/>
                <w:b/>
                <w:bCs/>
                <w:lang w:eastAsia="pt-BR"/>
              </w:rPr>
              <w:t>=</w:t>
            </w:r>
          </w:p>
        </w:tc>
        <w:tc>
          <w:tcPr>
            <w:tcW w:w="2980" w:type="dxa"/>
            <w:tcBorders>
              <w:top w:val="nil"/>
              <w:left w:val="nil"/>
              <w:bottom w:val="single" w:sz="4" w:space="0" w:color="auto"/>
              <w:right w:val="single" w:sz="4" w:space="0" w:color="auto"/>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b/>
                <w:bCs/>
                <w:lang w:eastAsia="pt-BR"/>
              </w:rPr>
            </w:pPr>
            <w:r w:rsidRPr="00BA509A">
              <w:rPr>
                <w:rFonts w:ascii="Times New Roman" w:eastAsia="Times New Roman" w:hAnsi="Times New Roman"/>
                <w:b/>
                <w:bCs/>
                <w:lang w:eastAsia="pt-BR"/>
              </w:rPr>
              <w:t>10.003.331</w:t>
            </w:r>
          </w:p>
        </w:tc>
      </w:tr>
    </w:tbl>
    <w:p w:rsidR="00473BC2" w:rsidRPr="00BA509A" w:rsidRDefault="00BA509A" w:rsidP="00473BC2">
      <w:pPr>
        <w:spacing w:after="0" w:line="360" w:lineRule="auto"/>
        <w:contextualSpacing/>
        <w:jc w:val="center"/>
        <w:rPr>
          <w:rFonts w:ascii="Times New Roman" w:hAnsi="Times New Roman"/>
          <w:b/>
          <w:sz w:val="20"/>
          <w:szCs w:val="20"/>
        </w:rPr>
      </w:pPr>
      <w:r>
        <w:rPr>
          <w:rFonts w:ascii="Times New Roman" w:hAnsi="Times New Roman"/>
          <w:b/>
          <w:sz w:val="20"/>
          <w:szCs w:val="20"/>
        </w:rPr>
        <w:t xml:space="preserve">Fonte: Elaborado </w:t>
      </w:r>
      <w:proofErr w:type="gramStart"/>
      <w:r>
        <w:rPr>
          <w:rFonts w:ascii="Times New Roman" w:hAnsi="Times New Roman"/>
          <w:b/>
          <w:sz w:val="20"/>
          <w:szCs w:val="20"/>
        </w:rPr>
        <w:t>p</w:t>
      </w:r>
      <w:r w:rsidRPr="00BA509A">
        <w:rPr>
          <w:rFonts w:ascii="Times New Roman" w:hAnsi="Times New Roman"/>
          <w:b/>
          <w:sz w:val="20"/>
          <w:szCs w:val="20"/>
        </w:rPr>
        <w:t>elo Autores</w:t>
      </w:r>
      <w:proofErr w:type="gramEnd"/>
    </w:p>
    <w:p w:rsidR="00D2676E" w:rsidRDefault="00D2676E" w:rsidP="00473BC2">
      <w:pPr>
        <w:spacing w:after="0" w:line="360" w:lineRule="auto"/>
        <w:contextualSpacing/>
        <w:jc w:val="center"/>
        <w:rPr>
          <w:rFonts w:ascii="Times New Roman" w:hAnsi="Times New Roman"/>
          <w:sz w:val="24"/>
          <w:szCs w:val="24"/>
        </w:rPr>
      </w:pPr>
    </w:p>
    <w:p w:rsidR="00473BC2" w:rsidRPr="00473BC2" w:rsidRDefault="00473BC2" w:rsidP="00473BC2">
      <w:pPr>
        <w:spacing w:after="0" w:line="360" w:lineRule="auto"/>
        <w:ind w:firstLine="709"/>
        <w:contextualSpacing/>
        <w:jc w:val="both"/>
        <w:rPr>
          <w:rFonts w:ascii="Times New Roman" w:hAnsi="Times New Roman"/>
          <w:sz w:val="24"/>
          <w:szCs w:val="24"/>
        </w:rPr>
      </w:pPr>
      <w:r w:rsidRPr="00473BC2">
        <w:rPr>
          <w:rFonts w:ascii="Times New Roman" w:hAnsi="Times New Roman"/>
          <w:sz w:val="24"/>
          <w:szCs w:val="24"/>
        </w:rPr>
        <w:t>Conforme apresentado, o capital de giro da Suzano Papel Celulose</w:t>
      </w:r>
      <w:r w:rsidR="00667498">
        <w:rPr>
          <w:rFonts w:ascii="Times New Roman" w:hAnsi="Times New Roman"/>
          <w:sz w:val="24"/>
          <w:szCs w:val="24"/>
        </w:rPr>
        <w:t xml:space="preserve"> S.A.</w:t>
      </w:r>
      <w:r w:rsidRPr="00473BC2">
        <w:rPr>
          <w:rFonts w:ascii="Times New Roman" w:hAnsi="Times New Roman"/>
          <w:sz w:val="24"/>
          <w:szCs w:val="24"/>
        </w:rPr>
        <w:t>, gira em torno de R$ 8 bilhões, sendo este o recurso necessário para financiar as atividades da entidade.</w:t>
      </w:r>
    </w:p>
    <w:p w:rsidR="00473BC2" w:rsidRDefault="00473BC2" w:rsidP="00473BC2">
      <w:pPr>
        <w:spacing w:after="0" w:line="360" w:lineRule="auto"/>
        <w:ind w:firstLine="709"/>
        <w:contextualSpacing/>
        <w:jc w:val="both"/>
        <w:rPr>
          <w:rFonts w:ascii="Times New Roman" w:hAnsi="Times New Roman"/>
          <w:sz w:val="24"/>
          <w:szCs w:val="24"/>
        </w:rPr>
      </w:pPr>
      <w:r w:rsidRPr="00473BC2">
        <w:rPr>
          <w:rFonts w:ascii="Times New Roman" w:hAnsi="Times New Roman"/>
          <w:sz w:val="24"/>
          <w:szCs w:val="24"/>
        </w:rPr>
        <w:lastRenderedPageBreak/>
        <w:t>Por sua vez, Necessidade de Capital de Giro é calculada considerando apenas itens operacionais, representado pela formula: NCG = ACO – PCO, na realidade da Suzano Papel e Celulose</w:t>
      </w:r>
      <w:r w:rsidR="00667498">
        <w:rPr>
          <w:rFonts w:ascii="Times New Roman" w:hAnsi="Times New Roman"/>
          <w:sz w:val="24"/>
          <w:szCs w:val="24"/>
        </w:rPr>
        <w:t xml:space="preserve"> S.A.</w:t>
      </w:r>
      <w:r w:rsidRPr="00473BC2">
        <w:rPr>
          <w:rFonts w:ascii="Times New Roman" w:hAnsi="Times New Roman"/>
          <w:sz w:val="24"/>
          <w:szCs w:val="24"/>
        </w:rPr>
        <w:t xml:space="preserve">, </w:t>
      </w:r>
      <w:proofErr w:type="gramStart"/>
      <w:r w:rsidRPr="00473BC2">
        <w:rPr>
          <w:rFonts w:ascii="Times New Roman" w:hAnsi="Times New Roman"/>
          <w:sz w:val="24"/>
          <w:szCs w:val="24"/>
        </w:rPr>
        <w:t>desconsideramos</w:t>
      </w:r>
      <w:proofErr w:type="gramEnd"/>
      <w:r w:rsidRPr="00473BC2">
        <w:rPr>
          <w:rFonts w:ascii="Times New Roman" w:hAnsi="Times New Roman"/>
          <w:sz w:val="24"/>
          <w:szCs w:val="24"/>
        </w:rPr>
        <w:t xml:space="preserve"> caixa e equivalência de caixa dos ativos por se tratarem de itens de financiamento e do lado do passivo desconsideramos remuneração a pagar sobre o capital próprio e empréstimos e financiamentos:</w:t>
      </w:r>
    </w:p>
    <w:p w:rsidR="00BA509A" w:rsidRDefault="00BA509A" w:rsidP="00473BC2">
      <w:pPr>
        <w:spacing w:after="0" w:line="360" w:lineRule="auto"/>
        <w:ind w:firstLine="709"/>
        <w:contextualSpacing/>
        <w:jc w:val="both"/>
        <w:rPr>
          <w:rFonts w:ascii="Times New Roman" w:hAnsi="Times New Roman"/>
          <w:sz w:val="24"/>
          <w:szCs w:val="24"/>
        </w:rPr>
      </w:pPr>
    </w:p>
    <w:p w:rsidR="00BA509A" w:rsidRDefault="00BA509A" w:rsidP="00473BC2">
      <w:pPr>
        <w:spacing w:after="0" w:line="360" w:lineRule="auto"/>
        <w:ind w:firstLine="709"/>
        <w:contextualSpacing/>
        <w:jc w:val="both"/>
        <w:rPr>
          <w:rFonts w:ascii="Times New Roman" w:hAnsi="Times New Roman"/>
          <w:sz w:val="24"/>
          <w:szCs w:val="24"/>
        </w:rPr>
      </w:pPr>
    </w:p>
    <w:p w:rsidR="00BA509A" w:rsidRPr="00BA509A" w:rsidRDefault="00BA509A" w:rsidP="00BA509A">
      <w:pPr>
        <w:spacing w:after="0" w:line="360" w:lineRule="auto"/>
        <w:ind w:firstLine="709"/>
        <w:contextualSpacing/>
        <w:jc w:val="center"/>
        <w:rPr>
          <w:rFonts w:ascii="Times New Roman" w:hAnsi="Times New Roman"/>
          <w:b/>
          <w:sz w:val="24"/>
          <w:szCs w:val="24"/>
        </w:rPr>
      </w:pPr>
      <w:r w:rsidRPr="00BA509A">
        <w:rPr>
          <w:rFonts w:ascii="Times New Roman" w:hAnsi="Times New Roman"/>
          <w:b/>
          <w:sz w:val="24"/>
          <w:szCs w:val="24"/>
        </w:rPr>
        <w:t xml:space="preserve">Tabela </w:t>
      </w:r>
      <w:r>
        <w:rPr>
          <w:rFonts w:ascii="Times New Roman" w:hAnsi="Times New Roman"/>
          <w:b/>
          <w:sz w:val="24"/>
          <w:szCs w:val="24"/>
        </w:rPr>
        <w:t>6</w:t>
      </w:r>
      <w:r w:rsidRPr="00BA509A">
        <w:rPr>
          <w:rFonts w:ascii="Times New Roman" w:hAnsi="Times New Roman"/>
          <w:b/>
          <w:sz w:val="24"/>
          <w:szCs w:val="24"/>
        </w:rPr>
        <w:t xml:space="preserve"> – </w:t>
      </w:r>
      <w:r>
        <w:rPr>
          <w:rFonts w:ascii="Times New Roman" w:hAnsi="Times New Roman"/>
          <w:b/>
          <w:sz w:val="24"/>
          <w:szCs w:val="24"/>
        </w:rPr>
        <w:t xml:space="preserve">Necessidade de </w:t>
      </w:r>
      <w:r w:rsidRPr="00BA509A">
        <w:rPr>
          <w:rFonts w:ascii="Times New Roman" w:hAnsi="Times New Roman"/>
          <w:b/>
          <w:sz w:val="24"/>
          <w:szCs w:val="24"/>
        </w:rPr>
        <w:t>Capital de Giro</w:t>
      </w:r>
    </w:p>
    <w:tbl>
      <w:tblPr>
        <w:tblW w:w="9156" w:type="dxa"/>
        <w:tblInd w:w="55" w:type="dxa"/>
        <w:tblCellMar>
          <w:left w:w="70" w:type="dxa"/>
          <w:right w:w="70" w:type="dxa"/>
        </w:tblCellMar>
        <w:tblLook w:val="04A0" w:firstRow="1" w:lastRow="0" w:firstColumn="1" w:lastColumn="0" w:noHBand="0" w:noVBand="1"/>
      </w:tblPr>
      <w:tblGrid>
        <w:gridCol w:w="2686"/>
        <w:gridCol w:w="214"/>
        <w:gridCol w:w="3025"/>
        <w:gridCol w:w="266"/>
        <w:gridCol w:w="2965"/>
      </w:tblGrid>
      <w:tr w:rsidR="00BA509A" w:rsidRPr="00BA509A" w:rsidTr="00BA509A">
        <w:trPr>
          <w:trHeight w:val="390"/>
        </w:trPr>
        <w:tc>
          <w:tcPr>
            <w:tcW w:w="2686" w:type="dxa"/>
            <w:tcBorders>
              <w:top w:val="single" w:sz="4" w:space="0" w:color="auto"/>
              <w:left w:val="single" w:sz="4" w:space="0" w:color="auto"/>
              <w:bottom w:val="nil"/>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lang w:eastAsia="pt-BR"/>
              </w:rPr>
            </w:pPr>
            <w:r w:rsidRPr="00BA509A">
              <w:rPr>
                <w:rFonts w:ascii="Times New Roman" w:eastAsia="Times New Roman" w:hAnsi="Times New Roman"/>
                <w:lang w:eastAsia="pt-BR"/>
              </w:rPr>
              <w:t>Ativo Circulante Operacional</w:t>
            </w:r>
          </w:p>
        </w:tc>
        <w:tc>
          <w:tcPr>
            <w:tcW w:w="214" w:type="dxa"/>
            <w:tcBorders>
              <w:top w:val="single" w:sz="4" w:space="0" w:color="auto"/>
              <w:left w:val="nil"/>
              <w:bottom w:val="nil"/>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b/>
                <w:bCs/>
                <w:lang w:eastAsia="pt-BR"/>
              </w:rPr>
            </w:pPr>
            <w:r w:rsidRPr="00BA509A">
              <w:rPr>
                <w:rFonts w:ascii="Times New Roman" w:eastAsia="Times New Roman" w:hAnsi="Times New Roman"/>
                <w:b/>
                <w:bCs/>
                <w:lang w:eastAsia="pt-BR"/>
              </w:rPr>
              <w:t>-</w:t>
            </w:r>
          </w:p>
        </w:tc>
        <w:tc>
          <w:tcPr>
            <w:tcW w:w="3025" w:type="dxa"/>
            <w:tcBorders>
              <w:top w:val="single" w:sz="4" w:space="0" w:color="auto"/>
              <w:left w:val="nil"/>
              <w:bottom w:val="nil"/>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lang w:eastAsia="pt-BR"/>
              </w:rPr>
            </w:pPr>
            <w:r w:rsidRPr="00BA509A">
              <w:rPr>
                <w:rFonts w:ascii="Times New Roman" w:eastAsia="Times New Roman" w:hAnsi="Times New Roman"/>
                <w:lang w:eastAsia="pt-BR"/>
              </w:rPr>
              <w:t>Passivo Circulante Operacional</w:t>
            </w:r>
          </w:p>
        </w:tc>
        <w:tc>
          <w:tcPr>
            <w:tcW w:w="266" w:type="dxa"/>
            <w:tcBorders>
              <w:top w:val="single" w:sz="4" w:space="0" w:color="auto"/>
              <w:left w:val="nil"/>
              <w:bottom w:val="nil"/>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b/>
                <w:bCs/>
                <w:lang w:eastAsia="pt-BR"/>
              </w:rPr>
            </w:pPr>
            <w:r w:rsidRPr="00BA509A">
              <w:rPr>
                <w:rFonts w:ascii="Times New Roman" w:eastAsia="Times New Roman" w:hAnsi="Times New Roman"/>
                <w:b/>
                <w:bCs/>
                <w:lang w:eastAsia="pt-BR"/>
              </w:rPr>
              <w:t>=</w:t>
            </w:r>
          </w:p>
        </w:tc>
        <w:tc>
          <w:tcPr>
            <w:tcW w:w="2965" w:type="dxa"/>
            <w:tcBorders>
              <w:top w:val="single" w:sz="4" w:space="0" w:color="auto"/>
              <w:left w:val="nil"/>
              <w:bottom w:val="nil"/>
              <w:right w:val="single" w:sz="4" w:space="0" w:color="auto"/>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lang w:eastAsia="pt-BR"/>
              </w:rPr>
            </w:pPr>
            <w:r w:rsidRPr="00BA509A">
              <w:rPr>
                <w:rFonts w:ascii="Times New Roman" w:eastAsia="Times New Roman" w:hAnsi="Times New Roman"/>
                <w:lang w:eastAsia="pt-BR"/>
              </w:rPr>
              <w:t>Necessidade de Capital de Giro</w:t>
            </w:r>
          </w:p>
        </w:tc>
      </w:tr>
      <w:tr w:rsidR="00BA509A" w:rsidRPr="00BA509A" w:rsidTr="00BA509A">
        <w:trPr>
          <w:trHeight w:val="390"/>
        </w:trPr>
        <w:tc>
          <w:tcPr>
            <w:tcW w:w="2686" w:type="dxa"/>
            <w:tcBorders>
              <w:top w:val="nil"/>
              <w:left w:val="single" w:sz="4" w:space="0" w:color="auto"/>
              <w:bottom w:val="single" w:sz="4" w:space="0" w:color="auto"/>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b/>
                <w:bCs/>
                <w:lang w:eastAsia="pt-BR"/>
              </w:rPr>
            </w:pPr>
            <w:r w:rsidRPr="00BA509A">
              <w:rPr>
                <w:rFonts w:ascii="Times New Roman" w:eastAsia="Times New Roman" w:hAnsi="Times New Roman"/>
                <w:b/>
                <w:bCs/>
                <w:lang w:eastAsia="pt-BR"/>
              </w:rPr>
              <w:t>2.930.440</w:t>
            </w:r>
          </w:p>
        </w:tc>
        <w:tc>
          <w:tcPr>
            <w:tcW w:w="214" w:type="dxa"/>
            <w:tcBorders>
              <w:top w:val="nil"/>
              <w:left w:val="nil"/>
              <w:bottom w:val="single" w:sz="4" w:space="0" w:color="auto"/>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b/>
                <w:bCs/>
                <w:lang w:eastAsia="pt-BR"/>
              </w:rPr>
            </w:pPr>
            <w:r w:rsidRPr="00BA509A">
              <w:rPr>
                <w:rFonts w:ascii="Times New Roman" w:eastAsia="Times New Roman" w:hAnsi="Times New Roman"/>
                <w:b/>
                <w:bCs/>
                <w:lang w:eastAsia="pt-BR"/>
              </w:rPr>
              <w:t>-</w:t>
            </w:r>
          </w:p>
        </w:tc>
        <w:tc>
          <w:tcPr>
            <w:tcW w:w="3025" w:type="dxa"/>
            <w:tcBorders>
              <w:top w:val="nil"/>
              <w:left w:val="nil"/>
              <w:bottom w:val="single" w:sz="4" w:space="0" w:color="auto"/>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b/>
                <w:bCs/>
                <w:lang w:eastAsia="pt-BR"/>
              </w:rPr>
            </w:pPr>
            <w:r w:rsidRPr="00BA509A">
              <w:rPr>
                <w:rFonts w:ascii="Times New Roman" w:eastAsia="Times New Roman" w:hAnsi="Times New Roman"/>
                <w:b/>
                <w:bCs/>
                <w:lang w:eastAsia="pt-BR"/>
              </w:rPr>
              <w:t>3.090.763</w:t>
            </w:r>
          </w:p>
        </w:tc>
        <w:tc>
          <w:tcPr>
            <w:tcW w:w="266" w:type="dxa"/>
            <w:tcBorders>
              <w:top w:val="nil"/>
              <w:left w:val="nil"/>
              <w:bottom w:val="single" w:sz="4" w:space="0" w:color="auto"/>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b/>
                <w:bCs/>
                <w:lang w:eastAsia="pt-BR"/>
              </w:rPr>
            </w:pPr>
            <w:r w:rsidRPr="00BA509A">
              <w:rPr>
                <w:rFonts w:ascii="Times New Roman" w:eastAsia="Times New Roman" w:hAnsi="Times New Roman"/>
                <w:b/>
                <w:bCs/>
                <w:lang w:eastAsia="pt-BR"/>
              </w:rPr>
              <w:t>=</w:t>
            </w:r>
          </w:p>
        </w:tc>
        <w:tc>
          <w:tcPr>
            <w:tcW w:w="2965" w:type="dxa"/>
            <w:tcBorders>
              <w:top w:val="nil"/>
              <w:left w:val="nil"/>
              <w:bottom w:val="single" w:sz="4" w:space="0" w:color="auto"/>
              <w:right w:val="single" w:sz="4" w:space="0" w:color="auto"/>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b/>
                <w:bCs/>
                <w:lang w:eastAsia="pt-BR"/>
              </w:rPr>
            </w:pPr>
            <w:r w:rsidRPr="00BA509A">
              <w:rPr>
                <w:rFonts w:ascii="Times New Roman" w:eastAsia="Times New Roman" w:hAnsi="Times New Roman"/>
                <w:b/>
                <w:bCs/>
                <w:lang w:eastAsia="pt-BR"/>
              </w:rPr>
              <w:t>-160.323</w:t>
            </w:r>
          </w:p>
        </w:tc>
      </w:tr>
    </w:tbl>
    <w:p w:rsidR="00BA509A" w:rsidRPr="00BA509A" w:rsidRDefault="00BA509A" w:rsidP="00BA509A">
      <w:pPr>
        <w:spacing w:after="0" w:line="360" w:lineRule="auto"/>
        <w:contextualSpacing/>
        <w:jc w:val="center"/>
        <w:rPr>
          <w:rFonts w:ascii="Times New Roman" w:hAnsi="Times New Roman"/>
          <w:b/>
          <w:sz w:val="20"/>
          <w:szCs w:val="20"/>
        </w:rPr>
      </w:pPr>
      <w:r>
        <w:rPr>
          <w:rFonts w:ascii="Times New Roman" w:hAnsi="Times New Roman"/>
          <w:b/>
          <w:sz w:val="20"/>
          <w:szCs w:val="20"/>
        </w:rPr>
        <w:t xml:space="preserve">Fonte: Elaborado </w:t>
      </w:r>
      <w:proofErr w:type="gramStart"/>
      <w:r>
        <w:rPr>
          <w:rFonts w:ascii="Times New Roman" w:hAnsi="Times New Roman"/>
          <w:b/>
          <w:sz w:val="20"/>
          <w:szCs w:val="20"/>
        </w:rPr>
        <w:t>p</w:t>
      </w:r>
      <w:r w:rsidRPr="00BA509A">
        <w:rPr>
          <w:rFonts w:ascii="Times New Roman" w:hAnsi="Times New Roman"/>
          <w:b/>
          <w:sz w:val="20"/>
          <w:szCs w:val="20"/>
        </w:rPr>
        <w:t>elo Autores</w:t>
      </w:r>
      <w:proofErr w:type="gramEnd"/>
    </w:p>
    <w:p w:rsidR="00BA509A" w:rsidRDefault="00BA509A" w:rsidP="00473BC2">
      <w:pPr>
        <w:spacing w:after="0" w:line="360" w:lineRule="auto"/>
        <w:ind w:firstLine="567"/>
        <w:contextualSpacing/>
        <w:rPr>
          <w:rFonts w:ascii="Times New Roman" w:hAnsi="Times New Roman"/>
          <w:sz w:val="24"/>
          <w:szCs w:val="24"/>
        </w:rPr>
      </w:pPr>
    </w:p>
    <w:p w:rsidR="00473BC2" w:rsidRPr="00473BC2" w:rsidRDefault="00473BC2" w:rsidP="00473BC2">
      <w:pPr>
        <w:spacing w:after="0" w:line="360" w:lineRule="auto"/>
        <w:ind w:firstLine="567"/>
        <w:contextualSpacing/>
        <w:rPr>
          <w:rFonts w:ascii="Times New Roman" w:hAnsi="Times New Roman"/>
          <w:sz w:val="24"/>
          <w:szCs w:val="24"/>
        </w:rPr>
      </w:pPr>
      <w:r w:rsidRPr="00473BC2">
        <w:rPr>
          <w:rFonts w:ascii="Times New Roman" w:hAnsi="Times New Roman"/>
          <w:sz w:val="24"/>
          <w:szCs w:val="24"/>
        </w:rPr>
        <w:t xml:space="preserve">Conforme metodologia aplicada </w:t>
      </w:r>
      <w:proofErr w:type="gramStart"/>
      <w:r w:rsidRPr="00473BC2">
        <w:rPr>
          <w:rFonts w:ascii="Times New Roman" w:hAnsi="Times New Roman"/>
          <w:sz w:val="24"/>
          <w:szCs w:val="24"/>
        </w:rPr>
        <w:t>a</w:t>
      </w:r>
      <w:proofErr w:type="gramEnd"/>
      <w:r w:rsidRPr="00473BC2">
        <w:rPr>
          <w:rFonts w:ascii="Times New Roman" w:hAnsi="Times New Roman"/>
          <w:sz w:val="24"/>
          <w:szCs w:val="24"/>
        </w:rPr>
        <w:t xml:space="preserve"> necessidade de capital de giro da entidade ultrapassa os R$ 1,6 bilhões.</w:t>
      </w:r>
    </w:p>
    <w:p w:rsidR="00473BC2" w:rsidRDefault="00473BC2" w:rsidP="00473BC2">
      <w:pPr>
        <w:spacing w:after="0" w:line="360" w:lineRule="auto"/>
        <w:ind w:firstLine="567"/>
        <w:contextualSpacing/>
        <w:rPr>
          <w:rFonts w:ascii="Times New Roman" w:hAnsi="Times New Roman"/>
          <w:sz w:val="24"/>
          <w:szCs w:val="24"/>
        </w:rPr>
      </w:pPr>
      <w:r w:rsidRPr="00473BC2">
        <w:rPr>
          <w:rFonts w:ascii="Times New Roman" w:hAnsi="Times New Roman"/>
          <w:sz w:val="24"/>
          <w:szCs w:val="24"/>
        </w:rPr>
        <w:t>O Saldo de tesouraria é a diferença entre os indicadores apontados acima, a capital de giro e a necessidade de capital de giro, matematicamente representado pela formula T = CDG - NDG.</w:t>
      </w:r>
    </w:p>
    <w:p w:rsidR="00BA509A" w:rsidRPr="00BA509A" w:rsidRDefault="00BA509A" w:rsidP="00BA509A">
      <w:pPr>
        <w:spacing w:after="0" w:line="360" w:lineRule="auto"/>
        <w:ind w:firstLine="709"/>
        <w:contextualSpacing/>
        <w:jc w:val="center"/>
        <w:rPr>
          <w:rFonts w:ascii="Times New Roman" w:hAnsi="Times New Roman"/>
          <w:b/>
          <w:sz w:val="24"/>
          <w:szCs w:val="24"/>
        </w:rPr>
      </w:pPr>
      <w:r w:rsidRPr="00BA509A">
        <w:rPr>
          <w:rFonts w:ascii="Times New Roman" w:hAnsi="Times New Roman"/>
          <w:b/>
          <w:sz w:val="24"/>
          <w:szCs w:val="24"/>
        </w:rPr>
        <w:t xml:space="preserve">Tabela </w:t>
      </w:r>
      <w:r>
        <w:rPr>
          <w:rFonts w:ascii="Times New Roman" w:hAnsi="Times New Roman"/>
          <w:b/>
          <w:sz w:val="24"/>
          <w:szCs w:val="24"/>
        </w:rPr>
        <w:t>7</w:t>
      </w:r>
      <w:r w:rsidRPr="00BA509A">
        <w:rPr>
          <w:rFonts w:ascii="Times New Roman" w:hAnsi="Times New Roman"/>
          <w:b/>
          <w:sz w:val="24"/>
          <w:szCs w:val="24"/>
        </w:rPr>
        <w:t xml:space="preserve"> – </w:t>
      </w:r>
      <w:r>
        <w:rPr>
          <w:rFonts w:ascii="Times New Roman" w:hAnsi="Times New Roman"/>
          <w:b/>
          <w:sz w:val="24"/>
          <w:szCs w:val="24"/>
        </w:rPr>
        <w:t>Saldo de Tesouraria</w:t>
      </w:r>
    </w:p>
    <w:tbl>
      <w:tblPr>
        <w:tblW w:w="9156" w:type="dxa"/>
        <w:tblInd w:w="55" w:type="dxa"/>
        <w:tblCellMar>
          <w:left w:w="70" w:type="dxa"/>
          <w:right w:w="70" w:type="dxa"/>
        </w:tblCellMar>
        <w:tblLook w:val="04A0" w:firstRow="1" w:lastRow="0" w:firstColumn="1" w:lastColumn="0" w:noHBand="0" w:noVBand="1"/>
      </w:tblPr>
      <w:tblGrid>
        <w:gridCol w:w="2686"/>
        <w:gridCol w:w="214"/>
        <w:gridCol w:w="3025"/>
        <w:gridCol w:w="266"/>
        <w:gridCol w:w="2965"/>
      </w:tblGrid>
      <w:tr w:rsidR="00BA509A" w:rsidRPr="00BA509A" w:rsidTr="00BA509A">
        <w:trPr>
          <w:trHeight w:val="360"/>
        </w:trPr>
        <w:tc>
          <w:tcPr>
            <w:tcW w:w="2686" w:type="dxa"/>
            <w:tcBorders>
              <w:top w:val="single" w:sz="4" w:space="0" w:color="auto"/>
              <w:left w:val="single" w:sz="4" w:space="0" w:color="auto"/>
              <w:bottom w:val="nil"/>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lang w:eastAsia="pt-BR"/>
              </w:rPr>
            </w:pPr>
            <w:r w:rsidRPr="00BA509A">
              <w:rPr>
                <w:rFonts w:ascii="Times New Roman" w:eastAsia="Times New Roman" w:hAnsi="Times New Roman"/>
                <w:lang w:eastAsia="pt-BR"/>
              </w:rPr>
              <w:t>Capital de Giro</w:t>
            </w:r>
          </w:p>
        </w:tc>
        <w:tc>
          <w:tcPr>
            <w:tcW w:w="214" w:type="dxa"/>
            <w:tcBorders>
              <w:top w:val="single" w:sz="4" w:space="0" w:color="auto"/>
              <w:left w:val="nil"/>
              <w:bottom w:val="nil"/>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b/>
                <w:bCs/>
                <w:lang w:eastAsia="pt-BR"/>
              </w:rPr>
            </w:pPr>
            <w:r w:rsidRPr="00BA509A">
              <w:rPr>
                <w:rFonts w:ascii="Times New Roman" w:eastAsia="Times New Roman" w:hAnsi="Times New Roman"/>
                <w:b/>
                <w:bCs/>
                <w:lang w:eastAsia="pt-BR"/>
              </w:rPr>
              <w:t>-</w:t>
            </w:r>
          </w:p>
        </w:tc>
        <w:tc>
          <w:tcPr>
            <w:tcW w:w="3025" w:type="dxa"/>
            <w:tcBorders>
              <w:top w:val="single" w:sz="4" w:space="0" w:color="auto"/>
              <w:left w:val="nil"/>
              <w:bottom w:val="nil"/>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lang w:eastAsia="pt-BR"/>
              </w:rPr>
            </w:pPr>
            <w:r w:rsidRPr="00BA509A">
              <w:rPr>
                <w:rFonts w:ascii="Times New Roman" w:eastAsia="Times New Roman" w:hAnsi="Times New Roman"/>
                <w:lang w:eastAsia="pt-BR"/>
              </w:rPr>
              <w:t>Necessidade de Capital de Giro</w:t>
            </w:r>
          </w:p>
        </w:tc>
        <w:tc>
          <w:tcPr>
            <w:tcW w:w="266" w:type="dxa"/>
            <w:tcBorders>
              <w:top w:val="single" w:sz="4" w:space="0" w:color="auto"/>
              <w:left w:val="nil"/>
              <w:bottom w:val="nil"/>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b/>
                <w:bCs/>
                <w:lang w:eastAsia="pt-BR"/>
              </w:rPr>
            </w:pPr>
            <w:r w:rsidRPr="00BA509A">
              <w:rPr>
                <w:rFonts w:ascii="Times New Roman" w:eastAsia="Times New Roman" w:hAnsi="Times New Roman"/>
                <w:b/>
                <w:bCs/>
                <w:lang w:eastAsia="pt-BR"/>
              </w:rPr>
              <w:t>=</w:t>
            </w:r>
          </w:p>
        </w:tc>
        <w:tc>
          <w:tcPr>
            <w:tcW w:w="2965" w:type="dxa"/>
            <w:tcBorders>
              <w:top w:val="single" w:sz="4" w:space="0" w:color="auto"/>
              <w:left w:val="nil"/>
              <w:bottom w:val="nil"/>
              <w:right w:val="single" w:sz="4" w:space="0" w:color="auto"/>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lang w:eastAsia="pt-BR"/>
              </w:rPr>
            </w:pPr>
            <w:r w:rsidRPr="00BA509A">
              <w:rPr>
                <w:rFonts w:ascii="Times New Roman" w:eastAsia="Times New Roman" w:hAnsi="Times New Roman"/>
                <w:lang w:eastAsia="pt-BR"/>
              </w:rPr>
              <w:t>Saldo de Tesouraria</w:t>
            </w:r>
          </w:p>
        </w:tc>
      </w:tr>
      <w:tr w:rsidR="00BA509A" w:rsidRPr="00BA509A" w:rsidTr="00BA509A">
        <w:trPr>
          <w:trHeight w:val="360"/>
        </w:trPr>
        <w:tc>
          <w:tcPr>
            <w:tcW w:w="2686" w:type="dxa"/>
            <w:tcBorders>
              <w:top w:val="nil"/>
              <w:left w:val="single" w:sz="4" w:space="0" w:color="auto"/>
              <w:bottom w:val="single" w:sz="4" w:space="0" w:color="auto"/>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b/>
                <w:bCs/>
                <w:lang w:eastAsia="pt-BR"/>
              </w:rPr>
            </w:pPr>
            <w:r w:rsidRPr="00BA509A">
              <w:rPr>
                <w:rFonts w:ascii="Times New Roman" w:eastAsia="Times New Roman" w:hAnsi="Times New Roman"/>
                <w:b/>
                <w:bCs/>
                <w:lang w:eastAsia="pt-BR"/>
              </w:rPr>
              <w:t>10.003.331</w:t>
            </w:r>
          </w:p>
        </w:tc>
        <w:tc>
          <w:tcPr>
            <w:tcW w:w="214" w:type="dxa"/>
            <w:tcBorders>
              <w:top w:val="nil"/>
              <w:left w:val="nil"/>
              <w:bottom w:val="single" w:sz="4" w:space="0" w:color="auto"/>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b/>
                <w:bCs/>
                <w:lang w:eastAsia="pt-BR"/>
              </w:rPr>
            </w:pPr>
            <w:r w:rsidRPr="00BA509A">
              <w:rPr>
                <w:rFonts w:ascii="Times New Roman" w:eastAsia="Times New Roman" w:hAnsi="Times New Roman"/>
                <w:b/>
                <w:bCs/>
                <w:lang w:eastAsia="pt-BR"/>
              </w:rPr>
              <w:t>-</w:t>
            </w:r>
          </w:p>
        </w:tc>
        <w:tc>
          <w:tcPr>
            <w:tcW w:w="3025" w:type="dxa"/>
            <w:tcBorders>
              <w:top w:val="nil"/>
              <w:left w:val="nil"/>
              <w:bottom w:val="single" w:sz="4" w:space="0" w:color="auto"/>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b/>
                <w:bCs/>
                <w:lang w:eastAsia="pt-BR"/>
              </w:rPr>
            </w:pPr>
            <w:r w:rsidRPr="00BA509A">
              <w:rPr>
                <w:rFonts w:ascii="Times New Roman" w:eastAsia="Times New Roman" w:hAnsi="Times New Roman"/>
                <w:b/>
                <w:bCs/>
                <w:lang w:eastAsia="pt-BR"/>
              </w:rPr>
              <w:t>-160.323</w:t>
            </w:r>
          </w:p>
        </w:tc>
        <w:tc>
          <w:tcPr>
            <w:tcW w:w="266" w:type="dxa"/>
            <w:tcBorders>
              <w:top w:val="nil"/>
              <w:left w:val="nil"/>
              <w:bottom w:val="single" w:sz="4" w:space="0" w:color="auto"/>
              <w:right w:val="nil"/>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b/>
                <w:bCs/>
                <w:lang w:eastAsia="pt-BR"/>
              </w:rPr>
            </w:pPr>
            <w:r w:rsidRPr="00BA509A">
              <w:rPr>
                <w:rFonts w:ascii="Times New Roman" w:eastAsia="Times New Roman" w:hAnsi="Times New Roman"/>
                <w:b/>
                <w:bCs/>
                <w:lang w:eastAsia="pt-BR"/>
              </w:rPr>
              <w:t>=</w:t>
            </w:r>
          </w:p>
        </w:tc>
        <w:tc>
          <w:tcPr>
            <w:tcW w:w="2965" w:type="dxa"/>
            <w:tcBorders>
              <w:top w:val="nil"/>
              <w:left w:val="nil"/>
              <w:bottom w:val="single" w:sz="4" w:space="0" w:color="auto"/>
              <w:right w:val="single" w:sz="4" w:space="0" w:color="auto"/>
            </w:tcBorders>
            <w:shd w:val="clear" w:color="auto" w:fill="auto"/>
            <w:noWrap/>
            <w:vAlign w:val="center"/>
            <w:hideMark/>
          </w:tcPr>
          <w:p w:rsidR="00BA509A" w:rsidRPr="00BA509A" w:rsidRDefault="00BA509A" w:rsidP="00BA509A">
            <w:pPr>
              <w:spacing w:after="0" w:line="240" w:lineRule="auto"/>
              <w:jc w:val="center"/>
              <w:rPr>
                <w:rFonts w:ascii="Times New Roman" w:eastAsia="Times New Roman" w:hAnsi="Times New Roman"/>
                <w:b/>
                <w:bCs/>
                <w:lang w:eastAsia="pt-BR"/>
              </w:rPr>
            </w:pPr>
            <w:r w:rsidRPr="00BA509A">
              <w:rPr>
                <w:rFonts w:ascii="Times New Roman" w:eastAsia="Times New Roman" w:hAnsi="Times New Roman"/>
                <w:b/>
                <w:bCs/>
                <w:lang w:eastAsia="pt-BR"/>
              </w:rPr>
              <w:t>10.163.654</w:t>
            </w:r>
          </w:p>
        </w:tc>
      </w:tr>
    </w:tbl>
    <w:p w:rsidR="00BA509A" w:rsidRPr="00BA509A" w:rsidRDefault="00BA509A" w:rsidP="00BA509A">
      <w:pPr>
        <w:spacing w:after="0" w:line="360" w:lineRule="auto"/>
        <w:contextualSpacing/>
        <w:jc w:val="center"/>
        <w:rPr>
          <w:rFonts w:ascii="Times New Roman" w:hAnsi="Times New Roman"/>
          <w:b/>
          <w:sz w:val="20"/>
          <w:szCs w:val="20"/>
        </w:rPr>
      </w:pPr>
      <w:r>
        <w:rPr>
          <w:rFonts w:ascii="Times New Roman" w:hAnsi="Times New Roman"/>
          <w:b/>
          <w:sz w:val="20"/>
          <w:szCs w:val="20"/>
        </w:rPr>
        <w:t xml:space="preserve">Fonte: Elaborado </w:t>
      </w:r>
      <w:proofErr w:type="gramStart"/>
      <w:r>
        <w:rPr>
          <w:rFonts w:ascii="Times New Roman" w:hAnsi="Times New Roman"/>
          <w:b/>
          <w:sz w:val="20"/>
          <w:szCs w:val="20"/>
        </w:rPr>
        <w:t>p</w:t>
      </w:r>
      <w:r w:rsidRPr="00BA509A">
        <w:rPr>
          <w:rFonts w:ascii="Times New Roman" w:hAnsi="Times New Roman"/>
          <w:b/>
          <w:sz w:val="20"/>
          <w:szCs w:val="20"/>
        </w:rPr>
        <w:t>elo Autores</w:t>
      </w:r>
      <w:proofErr w:type="gramEnd"/>
    </w:p>
    <w:p w:rsidR="00473BC2" w:rsidRPr="00473BC2" w:rsidRDefault="00473BC2" w:rsidP="00473BC2">
      <w:pPr>
        <w:spacing w:after="0" w:line="360" w:lineRule="auto"/>
        <w:contextualSpacing/>
        <w:jc w:val="center"/>
        <w:rPr>
          <w:rFonts w:ascii="Times New Roman" w:hAnsi="Times New Roman"/>
          <w:sz w:val="24"/>
          <w:szCs w:val="24"/>
        </w:rPr>
      </w:pPr>
    </w:p>
    <w:p w:rsidR="00473BC2" w:rsidRDefault="00473BC2" w:rsidP="00473BC2">
      <w:pPr>
        <w:spacing w:after="0" w:line="360" w:lineRule="auto"/>
        <w:ind w:firstLine="709"/>
        <w:contextualSpacing/>
        <w:rPr>
          <w:rFonts w:ascii="Times New Roman" w:hAnsi="Times New Roman"/>
          <w:sz w:val="24"/>
          <w:szCs w:val="24"/>
        </w:rPr>
      </w:pPr>
      <w:r w:rsidRPr="00473BC2">
        <w:rPr>
          <w:rFonts w:ascii="Times New Roman" w:hAnsi="Times New Roman"/>
          <w:sz w:val="24"/>
          <w:szCs w:val="24"/>
        </w:rPr>
        <w:t xml:space="preserve">O saldo de tesouraria da Suzano </w:t>
      </w:r>
      <w:r w:rsidR="003343E3">
        <w:rPr>
          <w:rFonts w:ascii="Times New Roman" w:hAnsi="Times New Roman"/>
          <w:sz w:val="24"/>
          <w:szCs w:val="24"/>
        </w:rPr>
        <w:t xml:space="preserve">Papel Celulose S.A. </w:t>
      </w:r>
      <w:r w:rsidRPr="00473BC2">
        <w:rPr>
          <w:rFonts w:ascii="Times New Roman" w:hAnsi="Times New Roman"/>
          <w:sz w:val="24"/>
          <w:szCs w:val="24"/>
        </w:rPr>
        <w:t>revela uma estrutura financeira s</w:t>
      </w:r>
      <w:r w:rsidR="00192C0C">
        <w:rPr>
          <w:rFonts w:ascii="Times New Roman" w:hAnsi="Times New Roman"/>
          <w:sz w:val="24"/>
          <w:szCs w:val="24"/>
        </w:rPr>
        <w:t>ó</w:t>
      </w:r>
      <w:r w:rsidRPr="00473BC2">
        <w:rPr>
          <w:rFonts w:ascii="Times New Roman" w:hAnsi="Times New Roman"/>
          <w:sz w:val="24"/>
          <w:szCs w:val="24"/>
        </w:rPr>
        <w:t>lida.</w:t>
      </w:r>
    </w:p>
    <w:p w:rsidR="0070667C" w:rsidRDefault="0070667C" w:rsidP="00473BC2">
      <w:pPr>
        <w:spacing w:after="0" w:line="360" w:lineRule="auto"/>
        <w:ind w:firstLine="709"/>
        <w:contextualSpacing/>
        <w:rPr>
          <w:rFonts w:ascii="Times New Roman" w:hAnsi="Times New Roman"/>
          <w:sz w:val="24"/>
          <w:szCs w:val="24"/>
        </w:rPr>
      </w:pPr>
    </w:p>
    <w:p w:rsidR="0070667C" w:rsidRDefault="0070667C" w:rsidP="00473BC2">
      <w:pPr>
        <w:spacing w:after="0" w:line="360" w:lineRule="auto"/>
        <w:ind w:firstLine="709"/>
        <w:contextualSpacing/>
        <w:rPr>
          <w:rFonts w:ascii="Times New Roman" w:hAnsi="Times New Roman"/>
          <w:sz w:val="24"/>
          <w:szCs w:val="24"/>
        </w:rPr>
      </w:pPr>
    </w:p>
    <w:p w:rsidR="0070667C" w:rsidRDefault="0070667C" w:rsidP="00473BC2">
      <w:pPr>
        <w:spacing w:after="0" w:line="360" w:lineRule="auto"/>
        <w:ind w:firstLine="709"/>
        <w:contextualSpacing/>
        <w:rPr>
          <w:rFonts w:ascii="Times New Roman" w:hAnsi="Times New Roman"/>
          <w:sz w:val="24"/>
          <w:szCs w:val="24"/>
        </w:rPr>
      </w:pPr>
    </w:p>
    <w:p w:rsidR="0070667C" w:rsidRDefault="0070667C" w:rsidP="00473BC2">
      <w:pPr>
        <w:spacing w:after="0" w:line="360" w:lineRule="auto"/>
        <w:ind w:firstLine="709"/>
        <w:contextualSpacing/>
        <w:rPr>
          <w:rFonts w:ascii="Times New Roman" w:hAnsi="Times New Roman"/>
          <w:sz w:val="24"/>
          <w:szCs w:val="24"/>
        </w:rPr>
      </w:pPr>
    </w:p>
    <w:p w:rsidR="0070667C" w:rsidRDefault="0070667C" w:rsidP="00473BC2">
      <w:pPr>
        <w:spacing w:after="0" w:line="360" w:lineRule="auto"/>
        <w:ind w:firstLine="709"/>
        <w:contextualSpacing/>
        <w:rPr>
          <w:rFonts w:ascii="Times New Roman" w:hAnsi="Times New Roman"/>
          <w:sz w:val="24"/>
          <w:szCs w:val="24"/>
        </w:rPr>
      </w:pPr>
    </w:p>
    <w:p w:rsidR="0070667C" w:rsidRDefault="0070667C" w:rsidP="00473BC2">
      <w:pPr>
        <w:spacing w:after="0" w:line="360" w:lineRule="auto"/>
        <w:ind w:firstLine="709"/>
        <w:contextualSpacing/>
        <w:rPr>
          <w:rFonts w:ascii="Times New Roman" w:hAnsi="Times New Roman"/>
          <w:sz w:val="24"/>
          <w:szCs w:val="24"/>
        </w:rPr>
      </w:pPr>
    </w:p>
    <w:p w:rsidR="0070667C" w:rsidRDefault="0070667C" w:rsidP="00473BC2">
      <w:pPr>
        <w:spacing w:after="0" w:line="360" w:lineRule="auto"/>
        <w:ind w:firstLine="709"/>
        <w:contextualSpacing/>
        <w:rPr>
          <w:rFonts w:ascii="Times New Roman" w:hAnsi="Times New Roman"/>
          <w:sz w:val="24"/>
          <w:szCs w:val="24"/>
        </w:rPr>
      </w:pPr>
    </w:p>
    <w:p w:rsidR="0070667C" w:rsidRDefault="0070667C" w:rsidP="00473BC2">
      <w:pPr>
        <w:spacing w:after="0" w:line="360" w:lineRule="auto"/>
        <w:ind w:firstLine="709"/>
        <w:contextualSpacing/>
        <w:rPr>
          <w:rFonts w:ascii="Times New Roman" w:hAnsi="Times New Roman"/>
          <w:sz w:val="24"/>
          <w:szCs w:val="24"/>
        </w:rPr>
      </w:pPr>
    </w:p>
    <w:p w:rsidR="0070667C" w:rsidRDefault="0070667C" w:rsidP="00473BC2">
      <w:pPr>
        <w:spacing w:after="0" w:line="360" w:lineRule="auto"/>
        <w:ind w:firstLine="709"/>
        <w:contextualSpacing/>
        <w:rPr>
          <w:rFonts w:ascii="Times New Roman" w:hAnsi="Times New Roman"/>
          <w:sz w:val="24"/>
          <w:szCs w:val="24"/>
        </w:rPr>
      </w:pPr>
    </w:p>
    <w:p w:rsidR="0070667C" w:rsidRDefault="0070667C" w:rsidP="00473BC2">
      <w:pPr>
        <w:spacing w:after="0" w:line="360" w:lineRule="auto"/>
        <w:ind w:firstLine="709"/>
        <w:contextualSpacing/>
        <w:rPr>
          <w:rFonts w:ascii="Times New Roman" w:hAnsi="Times New Roman"/>
          <w:sz w:val="24"/>
          <w:szCs w:val="24"/>
        </w:rPr>
      </w:pPr>
    </w:p>
    <w:p w:rsidR="001439BA" w:rsidRDefault="001439BA" w:rsidP="00A0628C">
      <w:pPr>
        <w:pStyle w:val="PargrafodaLista"/>
        <w:numPr>
          <w:ilvl w:val="0"/>
          <w:numId w:val="27"/>
        </w:numPr>
        <w:rPr>
          <w:rFonts w:ascii="Times New Roman" w:hAnsi="Times New Roman"/>
          <w:b/>
          <w:sz w:val="24"/>
          <w:szCs w:val="24"/>
        </w:rPr>
      </w:pPr>
      <w:r>
        <w:rPr>
          <w:rFonts w:ascii="Times New Roman" w:hAnsi="Times New Roman"/>
          <w:b/>
          <w:sz w:val="24"/>
          <w:szCs w:val="24"/>
        </w:rPr>
        <w:lastRenderedPageBreak/>
        <w:t>CONCLUSÃO</w:t>
      </w:r>
    </w:p>
    <w:p w:rsidR="008B5541" w:rsidRDefault="008B5541" w:rsidP="008B5541">
      <w:pPr>
        <w:pStyle w:val="PargrafodaLista"/>
        <w:ind w:left="360"/>
        <w:rPr>
          <w:rFonts w:ascii="Times New Roman" w:hAnsi="Times New Roman"/>
          <w:b/>
          <w:sz w:val="24"/>
          <w:szCs w:val="24"/>
        </w:rPr>
      </w:pPr>
    </w:p>
    <w:p w:rsidR="00667498" w:rsidRDefault="00667498" w:rsidP="00667498">
      <w:pPr>
        <w:spacing w:after="0" w:line="360" w:lineRule="auto"/>
        <w:ind w:firstLine="709"/>
        <w:contextualSpacing/>
        <w:jc w:val="both"/>
        <w:rPr>
          <w:rFonts w:ascii="Times New Roman" w:hAnsi="Times New Roman"/>
          <w:sz w:val="24"/>
          <w:szCs w:val="24"/>
        </w:rPr>
      </w:pPr>
      <w:r>
        <w:rPr>
          <w:rFonts w:ascii="Times New Roman" w:hAnsi="Times New Roman"/>
          <w:sz w:val="24"/>
          <w:szCs w:val="24"/>
        </w:rPr>
        <w:t>A contabilidade buscar gerar informações, confiáveis e de qualidade para as tomadas de decisões, e com a globalização as empresas buscam expandir suas vendas além das fronteiras nacionais, por isso estar alinhado com as normas internacionais de contabilidade instituídas pelo Comitê de Pronunciamento</w:t>
      </w:r>
      <w:r w:rsidR="009A4B3D">
        <w:rPr>
          <w:rFonts w:ascii="Times New Roman" w:hAnsi="Times New Roman"/>
          <w:sz w:val="24"/>
          <w:szCs w:val="24"/>
        </w:rPr>
        <w:t>s Contábeis</w:t>
      </w:r>
      <w:r>
        <w:rPr>
          <w:rFonts w:ascii="Times New Roman" w:hAnsi="Times New Roman"/>
          <w:sz w:val="24"/>
          <w:szCs w:val="24"/>
        </w:rPr>
        <w:t>, passa a ser essencial a</w:t>
      </w:r>
      <w:r w:rsidR="009A4B3D">
        <w:rPr>
          <w:rFonts w:ascii="Times New Roman" w:hAnsi="Times New Roman"/>
          <w:sz w:val="24"/>
          <w:szCs w:val="24"/>
        </w:rPr>
        <w:t xml:space="preserve"> </w:t>
      </w:r>
      <w:r>
        <w:rPr>
          <w:rFonts w:ascii="Times New Roman" w:hAnsi="Times New Roman"/>
          <w:sz w:val="24"/>
          <w:szCs w:val="24"/>
        </w:rPr>
        <w:t>fim de captar recursos de terceiros, para atender suas necessidades de capital de</w:t>
      </w:r>
      <w:r w:rsidR="009A4B3D">
        <w:rPr>
          <w:rFonts w:ascii="Times New Roman" w:hAnsi="Times New Roman"/>
          <w:sz w:val="24"/>
          <w:szCs w:val="24"/>
        </w:rPr>
        <w:t xml:space="preserve"> giro, e conseguir os recursos </w:t>
      </w:r>
      <w:r>
        <w:rPr>
          <w:rFonts w:ascii="Times New Roman" w:hAnsi="Times New Roman"/>
          <w:sz w:val="24"/>
          <w:szCs w:val="24"/>
        </w:rPr>
        <w:t>financeiros necessários e demandados para financiamento de suas atividades.</w:t>
      </w:r>
    </w:p>
    <w:p w:rsidR="00667498" w:rsidRDefault="009A4B3D" w:rsidP="00667498">
      <w:pPr>
        <w:spacing w:after="0" w:line="360" w:lineRule="auto"/>
        <w:ind w:firstLine="709"/>
        <w:contextualSpacing/>
        <w:jc w:val="both"/>
        <w:rPr>
          <w:rFonts w:ascii="Times New Roman" w:hAnsi="Times New Roman"/>
          <w:sz w:val="24"/>
          <w:szCs w:val="24"/>
        </w:rPr>
      </w:pPr>
      <w:r>
        <w:rPr>
          <w:rFonts w:ascii="Times New Roman" w:hAnsi="Times New Roman"/>
          <w:sz w:val="24"/>
          <w:szCs w:val="24"/>
        </w:rPr>
        <w:t>Devido á</w:t>
      </w:r>
      <w:r w:rsidR="00667498">
        <w:rPr>
          <w:rFonts w:ascii="Times New Roman" w:hAnsi="Times New Roman"/>
          <w:sz w:val="24"/>
          <w:szCs w:val="24"/>
        </w:rPr>
        <w:t xml:space="preserve"> importância do agronegócio ao PIB brasileiro, o CPC 29 busca trazer esclarecimento sobre algumas particularidades que some</w:t>
      </w:r>
      <w:r>
        <w:rPr>
          <w:rFonts w:ascii="Times New Roman" w:hAnsi="Times New Roman"/>
          <w:sz w:val="24"/>
          <w:szCs w:val="24"/>
        </w:rPr>
        <w:t>n</w:t>
      </w:r>
      <w:r w:rsidR="00667498">
        <w:rPr>
          <w:rFonts w:ascii="Times New Roman" w:hAnsi="Times New Roman"/>
          <w:sz w:val="24"/>
          <w:szCs w:val="24"/>
        </w:rPr>
        <w:t>te a agricultura, pos</w:t>
      </w:r>
      <w:r>
        <w:rPr>
          <w:rFonts w:ascii="Times New Roman" w:hAnsi="Times New Roman"/>
          <w:sz w:val="24"/>
          <w:szCs w:val="24"/>
        </w:rPr>
        <w:t xml:space="preserve">sui como seus ativos biológicos, por </w:t>
      </w:r>
      <w:r w:rsidR="00667498">
        <w:rPr>
          <w:rFonts w:ascii="Times New Roman" w:hAnsi="Times New Roman"/>
          <w:sz w:val="24"/>
          <w:szCs w:val="24"/>
        </w:rPr>
        <w:t>ganharem ou perderam valor em decorrência</w:t>
      </w:r>
      <w:r>
        <w:rPr>
          <w:rFonts w:ascii="Times New Roman" w:hAnsi="Times New Roman"/>
          <w:sz w:val="24"/>
          <w:szCs w:val="24"/>
        </w:rPr>
        <w:t xml:space="preserve"> das transformações biológicas que são naturais.</w:t>
      </w:r>
    </w:p>
    <w:p w:rsidR="00667498" w:rsidRDefault="00667498" w:rsidP="00667498">
      <w:pPr>
        <w:spacing w:after="0" w:line="360" w:lineRule="auto"/>
        <w:ind w:firstLine="709"/>
        <w:contextualSpacing/>
        <w:jc w:val="both"/>
        <w:rPr>
          <w:rFonts w:ascii="Times New Roman" w:hAnsi="Times New Roman"/>
          <w:sz w:val="24"/>
          <w:szCs w:val="24"/>
        </w:rPr>
      </w:pPr>
      <w:r>
        <w:rPr>
          <w:rFonts w:ascii="Times New Roman" w:hAnsi="Times New Roman"/>
          <w:sz w:val="24"/>
          <w:szCs w:val="24"/>
        </w:rPr>
        <w:t>Outro ponto importante é que o CPC 29 é somente aplicado a ativos biológicos e os produtos advindos dele são tratados de acordo com o CPC 16 (estoques), ou seja, o ativo biológico é aquele que tem a capacidade de mudança, conseguindo mensurar e gerenciar essa transformação, gerando benefícios econômicos futuros a empresa.</w:t>
      </w:r>
    </w:p>
    <w:p w:rsidR="009A4B3D" w:rsidRDefault="00667498" w:rsidP="00667498">
      <w:pPr>
        <w:spacing w:after="0" w:line="360" w:lineRule="auto"/>
        <w:ind w:firstLine="709"/>
        <w:contextualSpacing/>
        <w:jc w:val="both"/>
        <w:rPr>
          <w:rFonts w:ascii="Times New Roman" w:hAnsi="Times New Roman"/>
          <w:sz w:val="24"/>
          <w:szCs w:val="24"/>
        </w:rPr>
      </w:pPr>
      <w:r>
        <w:rPr>
          <w:rFonts w:ascii="Times New Roman" w:hAnsi="Times New Roman"/>
          <w:sz w:val="24"/>
          <w:szCs w:val="24"/>
        </w:rPr>
        <w:t>A mensuração dos ativos biológicos é feita pela avaliação do a valor justo, que deve ser feita em um mercado confiável, sendo o valor pelo qual o ativo pode ser negociado ou o valor que seria recebido pela venda desse ativo, sendo reconhecido no resultado, essa variação de ganho ou perda em cada exercício social da empresa, não tendo um impacto tributário esse ganho</w:t>
      </w:r>
      <w:proofErr w:type="gramStart"/>
      <w:r>
        <w:rPr>
          <w:rFonts w:ascii="Times New Roman" w:hAnsi="Times New Roman"/>
          <w:sz w:val="24"/>
          <w:szCs w:val="24"/>
        </w:rPr>
        <w:t xml:space="preserve"> pois</w:t>
      </w:r>
      <w:proofErr w:type="gramEnd"/>
      <w:r w:rsidR="009A4B3D">
        <w:rPr>
          <w:rFonts w:ascii="Times New Roman" w:hAnsi="Times New Roman"/>
          <w:sz w:val="24"/>
          <w:szCs w:val="24"/>
        </w:rPr>
        <w:t>,</w:t>
      </w:r>
      <w:r>
        <w:rPr>
          <w:rFonts w:ascii="Times New Roman" w:hAnsi="Times New Roman"/>
          <w:sz w:val="24"/>
          <w:szCs w:val="24"/>
        </w:rPr>
        <w:t xml:space="preserve"> a Lei 12</w:t>
      </w:r>
      <w:r w:rsidR="009A4B3D">
        <w:rPr>
          <w:rFonts w:ascii="Times New Roman" w:hAnsi="Times New Roman"/>
          <w:sz w:val="24"/>
          <w:szCs w:val="24"/>
        </w:rPr>
        <w:t>.</w:t>
      </w:r>
      <w:r>
        <w:rPr>
          <w:rFonts w:ascii="Times New Roman" w:hAnsi="Times New Roman"/>
          <w:sz w:val="24"/>
          <w:szCs w:val="24"/>
        </w:rPr>
        <w:t>973/14 define que o ganho a valor justo não é tributado no momento do reconhecimento, sendo somente tributado esse ganho na sua venda, caso não exista uma mercado confiável utiliza-se o a avaliação pelo método de custo devendo considerar todas os gastos da sua aquisição, tendo o seu ganho somente reconhecido quando houver a venda desse ativo.</w:t>
      </w:r>
    </w:p>
    <w:p w:rsidR="00667498" w:rsidRDefault="00D97067" w:rsidP="00667498">
      <w:pPr>
        <w:spacing w:after="0" w:line="360" w:lineRule="auto"/>
        <w:ind w:firstLine="709"/>
        <w:contextualSpacing/>
        <w:jc w:val="both"/>
        <w:rPr>
          <w:rFonts w:ascii="Times New Roman" w:hAnsi="Times New Roman"/>
          <w:sz w:val="24"/>
          <w:szCs w:val="24"/>
        </w:rPr>
      </w:pPr>
      <w:r>
        <w:rPr>
          <w:rFonts w:ascii="Times New Roman" w:hAnsi="Times New Roman"/>
          <w:sz w:val="24"/>
          <w:szCs w:val="24"/>
        </w:rPr>
        <w:t>No que tange ao reflexo que os impostos geram no caixa da empresa conseguimos observar que, como a empresa apresenta prejuízos, não há pagamento de IRPJ/CSLL, sendo que este valor será utilizado no exercício seguinte para compensação de impostos o que ajuda e muito nas saídas de caixa, pois a empresa deixará em caso de haver impostos a recolher de efetuar desembolsos.</w:t>
      </w:r>
    </w:p>
    <w:p w:rsidR="00D97067" w:rsidRDefault="00D97067" w:rsidP="00667498">
      <w:pPr>
        <w:spacing w:after="0" w:line="360" w:lineRule="auto"/>
        <w:ind w:firstLine="709"/>
        <w:contextualSpacing/>
        <w:jc w:val="both"/>
        <w:rPr>
          <w:rFonts w:ascii="Times New Roman" w:hAnsi="Times New Roman"/>
          <w:sz w:val="24"/>
          <w:szCs w:val="24"/>
        </w:rPr>
      </w:pPr>
      <w:r>
        <w:rPr>
          <w:rFonts w:ascii="Times New Roman" w:hAnsi="Times New Roman"/>
          <w:sz w:val="24"/>
          <w:szCs w:val="24"/>
        </w:rPr>
        <w:t>Com os índices financeiros foi possível identificar que a empresa do ponto de vista gerencial é uma empresa sólida, pois todos os índices estão dentro do esperado, refletindo que a empresa</w:t>
      </w:r>
      <w:r w:rsidR="009C22B3">
        <w:rPr>
          <w:rFonts w:ascii="Times New Roman" w:hAnsi="Times New Roman"/>
          <w:sz w:val="24"/>
          <w:szCs w:val="24"/>
        </w:rPr>
        <w:t xml:space="preserve"> possui</w:t>
      </w:r>
      <w:r>
        <w:rPr>
          <w:rFonts w:ascii="Times New Roman" w:hAnsi="Times New Roman"/>
          <w:sz w:val="24"/>
          <w:szCs w:val="24"/>
        </w:rPr>
        <w:t xml:space="preserve"> um ROI pequeno</w:t>
      </w:r>
      <w:r w:rsidR="00E121D3">
        <w:rPr>
          <w:rFonts w:ascii="Times New Roman" w:hAnsi="Times New Roman"/>
          <w:sz w:val="24"/>
          <w:szCs w:val="24"/>
        </w:rPr>
        <w:t>,</w:t>
      </w:r>
      <w:r>
        <w:rPr>
          <w:rFonts w:ascii="Times New Roman" w:hAnsi="Times New Roman"/>
          <w:sz w:val="24"/>
          <w:szCs w:val="24"/>
        </w:rPr>
        <w:t xml:space="preserve"> provavelmente por possuir em seu ativo não circulante grande quantidade de Imobilizados. Com relação</w:t>
      </w:r>
      <w:r w:rsidR="00702368">
        <w:rPr>
          <w:rFonts w:ascii="Times New Roman" w:hAnsi="Times New Roman"/>
          <w:sz w:val="24"/>
          <w:szCs w:val="24"/>
        </w:rPr>
        <w:t xml:space="preserve"> á</w:t>
      </w:r>
      <w:r>
        <w:rPr>
          <w:rFonts w:ascii="Times New Roman" w:hAnsi="Times New Roman"/>
          <w:sz w:val="24"/>
          <w:szCs w:val="24"/>
        </w:rPr>
        <w:t xml:space="preserve"> necessidade de capital de giro/Capital de </w:t>
      </w:r>
      <w:r>
        <w:rPr>
          <w:rFonts w:ascii="Times New Roman" w:hAnsi="Times New Roman"/>
          <w:sz w:val="24"/>
          <w:szCs w:val="24"/>
        </w:rPr>
        <w:lastRenderedPageBreak/>
        <w:t xml:space="preserve">Giro e Saldo de Tesouraria, </w:t>
      </w:r>
      <w:proofErr w:type="gramStart"/>
      <w:r>
        <w:rPr>
          <w:rFonts w:ascii="Times New Roman" w:hAnsi="Times New Roman"/>
          <w:sz w:val="24"/>
          <w:szCs w:val="24"/>
        </w:rPr>
        <w:t>consta</w:t>
      </w:r>
      <w:r w:rsidR="00E121D3">
        <w:rPr>
          <w:rFonts w:ascii="Times New Roman" w:hAnsi="Times New Roman"/>
          <w:sz w:val="24"/>
          <w:szCs w:val="24"/>
        </w:rPr>
        <w:t>ta</w:t>
      </w:r>
      <w:r>
        <w:rPr>
          <w:rFonts w:ascii="Times New Roman" w:hAnsi="Times New Roman"/>
          <w:sz w:val="24"/>
          <w:szCs w:val="24"/>
        </w:rPr>
        <w:t>mos</w:t>
      </w:r>
      <w:proofErr w:type="gramEnd"/>
      <w:r>
        <w:rPr>
          <w:rFonts w:ascii="Times New Roman" w:hAnsi="Times New Roman"/>
          <w:sz w:val="24"/>
          <w:szCs w:val="24"/>
        </w:rPr>
        <w:t xml:space="preserve"> que a sua necessidade é bem menor com relação aos outro dois itens, nos levando a concluir que</w:t>
      </w:r>
      <w:r w:rsidR="00702368">
        <w:rPr>
          <w:rFonts w:ascii="Times New Roman" w:hAnsi="Times New Roman"/>
          <w:sz w:val="24"/>
          <w:szCs w:val="24"/>
        </w:rPr>
        <w:t xml:space="preserve"> dispõe de Saldo de Tesouraria Positivo, que lhe permite enfrentar aumentos temporários da necessidade de Capital de Giro.</w:t>
      </w:r>
    </w:p>
    <w:p w:rsidR="00D97067" w:rsidRDefault="00667498" w:rsidP="00667498">
      <w:pPr>
        <w:spacing w:after="0" w:line="360" w:lineRule="auto"/>
        <w:ind w:firstLine="709"/>
        <w:contextualSpacing/>
        <w:jc w:val="both"/>
        <w:rPr>
          <w:rFonts w:ascii="Times New Roman" w:hAnsi="Times New Roman"/>
          <w:sz w:val="24"/>
          <w:szCs w:val="24"/>
        </w:rPr>
      </w:pPr>
      <w:r w:rsidRPr="0085124F">
        <w:rPr>
          <w:rFonts w:ascii="Times New Roman" w:hAnsi="Times New Roman"/>
          <w:sz w:val="24"/>
          <w:szCs w:val="24"/>
        </w:rPr>
        <w:t xml:space="preserve">Através da análise </w:t>
      </w:r>
      <w:r w:rsidR="00702368">
        <w:rPr>
          <w:rFonts w:ascii="Times New Roman" w:hAnsi="Times New Roman"/>
          <w:sz w:val="24"/>
          <w:szCs w:val="24"/>
        </w:rPr>
        <w:t xml:space="preserve">também </w:t>
      </w:r>
      <w:r>
        <w:rPr>
          <w:rFonts w:ascii="Times New Roman" w:hAnsi="Times New Roman"/>
          <w:sz w:val="24"/>
          <w:szCs w:val="24"/>
        </w:rPr>
        <w:t xml:space="preserve">podemos verificar que a Suzano Papel Celulose S.A. </w:t>
      </w:r>
      <w:r w:rsidR="00D97067">
        <w:rPr>
          <w:rFonts w:ascii="Times New Roman" w:hAnsi="Times New Roman"/>
          <w:sz w:val="24"/>
          <w:szCs w:val="24"/>
        </w:rPr>
        <w:t xml:space="preserve">apresenta todos os requisitos orientados pelo </w:t>
      </w:r>
      <w:r>
        <w:rPr>
          <w:rFonts w:ascii="Times New Roman" w:hAnsi="Times New Roman"/>
          <w:sz w:val="24"/>
          <w:szCs w:val="24"/>
        </w:rPr>
        <w:t>CPC 29</w:t>
      </w:r>
      <w:r w:rsidRPr="0085124F">
        <w:rPr>
          <w:rFonts w:ascii="Times New Roman" w:hAnsi="Times New Roman"/>
          <w:sz w:val="24"/>
          <w:szCs w:val="24"/>
        </w:rPr>
        <w:t xml:space="preserve"> de forma </w:t>
      </w:r>
      <w:r>
        <w:rPr>
          <w:rFonts w:ascii="Times New Roman" w:hAnsi="Times New Roman"/>
          <w:sz w:val="24"/>
          <w:szCs w:val="24"/>
        </w:rPr>
        <w:t>a mostrar as variações e o tratamento dos seus ativos biológicos</w:t>
      </w:r>
      <w:r w:rsidR="00D97067">
        <w:rPr>
          <w:rFonts w:ascii="Times New Roman" w:hAnsi="Times New Roman"/>
          <w:sz w:val="24"/>
          <w:szCs w:val="24"/>
        </w:rPr>
        <w:t xml:space="preserve">, e </w:t>
      </w:r>
      <w:r w:rsidRPr="0085124F">
        <w:rPr>
          <w:rFonts w:ascii="Times New Roman" w:hAnsi="Times New Roman"/>
          <w:sz w:val="24"/>
          <w:szCs w:val="24"/>
        </w:rPr>
        <w:t>melhor</w:t>
      </w:r>
      <w:r>
        <w:rPr>
          <w:rFonts w:ascii="Times New Roman" w:hAnsi="Times New Roman"/>
          <w:sz w:val="24"/>
          <w:szCs w:val="24"/>
        </w:rPr>
        <w:t xml:space="preserve"> elucidar o entendimento de uma grande em</w:t>
      </w:r>
      <w:r w:rsidR="00D97067">
        <w:rPr>
          <w:rFonts w:ascii="Times New Roman" w:hAnsi="Times New Roman"/>
          <w:sz w:val="24"/>
          <w:szCs w:val="24"/>
        </w:rPr>
        <w:t>presa no setor de agronegócios.</w:t>
      </w:r>
    </w:p>
    <w:p w:rsidR="008B5541" w:rsidRDefault="008B5541" w:rsidP="008B5541">
      <w:pPr>
        <w:pStyle w:val="PargrafodaLista"/>
        <w:ind w:left="360"/>
        <w:rPr>
          <w:rFonts w:ascii="Times New Roman" w:hAnsi="Times New Roman"/>
          <w:b/>
          <w:sz w:val="24"/>
          <w:szCs w:val="24"/>
        </w:rPr>
      </w:pPr>
    </w:p>
    <w:p w:rsidR="008B5541" w:rsidRDefault="008B5541" w:rsidP="008B5541">
      <w:pPr>
        <w:pStyle w:val="PargrafodaLista"/>
        <w:ind w:left="360"/>
        <w:rPr>
          <w:rFonts w:ascii="Times New Roman" w:hAnsi="Times New Roman"/>
          <w:b/>
          <w:sz w:val="24"/>
          <w:szCs w:val="24"/>
        </w:rPr>
      </w:pPr>
    </w:p>
    <w:p w:rsidR="008B5541" w:rsidRDefault="008B5541" w:rsidP="008B5541">
      <w:pPr>
        <w:pStyle w:val="PargrafodaLista"/>
        <w:ind w:left="360"/>
        <w:rPr>
          <w:rFonts w:ascii="Times New Roman" w:hAnsi="Times New Roman"/>
          <w:b/>
          <w:sz w:val="24"/>
          <w:szCs w:val="24"/>
        </w:rPr>
      </w:pPr>
    </w:p>
    <w:p w:rsidR="008B5541" w:rsidRDefault="008B5541" w:rsidP="008B5541">
      <w:pPr>
        <w:pStyle w:val="PargrafodaLista"/>
        <w:ind w:left="360"/>
        <w:rPr>
          <w:rFonts w:ascii="Times New Roman" w:hAnsi="Times New Roman"/>
          <w:b/>
          <w:sz w:val="24"/>
          <w:szCs w:val="24"/>
        </w:rPr>
      </w:pPr>
    </w:p>
    <w:p w:rsidR="008B5541" w:rsidRDefault="008B5541" w:rsidP="008B5541">
      <w:pPr>
        <w:pStyle w:val="PargrafodaLista"/>
        <w:ind w:left="360"/>
        <w:rPr>
          <w:rFonts w:ascii="Times New Roman" w:hAnsi="Times New Roman"/>
          <w:b/>
          <w:sz w:val="24"/>
          <w:szCs w:val="24"/>
        </w:rPr>
      </w:pPr>
    </w:p>
    <w:p w:rsidR="008B5541" w:rsidRDefault="008B5541" w:rsidP="008B5541">
      <w:pPr>
        <w:pStyle w:val="PargrafodaLista"/>
        <w:ind w:left="360"/>
        <w:rPr>
          <w:rFonts w:ascii="Times New Roman" w:hAnsi="Times New Roman"/>
          <w:b/>
          <w:sz w:val="24"/>
          <w:szCs w:val="24"/>
        </w:rPr>
      </w:pPr>
    </w:p>
    <w:p w:rsidR="008B5541" w:rsidRDefault="008B5541" w:rsidP="008B5541">
      <w:pPr>
        <w:pStyle w:val="PargrafodaLista"/>
        <w:ind w:left="360"/>
        <w:rPr>
          <w:rFonts w:ascii="Times New Roman" w:hAnsi="Times New Roman"/>
          <w:b/>
          <w:sz w:val="24"/>
          <w:szCs w:val="24"/>
        </w:rPr>
      </w:pPr>
    </w:p>
    <w:p w:rsidR="008B5541" w:rsidRDefault="008B5541" w:rsidP="008B5541">
      <w:pPr>
        <w:pStyle w:val="PargrafodaLista"/>
        <w:ind w:left="360"/>
        <w:rPr>
          <w:rFonts w:ascii="Times New Roman" w:hAnsi="Times New Roman"/>
          <w:b/>
          <w:sz w:val="24"/>
          <w:szCs w:val="24"/>
        </w:rPr>
      </w:pPr>
    </w:p>
    <w:p w:rsidR="008B5541" w:rsidRDefault="008B5541" w:rsidP="008B5541">
      <w:pPr>
        <w:pStyle w:val="PargrafodaLista"/>
        <w:ind w:left="360"/>
        <w:rPr>
          <w:rFonts w:ascii="Times New Roman" w:hAnsi="Times New Roman"/>
          <w:b/>
          <w:sz w:val="24"/>
          <w:szCs w:val="24"/>
        </w:rPr>
      </w:pPr>
    </w:p>
    <w:p w:rsidR="008B5541" w:rsidRDefault="008B5541" w:rsidP="008B5541">
      <w:pPr>
        <w:pStyle w:val="PargrafodaLista"/>
        <w:ind w:left="360"/>
        <w:rPr>
          <w:rFonts w:ascii="Times New Roman" w:hAnsi="Times New Roman"/>
          <w:b/>
          <w:sz w:val="24"/>
          <w:szCs w:val="24"/>
        </w:rPr>
      </w:pPr>
    </w:p>
    <w:p w:rsidR="008B5541" w:rsidRDefault="008B5541" w:rsidP="008B5541">
      <w:pPr>
        <w:pStyle w:val="PargrafodaLista"/>
        <w:ind w:left="360"/>
        <w:rPr>
          <w:rFonts w:ascii="Times New Roman" w:hAnsi="Times New Roman"/>
          <w:b/>
          <w:sz w:val="24"/>
          <w:szCs w:val="24"/>
        </w:rPr>
      </w:pPr>
    </w:p>
    <w:p w:rsidR="008B5541" w:rsidRDefault="008B5541" w:rsidP="008B5541">
      <w:pPr>
        <w:pStyle w:val="PargrafodaLista"/>
        <w:ind w:left="360"/>
        <w:rPr>
          <w:rFonts w:ascii="Times New Roman" w:hAnsi="Times New Roman"/>
          <w:b/>
          <w:sz w:val="24"/>
          <w:szCs w:val="24"/>
        </w:rPr>
      </w:pPr>
    </w:p>
    <w:p w:rsidR="008B5541" w:rsidRDefault="008B5541" w:rsidP="008B5541">
      <w:pPr>
        <w:pStyle w:val="PargrafodaLista"/>
        <w:ind w:left="360"/>
        <w:rPr>
          <w:rFonts w:ascii="Times New Roman" w:hAnsi="Times New Roman"/>
          <w:b/>
          <w:sz w:val="24"/>
          <w:szCs w:val="24"/>
        </w:rPr>
      </w:pPr>
    </w:p>
    <w:p w:rsidR="008B5541" w:rsidRDefault="008B5541" w:rsidP="008B5541">
      <w:pPr>
        <w:pStyle w:val="PargrafodaLista"/>
        <w:ind w:left="360"/>
        <w:rPr>
          <w:rFonts w:ascii="Times New Roman" w:hAnsi="Times New Roman"/>
          <w:b/>
          <w:sz w:val="24"/>
          <w:szCs w:val="24"/>
        </w:rPr>
      </w:pPr>
    </w:p>
    <w:p w:rsidR="008B5541" w:rsidRDefault="008B5541" w:rsidP="008B5541">
      <w:pPr>
        <w:pStyle w:val="PargrafodaLista"/>
        <w:ind w:left="360"/>
        <w:rPr>
          <w:rFonts w:ascii="Times New Roman" w:hAnsi="Times New Roman"/>
          <w:b/>
          <w:sz w:val="24"/>
          <w:szCs w:val="24"/>
        </w:rPr>
      </w:pPr>
    </w:p>
    <w:p w:rsidR="008B5541" w:rsidRDefault="008B5541" w:rsidP="008B5541">
      <w:pPr>
        <w:pStyle w:val="PargrafodaLista"/>
        <w:ind w:left="360"/>
        <w:rPr>
          <w:rFonts w:ascii="Times New Roman" w:hAnsi="Times New Roman"/>
          <w:b/>
          <w:sz w:val="24"/>
          <w:szCs w:val="24"/>
        </w:rPr>
      </w:pPr>
    </w:p>
    <w:p w:rsidR="008B5541" w:rsidRDefault="008B5541" w:rsidP="008B5541">
      <w:pPr>
        <w:pStyle w:val="PargrafodaLista"/>
        <w:ind w:left="360"/>
        <w:rPr>
          <w:rFonts w:ascii="Times New Roman" w:hAnsi="Times New Roman"/>
          <w:b/>
          <w:sz w:val="24"/>
          <w:szCs w:val="24"/>
        </w:rPr>
      </w:pPr>
    </w:p>
    <w:p w:rsidR="008B5541" w:rsidRDefault="008B5541" w:rsidP="008B5541">
      <w:pPr>
        <w:pStyle w:val="PargrafodaLista"/>
        <w:ind w:left="360"/>
        <w:rPr>
          <w:rFonts w:ascii="Times New Roman" w:hAnsi="Times New Roman"/>
          <w:b/>
          <w:sz w:val="24"/>
          <w:szCs w:val="24"/>
        </w:rPr>
      </w:pPr>
    </w:p>
    <w:p w:rsidR="008B5541" w:rsidRDefault="008B5541" w:rsidP="008B5541">
      <w:pPr>
        <w:pStyle w:val="PargrafodaLista"/>
        <w:ind w:left="360"/>
        <w:rPr>
          <w:rFonts w:ascii="Times New Roman" w:hAnsi="Times New Roman"/>
          <w:b/>
          <w:sz w:val="24"/>
          <w:szCs w:val="24"/>
        </w:rPr>
      </w:pPr>
    </w:p>
    <w:p w:rsidR="008B5541" w:rsidRDefault="008B5541" w:rsidP="008B5541">
      <w:pPr>
        <w:pStyle w:val="PargrafodaLista"/>
        <w:ind w:left="360"/>
        <w:rPr>
          <w:rFonts w:ascii="Times New Roman" w:hAnsi="Times New Roman"/>
          <w:b/>
          <w:sz w:val="24"/>
          <w:szCs w:val="24"/>
        </w:rPr>
      </w:pPr>
    </w:p>
    <w:p w:rsidR="00942BAB" w:rsidRDefault="00942BAB" w:rsidP="008B5541">
      <w:pPr>
        <w:pStyle w:val="PargrafodaLista"/>
        <w:ind w:left="360"/>
        <w:rPr>
          <w:rFonts w:ascii="Times New Roman" w:hAnsi="Times New Roman"/>
          <w:b/>
          <w:sz w:val="24"/>
          <w:szCs w:val="24"/>
        </w:rPr>
      </w:pPr>
    </w:p>
    <w:p w:rsidR="008B5541" w:rsidRDefault="008B5541" w:rsidP="008B5541">
      <w:pPr>
        <w:pStyle w:val="PargrafodaLista"/>
        <w:ind w:left="360"/>
        <w:rPr>
          <w:rFonts w:ascii="Times New Roman" w:hAnsi="Times New Roman"/>
          <w:b/>
          <w:sz w:val="24"/>
          <w:szCs w:val="24"/>
        </w:rPr>
      </w:pPr>
    </w:p>
    <w:p w:rsidR="00942BAB" w:rsidRDefault="00942BAB" w:rsidP="008B5541">
      <w:pPr>
        <w:pStyle w:val="PargrafodaLista"/>
        <w:ind w:left="360"/>
        <w:rPr>
          <w:rFonts w:ascii="Times New Roman" w:hAnsi="Times New Roman"/>
          <w:b/>
          <w:sz w:val="24"/>
          <w:szCs w:val="24"/>
        </w:rPr>
      </w:pPr>
    </w:p>
    <w:p w:rsidR="00A0628C" w:rsidRDefault="00A0628C" w:rsidP="00A43EE1">
      <w:pPr>
        <w:autoSpaceDE w:val="0"/>
        <w:autoSpaceDN w:val="0"/>
        <w:adjustRightInd w:val="0"/>
        <w:spacing w:after="0" w:line="360" w:lineRule="auto"/>
        <w:ind w:firstLine="709"/>
        <w:contextualSpacing/>
        <w:jc w:val="center"/>
        <w:rPr>
          <w:rFonts w:ascii="Times New Roman" w:hAnsi="Times New Roman"/>
          <w:b/>
          <w:sz w:val="24"/>
          <w:szCs w:val="24"/>
        </w:rPr>
      </w:pPr>
    </w:p>
    <w:p w:rsidR="0070667C" w:rsidRDefault="0070667C" w:rsidP="00A43EE1">
      <w:pPr>
        <w:autoSpaceDE w:val="0"/>
        <w:autoSpaceDN w:val="0"/>
        <w:adjustRightInd w:val="0"/>
        <w:spacing w:after="0" w:line="360" w:lineRule="auto"/>
        <w:ind w:firstLine="709"/>
        <w:contextualSpacing/>
        <w:jc w:val="center"/>
        <w:rPr>
          <w:rFonts w:ascii="Times New Roman" w:hAnsi="Times New Roman"/>
          <w:b/>
          <w:sz w:val="24"/>
          <w:szCs w:val="24"/>
        </w:rPr>
      </w:pPr>
    </w:p>
    <w:p w:rsidR="00D97067" w:rsidRDefault="00D97067" w:rsidP="00A43EE1">
      <w:pPr>
        <w:autoSpaceDE w:val="0"/>
        <w:autoSpaceDN w:val="0"/>
        <w:adjustRightInd w:val="0"/>
        <w:spacing w:after="0" w:line="360" w:lineRule="auto"/>
        <w:ind w:firstLine="709"/>
        <w:contextualSpacing/>
        <w:jc w:val="center"/>
        <w:rPr>
          <w:rFonts w:ascii="Times New Roman" w:hAnsi="Times New Roman"/>
          <w:b/>
          <w:sz w:val="24"/>
          <w:szCs w:val="24"/>
        </w:rPr>
      </w:pPr>
    </w:p>
    <w:p w:rsidR="00D97067" w:rsidRDefault="00D97067" w:rsidP="00A43EE1">
      <w:pPr>
        <w:autoSpaceDE w:val="0"/>
        <w:autoSpaceDN w:val="0"/>
        <w:adjustRightInd w:val="0"/>
        <w:spacing w:after="0" w:line="360" w:lineRule="auto"/>
        <w:ind w:firstLine="709"/>
        <w:contextualSpacing/>
        <w:jc w:val="center"/>
        <w:rPr>
          <w:rFonts w:ascii="Times New Roman" w:hAnsi="Times New Roman"/>
          <w:b/>
          <w:sz w:val="24"/>
          <w:szCs w:val="24"/>
        </w:rPr>
      </w:pPr>
    </w:p>
    <w:p w:rsidR="00D97067" w:rsidRDefault="00D97067" w:rsidP="00A43EE1">
      <w:pPr>
        <w:autoSpaceDE w:val="0"/>
        <w:autoSpaceDN w:val="0"/>
        <w:adjustRightInd w:val="0"/>
        <w:spacing w:after="0" w:line="360" w:lineRule="auto"/>
        <w:ind w:firstLine="709"/>
        <w:contextualSpacing/>
        <w:jc w:val="center"/>
        <w:rPr>
          <w:rFonts w:ascii="Times New Roman" w:hAnsi="Times New Roman"/>
          <w:b/>
          <w:sz w:val="24"/>
          <w:szCs w:val="24"/>
        </w:rPr>
      </w:pPr>
    </w:p>
    <w:p w:rsidR="00D97067" w:rsidRDefault="00D97067" w:rsidP="00A43EE1">
      <w:pPr>
        <w:autoSpaceDE w:val="0"/>
        <w:autoSpaceDN w:val="0"/>
        <w:adjustRightInd w:val="0"/>
        <w:spacing w:after="0" w:line="360" w:lineRule="auto"/>
        <w:ind w:firstLine="709"/>
        <w:contextualSpacing/>
        <w:jc w:val="center"/>
        <w:rPr>
          <w:rFonts w:ascii="Times New Roman" w:hAnsi="Times New Roman"/>
          <w:b/>
          <w:sz w:val="24"/>
          <w:szCs w:val="24"/>
        </w:rPr>
      </w:pPr>
    </w:p>
    <w:p w:rsidR="00D97067" w:rsidRDefault="00D97067" w:rsidP="00A43EE1">
      <w:pPr>
        <w:autoSpaceDE w:val="0"/>
        <w:autoSpaceDN w:val="0"/>
        <w:adjustRightInd w:val="0"/>
        <w:spacing w:after="0" w:line="360" w:lineRule="auto"/>
        <w:ind w:firstLine="709"/>
        <w:contextualSpacing/>
        <w:jc w:val="center"/>
        <w:rPr>
          <w:rFonts w:ascii="Times New Roman" w:hAnsi="Times New Roman"/>
          <w:b/>
          <w:sz w:val="24"/>
          <w:szCs w:val="24"/>
        </w:rPr>
      </w:pPr>
    </w:p>
    <w:p w:rsidR="00D97067" w:rsidRDefault="00D97067" w:rsidP="00A43EE1">
      <w:pPr>
        <w:autoSpaceDE w:val="0"/>
        <w:autoSpaceDN w:val="0"/>
        <w:adjustRightInd w:val="0"/>
        <w:spacing w:after="0" w:line="360" w:lineRule="auto"/>
        <w:ind w:firstLine="709"/>
        <w:contextualSpacing/>
        <w:jc w:val="center"/>
        <w:rPr>
          <w:rFonts w:ascii="Times New Roman" w:hAnsi="Times New Roman"/>
          <w:b/>
          <w:sz w:val="24"/>
          <w:szCs w:val="24"/>
        </w:rPr>
      </w:pPr>
    </w:p>
    <w:p w:rsidR="00D97067" w:rsidRDefault="00D97067" w:rsidP="00A43EE1">
      <w:pPr>
        <w:autoSpaceDE w:val="0"/>
        <w:autoSpaceDN w:val="0"/>
        <w:adjustRightInd w:val="0"/>
        <w:spacing w:after="0" w:line="360" w:lineRule="auto"/>
        <w:ind w:firstLine="709"/>
        <w:contextualSpacing/>
        <w:jc w:val="center"/>
        <w:rPr>
          <w:rFonts w:ascii="Times New Roman" w:hAnsi="Times New Roman"/>
          <w:b/>
          <w:sz w:val="24"/>
          <w:szCs w:val="24"/>
        </w:rPr>
      </w:pPr>
    </w:p>
    <w:p w:rsidR="005B4798" w:rsidRDefault="005B4798" w:rsidP="00A43EE1">
      <w:pPr>
        <w:autoSpaceDE w:val="0"/>
        <w:autoSpaceDN w:val="0"/>
        <w:adjustRightInd w:val="0"/>
        <w:spacing w:after="0" w:line="360" w:lineRule="auto"/>
        <w:ind w:firstLine="709"/>
        <w:contextualSpacing/>
        <w:jc w:val="center"/>
        <w:rPr>
          <w:rFonts w:ascii="Times New Roman" w:hAnsi="Times New Roman"/>
          <w:b/>
          <w:sz w:val="24"/>
          <w:szCs w:val="24"/>
        </w:rPr>
      </w:pPr>
      <w:r>
        <w:rPr>
          <w:rFonts w:ascii="Times New Roman" w:hAnsi="Times New Roman"/>
          <w:b/>
          <w:sz w:val="24"/>
          <w:szCs w:val="24"/>
        </w:rPr>
        <w:lastRenderedPageBreak/>
        <w:t>REFERÊNCIAS</w:t>
      </w:r>
    </w:p>
    <w:p w:rsidR="00A43EE1" w:rsidRDefault="00A43EE1" w:rsidP="00A43EE1">
      <w:pPr>
        <w:autoSpaceDE w:val="0"/>
        <w:autoSpaceDN w:val="0"/>
        <w:adjustRightInd w:val="0"/>
        <w:spacing w:after="0" w:line="360" w:lineRule="auto"/>
        <w:ind w:firstLine="709"/>
        <w:contextualSpacing/>
        <w:jc w:val="center"/>
        <w:rPr>
          <w:rFonts w:ascii="Times New Roman" w:hAnsi="Times New Roman"/>
          <w:bCs/>
          <w:sz w:val="24"/>
          <w:szCs w:val="24"/>
        </w:rPr>
      </w:pPr>
    </w:p>
    <w:p w:rsidR="00550A89" w:rsidRPr="009E1900" w:rsidRDefault="00550A89" w:rsidP="009E1900">
      <w:pPr>
        <w:spacing w:after="0" w:line="240" w:lineRule="auto"/>
        <w:contextualSpacing/>
        <w:rPr>
          <w:rFonts w:ascii="Times New Roman" w:hAnsi="Times New Roman"/>
          <w:sz w:val="24"/>
          <w:szCs w:val="24"/>
        </w:rPr>
      </w:pPr>
      <w:r w:rsidRPr="009E1900">
        <w:rPr>
          <w:rFonts w:ascii="Times New Roman" w:hAnsi="Times New Roman"/>
          <w:sz w:val="24"/>
          <w:szCs w:val="24"/>
        </w:rPr>
        <w:t xml:space="preserve">ALMEIDA, Marcelo Cavalcanti. </w:t>
      </w:r>
      <w:r w:rsidRPr="009E1900">
        <w:rPr>
          <w:rFonts w:ascii="Times New Roman" w:hAnsi="Times New Roman"/>
          <w:b/>
          <w:sz w:val="24"/>
          <w:szCs w:val="24"/>
        </w:rPr>
        <w:t>Manual prático de interpretação contábil da lei societária</w:t>
      </w:r>
      <w:r w:rsidRPr="009E1900">
        <w:rPr>
          <w:rFonts w:ascii="Times New Roman" w:hAnsi="Times New Roman"/>
          <w:sz w:val="24"/>
          <w:szCs w:val="24"/>
        </w:rPr>
        <w:t xml:space="preserve">. São Paulo: Atlas, 2010. </w:t>
      </w:r>
      <w:proofErr w:type="spellStart"/>
      <w:r w:rsidRPr="009E1900">
        <w:rPr>
          <w:rFonts w:ascii="Times New Roman" w:hAnsi="Times New Roman"/>
          <w:sz w:val="24"/>
          <w:szCs w:val="24"/>
        </w:rPr>
        <w:t>viii</w:t>
      </w:r>
      <w:proofErr w:type="spellEnd"/>
      <w:r w:rsidRPr="009E1900">
        <w:rPr>
          <w:rFonts w:ascii="Times New Roman" w:hAnsi="Times New Roman"/>
          <w:sz w:val="24"/>
          <w:szCs w:val="24"/>
        </w:rPr>
        <w:t>, 269 p.</w:t>
      </w:r>
    </w:p>
    <w:p w:rsidR="00942BAB" w:rsidRPr="009E1900" w:rsidRDefault="00942BAB" w:rsidP="009E1900">
      <w:pPr>
        <w:spacing w:after="0" w:line="240" w:lineRule="auto"/>
        <w:contextualSpacing/>
        <w:rPr>
          <w:rFonts w:ascii="Times New Roman" w:hAnsi="Times New Roman"/>
          <w:sz w:val="24"/>
          <w:szCs w:val="24"/>
        </w:rPr>
      </w:pPr>
    </w:p>
    <w:p w:rsidR="00550A89" w:rsidRPr="009E1900" w:rsidRDefault="00942BAB" w:rsidP="009E1900">
      <w:pPr>
        <w:rPr>
          <w:rFonts w:ascii="Times New Roman" w:hAnsi="Times New Roman"/>
          <w:sz w:val="24"/>
          <w:szCs w:val="24"/>
        </w:rPr>
      </w:pPr>
      <w:r w:rsidRPr="009E1900">
        <w:rPr>
          <w:rFonts w:ascii="Times New Roman" w:hAnsi="Times New Roman"/>
          <w:sz w:val="24"/>
          <w:szCs w:val="24"/>
        </w:rPr>
        <w:t xml:space="preserve">ALMEIDA, Lauro Brito de; et. al. </w:t>
      </w:r>
      <w:r w:rsidRPr="009E1900">
        <w:rPr>
          <w:rFonts w:ascii="Times New Roman" w:hAnsi="Times New Roman"/>
          <w:b/>
          <w:sz w:val="24"/>
          <w:szCs w:val="24"/>
        </w:rPr>
        <w:t>Controladoria: uma abordagem da gestão econômica</w:t>
      </w:r>
      <w:r w:rsidRPr="009E1900">
        <w:rPr>
          <w:rFonts w:ascii="Times New Roman" w:hAnsi="Times New Roman"/>
          <w:sz w:val="24"/>
          <w:szCs w:val="24"/>
        </w:rPr>
        <w:t xml:space="preserve"> – GECON. São Paulo: Atlas, 2001.</w:t>
      </w:r>
    </w:p>
    <w:p w:rsidR="00A0628C" w:rsidRPr="009E1900" w:rsidRDefault="00DD729C" w:rsidP="009E1900">
      <w:pPr>
        <w:spacing w:after="0" w:line="240" w:lineRule="auto"/>
        <w:contextualSpacing/>
        <w:rPr>
          <w:rFonts w:ascii="Times New Roman" w:hAnsi="Times New Roman"/>
          <w:sz w:val="24"/>
          <w:szCs w:val="24"/>
        </w:rPr>
      </w:pPr>
      <w:r w:rsidRPr="009E1900">
        <w:rPr>
          <w:rFonts w:ascii="Times New Roman" w:hAnsi="Times New Roman"/>
          <w:sz w:val="24"/>
          <w:szCs w:val="24"/>
        </w:rPr>
        <w:t>ARAÚJO</w:t>
      </w:r>
      <w:r w:rsidR="00A0628C" w:rsidRPr="009E1900">
        <w:rPr>
          <w:rFonts w:ascii="Times New Roman" w:hAnsi="Times New Roman"/>
          <w:sz w:val="24"/>
          <w:szCs w:val="24"/>
        </w:rPr>
        <w:t xml:space="preserve">, Barros, Silva e Souza. </w:t>
      </w:r>
      <w:r w:rsidR="00A0628C" w:rsidRPr="009E1900">
        <w:rPr>
          <w:rFonts w:ascii="Times New Roman" w:hAnsi="Times New Roman"/>
          <w:b/>
          <w:sz w:val="24"/>
          <w:szCs w:val="24"/>
        </w:rPr>
        <w:t>Impacto do valor justo na mensuração dos ativos biológicos nas empresas listadas na BM&amp;FBOVESPA</w:t>
      </w:r>
      <w:r w:rsidR="00A0628C" w:rsidRPr="009E1900">
        <w:rPr>
          <w:rFonts w:ascii="Times New Roman" w:hAnsi="Times New Roman"/>
          <w:sz w:val="24"/>
          <w:szCs w:val="24"/>
        </w:rPr>
        <w:t xml:space="preserve">. Revista de Contabilidade do Mestrado em Ciências Contábeis da UERJ (online), Rio de Janeiro, v. 17, n. 3, p. 41 - p.59, set /dez, 2012. </w:t>
      </w:r>
    </w:p>
    <w:p w:rsidR="009A4B3D" w:rsidRDefault="009A4B3D" w:rsidP="009E1900">
      <w:pPr>
        <w:tabs>
          <w:tab w:val="left" w:pos="6095"/>
        </w:tabs>
        <w:spacing w:line="240" w:lineRule="auto"/>
        <w:contextualSpacing/>
        <w:rPr>
          <w:rFonts w:ascii="Times New Roman" w:hAnsi="Times New Roman"/>
          <w:sz w:val="24"/>
          <w:szCs w:val="24"/>
        </w:rPr>
      </w:pPr>
    </w:p>
    <w:p w:rsidR="009A4B3D" w:rsidRPr="009E1900" w:rsidRDefault="009A4B3D" w:rsidP="009A4B3D">
      <w:pPr>
        <w:spacing w:line="240" w:lineRule="auto"/>
        <w:contextualSpacing/>
        <w:rPr>
          <w:rFonts w:ascii="Times New Roman" w:hAnsi="Times New Roman"/>
          <w:sz w:val="24"/>
          <w:szCs w:val="24"/>
        </w:rPr>
      </w:pPr>
      <w:r w:rsidRPr="009E1900">
        <w:rPr>
          <w:rFonts w:ascii="Times New Roman" w:hAnsi="Times New Roman"/>
          <w:sz w:val="24"/>
          <w:szCs w:val="24"/>
        </w:rPr>
        <w:t xml:space="preserve">BEUREN, I. M. Gerenciamento da Informação: </w:t>
      </w:r>
      <w:r w:rsidRPr="009E1900">
        <w:rPr>
          <w:rFonts w:ascii="Times New Roman" w:hAnsi="Times New Roman"/>
          <w:b/>
          <w:sz w:val="24"/>
          <w:szCs w:val="24"/>
        </w:rPr>
        <w:t>Um recurso estratégico no processo de gestão empresarial</w:t>
      </w:r>
      <w:r w:rsidRPr="009E1900">
        <w:rPr>
          <w:rFonts w:ascii="Times New Roman" w:hAnsi="Times New Roman"/>
          <w:sz w:val="24"/>
          <w:szCs w:val="24"/>
        </w:rPr>
        <w:t xml:space="preserve">. </w:t>
      </w:r>
      <w:proofErr w:type="gramStart"/>
      <w:r w:rsidRPr="009E1900">
        <w:rPr>
          <w:rFonts w:ascii="Times New Roman" w:hAnsi="Times New Roman"/>
          <w:sz w:val="24"/>
          <w:szCs w:val="24"/>
        </w:rPr>
        <w:t>2</w:t>
      </w:r>
      <w:proofErr w:type="gramEnd"/>
      <w:r w:rsidRPr="009E1900">
        <w:rPr>
          <w:rFonts w:ascii="Times New Roman" w:hAnsi="Times New Roman"/>
          <w:sz w:val="24"/>
          <w:szCs w:val="24"/>
        </w:rPr>
        <w:t xml:space="preserve"> ed. São Paulo: Atlas, 2000. 104 p</w:t>
      </w:r>
    </w:p>
    <w:p w:rsidR="009A4B3D" w:rsidRDefault="009A4B3D" w:rsidP="009E1900">
      <w:pPr>
        <w:tabs>
          <w:tab w:val="left" w:pos="6095"/>
        </w:tabs>
        <w:spacing w:line="240" w:lineRule="auto"/>
        <w:contextualSpacing/>
        <w:rPr>
          <w:rFonts w:ascii="Times New Roman" w:hAnsi="Times New Roman"/>
          <w:sz w:val="24"/>
          <w:szCs w:val="24"/>
        </w:rPr>
      </w:pPr>
    </w:p>
    <w:p w:rsidR="002A4550" w:rsidRPr="009E1900" w:rsidRDefault="002A4550" w:rsidP="009E1900">
      <w:pPr>
        <w:tabs>
          <w:tab w:val="left" w:pos="6095"/>
        </w:tabs>
        <w:spacing w:line="240" w:lineRule="auto"/>
        <w:contextualSpacing/>
        <w:rPr>
          <w:rFonts w:ascii="Times New Roman" w:hAnsi="Times New Roman"/>
          <w:sz w:val="24"/>
          <w:szCs w:val="24"/>
        </w:rPr>
      </w:pPr>
      <w:r w:rsidRPr="009E1900">
        <w:rPr>
          <w:rFonts w:ascii="Times New Roman" w:hAnsi="Times New Roman"/>
          <w:sz w:val="24"/>
          <w:szCs w:val="24"/>
          <w:lang w:val="en-US"/>
        </w:rPr>
        <w:t>BEUREN, I. M</w:t>
      </w:r>
      <w:proofErr w:type="gramStart"/>
      <w:r w:rsidRPr="009E1900">
        <w:rPr>
          <w:rFonts w:ascii="Times New Roman" w:hAnsi="Times New Roman"/>
          <w:sz w:val="24"/>
          <w:szCs w:val="24"/>
          <w:lang w:val="en-US"/>
        </w:rPr>
        <w:t>. ;</w:t>
      </w:r>
      <w:proofErr w:type="gramEnd"/>
      <w:r w:rsidRPr="009E1900">
        <w:rPr>
          <w:rFonts w:ascii="Times New Roman" w:hAnsi="Times New Roman"/>
          <w:sz w:val="24"/>
          <w:szCs w:val="24"/>
          <w:lang w:val="en-US"/>
        </w:rPr>
        <w:t> </w:t>
      </w:r>
      <w:hyperlink r:id="rId12" w:tgtFrame="_blank" w:tooltip="Clique para visualizar o currículo" w:history="1">
        <w:r w:rsidRPr="009E1900">
          <w:rPr>
            <w:rFonts w:ascii="Times New Roman" w:hAnsi="Times New Roman"/>
            <w:sz w:val="24"/>
            <w:szCs w:val="24"/>
            <w:lang w:val="en-US"/>
          </w:rPr>
          <w:t>RAUPP, Fabiano Maury</w:t>
        </w:r>
      </w:hyperlink>
      <w:r w:rsidRPr="009E1900">
        <w:rPr>
          <w:rFonts w:ascii="Times New Roman" w:hAnsi="Times New Roman"/>
          <w:sz w:val="24"/>
          <w:szCs w:val="24"/>
          <w:lang w:val="en-US"/>
        </w:rPr>
        <w:t xml:space="preserve"> . </w:t>
      </w:r>
      <w:r w:rsidRPr="009E1900">
        <w:rPr>
          <w:rFonts w:ascii="Times New Roman" w:hAnsi="Times New Roman"/>
          <w:b/>
          <w:sz w:val="24"/>
          <w:szCs w:val="24"/>
        </w:rPr>
        <w:t>Metodologia da pesquisa aplicável às ciências sociais</w:t>
      </w:r>
      <w:r w:rsidRPr="009E1900">
        <w:rPr>
          <w:rFonts w:ascii="Times New Roman" w:hAnsi="Times New Roman"/>
          <w:sz w:val="24"/>
          <w:szCs w:val="24"/>
        </w:rPr>
        <w:t xml:space="preserve">. In: </w:t>
      </w:r>
      <w:proofErr w:type="spellStart"/>
      <w:r w:rsidRPr="009E1900">
        <w:rPr>
          <w:rFonts w:ascii="Times New Roman" w:hAnsi="Times New Roman"/>
          <w:sz w:val="24"/>
          <w:szCs w:val="24"/>
        </w:rPr>
        <w:t>Ilse</w:t>
      </w:r>
      <w:proofErr w:type="spellEnd"/>
      <w:r w:rsidRPr="009E1900">
        <w:rPr>
          <w:rFonts w:ascii="Times New Roman" w:hAnsi="Times New Roman"/>
          <w:sz w:val="24"/>
          <w:szCs w:val="24"/>
        </w:rPr>
        <w:t xml:space="preserve"> Maria </w:t>
      </w:r>
      <w:proofErr w:type="spellStart"/>
      <w:r w:rsidRPr="009E1900">
        <w:rPr>
          <w:rFonts w:ascii="Times New Roman" w:hAnsi="Times New Roman"/>
          <w:sz w:val="24"/>
          <w:szCs w:val="24"/>
        </w:rPr>
        <w:t>Beuren</w:t>
      </w:r>
      <w:proofErr w:type="spellEnd"/>
      <w:r w:rsidRPr="009E1900">
        <w:rPr>
          <w:rFonts w:ascii="Times New Roman" w:hAnsi="Times New Roman"/>
          <w:sz w:val="24"/>
          <w:szCs w:val="24"/>
        </w:rPr>
        <w:t>. (Org.). Como elaborar trabalhos monográficos em contabilidade: teoria e prática. 1ed. São Paulo: Atlas, 2003.</w:t>
      </w:r>
    </w:p>
    <w:p w:rsidR="00550A89" w:rsidRPr="009E1900" w:rsidRDefault="00550A89" w:rsidP="009E1900">
      <w:pPr>
        <w:tabs>
          <w:tab w:val="left" w:pos="6095"/>
        </w:tabs>
        <w:spacing w:line="240" w:lineRule="auto"/>
        <w:contextualSpacing/>
        <w:rPr>
          <w:rFonts w:ascii="Times New Roman" w:hAnsi="Times New Roman"/>
          <w:sz w:val="24"/>
          <w:szCs w:val="24"/>
        </w:rPr>
      </w:pPr>
    </w:p>
    <w:p w:rsidR="00DD729C" w:rsidRPr="009E1900" w:rsidRDefault="00550A89" w:rsidP="009E1900">
      <w:pPr>
        <w:spacing w:line="240" w:lineRule="auto"/>
        <w:contextualSpacing/>
        <w:rPr>
          <w:rFonts w:ascii="Times New Roman" w:hAnsi="Times New Roman"/>
          <w:sz w:val="24"/>
          <w:szCs w:val="24"/>
        </w:rPr>
      </w:pPr>
      <w:r w:rsidRPr="009E1900">
        <w:rPr>
          <w:rFonts w:ascii="Times New Roman" w:hAnsi="Times New Roman"/>
          <w:sz w:val="24"/>
          <w:szCs w:val="24"/>
        </w:rPr>
        <w:t>BRAGA, R.</w:t>
      </w:r>
      <w:r w:rsidR="00DD729C" w:rsidRPr="009E1900">
        <w:rPr>
          <w:rFonts w:ascii="Times New Roman" w:hAnsi="Times New Roman"/>
          <w:sz w:val="24"/>
          <w:szCs w:val="24"/>
        </w:rPr>
        <w:t xml:space="preserve"> </w:t>
      </w:r>
      <w:r w:rsidRPr="009E1900">
        <w:rPr>
          <w:rFonts w:ascii="Times New Roman" w:hAnsi="Times New Roman"/>
          <w:b/>
          <w:sz w:val="24"/>
          <w:szCs w:val="24"/>
        </w:rPr>
        <w:t>Análise avançada do capital de giro</w:t>
      </w:r>
      <w:r w:rsidRPr="009E1900">
        <w:rPr>
          <w:rFonts w:ascii="Times New Roman" w:hAnsi="Times New Roman"/>
          <w:sz w:val="24"/>
          <w:szCs w:val="24"/>
        </w:rPr>
        <w:t xml:space="preserve">. </w:t>
      </w:r>
      <w:r w:rsidR="00DD729C" w:rsidRPr="009E1900">
        <w:rPr>
          <w:rFonts w:ascii="Times New Roman" w:hAnsi="Times New Roman"/>
          <w:sz w:val="24"/>
          <w:szCs w:val="24"/>
        </w:rPr>
        <w:t>Caderno de Estudos nº3, São Paulo, FIPECAFI – Setembro/1991</w:t>
      </w:r>
      <w:r w:rsidR="009E1900" w:rsidRPr="009E1900">
        <w:rPr>
          <w:rFonts w:ascii="Times New Roman" w:hAnsi="Times New Roman"/>
          <w:sz w:val="24"/>
          <w:szCs w:val="24"/>
        </w:rPr>
        <w:t xml:space="preserve">. Disponível em: &lt; </w:t>
      </w:r>
      <w:hyperlink r:id="rId13" w:history="1">
        <w:r w:rsidR="009E1900" w:rsidRPr="009E1900">
          <w:rPr>
            <w:rStyle w:val="Hyperlink"/>
            <w:rFonts w:ascii="Times New Roman" w:hAnsi="Times New Roman"/>
            <w:color w:val="auto"/>
            <w:sz w:val="24"/>
            <w:szCs w:val="24"/>
            <w:u w:val="none"/>
          </w:rPr>
          <w:t>http://www.eac.fea.usp.br/cadernos/completos/cad03/analise.pdf</w:t>
        </w:r>
      </w:hyperlink>
      <w:r w:rsidR="009E1900" w:rsidRPr="009E1900">
        <w:rPr>
          <w:rFonts w:ascii="Times New Roman" w:hAnsi="Times New Roman"/>
          <w:sz w:val="24"/>
          <w:szCs w:val="24"/>
        </w:rPr>
        <w:t>&gt;. Acesso em: 16 abr. 2015</w:t>
      </w:r>
    </w:p>
    <w:p w:rsidR="00DD729C" w:rsidRPr="009E1900" w:rsidRDefault="00DD729C" w:rsidP="009E1900">
      <w:pPr>
        <w:spacing w:line="240" w:lineRule="auto"/>
        <w:contextualSpacing/>
        <w:rPr>
          <w:rFonts w:ascii="Times New Roman" w:hAnsi="Times New Roman"/>
          <w:sz w:val="24"/>
          <w:szCs w:val="24"/>
        </w:rPr>
      </w:pPr>
    </w:p>
    <w:p w:rsidR="00C87295" w:rsidRDefault="00C87295" w:rsidP="009E1900">
      <w:pPr>
        <w:tabs>
          <w:tab w:val="left" w:pos="6095"/>
        </w:tabs>
        <w:spacing w:line="240" w:lineRule="auto"/>
        <w:contextualSpacing/>
        <w:rPr>
          <w:rFonts w:ascii="Times New Roman" w:hAnsi="Times New Roman"/>
          <w:sz w:val="24"/>
          <w:szCs w:val="24"/>
        </w:rPr>
      </w:pPr>
      <w:r w:rsidRPr="009E1900">
        <w:rPr>
          <w:rFonts w:ascii="Times New Roman" w:hAnsi="Times New Roman"/>
          <w:sz w:val="24"/>
          <w:szCs w:val="24"/>
        </w:rPr>
        <w:t xml:space="preserve">BRASIL. Deliberação CVM nº 488, de 03 de outubro de 2005. Aprova o Pronunciamento do IBRACON NPC nº 27 sobre Demonstrações Contábeis – Apresentação e Divulgações. </w:t>
      </w:r>
      <w:r w:rsidRPr="009E1900">
        <w:rPr>
          <w:rFonts w:ascii="Times New Roman" w:hAnsi="Times New Roman"/>
          <w:b/>
          <w:bCs/>
          <w:sz w:val="24"/>
          <w:szCs w:val="24"/>
        </w:rPr>
        <w:t>Diário Oficial da União</w:t>
      </w:r>
      <w:r w:rsidRPr="009E1900">
        <w:rPr>
          <w:rFonts w:ascii="Times New Roman" w:hAnsi="Times New Roman"/>
          <w:sz w:val="24"/>
          <w:szCs w:val="24"/>
        </w:rPr>
        <w:t>, Brasília, 03 out. 2005. Disponível em: &lt;http://www.cvm.gov.br/asp/cvmwww/atos/exiato.asp?Tipo=D&amp;File=/deli/deli488.htm&gt; Acesso em: 05 abr. de 2015.</w:t>
      </w:r>
    </w:p>
    <w:p w:rsidR="009A4B3D" w:rsidRDefault="009A4B3D" w:rsidP="009A4B3D">
      <w:pPr>
        <w:pStyle w:val="NormalWeb"/>
      </w:pPr>
      <w:r w:rsidRPr="007D56FC">
        <w:rPr>
          <w:bCs/>
        </w:rPr>
        <w:t xml:space="preserve">BRASIL. Lei nº 12.814, de 16 de Maio de 2013. </w:t>
      </w:r>
      <w:r w:rsidRPr="007D56FC">
        <w:t>Altera a Lei n</w:t>
      </w:r>
      <w:r w:rsidRPr="007D56FC">
        <w:rPr>
          <w:u w:val="single"/>
          <w:vertAlign w:val="superscript"/>
        </w:rPr>
        <w:t>o</w:t>
      </w:r>
      <w:r w:rsidRPr="007D56FC">
        <w:t> 12.096, de 24 de novembro de 2009, quanto à autorização para concessão de subvenção econômica em operações de financiamento destinadas a aquisição e produção de bens de capital e a inovação tecnológica e em projetos de infraestrutura logística direcionados a obras de rodovias e ferrovias objeto de concessão pelo Governo federal; altera a Lei n</w:t>
      </w:r>
      <w:r w:rsidRPr="007D56FC">
        <w:rPr>
          <w:u w:val="single"/>
          <w:vertAlign w:val="superscript"/>
        </w:rPr>
        <w:t>o</w:t>
      </w:r>
      <w:r w:rsidRPr="007D56FC">
        <w:t> 11.529, de 22 de outubro de 2007, quanto à concessão de subvenção econômica em operações destinadas a financiamentos a diferentes setores da economia; altera a Lei n</w:t>
      </w:r>
      <w:r w:rsidRPr="007D56FC">
        <w:rPr>
          <w:u w:val="single"/>
          <w:vertAlign w:val="superscript"/>
        </w:rPr>
        <w:t>o</w:t>
      </w:r>
      <w:r w:rsidRPr="007D56FC">
        <w:t> 12.409, de 25 de maio de 2011, quanto à concessão de subvenção econômica em financiamentos destinados a beneficiários localizados em Municípios atingidos por desastres naturais; altera as Leis n</w:t>
      </w:r>
      <w:r w:rsidRPr="007D56FC">
        <w:rPr>
          <w:u w:val="single"/>
          <w:vertAlign w:val="superscript"/>
        </w:rPr>
        <w:t>os</w:t>
      </w:r>
      <w:r w:rsidRPr="007D56FC">
        <w:t> 12.487, de 15 de setembro de 2011, 9.718, de 27 de novembro de 1998, e 11.491, de 20 de julho de 2007; prorroga os prazos previstos nas Leis n</w:t>
      </w:r>
      <w:r w:rsidRPr="007D56FC">
        <w:rPr>
          <w:vertAlign w:val="superscript"/>
        </w:rPr>
        <w:t>os</w:t>
      </w:r>
      <w:r w:rsidRPr="007D56FC">
        <w:t xml:space="preserve"> 12.249, de 11 de junho de 2010, e 11.941, de 27 de maio de 2009. </w:t>
      </w:r>
      <w:r w:rsidRPr="007D56FC">
        <w:rPr>
          <w:b/>
        </w:rPr>
        <w:t>Diário Oficial da União</w:t>
      </w:r>
      <w:r w:rsidRPr="007D56FC">
        <w:t xml:space="preserve">, Brasília, 17 Mai. 2013. Disponível em: &lt; </w:t>
      </w:r>
      <w:hyperlink r:id="rId14" w:history="1">
        <w:r w:rsidRPr="007D56FC">
          <w:rPr>
            <w:rStyle w:val="Hyperlink"/>
            <w:color w:val="auto"/>
            <w:u w:val="none"/>
          </w:rPr>
          <w:t>http://www.planalto.gov.br/ccivil_03/_ato2011-2014/2013/Lei/L12814.htm</w:t>
        </w:r>
      </w:hyperlink>
      <w:r w:rsidRPr="007D56FC">
        <w:t>&gt;. Acesso em: 10 abr. 2015</w:t>
      </w:r>
    </w:p>
    <w:p w:rsidR="009A4B3D" w:rsidRPr="007D56FC" w:rsidRDefault="009A4B3D" w:rsidP="009A4B3D">
      <w:pPr>
        <w:pStyle w:val="NormalWeb"/>
        <w:spacing w:before="0" w:beforeAutospacing="0" w:after="0" w:afterAutospacing="0"/>
      </w:pPr>
      <w:r w:rsidRPr="007D56FC">
        <w:rPr>
          <w:bCs/>
        </w:rPr>
        <w:t>BRASIL. Lei Complementar nº 123, de 14 de Dezembro de 2006.</w:t>
      </w:r>
      <w:r w:rsidRPr="007D56FC">
        <w:t xml:space="preserve"> Institui o Estatuto Nacional da Microempresa e da Empresa de Pequeno Porte; altera dispositivos das Leis </w:t>
      </w:r>
      <w:proofErr w:type="gramStart"/>
      <w:r w:rsidRPr="007D56FC">
        <w:t>n</w:t>
      </w:r>
      <w:r w:rsidRPr="007D56FC">
        <w:rPr>
          <w:u w:val="single"/>
          <w:vertAlign w:val="superscript"/>
        </w:rPr>
        <w:t>o</w:t>
      </w:r>
      <w:r w:rsidRPr="007D56FC">
        <w:t>8.</w:t>
      </w:r>
      <w:proofErr w:type="gramEnd"/>
      <w:r w:rsidRPr="007D56FC">
        <w:t>212 e 8.213, ambas de 24 de julho de 1991, da Consolidação das Leis do Trabalho - CLT, aprovada pelo Decreto-Lei n</w:t>
      </w:r>
      <w:r w:rsidRPr="007D56FC">
        <w:rPr>
          <w:u w:val="single"/>
          <w:vertAlign w:val="superscript"/>
        </w:rPr>
        <w:t>o</w:t>
      </w:r>
      <w:r w:rsidRPr="007D56FC">
        <w:t> 5.452, de 1</w:t>
      </w:r>
      <w:r w:rsidRPr="007D56FC">
        <w:rPr>
          <w:u w:val="single"/>
          <w:vertAlign w:val="superscript"/>
        </w:rPr>
        <w:t>o</w:t>
      </w:r>
      <w:r w:rsidRPr="007D56FC">
        <w:t> de maio de 1943, da Lei n</w:t>
      </w:r>
      <w:r w:rsidRPr="007D56FC">
        <w:rPr>
          <w:u w:val="single"/>
          <w:vertAlign w:val="superscript"/>
        </w:rPr>
        <w:t>o</w:t>
      </w:r>
      <w:r w:rsidRPr="007D56FC">
        <w:t xml:space="preserve"> 10.189, de 14 de fevereiro de </w:t>
      </w:r>
      <w:r w:rsidRPr="007D56FC">
        <w:lastRenderedPageBreak/>
        <w:t>2001, da Lei Complementar n</w:t>
      </w:r>
      <w:r w:rsidRPr="007D56FC">
        <w:rPr>
          <w:u w:val="single"/>
          <w:vertAlign w:val="superscript"/>
        </w:rPr>
        <w:t>o</w:t>
      </w:r>
      <w:r w:rsidRPr="007D56FC">
        <w:t> 63, de 11 de janeiro de 1990; e revoga as Leis n</w:t>
      </w:r>
      <w:r w:rsidRPr="007D56FC">
        <w:rPr>
          <w:u w:val="single"/>
          <w:vertAlign w:val="superscript"/>
        </w:rPr>
        <w:t>o</w:t>
      </w:r>
      <w:r w:rsidRPr="007D56FC">
        <w:t xml:space="preserve"> 9.317, de 5 de dezembro de 1996, e 9.841, de 5 de outubro de 1999. </w:t>
      </w:r>
      <w:r w:rsidRPr="007D56FC">
        <w:rPr>
          <w:b/>
        </w:rPr>
        <w:t>Diário Oficial da União</w:t>
      </w:r>
      <w:r w:rsidRPr="007D56FC">
        <w:t>, Brasília, 15 Dez. 2006. Disponível em: &lt; http://www.planalto.gov.br/ccivil_03/leis/lcp/lcp123.htm&gt;. Acesso em: 10 abr. 2015</w:t>
      </w:r>
    </w:p>
    <w:p w:rsidR="009A4B3D" w:rsidRDefault="009A4B3D" w:rsidP="009A4B3D">
      <w:pPr>
        <w:pStyle w:val="NormalWeb"/>
        <w:spacing w:before="0" w:beforeAutospacing="0" w:after="0" w:afterAutospacing="0"/>
        <w:rPr>
          <w:bCs/>
        </w:rPr>
      </w:pPr>
    </w:p>
    <w:p w:rsidR="009A4B3D" w:rsidRDefault="009A4B3D" w:rsidP="009A4B3D">
      <w:pPr>
        <w:pStyle w:val="NormalWeb"/>
        <w:spacing w:before="0" w:beforeAutospacing="0" w:after="0" w:afterAutospacing="0"/>
      </w:pPr>
      <w:r w:rsidRPr="002149F2">
        <w:rPr>
          <w:bCs/>
        </w:rPr>
        <w:t xml:space="preserve">BRASIL. Decreto nº 3.000, de </w:t>
      </w:r>
      <w:proofErr w:type="gramStart"/>
      <w:r w:rsidRPr="002149F2">
        <w:rPr>
          <w:bCs/>
        </w:rPr>
        <w:t>26 Março</w:t>
      </w:r>
      <w:proofErr w:type="gramEnd"/>
      <w:r w:rsidRPr="002149F2">
        <w:rPr>
          <w:bCs/>
        </w:rPr>
        <w:t xml:space="preserve"> de 1999.</w:t>
      </w:r>
      <w:r w:rsidRPr="002149F2">
        <w:rPr>
          <w:shd w:val="clear" w:color="auto" w:fill="FFFFFF"/>
        </w:rPr>
        <w:t xml:space="preserve"> Regulamenta a tributação, fiscalização, arrecadação e administração do Imposto sobre a Renda e Proventos de Qualquer Natureza.</w:t>
      </w:r>
      <w:r w:rsidRPr="002149F2">
        <w:t xml:space="preserve"> </w:t>
      </w:r>
      <w:r w:rsidRPr="002149F2">
        <w:rPr>
          <w:b/>
        </w:rPr>
        <w:t>Diário Oficial da União</w:t>
      </w:r>
      <w:r w:rsidRPr="002149F2">
        <w:t>, Brasília, 29 Mar. 1999. D</w:t>
      </w:r>
    </w:p>
    <w:p w:rsidR="009A4B3D" w:rsidRPr="002149F2" w:rsidRDefault="009A4B3D" w:rsidP="009A4B3D">
      <w:pPr>
        <w:pStyle w:val="NormalWeb"/>
        <w:spacing w:before="0" w:beforeAutospacing="0" w:after="0" w:afterAutospacing="0"/>
      </w:pPr>
      <w:proofErr w:type="spellStart"/>
      <w:proofErr w:type="gramStart"/>
      <w:r w:rsidRPr="002149F2">
        <w:t>isponível</w:t>
      </w:r>
      <w:proofErr w:type="spellEnd"/>
      <w:proofErr w:type="gramEnd"/>
      <w:r w:rsidRPr="002149F2">
        <w:t xml:space="preserve"> em: &lt; http://www.planalto.gov.br/ccivil_03/decreto/d3000.htm&gt;. Acesso em: 10 abr. 2015</w:t>
      </w:r>
    </w:p>
    <w:p w:rsidR="009A4B3D" w:rsidRDefault="009A4B3D" w:rsidP="009A4B3D">
      <w:pPr>
        <w:pStyle w:val="NormalWeb"/>
      </w:pPr>
      <w:r w:rsidRPr="002149F2">
        <w:rPr>
          <w:bCs/>
        </w:rPr>
        <w:t xml:space="preserve">BRASIL. </w:t>
      </w:r>
      <w:hyperlink r:id="rId15" w:history="1">
        <w:r w:rsidRPr="002149F2">
          <w:t>Lei nº 9.718, de 27 de novembro de 1998.</w:t>
        </w:r>
      </w:hyperlink>
      <w:r w:rsidRPr="002149F2">
        <w:t xml:space="preserve"> Altera a Legislação Tributária Federal. </w:t>
      </w:r>
      <w:r w:rsidRPr="002149F2">
        <w:rPr>
          <w:b/>
        </w:rPr>
        <w:t>Diário Oficial da União</w:t>
      </w:r>
      <w:r w:rsidRPr="002149F2">
        <w:t>, Brasília, 28 Nov. 1998. Disponível em: &lt; http://www.planalto.gov.br/ccivil_03/leis/L9718compilada.htm&gt;. Acesso em: 10 abr. 2015</w:t>
      </w:r>
    </w:p>
    <w:p w:rsidR="009A4B3D" w:rsidRPr="002149F2" w:rsidRDefault="009A4B3D" w:rsidP="009A4B3D">
      <w:pPr>
        <w:pStyle w:val="NormalWeb"/>
      </w:pPr>
      <w:r w:rsidRPr="002149F2">
        <w:rPr>
          <w:bCs/>
        </w:rPr>
        <w:t xml:space="preserve">BRASIL. </w:t>
      </w:r>
      <w:hyperlink r:id="rId16" w:history="1">
        <w:r w:rsidRPr="002149F2">
          <w:t>Lei nº 9.065, de 20 de junho de 1995.</w:t>
        </w:r>
      </w:hyperlink>
      <w:r w:rsidRPr="002149F2">
        <w:t xml:space="preserve"> Dá nova redação </w:t>
      </w:r>
      <w:proofErr w:type="gramStart"/>
      <w:r w:rsidRPr="002149F2">
        <w:t>a dispositivos</w:t>
      </w:r>
      <w:proofErr w:type="gramEnd"/>
      <w:r w:rsidRPr="002149F2">
        <w:t xml:space="preserve"> da Lei nº 8.981, de 20 de janeiro de 1995, que altera a legislação tributária federal, e dá outras providências. </w:t>
      </w:r>
      <w:r w:rsidRPr="002149F2">
        <w:rPr>
          <w:b/>
        </w:rPr>
        <w:t>Diário Oficial da União</w:t>
      </w:r>
      <w:r w:rsidRPr="002149F2">
        <w:t>, Brasília, 21 Jun. 1995. Disponível em: &lt; http://www.planalto.gov.br/CCIVIL_03/leis/L9065.htm&gt;. Acesso em: 10 abr. 2015</w:t>
      </w:r>
    </w:p>
    <w:p w:rsidR="00550A89" w:rsidRPr="009E1900" w:rsidRDefault="00550A89" w:rsidP="009E1900">
      <w:pPr>
        <w:spacing w:line="240" w:lineRule="auto"/>
        <w:contextualSpacing/>
        <w:rPr>
          <w:rFonts w:ascii="Times New Roman" w:hAnsi="Times New Roman"/>
          <w:sz w:val="24"/>
          <w:szCs w:val="24"/>
        </w:rPr>
      </w:pPr>
      <w:r w:rsidRPr="009E1900">
        <w:rPr>
          <w:rFonts w:ascii="Times New Roman" w:hAnsi="Times New Roman"/>
          <w:sz w:val="24"/>
          <w:szCs w:val="24"/>
        </w:rPr>
        <w:t xml:space="preserve">BRIGHAM, E. F. e HOUSTON, J. F. </w:t>
      </w:r>
      <w:r w:rsidRPr="009E1900">
        <w:rPr>
          <w:rFonts w:ascii="Times New Roman" w:hAnsi="Times New Roman"/>
          <w:b/>
          <w:sz w:val="24"/>
          <w:szCs w:val="24"/>
        </w:rPr>
        <w:t>Fundamentos da moderna administração financeira</w:t>
      </w:r>
      <w:r w:rsidR="009E1900">
        <w:rPr>
          <w:rFonts w:ascii="Times New Roman" w:hAnsi="Times New Roman"/>
          <w:sz w:val="24"/>
          <w:szCs w:val="24"/>
        </w:rPr>
        <w:t xml:space="preserve">. Rio de Janeiro: </w:t>
      </w:r>
      <w:r w:rsidRPr="009E1900">
        <w:rPr>
          <w:rFonts w:ascii="Times New Roman" w:hAnsi="Times New Roman"/>
          <w:sz w:val="24"/>
          <w:szCs w:val="24"/>
        </w:rPr>
        <w:t>Campus,</w:t>
      </w:r>
      <w:r w:rsidR="009E1900" w:rsidRPr="009E1900">
        <w:rPr>
          <w:rFonts w:ascii="Times New Roman" w:hAnsi="Times New Roman"/>
          <w:sz w:val="24"/>
          <w:szCs w:val="24"/>
        </w:rPr>
        <w:t xml:space="preserve"> 1999</w:t>
      </w:r>
      <w:r w:rsidR="009E1900">
        <w:rPr>
          <w:rFonts w:ascii="Times New Roman" w:hAnsi="Times New Roman"/>
          <w:sz w:val="24"/>
          <w:szCs w:val="24"/>
        </w:rPr>
        <w:t>.</w:t>
      </w:r>
      <w:r w:rsidRPr="009E1900">
        <w:rPr>
          <w:rFonts w:ascii="Times New Roman" w:hAnsi="Times New Roman"/>
          <w:sz w:val="24"/>
          <w:szCs w:val="24"/>
        </w:rPr>
        <w:t xml:space="preserve"> 713 p</w:t>
      </w:r>
    </w:p>
    <w:p w:rsidR="00550A89" w:rsidRPr="009E1900" w:rsidRDefault="00550A89" w:rsidP="009E1900">
      <w:pPr>
        <w:tabs>
          <w:tab w:val="left" w:pos="6095"/>
        </w:tabs>
        <w:spacing w:line="240" w:lineRule="auto"/>
        <w:contextualSpacing/>
        <w:rPr>
          <w:rFonts w:ascii="Times New Roman" w:hAnsi="Times New Roman"/>
          <w:sz w:val="24"/>
          <w:szCs w:val="24"/>
        </w:rPr>
      </w:pPr>
    </w:p>
    <w:p w:rsidR="00550A89" w:rsidRPr="009E1900" w:rsidRDefault="00550A89" w:rsidP="009E1900">
      <w:pPr>
        <w:spacing w:after="0" w:line="240" w:lineRule="auto"/>
        <w:rPr>
          <w:rFonts w:ascii="Times New Roman" w:eastAsia="Times New Roman" w:hAnsi="Times New Roman"/>
          <w:sz w:val="24"/>
          <w:szCs w:val="24"/>
          <w:lang w:eastAsia="pt-BR"/>
        </w:rPr>
      </w:pPr>
      <w:r w:rsidRPr="009E1900">
        <w:rPr>
          <w:rFonts w:ascii="Times New Roman" w:eastAsia="Times New Roman" w:hAnsi="Times New Roman"/>
          <w:sz w:val="24"/>
          <w:szCs w:val="24"/>
          <w:lang w:eastAsia="pt-BR"/>
        </w:rPr>
        <w:t xml:space="preserve">CARDOSO, Ricardo Lopes; MÁRIO, </w:t>
      </w:r>
      <w:proofErr w:type="spellStart"/>
      <w:r w:rsidRPr="009E1900">
        <w:rPr>
          <w:rFonts w:ascii="Times New Roman" w:eastAsia="Times New Roman" w:hAnsi="Times New Roman"/>
          <w:sz w:val="24"/>
          <w:szCs w:val="24"/>
          <w:lang w:eastAsia="pt-BR"/>
        </w:rPr>
        <w:t>Poueri</w:t>
      </w:r>
      <w:proofErr w:type="spellEnd"/>
      <w:r w:rsidRPr="009E1900">
        <w:rPr>
          <w:rFonts w:ascii="Times New Roman" w:eastAsia="Times New Roman" w:hAnsi="Times New Roman"/>
          <w:sz w:val="24"/>
          <w:szCs w:val="24"/>
          <w:lang w:eastAsia="pt-BR"/>
        </w:rPr>
        <w:t xml:space="preserve"> do Carmo; AQUINO, André Carlos </w:t>
      </w:r>
      <w:proofErr w:type="spellStart"/>
      <w:r w:rsidRPr="009E1900">
        <w:rPr>
          <w:rFonts w:ascii="Times New Roman" w:eastAsia="Times New Roman" w:hAnsi="Times New Roman"/>
          <w:sz w:val="24"/>
          <w:szCs w:val="24"/>
          <w:lang w:eastAsia="pt-BR"/>
        </w:rPr>
        <w:t>Busanelli</w:t>
      </w:r>
      <w:proofErr w:type="spellEnd"/>
      <w:r w:rsidRPr="009E1900">
        <w:rPr>
          <w:rFonts w:ascii="Times New Roman" w:eastAsia="Times New Roman" w:hAnsi="Times New Roman"/>
          <w:sz w:val="24"/>
          <w:szCs w:val="24"/>
          <w:lang w:eastAsia="pt-BR"/>
        </w:rPr>
        <w:t xml:space="preserve"> </w:t>
      </w:r>
      <w:proofErr w:type="gramStart"/>
      <w:r w:rsidRPr="009E1900">
        <w:rPr>
          <w:rFonts w:ascii="Times New Roman" w:eastAsia="Times New Roman" w:hAnsi="Times New Roman"/>
          <w:sz w:val="24"/>
          <w:szCs w:val="24"/>
          <w:lang w:eastAsia="pt-BR"/>
        </w:rPr>
        <w:t>de.</w:t>
      </w:r>
      <w:proofErr w:type="gramEnd"/>
      <w:r w:rsidRPr="009E1900">
        <w:rPr>
          <w:rFonts w:ascii="Times New Roman" w:eastAsia="Times New Roman" w:hAnsi="Times New Roman"/>
          <w:sz w:val="24"/>
          <w:szCs w:val="24"/>
          <w:lang w:eastAsia="pt-BR"/>
        </w:rPr>
        <w:t> </w:t>
      </w:r>
      <w:r w:rsidRPr="009E1900">
        <w:rPr>
          <w:rFonts w:ascii="Times New Roman" w:eastAsia="Times New Roman" w:hAnsi="Times New Roman"/>
          <w:b/>
          <w:bCs/>
          <w:sz w:val="24"/>
          <w:szCs w:val="24"/>
          <w:lang w:eastAsia="pt-BR"/>
        </w:rPr>
        <w:t>Contabilidade gerencial: </w:t>
      </w:r>
      <w:r w:rsidRPr="009E1900">
        <w:rPr>
          <w:rFonts w:ascii="Times New Roman" w:eastAsia="Times New Roman" w:hAnsi="Times New Roman"/>
          <w:sz w:val="24"/>
          <w:szCs w:val="24"/>
          <w:lang w:eastAsia="pt-BR"/>
        </w:rPr>
        <w:t>mensuração, monitoramento e incentivos. São Paulo: Atlas, 2007. 429 p. ISBN 9788522448098</w:t>
      </w:r>
    </w:p>
    <w:p w:rsidR="00550A89" w:rsidRPr="009E1900" w:rsidRDefault="00550A89" w:rsidP="009E1900">
      <w:pPr>
        <w:spacing w:after="0" w:line="240" w:lineRule="auto"/>
        <w:rPr>
          <w:rFonts w:ascii="Times New Roman" w:eastAsia="Times New Roman" w:hAnsi="Times New Roman"/>
          <w:sz w:val="24"/>
          <w:szCs w:val="24"/>
          <w:lang w:eastAsia="pt-BR"/>
        </w:rPr>
      </w:pPr>
    </w:p>
    <w:p w:rsidR="00550A89" w:rsidRPr="009E1900" w:rsidRDefault="00550A89" w:rsidP="009E1900">
      <w:pPr>
        <w:spacing w:before="100" w:beforeAutospacing="1" w:after="100" w:afterAutospacing="1" w:line="240" w:lineRule="auto"/>
        <w:contextualSpacing/>
        <w:outlineLvl w:val="2"/>
        <w:rPr>
          <w:rFonts w:ascii="Times New Roman" w:eastAsia="Times New Roman" w:hAnsi="Times New Roman"/>
          <w:b/>
          <w:bCs/>
          <w:sz w:val="24"/>
          <w:szCs w:val="24"/>
          <w:lang w:eastAsia="pt-BR"/>
        </w:rPr>
      </w:pPr>
      <w:r w:rsidRPr="009E1900">
        <w:rPr>
          <w:rFonts w:ascii="Times New Roman" w:hAnsi="Times New Roman"/>
          <w:sz w:val="24"/>
          <w:szCs w:val="24"/>
        </w:rPr>
        <w:t xml:space="preserve">Comitê de Pronunciamentos Contábeis. </w:t>
      </w:r>
      <w:r w:rsidRPr="009E1900">
        <w:rPr>
          <w:rFonts w:ascii="Times New Roman" w:eastAsia="Times New Roman" w:hAnsi="Times New Roman"/>
          <w:b/>
          <w:bCs/>
          <w:sz w:val="24"/>
          <w:szCs w:val="24"/>
          <w:lang w:eastAsia="pt-BR"/>
        </w:rPr>
        <w:t>CPC 00 (R1) - Estrutura Conceitual para Elaboração e Divulgação de Relatório Contábil-Financeiro</w:t>
      </w:r>
      <w:r w:rsidR="00A0628C" w:rsidRPr="009E1900">
        <w:rPr>
          <w:rFonts w:ascii="Times New Roman" w:eastAsia="Times New Roman" w:hAnsi="Times New Roman"/>
          <w:b/>
          <w:bCs/>
          <w:sz w:val="24"/>
          <w:szCs w:val="24"/>
          <w:lang w:eastAsia="pt-BR"/>
        </w:rPr>
        <w:t xml:space="preserve"> - </w:t>
      </w:r>
      <w:r w:rsidR="00A0628C" w:rsidRPr="009E1900">
        <w:rPr>
          <w:rFonts w:ascii="Times New Roman" w:hAnsi="Times New Roman"/>
          <w:b/>
          <w:sz w:val="24"/>
          <w:szCs w:val="24"/>
        </w:rPr>
        <w:t xml:space="preserve">Correlação às Normas Internacionais de Contabilidade – The Conceptual Framework for Financial </w:t>
      </w:r>
      <w:proofErr w:type="spellStart"/>
      <w:r w:rsidR="00A0628C" w:rsidRPr="009E1900">
        <w:rPr>
          <w:rFonts w:ascii="Times New Roman" w:hAnsi="Times New Roman"/>
          <w:b/>
          <w:sz w:val="24"/>
          <w:szCs w:val="24"/>
        </w:rPr>
        <w:t>Reporting</w:t>
      </w:r>
      <w:proofErr w:type="spellEnd"/>
      <w:r w:rsidR="00A0628C" w:rsidRPr="009E1900">
        <w:rPr>
          <w:rFonts w:ascii="Times New Roman" w:hAnsi="Times New Roman"/>
          <w:b/>
          <w:sz w:val="24"/>
          <w:szCs w:val="24"/>
        </w:rPr>
        <w:t xml:space="preserve"> (IASB – BV 2011 Blue Book)</w:t>
      </w:r>
      <w:r w:rsidRPr="009E1900">
        <w:rPr>
          <w:rFonts w:ascii="Times New Roman" w:eastAsia="Times New Roman" w:hAnsi="Times New Roman"/>
          <w:b/>
          <w:bCs/>
          <w:sz w:val="24"/>
          <w:szCs w:val="24"/>
          <w:lang w:eastAsia="pt-BR"/>
        </w:rPr>
        <w:t xml:space="preserve">. </w:t>
      </w:r>
      <w:r w:rsidRPr="009E1900">
        <w:rPr>
          <w:rFonts w:ascii="Times New Roman" w:hAnsi="Times New Roman"/>
          <w:sz w:val="24"/>
          <w:szCs w:val="24"/>
        </w:rPr>
        <w:t>Disponível em &lt; http://static.cpc.mediagroup.com.br/Documentos/147_CPC00_R1.pdf&gt;. Acesso em: 31 mar. de 2015</w:t>
      </w:r>
      <w:r w:rsidR="00A0628C" w:rsidRPr="009E1900">
        <w:rPr>
          <w:rFonts w:ascii="Times New Roman" w:hAnsi="Times New Roman"/>
          <w:sz w:val="24"/>
          <w:szCs w:val="24"/>
        </w:rPr>
        <w:t>.</w:t>
      </w:r>
    </w:p>
    <w:p w:rsidR="00550A89" w:rsidRPr="009E1900" w:rsidRDefault="00550A89" w:rsidP="009E1900">
      <w:pPr>
        <w:spacing w:before="100" w:beforeAutospacing="1" w:after="100" w:afterAutospacing="1" w:line="240" w:lineRule="auto"/>
        <w:contextualSpacing/>
        <w:outlineLvl w:val="2"/>
        <w:rPr>
          <w:rFonts w:ascii="Times New Roman" w:eastAsia="Times New Roman" w:hAnsi="Times New Roman"/>
          <w:b/>
          <w:bCs/>
          <w:sz w:val="24"/>
          <w:szCs w:val="24"/>
          <w:lang w:eastAsia="pt-BR"/>
        </w:rPr>
      </w:pPr>
    </w:p>
    <w:p w:rsidR="00A0628C" w:rsidRPr="009E1900" w:rsidRDefault="00A0628C" w:rsidP="009E1900">
      <w:pPr>
        <w:spacing w:before="100" w:beforeAutospacing="1" w:after="100" w:afterAutospacing="1" w:line="240" w:lineRule="auto"/>
        <w:contextualSpacing/>
        <w:outlineLvl w:val="2"/>
        <w:rPr>
          <w:rFonts w:ascii="Times New Roman" w:hAnsi="Times New Roman"/>
          <w:sz w:val="24"/>
          <w:szCs w:val="24"/>
        </w:rPr>
      </w:pPr>
      <w:r w:rsidRPr="009E1900">
        <w:rPr>
          <w:rFonts w:ascii="Times New Roman" w:hAnsi="Times New Roman"/>
          <w:sz w:val="24"/>
          <w:szCs w:val="24"/>
        </w:rPr>
        <w:t xml:space="preserve">Comitê de Pronunciamentos Contábeis. </w:t>
      </w:r>
      <w:r w:rsidRPr="009E1900">
        <w:rPr>
          <w:rFonts w:ascii="Times New Roman" w:hAnsi="Times New Roman"/>
          <w:b/>
          <w:sz w:val="24"/>
          <w:szCs w:val="24"/>
        </w:rPr>
        <w:t>CPC 07 (R1) -</w:t>
      </w:r>
      <w:r w:rsidRPr="009E1900">
        <w:rPr>
          <w:rFonts w:ascii="Times New Roman" w:hAnsi="Times New Roman"/>
          <w:sz w:val="24"/>
          <w:szCs w:val="24"/>
        </w:rPr>
        <w:t xml:space="preserve"> </w:t>
      </w:r>
      <w:r w:rsidRPr="009E1900">
        <w:rPr>
          <w:rFonts w:ascii="Times New Roman" w:hAnsi="Times New Roman"/>
          <w:b/>
          <w:sz w:val="24"/>
          <w:szCs w:val="24"/>
        </w:rPr>
        <w:t xml:space="preserve">Subvenção e </w:t>
      </w:r>
      <w:proofErr w:type="gramStart"/>
      <w:r w:rsidRPr="009E1900">
        <w:rPr>
          <w:rFonts w:ascii="Times New Roman" w:hAnsi="Times New Roman"/>
          <w:b/>
          <w:sz w:val="24"/>
          <w:szCs w:val="24"/>
        </w:rPr>
        <w:t>Assistência Governamentais</w:t>
      </w:r>
      <w:proofErr w:type="gramEnd"/>
      <w:r w:rsidRPr="009E1900">
        <w:rPr>
          <w:rFonts w:ascii="Times New Roman" w:hAnsi="Times New Roman"/>
          <w:b/>
          <w:sz w:val="24"/>
          <w:szCs w:val="24"/>
        </w:rPr>
        <w:t xml:space="preserve"> - Correlação às Normas Internacionais de Contabilidade – IAS 20 (BV2010).</w:t>
      </w:r>
      <w:r w:rsidRPr="009E1900">
        <w:rPr>
          <w:rFonts w:ascii="Times New Roman" w:hAnsi="Times New Roman"/>
          <w:sz w:val="24"/>
          <w:szCs w:val="24"/>
        </w:rPr>
        <w:t xml:space="preserve"> Disponível em &lt; </w:t>
      </w:r>
      <w:proofErr w:type="gramStart"/>
      <w:r w:rsidRPr="009E1900">
        <w:rPr>
          <w:rFonts w:ascii="Times New Roman" w:hAnsi="Times New Roman"/>
          <w:sz w:val="24"/>
          <w:szCs w:val="24"/>
        </w:rPr>
        <w:t>http:// http:</w:t>
      </w:r>
      <w:proofErr w:type="gramEnd"/>
      <w:r w:rsidRPr="009E1900">
        <w:rPr>
          <w:rFonts w:ascii="Times New Roman" w:hAnsi="Times New Roman"/>
          <w:sz w:val="24"/>
          <w:szCs w:val="24"/>
        </w:rPr>
        <w:t>//static.cpc.mediagroup.com.br/Documentos/167_CPC_07_R1_rev%2003.pdf &gt;. Acesso em: 31 mar. de 2015.</w:t>
      </w:r>
    </w:p>
    <w:p w:rsidR="00A0628C" w:rsidRPr="009E1900" w:rsidRDefault="00A0628C" w:rsidP="009E1900">
      <w:pPr>
        <w:spacing w:before="100" w:beforeAutospacing="1" w:after="100" w:afterAutospacing="1" w:line="240" w:lineRule="auto"/>
        <w:contextualSpacing/>
        <w:outlineLvl w:val="2"/>
        <w:rPr>
          <w:rFonts w:ascii="Times New Roman" w:eastAsia="Times New Roman" w:hAnsi="Times New Roman"/>
          <w:b/>
          <w:bCs/>
          <w:sz w:val="24"/>
          <w:szCs w:val="24"/>
          <w:lang w:eastAsia="pt-BR"/>
        </w:rPr>
      </w:pPr>
    </w:p>
    <w:p w:rsidR="00550A89" w:rsidRPr="009E1900" w:rsidRDefault="00550A89" w:rsidP="009E1900">
      <w:pPr>
        <w:spacing w:after="0" w:line="240" w:lineRule="auto"/>
        <w:contextualSpacing/>
        <w:rPr>
          <w:rFonts w:ascii="Times New Roman" w:hAnsi="Times New Roman"/>
          <w:sz w:val="24"/>
          <w:szCs w:val="24"/>
        </w:rPr>
      </w:pPr>
      <w:r w:rsidRPr="009E1900">
        <w:rPr>
          <w:rFonts w:ascii="Times New Roman" w:hAnsi="Times New Roman"/>
          <w:sz w:val="24"/>
          <w:szCs w:val="24"/>
        </w:rPr>
        <w:t xml:space="preserve">Comitê de Pronunciamentos Contábeis. </w:t>
      </w:r>
      <w:r w:rsidRPr="009E1900">
        <w:rPr>
          <w:rFonts w:ascii="Times New Roman" w:eastAsia="Times New Roman" w:hAnsi="Times New Roman"/>
          <w:b/>
          <w:bCs/>
          <w:sz w:val="24"/>
          <w:szCs w:val="24"/>
          <w:lang w:eastAsia="pt-BR"/>
        </w:rPr>
        <w:t xml:space="preserve">CPC 29 - </w:t>
      </w:r>
      <w:r w:rsidRPr="009E1900">
        <w:rPr>
          <w:rFonts w:ascii="Times New Roman" w:hAnsi="Times New Roman"/>
          <w:b/>
          <w:sz w:val="24"/>
          <w:szCs w:val="24"/>
        </w:rPr>
        <w:t xml:space="preserve">Ativo Biológico e Produto Agrícola - </w:t>
      </w:r>
      <w:r w:rsidRPr="009E1900">
        <w:rPr>
          <w:rFonts w:ascii="Times New Roman" w:eastAsia="Times New Roman" w:hAnsi="Times New Roman"/>
          <w:b/>
          <w:sz w:val="24"/>
          <w:szCs w:val="24"/>
          <w:lang w:eastAsia="pt-BR"/>
        </w:rPr>
        <w:t xml:space="preserve">Correlação às Normas Internacionais de Contabilidade − </w:t>
      </w:r>
      <w:proofErr w:type="gramStart"/>
      <w:r w:rsidRPr="009E1900">
        <w:rPr>
          <w:rFonts w:ascii="Times New Roman" w:eastAsia="Times New Roman" w:hAnsi="Times New Roman"/>
          <w:b/>
          <w:sz w:val="24"/>
          <w:szCs w:val="24"/>
          <w:lang w:eastAsia="pt-BR"/>
        </w:rPr>
        <w:t>IAS</w:t>
      </w:r>
      <w:proofErr w:type="gramEnd"/>
      <w:r w:rsidRPr="009E1900">
        <w:rPr>
          <w:rFonts w:ascii="Times New Roman" w:eastAsia="Times New Roman" w:hAnsi="Times New Roman"/>
          <w:b/>
          <w:sz w:val="24"/>
          <w:szCs w:val="24"/>
          <w:lang w:eastAsia="pt-BR"/>
        </w:rPr>
        <w:t xml:space="preserve"> 41</w:t>
      </w:r>
      <w:r w:rsidRPr="009E1900">
        <w:rPr>
          <w:rFonts w:ascii="Times New Roman" w:eastAsia="Times New Roman" w:hAnsi="Times New Roman"/>
          <w:b/>
          <w:bCs/>
          <w:sz w:val="24"/>
          <w:szCs w:val="24"/>
          <w:lang w:eastAsia="pt-BR"/>
        </w:rPr>
        <w:t xml:space="preserve">. </w:t>
      </w:r>
      <w:r w:rsidRPr="009E1900">
        <w:rPr>
          <w:rFonts w:ascii="Times New Roman" w:hAnsi="Times New Roman"/>
          <w:sz w:val="24"/>
          <w:szCs w:val="24"/>
        </w:rPr>
        <w:t>Disponível em &lt; http://static.cpc.mediagroup.com.br/Documentos/324_CPC_29_rev%</w:t>
      </w:r>
      <w:proofErr w:type="gramStart"/>
      <w:r w:rsidRPr="009E1900">
        <w:rPr>
          <w:rFonts w:ascii="Times New Roman" w:hAnsi="Times New Roman"/>
          <w:sz w:val="24"/>
          <w:szCs w:val="24"/>
        </w:rPr>
        <w:t>2003.</w:t>
      </w:r>
      <w:proofErr w:type="gramEnd"/>
      <w:r w:rsidRPr="009E1900">
        <w:rPr>
          <w:rFonts w:ascii="Times New Roman" w:hAnsi="Times New Roman"/>
          <w:sz w:val="24"/>
          <w:szCs w:val="24"/>
        </w:rPr>
        <w:t>pdf&gt;. Acesso em: 31 mar. de 2015</w:t>
      </w:r>
    </w:p>
    <w:p w:rsidR="00942BAB" w:rsidRPr="009E1900" w:rsidRDefault="00942BAB" w:rsidP="009E1900">
      <w:pPr>
        <w:spacing w:after="0" w:line="240" w:lineRule="auto"/>
        <w:contextualSpacing/>
        <w:rPr>
          <w:rFonts w:ascii="Times New Roman" w:hAnsi="Times New Roman"/>
          <w:sz w:val="24"/>
          <w:szCs w:val="24"/>
        </w:rPr>
      </w:pPr>
    </w:p>
    <w:p w:rsidR="00942BAB" w:rsidRPr="009E1900" w:rsidRDefault="00942BAB" w:rsidP="009E1900">
      <w:pPr>
        <w:spacing w:after="0" w:line="240" w:lineRule="auto"/>
        <w:contextualSpacing/>
        <w:rPr>
          <w:rFonts w:ascii="Times New Roman" w:hAnsi="Times New Roman"/>
          <w:sz w:val="24"/>
          <w:szCs w:val="24"/>
        </w:rPr>
      </w:pPr>
      <w:r w:rsidRPr="009E1900">
        <w:rPr>
          <w:rFonts w:ascii="Times New Roman" w:hAnsi="Times New Roman"/>
          <w:sz w:val="24"/>
          <w:szCs w:val="24"/>
        </w:rPr>
        <w:t xml:space="preserve">COSTA, L. G.; LIMEIRA, A. F.; GONÇALVES, H. M.; CARVALHO, U. T. </w:t>
      </w:r>
      <w:r w:rsidRPr="009E1900">
        <w:rPr>
          <w:rFonts w:ascii="Times New Roman" w:hAnsi="Times New Roman"/>
          <w:b/>
          <w:sz w:val="24"/>
          <w:szCs w:val="24"/>
        </w:rPr>
        <w:t>Análise Econômico-financeira de Empresas</w:t>
      </w:r>
      <w:r w:rsidRPr="009E1900">
        <w:rPr>
          <w:rFonts w:ascii="Times New Roman" w:hAnsi="Times New Roman"/>
          <w:sz w:val="24"/>
          <w:szCs w:val="24"/>
        </w:rPr>
        <w:t>. Rio de Janeiro: Editora FGV. 2008.</w:t>
      </w:r>
    </w:p>
    <w:p w:rsidR="007B239B" w:rsidRPr="009E1900" w:rsidRDefault="007B239B" w:rsidP="009E1900">
      <w:pPr>
        <w:spacing w:after="0" w:line="240" w:lineRule="auto"/>
        <w:contextualSpacing/>
        <w:rPr>
          <w:rFonts w:ascii="Times New Roman" w:eastAsia="Times New Roman" w:hAnsi="Times New Roman"/>
          <w:bCs/>
          <w:iCs/>
          <w:sz w:val="24"/>
          <w:szCs w:val="24"/>
          <w:lang w:eastAsia="pt-BR"/>
        </w:rPr>
      </w:pPr>
    </w:p>
    <w:p w:rsidR="00A43EE1" w:rsidRPr="009E1900" w:rsidRDefault="00A43EE1" w:rsidP="009E1900">
      <w:pPr>
        <w:pStyle w:val="Ttulo3"/>
        <w:shd w:val="clear" w:color="auto" w:fill="FFFFFF"/>
        <w:spacing w:before="0" w:line="240" w:lineRule="auto"/>
        <w:contextualSpacing/>
        <w:rPr>
          <w:rFonts w:ascii="Times New Roman" w:eastAsia="Calibri" w:hAnsi="Times New Roman"/>
          <w:b w:val="0"/>
          <w:bCs w:val="0"/>
          <w:color w:val="auto"/>
          <w:sz w:val="24"/>
          <w:szCs w:val="24"/>
          <w:lang w:val="pt-BR" w:eastAsia="pt-BR"/>
        </w:rPr>
      </w:pPr>
      <w:r w:rsidRPr="009E1900">
        <w:rPr>
          <w:rFonts w:ascii="Times New Roman" w:hAnsi="Times New Roman"/>
          <w:b w:val="0"/>
          <w:color w:val="auto"/>
          <w:sz w:val="24"/>
          <w:szCs w:val="24"/>
        </w:rPr>
        <w:lastRenderedPageBreak/>
        <w:t>GANDHI</w:t>
      </w:r>
      <w:r w:rsidRPr="009E1900">
        <w:rPr>
          <w:rFonts w:ascii="Times New Roman" w:eastAsia="Calibri" w:hAnsi="Times New Roman"/>
          <w:b w:val="0"/>
          <w:bCs w:val="0"/>
          <w:color w:val="auto"/>
          <w:sz w:val="24"/>
          <w:szCs w:val="24"/>
          <w:lang w:eastAsia="pt-BR"/>
        </w:rPr>
        <w:t>, Mahatma.</w:t>
      </w:r>
      <w:r w:rsidRPr="009E1900">
        <w:rPr>
          <w:rFonts w:ascii="Times New Roman" w:eastAsia="Calibri" w:hAnsi="Times New Roman"/>
          <w:bCs w:val="0"/>
          <w:color w:val="auto"/>
          <w:sz w:val="24"/>
          <w:szCs w:val="24"/>
          <w:lang w:eastAsia="pt-BR"/>
        </w:rPr>
        <w:t xml:space="preserve"> </w:t>
      </w:r>
      <w:hyperlink r:id="rId17" w:history="1">
        <w:r w:rsidRPr="009E1900">
          <w:rPr>
            <w:rFonts w:ascii="Times New Roman" w:eastAsia="Calibri" w:hAnsi="Times New Roman"/>
            <w:bCs w:val="0"/>
            <w:color w:val="auto"/>
            <w:sz w:val="24"/>
            <w:szCs w:val="24"/>
            <w:lang w:eastAsia="pt-BR"/>
          </w:rPr>
          <w:t>Frases de Mahatma Gandhi</w:t>
        </w:r>
      </w:hyperlink>
      <w:r w:rsidRPr="009E1900">
        <w:rPr>
          <w:rFonts w:ascii="Times New Roman" w:eastAsia="Calibri" w:hAnsi="Times New Roman"/>
          <w:b w:val="0"/>
          <w:bCs w:val="0"/>
          <w:color w:val="auto"/>
          <w:sz w:val="24"/>
          <w:szCs w:val="24"/>
          <w:lang w:eastAsia="pt-BR"/>
        </w:rPr>
        <w:t>. Disponível em: &lt;</w:t>
      </w:r>
      <w:hyperlink r:id="rId18" w:history="1">
        <w:r w:rsidRPr="009E1900">
          <w:rPr>
            <w:rFonts w:ascii="Times New Roman" w:hAnsi="Times New Roman"/>
            <w:b w:val="0"/>
            <w:color w:val="auto"/>
            <w:sz w:val="24"/>
            <w:szCs w:val="24"/>
            <w:lang w:eastAsia="pt-BR"/>
          </w:rPr>
          <w:t>http://pensamentosefrases.com.br/Mahatma+Gandhi.html</w:t>
        </w:r>
      </w:hyperlink>
      <w:r w:rsidRPr="009E1900">
        <w:rPr>
          <w:rFonts w:ascii="Times New Roman" w:eastAsia="Calibri" w:hAnsi="Times New Roman"/>
          <w:b w:val="0"/>
          <w:bCs w:val="0"/>
          <w:color w:val="auto"/>
          <w:sz w:val="24"/>
          <w:szCs w:val="24"/>
          <w:lang w:eastAsia="pt-BR"/>
        </w:rPr>
        <w:t xml:space="preserve">&gt;. Acesso em: 06 </w:t>
      </w:r>
      <w:r w:rsidR="00D73EB3" w:rsidRPr="009E1900">
        <w:rPr>
          <w:rFonts w:ascii="Times New Roman" w:eastAsia="Calibri" w:hAnsi="Times New Roman"/>
          <w:b w:val="0"/>
          <w:bCs w:val="0"/>
          <w:color w:val="auto"/>
          <w:sz w:val="24"/>
          <w:szCs w:val="24"/>
          <w:lang w:eastAsia="pt-BR"/>
        </w:rPr>
        <w:t>o</w:t>
      </w:r>
      <w:r w:rsidRPr="009E1900">
        <w:rPr>
          <w:rFonts w:ascii="Times New Roman" w:eastAsia="Calibri" w:hAnsi="Times New Roman"/>
          <w:b w:val="0"/>
          <w:bCs w:val="0"/>
          <w:color w:val="auto"/>
          <w:sz w:val="24"/>
          <w:szCs w:val="24"/>
          <w:lang w:eastAsia="pt-BR"/>
        </w:rPr>
        <w:t>ut. 2014</w:t>
      </w:r>
    </w:p>
    <w:p w:rsidR="00550A89" w:rsidRPr="009E1900" w:rsidRDefault="00550A89" w:rsidP="009E1900">
      <w:pPr>
        <w:spacing w:after="0" w:line="240" w:lineRule="auto"/>
        <w:rPr>
          <w:rFonts w:ascii="Times New Roman" w:eastAsia="Times New Roman" w:hAnsi="Times New Roman"/>
          <w:sz w:val="24"/>
          <w:szCs w:val="24"/>
          <w:lang w:eastAsia="pt-BR"/>
        </w:rPr>
      </w:pPr>
    </w:p>
    <w:p w:rsidR="00550A89" w:rsidRPr="009E1900" w:rsidRDefault="00550A89" w:rsidP="009E1900">
      <w:pPr>
        <w:spacing w:after="0" w:line="240" w:lineRule="auto"/>
        <w:rPr>
          <w:rFonts w:ascii="Times New Roman" w:eastAsia="Times New Roman" w:hAnsi="Times New Roman"/>
          <w:sz w:val="24"/>
          <w:szCs w:val="24"/>
          <w:lang w:eastAsia="pt-BR"/>
        </w:rPr>
      </w:pPr>
      <w:r w:rsidRPr="009E1900">
        <w:rPr>
          <w:rFonts w:ascii="Times New Roman" w:eastAsia="Times New Roman" w:hAnsi="Times New Roman"/>
          <w:sz w:val="24"/>
          <w:szCs w:val="24"/>
          <w:lang w:val="en-US" w:eastAsia="pt-BR"/>
        </w:rPr>
        <w:t>GARRISON, Ray H.; NOREEN, Eric W.</w:t>
      </w:r>
      <w:proofErr w:type="gramStart"/>
      <w:r w:rsidRPr="009E1900">
        <w:rPr>
          <w:rFonts w:ascii="Times New Roman" w:eastAsia="Times New Roman" w:hAnsi="Times New Roman"/>
          <w:sz w:val="24"/>
          <w:szCs w:val="24"/>
          <w:lang w:val="en-US" w:eastAsia="pt-BR"/>
        </w:rPr>
        <w:t>; . </w:t>
      </w:r>
      <w:proofErr w:type="gramEnd"/>
      <w:r w:rsidRPr="009E1900">
        <w:rPr>
          <w:rFonts w:ascii="Times New Roman" w:eastAsia="Times New Roman" w:hAnsi="Times New Roman"/>
          <w:b/>
          <w:bCs/>
          <w:sz w:val="24"/>
          <w:szCs w:val="24"/>
          <w:lang w:eastAsia="pt-BR"/>
        </w:rPr>
        <w:t>Contabilidade gerencial. </w:t>
      </w:r>
      <w:r w:rsidRPr="009E1900">
        <w:rPr>
          <w:rFonts w:ascii="Times New Roman" w:eastAsia="Times New Roman" w:hAnsi="Times New Roman"/>
          <w:sz w:val="24"/>
          <w:szCs w:val="24"/>
          <w:lang w:eastAsia="pt-BR"/>
        </w:rPr>
        <w:t>Rio de Janeiro: LTC - Livros Técnicos e Científicos, c2004. 643 p. ISBN 9788521615651</w:t>
      </w:r>
    </w:p>
    <w:p w:rsidR="00550A89" w:rsidRPr="009E1900" w:rsidRDefault="00550A89" w:rsidP="009E1900">
      <w:pPr>
        <w:contextualSpacing/>
        <w:rPr>
          <w:rFonts w:ascii="Times New Roman" w:hAnsi="Times New Roman"/>
          <w:sz w:val="24"/>
          <w:szCs w:val="24"/>
        </w:rPr>
      </w:pPr>
    </w:p>
    <w:p w:rsidR="00C87295" w:rsidRPr="009E1900" w:rsidRDefault="00C87295" w:rsidP="009E1900">
      <w:pPr>
        <w:contextualSpacing/>
        <w:rPr>
          <w:rFonts w:ascii="Times New Roman" w:hAnsi="Times New Roman"/>
          <w:sz w:val="24"/>
          <w:szCs w:val="24"/>
          <w:lang w:eastAsia="pt-BR"/>
        </w:rPr>
      </w:pPr>
      <w:r w:rsidRPr="009E1900">
        <w:rPr>
          <w:rFonts w:ascii="Times New Roman" w:hAnsi="Times New Roman"/>
          <w:sz w:val="24"/>
          <w:szCs w:val="24"/>
        </w:rPr>
        <w:t xml:space="preserve">GIL, Antônio Carlos. </w:t>
      </w:r>
      <w:r w:rsidRPr="009E1900">
        <w:rPr>
          <w:rFonts w:ascii="Times New Roman" w:hAnsi="Times New Roman"/>
          <w:b/>
          <w:bCs/>
          <w:sz w:val="24"/>
          <w:szCs w:val="24"/>
        </w:rPr>
        <w:t>Métodos e técnicas de pesquisa social</w:t>
      </w:r>
      <w:r w:rsidRPr="009E1900">
        <w:rPr>
          <w:rFonts w:ascii="Times New Roman" w:hAnsi="Times New Roman"/>
          <w:sz w:val="24"/>
          <w:szCs w:val="24"/>
        </w:rPr>
        <w:t xml:space="preserve">. </w:t>
      </w:r>
      <w:proofErr w:type="gramStart"/>
      <w:r w:rsidRPr="009E1900">
        <w:rPr>
          <w:rFonts w:ascii="Times New Roman" w:hAnsi="Times New Roman"/>
          <w:sz w:val="24"/>
          <w:szCs w:val="24"/>
        </w:rPr>
        <w:t>5</w:t>
      </w:r>
      <w:proofErr w:type="gramEnd"/>
      <w:r w:rsidRPr="009E1900">
        <w:rPr>
          <w:rFonts w:ascii="Times New Roman" w:hAnsi="Times New Roman"/>
          <w:sz w:val="24"/>
          <w:szCs w:val="24"/>
        </w:rPr>
        <w:t xml:space="preserve"> ed. São Paulo: Atlas, 1999.</w:t>
      </w:r>
    </w:p>
    <w:p w:rsidR="00C87295" w:rsidRPr="009E1900" w:rsidRDefault="00C87295" w:rsidP="009E1900">
      <w:pPr>
        <w:contextualSpacing/>
        <w:rPr>
          <w:rFonts w:ascii="Times New Roman" w:hAnsi="Times New Roman"/>
          <w:sz w:val="24"/>
          <w:szCs w:val="24"/>
          <w:lang w:eastAsia="pt-BR"/>
        </w:rPr>
      </w:pPr>
    </w:p>
    <w:p w:rsidR="00C87295" w:rsidRPr="009E1900" w:rsidRDefault="00C87295" w:rsidP="009E1900">
      <w:pPr>
        <w:spacing w:line="240" w:lineRule="auto"/>
        <w:contextualSpacing/>
        <w:rPr>
          <w:rFonts w:ascii="Times New Roman" w:hAnsi="Times New Roman"/>
          <w:sz w:val="24"/>
          <w:szCs w:val="24"/>
          <w:lang w:eastAsia="pt-BR"/>
        </w:rPr>
      </w:pPr>
      <w:r w:rsidRPr="009E1900">
        <w:rPr>
          <w:rFonts w:ascii="Times New Roman" w:hAnsi="Times New Roman"/>
          <w:sz w:val="24"/>
          <w:szCs w:val="24"/>
        </w:rPr>
        <w:t xml:space="preserve">GOULART, André Moura Cintra. </w:t>
      </w:r>
      <w:r w:rsidRPr="009E1900">
        <w:rPr>
          <w:rFonts w:ascii="Times New Roman" w:hAnsi="Times New Roman"/>
          <w:b/>
          <w:bCs/>
          <w:sz w:val="24"/>
          <w:szCs w:val="24"/>
        </w:rPr>
        <w:t>Evidenciação contábil do risco de mercado por instituições financeiras no Brasil</w:t>
      </w:r>
      <w:r w:rsidRPr="009E1900">
        <w:rPr>
          <w:rFonts w:ascii="Times New Roman" w:hAnsi="Times New Roman"/>
          <w:sz w:val="24"/>
          <w:szCs w:val="24"/>
        </w:rPr>
        <w:t>. 2003. 2002f. Dissertação (Mestrado em Controladoria e Contabilidade) – Faculdade de Economia, Administração e Contabilidade da Universidade de São Paulo, São Paulo, 2003.</w:t>
      </w:r>
    </w:p>
    <w:p w:rsidR="00A43EE1" w:rsidRPr="009E1900" w:rsidRDefault="00A43EE1" w:rsidP="009E1900">
      <w:pPr>
        <w:tabs>
          <w:tab w:val="left" w:pos="3261"/>
          <w:tab w:val="left" w:pos="6095"/>
        </w:tabs>
        <w:spacing w:after="0" w:line="240" w:lineRule="auto"/>
        <w:contextualSpacing/>
        <w:rPr>
          <w:rFonts w:ascii="Times New Roman" w:hAnsi="Times New Roman"/>
          <w:sz w:val="24"/>
          <w:szCs w:val="24"/>
        </w:rPr>
      </w:pPr>
    </w:p>
    <w:p w:rsidR="00550A89" w:rsidRPr="009E1900" w:rsidRDefault="00550A89" w:rsidP="009E1900">
      <w:pPr>
        <w:spacing w:after="0" w:line="240" w:lineRule="auto"/>
        <w:contextualSpacing/>
        <w:rPr>
          <w:rFonts w:ascii="Times New Roman" w:hAnsi="Times New Roman"/>
          <w:sz w:val="24"/>
          <w:szCs w:val="24"/>
        </w:rPr>
      </w:pPr>
      <w:r w:rsidRPr="00B0058B">
        <w:rPr>
          <w:rFonts w:ascii="Times New Roman" w:hAnsi="Times New Roman"/>
          <w:b/>
          <w:sz w:val="24"/>
          <w:szCs w:val="24"/>
        </w:rPr>
        <w:t xml:space="preserve">IFRS Brasil </w:t>
      </w:r>
      <w:r w:rsidRPr="009E1900">
        <w:rPr>
          <w:rFonts w:ascii="Times New Roman" w:hAnsi="Times New Roman"/>
          <w:sz w:val="24"/>
          <w:szCs w:val="24"/>
        </w:rPr>
        <w:t xml:space="preserve">- Discussões e cursos sobre a IFRS - </w:t>
      </w:r>
      <w:hyperlink r:id="rId19" w:history="1">
        <w:r w:rsidRPr="009E1900">
          <w:rPr>
            <w:rFonts w:ascii="Times New Roman" w:hAnsi="Times New Roman"/>
            <w:sz w:val="24"/>
            <w:szCs w:val="24"/>
          </w:rPr>
          <w:t>http://ifrsbrasil.com/ativos/outros/ias-41-ativo-biologico-e-produto-agricola-o-que-nos-ensina-esta-norma</w:t>
        </w:r>
      </w:hyperlink>
      <w:r w:rsidR="00B0058B">
        <w:rPr>
          <w:rFonts w:ascii="Times New Roman" w:hAnsi="Times New Roman"/>
          <w:sz w:val="24"/>
          <w:szCs w:val="24"/>
        </w:rPr>
        <w:t>. Acesso em:</w:t>
      </w:r>
      <w:r w:rsidRPr="009E1900">
        <w:rPr>
          <w:rFonts w:ascii="Times New Roman" w:hAnsi="Times New Roman"/>
          <w:sz w:val="24"/>
          <w:szCs w:val="24"/>
        </w:rPr>
        <w:t xml:space="preserve"> 04 abr</w:t>
      </w:r>
      <w:r w:rsidR="00B0058B">
        <w:rPr>
          <w:rFonts w:ascii="Times New Roman" w:hAnsi="Times New Roman"/>
          <w:sz w:val="24"/>
          <w:szCs w:val="24"/>
        </w:rPr>
        <w:t>.</w:t>
      </w:r>
      <w:r w:rsidRPr="009E1900">
        <w:rPr>
          <w:rFonts w:ascii="Times New Roman" w:hAnsi="Times New Roman"/>
          <w:sz w:val="24"/>
          <w:szCs w:val="24"/>
        </w:rPr>
        <w:t xml:space="preserve"> 2015.</w:t>
      </w:r>
    </w:p>
    <w:p w:rsidR="00550A89" w:rsidRPr="009E1900" w:rsidRDefault="00550A89" w:rsidP="009E1900">
      <w:pPr>
        <w:tabs>
          <w:tab w:val="left" w:pos="3261"/>
          <w:tab w:val="left" w:pos="6095"/>
        </w:tabs>
        <w:spacing w:after="0" w:line="240" w:lineRule="auto"/>
        <w:contextualSpacing/>
        <w:rPr>
          <w:rFonts w:ascii="Times New Roman" w:hAnsi="Times New Roman"/>
          <w:sz w:val="24"/>
          <w:szCs w:val="24"/>
        </w:rPr>
      </w:pPr>
    </w:p>
    <w:p w:rsidR="003C41E6" w:rsidRPr="009E1900" w:rsidRDefault="003C41E6" w:rsidP="009E1900">
      <w:pPr>
        <w:tabs>
          <w:tab w:val="left" w:pos="6095"/>
        </w:tabs>
        <w:spacing w:after="0" w:line="240" w:lineRule="auto"/>
        <w:contextualSpacing/>
        <w:rPr>
          <w:rFonts w:ascii="Times New Roman" w:hAnsi="Times New Roman"/>
          <w:sz w:val="24"/>
          <w:szCs w:val="24"/>
        </w:rPr>
      </w:pPr>
      <w:r w:rsidRPr="009E1900">
        <w:rPr>
          <w:rFonts w:ascii="Times New Roman" w:hAnsi="Times New Roman"/>
          <w:sz w:val="24"/>
          <w:szCs w:val="24"/>
        </w:rPr>
        <w:t>MARION, José Carlos</w:t>
      </w:r>
      <w:r w:rsidR="00A43EE1" w:rsidRPr="009E1900">
        <w:rPr>
          <w:rFonts w:ascii="Times New Roman" w:hAnsi="Times New Roman"/>
          <w:b/>
          <w:sz w:val="24"/>
          <w:szCs w:val="24"/>
        </w:rPr>
        <w:t>. Contabilidade e</w:t>
      </w:r>
      <w:r w:rsidRPr="009E1900">
        <w:rPr>
          <w:rFonts w:ascii="Times New Roman" w:hAnsi="Times New Roman"/>
          <w:b/>
          <w:sz w:val="24"/>
          <w:szCs w:val="24"/>
        </w:rPr>
        <w:t xml:space="preserve">mpresarial. </w:t>
      </w:r>
      <w:r w:rsidRPr="009E1900">
        <w:rPr>
          <w:rFonts w:ascii="Times New Roman" w:hAnsi="Times New Roman"/>
          <w:sz w:val="24"/>
          <w:szCs w:val="24"/>
        </w:rPr>
        <w:t>16. Ed. São Paulo: Atlas, 2012.</w:t>
      </w:r>
    </w:p>
    <w:p w:rsidR="00550A89" w:rsidRPr="009E1900" w:rsidRDefault="00550A89" w:rsidP="009E1900">
      <w:pPr>
        <w:tabs>
          <w:tab w:val="left" w:pos="6095"/>
        </w:tabs>
        <w:spacing w:after="0" w:line="240" w:lineRule="auto"/>
        <w:contextualSpacing/>
        <w:rPr>
          <w:rFonts w:ascii="Times New Roman" w:hAnsi="Times New Roman"/>
          <w:sz w:val="24"/>
          <w:szCs w:val="24"/>
        </w:rPr>
      </w:pPr>
    </w:p>
    <w:p w:rsidR="00550A89" w:rsidRPr="009E1900" w:rsidRDefault="00550A89" w:rsidP="009E1900">
      <w:pPr>
        <w:spacing w:line="240" w:lineRule="auto"/>
        <w:contextualSpacing/>
        <w:rPr>
          <w:rFonts w:ascii="Times New Roman" w:hAnsi="Times New Roman"/>
          <w:sz w:val="24"/>
          <w:szCs w:val="24"/>
          <w:lang w:eastAsia="pt-BR"/>
        </w:rPr>
      </w:pPr>
      <w:r w:rsidRPr="009E1900">
        <w:rPr>
          <w:rFonts w:ascii="Times New Roman" w:hAnsi="Times New Roman"/>
          <w:b/>
          <w:sz w:val="24"/>
          <w:szCs w:val="24"/>
          <w:lang w:eastAsia="pt-BR"/>
        </w:rPr>
        <w:t>MANUAL de normas internacionais de contabilidade</w:t>
      </w:r>
      <w:r w:rsidRPr="009E1900">
        <w:rPr>
          <w:rFonts w:ascii="Times New Roman" w:hAnsi="Times New Roman"/>
          <w:sz w:val="24"/>
          <w:szCs w:val="24"/>
          <w:lang w:eastAsia="pt-BR"/>
        </w:rPr>
        <w:t xml:space="preserve">: IFRS versus normas brasileiras. 2. </w:t>
      </w:r>
      <w:proofErr w:type="gramStart"/>
      <w:r w:rsidRPr="009E1900">
        <w:rPr>
          <w:rFonts w:ascii="Times New Roman" w:hAnsi="Times New Roman"/>
          <w:sz w:val="24"/>
          <w:szCs w:val="24"/>
          <w:lang w:eastAsia="pt-BR"/>
        </w:rPr>
        <w:t>ed.</w:t>
      </w:r>
      <w:proofErr w:type="gramEnd"/>
      <w:r w:rsidRPr="009E1900">
        <w:rPr>
          <w:rFonts w:ascii="Times New Roman" w:hAnsi="Times New Roman"/>
          <w:sz w:val="24"/>
          <w:szCs w:val="24"/>
          <w:lang w:eastAsia="pt-BR"/>
        </w:rPr>
        <w:t xml:space="preserve"> São Paulo: Atlas, 2010, 415 p.</w:t>
      </w:r>
    </w:p>
    <w:p w:rsidR="00550A89" w:rsidRPr="009E1900" w:rsidRDefault="00550A89" w:rsidP="009E1900">
      <w:pPr>
        <w:spacing w:line="240" w:lineRule="auto"/>
        <w:contextualSpacing/>
        <w:rPr>
          <w:rFonts w:ascii="Times New Roman" w:hAnsi="Times New Roman"/>
          <w:sz w:val="24"/>
          <w:szCs w:val="24"/>
        </w:rPr>
      </w:pPr>
    </w:p>
    <w:p w:rsidR="00550A89" w:rsidRPr="009E1900" w:rsidRDefault="00550A89" w:rsidP="009E1900">
      <w:pPr>
        <w:spacing w:line="240" w:lineRule="auto"/>
        <w:contextualSpacing/>
        <w:rPr>
          <w:rFonts w:ascii="Times New Roman" w:hAnsi="Times New Roman"/>
          <w:sz w:val="24"/>
          <w:szCs w:val="24"/>
        </w:rPr>
      </w:pPr>
      <w:r w:rsidRPr="009E1900">
        <w:rPr>
          <w:rFonts w:ascii="Times New Roman" w:hAnsi="Times New Roman"/>
          <w:sz w:val="24"/>
          <w:szCs w:val="24"/>
        </w:rPr>
        <w:t xml:space="preserve">MATARAZZO, Dante </w:t>
      </w:r>
      <w:proofErr w:type="spellStart"/>
      <w:r w:rsidRPr="009E1900">
        <w:rPr>
          <w:rFonts w:ascii="Times New Roman" w:hAnsi="Times New Roman"/>
          <w:sz w:val="24"/>
          <w:szCs w:val="24"/>
        </w:rPr>
        <w:t>Carmire</w:t>
      </w:r>
      <w:proofErr w:type="spellEnd"/>
      <w:r w:rsidRPr="009E1900">
        <w:rPr>
          <w:rFonts w:ascii="Times New Roman" w:hAnsi="Times New Roman"/>
          <w:sz w:val="24"/>
          <w:szCs w:val="24"/>
        </w:rPr>
        <w:t xml:space="preserve">. </w:t>
      </w:r>
      <w:r w:rsidRPr="009E1900">
        <w:rPr>
          <w:rFonts w:ascii="Times New Roman" w:hAnsi="Times New Roman"/>
          <w:b/>
          <w:sz w:val="24"/>
          <w:szCs w:val="24"/>
        </w:rPr>
        <w:t>Análise Financeira de Balanços: abordagem básica gerencial</w:t>
      </w:r>
      <w:r w:rsidRPr="009E1900">
        <w:rPr>
          <w:rFonts w:ascii="Times New Roman" w:hAnsi="Times New Roman"/>
          <w:sz w:val="24"/>
          <w:szCs w:val="24"/>
        </w:rPr>
        <w:t xml:space="preserve">. 6. </w:t>
      </w:r>
      <w:proofErr w:type="gramStart"/>
      <w:r w:rsidRPr="009E1900">
        <w:rPr>
          <w:rFonts w:ascii="Times New Roman" w:hAnsi="Times New Roman"/>
          <w:sz w:val="24"/>
          <w:szCs w:val="24"/>
        </w:rPr>
        <w:t>ed.</w:t>
      </w:r>
      <w:proofErr w:type="gramEnd"/>
      <w:r w:rsidRPr="009E1900">
        <w:rPr>
          <w:rFonts w:ascii="Times New Roman" w:hAnsi="Times New Roman"/>
          <w:sz w:val="24"/>
          <w:szCs w:val="24"/>
        </w:rPr>
        <w:t xml:space="preserve"> São Paulo: Atlas, </w:t>
      </w:r>
      <w:r w:rsidR="00B0058B" w:rsidRPr="009E1900">
        <w:rPr>
          <w:rFonts w:ascii="Times New Roman" w:hAnsi="Times New Roman"/>
          <w:sz w:val="24"/>
          <w:szCs w:val="24"/>
        </w:rPr>
        <w:t xml:space="preserve">1995. </w:t>
      </w:r>
      <w:r w:rsidRPr="009E1900">
        <w:rPr>
          <w:rFonts w:ascii="Times New Roman" w:hAnsi="Times New Roman"/>
          <w:sz w:val="24"/>
          <w:szCs w:val="24"/>
        </w:rPr>
        <w:t>385 p.</w:t>
      </w:r>
    </w:p>
    <w:p w:rsidR="00550A89" w:rsidRPr="009E1900" w:rsidRDefault="00550A89" w:rsidP="009E1900">
      <w:pPr>
        <w:spacing w:after="0" w:line="240" w:lineRule="auto"/>
        <w:contextualSpacing/>
        <w:rPr>
          <w:rFonts w:ascii="Times New Roman" w:hAnsi="Times New Roman"/>
          <w:sz w:val="24"/>
          <w:szCs w:val="24"/>
        </w:rPr>
      </w:pPr>
    </w:p>
    <w:p w:rsidR="00550A89" w:rsidRPr="009E1900" w:rsidRDefault="00550A89" w:rsidP="009E1900">
      <w:pPr>
        <w:spacing w:after="0" w:line="240" w:lineRule="auto"/>
        <w:contextualSpacing/>
        <w:rPr>
          <w:rFonts w:ascii="Times New Roman" w:hAnsi="Times New Roman"/>
          <w:sz w:val="24"/>
          <w:szCs w:val="24"/>
        </w:rPr>
      </w:pPr>
      <w:r w:rsidRPr="00B0058B">
        <w:rPr>
          <w:rFonts w:ascii="Times New Roman" w:hAnsi="Times New Roman"/>
          <w:b/>
          <w:sz w:val="24"/>
          <w:szCs w:val="24"/>
        </w:rPr>
        <w:t xml:space="preserve">Ministério da Agricultura - </w:t>
      </w:r>
      <w:hyperlink r:id="rId20" w:history="1">
        <w:r w:rsidRPr="009E1900">
          <w:rPr>
            <w:rFonts w:ascii="Times New Roman" w:hAnsi="Times New Roman"/>
            <w:sz w:val="24"/>
            <w:szCs w:val="24"/>
          </w:rPr>
          <w:t>http://www.agricultura.gov.br/comunicacao/noticias/2014/12/produto-interno-bruto-da-agropecuaria-deve-ser-de-rs-1-trilhao</w:t>
        </w:r>
      </w:hyperlink>
      <w:r w:rsidRPr="009E1900">
        <w:rPr>
          <w:rFonts w:ascii="Times New Roman" w:hAnsi="Times New Roman"/>
          <w:sz w:val="24"/>
          <w:szCs w:val="24"/>
        </w:rPr>
        <w:t xml:space="preserve">. Acessado </w:t>
      </w:r>
      <w:proofErr w:type="gramStart"/>
      <w:r w:rsidRPr="009E1900">
        <w:rPr>
          <w:rFonts w:ascii="Times New Roman" w:hAnsi="Times New Roman"/>
          <w:sz w:val="24"/>
          <w:szCs w:val="24"/>
        </w:rPr>
        <w:t>31 mar 2015</w:t>
      </w:r>
      <w:proofErr w:type="gramEnd"/>
      <w:r w:rsidRPr="009E1900">
        <w:rPr>
          <w:rFonts w:ascii="Times New Roman" w:hAnsi="Times New Roman"/>
          <w:sz w:val="24"/>
          <w:szCs w:val="24"/>
        </w:rPr>
        <w:t>.</w:t>
      </w:r>
    </w:p>
    <w:p w:rsidR="00550A89" w:rsidRPr="009E1900" w:rsidRDefault="00550A89" w:rsidP="009E1900">
      <w:pPr>
        <w:spacing w:after="0" w:line="240" w:lineRule="auto"/>
        <w:contextualSpacing/>
        <w:rPr>
          <w:rFonts w:ascii="Times New Roman" w:hAnsi="Times New Roman"/>
          <w:sz w:val="24"/>
          <w:szCs w:val="24"/>
        </w:rPr>
      </w:pPr>
    </w:p>
    <w:p w:rsidR="00550A89" w:rsidRPr="009E1900" w:rsidRDefault="00550A89" w:rsidP="009E1900">
      <w:pPr>
        <w:spacing w:after="0" w:line="240" w:lineRule="auto"/>
        <w:contextualSpacing/>
        <w:rPr>
          <w:rFonts w:ascii="Times New Roman" w:hAnsi="Times New Roman"/>
          <w:sz w:val="24"/>
          <w:szCs w:val="24"/>
        </w:rPr>
      </w:pPr>
      <w:r w:rsidRPr="009E1900">
        <w:rPr>
          <w:rFonts w:ascii="Times New Roman" w:hAnsi="Times New Roman"/>
          <w:sz w:val="24"/>
          <w:szCs w:val="24"/>
        </w:rPr>
        <w:t xml:space="preserve">PADOVEZE, Clóvis Luís; BENEDICTO, </w:t>
      </w:r>
      <w:proofErr w:type="spellStart"/>
      <w:r w:rsidRPr="009E1900">
        <w:rPr>
          <w:rFonts w:ascii="Times New Roman" w:hAnsi="Times New Roman"/>
          <w:sz w:val="24"/>
          <w:szCs w:val="24"/>
        </w:rPr>
        <w:t>Gideon</w:t>
      </w:r>
      <w:proofErr w:type="spellEnd"/>
      <w:r w:rsidRPr="009E1900">
        <w:rPr>
          <w:rFonts w:ascii="Times New Roman" w:hAnsi="Times New Roman"/>
          <w:sz w:val="24"/>
          <w:szCs w:val="24"/>
        </w:rPr>
        <w:t xml:space="preserve"> Carvalho </w:t>
      </w:r>
      <w:proofErr w:type="gramStart"/>
      <w:r w:rsidRPr="009E1900">
        <w:rPr>
          <w:rFonts w:ascii="Times New Roman" w:hAnsi="Times New Roman"/>
          <w:sz w:val="24"/>
          <w:szCs w:val="24"/>
        </w:rPr>
        <w:t>de;</w:t>
      </w:r>
      <w:proofErr w:type="gramEnd"/>
      <w:r w:rsidRPr="009E1900">
        <w:rPr>
          <w:rFonts w:ascii="Times New Roman" w:hAnsi="Times New Roman"/>
          <w:sz w:val="24"/>
          <w:szCs w:val="24"/>
        </w:rPr>
        <w:t xml:space="preserve"> LEITE, </w:t>
      </w:r>
      <w:proofErr w:type="spellStart"/>
      <w:r w:rsidRPr="009E1900">
        <w:rPr>
          <w:rFonts w:ascii="Times New Roman" w:hAnsi="Times New Roman"/>
          <w:sz w:val="24"/>
          <w:szCs w:val="24"/>
        </w:rPr>
        <w:t>Joubert</w:t>
      </w:r>
      <w:proofErr w:type="spellEnd"/>
      <w:r w:rsidRPr="009E1900">
        <w:rPr>
          <w:rFonts w:ascii="Times New Roman" w:hAnsi="Times New Roman"/>
          <w:sz w:val="24"/>
          <w:szCs w:val="24"/>
        </w:rPr>
        <w:t xml:space="preserve"> da Silva Jerônimo. </w:t>
      </w:r>
      <w:r w:rsidRPr="009E1900">
        <w:rPr>
          <w:rFonts w:ascii="Times New Roman" w:hAnsi="Times New Roman"/>
          <w:b/>
          <w:bCs/>
          <w:sz w:val="24"/>
          <w:szCs w:val="24"/>
        </w:rPr>
        <w:t xml:space="preserve">Manual de contabilidade internacional IFRS - US </w:t>
      </w:r>
      <w:proofErr w:type="spellStart"/>
      <w:r w:rsidRPr="009E1900">
        <w:rPr>
          <w:rFonts w:ascii="Times New Roman" w:hAnsi="Times New Roman"/>
          <w:b/>
          <w:bCs/>
          <w:sz w:val="24"/>
          <w:szCs w:val="24"/>
        </w:rPr>
        <w:t>Gaap</w:t>
      </w:r>
      <w:proofErr w:type="spellEnd"/>
      <w:r w:rsidRPr="009E1900">
        <w:rPr>
          <w:rFonts w:ascii="Times New Roman" w:hAnsi="Times New Roman"/>
          <w:b/>
          <w:bCs/>
          <w:sz w:val="24"/>
          <w:szCs w:val="24"/>
        </w:rPr>
        <w:t xml:space="preserve"> - BR </w:t>
      </w:r>
      <w:proofErr w:type="spellStart"/>
      <w:r w:rsidRPr="009E1900">
        <w:rPr>
          <w:rFonts w:ascii="Times New Roman" w:hAnsi="Times New Roman"/>
          <w:b/>
          <w:bCs/>
          <w:sz w:val="24"/>
          <w:szCs w:val="24"/>
        </w:rPr>
        <w:t>Gaap</w:t>
      </w:r>
      <w:proofErr w:type="spellEnd"/>
      <w:r w:rsidRPr="009E1900">
        <w:rPr>
          <w:rFonts w:ascii="Times New Roman" w:hAnsi="Times New Roman"/>
          <w:b/>
          <w:bCs/>
          <w:sz w:val="24"/>
          <w:szCs w:val="24"/>
        </w:rPr>
        <w:t xml:space="preserve">: </w:t>
      </w:r>
      <w:r w:rsidRPr="009E1900">
        <w:rPr>
          <w:rFonts w:ascii="Times New Roman" w:hAnsi="Times New Roman"/>
          <w:sz w:val="24"/>
          <w:szCs w:val="24"/>
        </w:rPr>
        <w:t xml:space="preserve">teoria e prática. São Paulo: CENGAGE Learning, 2012, 586 </w:t>
      </w:r>
      <w:proofErr w:type="gramStart"/>
      <w:r w:rsidRPr="009E1900">
        <w:rPr>
          <w:rFonts w:ascii="Times New Roman" w:hAnsi="Times New Roman"/>
          <w:sz w:val="24"/>
          <w:szCs w:val="24"/>
        </w:rPr>
        <w:t>p</w:t>
      </w:r>
      <w:proofErr w:type="gramEnd"/>
    </w:p>
    <w:p w:rsidR="006811AC" w:rsidRDefault="006811AC" w:rsidP="009E1900">
      <w:pPr>
        <w:tabs>
          <w:tab w:val="left" w:pos="6095"/>
        </w:tabs>
        <w:spacing w:after="0" w:line="240" w:lineRule="auto"/>
        <w:contextualSpacing/>
        <w:rPr>
          <w:rFonts w:ascii="Times New Roman" w:hAnsi="Times New Roman"/>
          <w:sz w:val="24"/>
          <w:szCs w:val="24"/>
        </w:rPr>
      </w:pPr>
    </w:p>
    <w:p w:rsidR="009A4B3D" w:rsidRPr="009E1900" w:rsidRDefault="009A4B3D" w:rsidP="009A4B3D">
      <w:pPr>
        <w:tabs>
          <w:tab w:val="left" w:pos="6095"/>
        </w:tabs>
        <w:spacing w:after="0" w:line="240" w:lineRule="auto"/>
        <w:contextualSpacing/>
        <w:rPr>
          <w:rFonts w:ascii="Times New Roman" w:hAnsi="Times New Roman"/>
          <w:sz w:val="24"/>
          <w:szCs w:val="24"/>
        </w:rPr>
      </w:pPr>
      <w:r w:rsidRPr="009E1900">
        <w:rPr>
          <w:rFonts w:ascii="Times New Roman" w:hAnsi="Times New Roman"/>
          <w:sz w:val="24"/>
          <w:szCs w:val="24"/>
        </w:rPr>
        <w:t xml:space="preserve">POHLMANN, Marcelo </w:t>
      </w:r>
      <w:proofErr w:type="spellStart"/>
      <w:r w:rsidRPr="009E1900">
        <w:rPr>
          <w:rFonts w:ascii="Times New Roman" w:hAnsi="Times New Roman"/>
          <w:sz w:val="24"/>
          <w:szCs w:val="24"/>
        </w:rPr>
        <w:t>Coletto</w:t>
      </w:r>
      <w:proofErr w:type="spellEnd"/>
      <w:r w:rsidRPr="009E1900">
        <w:rPr>
          <w:rFonts w:ascii="Times New Roman" w:hAnsi="Times New Roman"/>
          <w:b/>
          <w:sz w:val="24"/>
          <w:szCs w:val="24"/>
        </w:rPr>
        <w:t xml:space="preserve">. Contabilidade tributária. </w:t>
      </w:r>
      <w:r w:rsidRPr="009E1900">
        <w:rPr>
          <w:rFonts w:ascii="Times New Roman" w:hAnsi="Times New Roman"/>
          <w:sz w:val="24"/>
          <w:szCs w:val="24"/>
        </w:rPr>
        <w:t>Curitiba: IESDE Brasil S.A., 2012.</w:t>
      </w:r>
    </w:p>
    <w:p w:rsidR="009A4B3D" w:rsidRPr="009E1900" w:rsidRDefault="009A4B3D" w:rsidP="009E1900">
      <w:pPr>
        <w:tabs>
          <w:tab w:val="left" w:pos="6095"/>
        </w:tabs>
        <w:spacing w:after="0" w:line="240" w:lineRule="auto"/>
        <w:contextualSpacing/>
        <w:rPr>
          <w:rFonts w:ascii="Times New Roman" w:hAnsi="Times New Roman"/>
          <w:sz w:val="24"/>
          <w:szCs w:val="24"/>
        </w:rPr>
      </w:pPr>
    </w:p>
    <w:p w:rsidR="006F476C" w:rsidRPr="009E1900" w:rsidRDefault="006F476C" w:rsidP="009E1900">
      <w:pPr>
        <w:spacing w:line="240" w:lineRule="auto"/>
        <w:contextualSpacing/>
        <w:rPr>
          <w:rFonts w:ascii="Times New Roman" w:hAnsi="Times New Roman"/>
          <w:sz w:val="24"/>
          <w:szCs w:val="24"/>
        </w:rPr>
      </w:pPr>
      <w:r w:rsidRPr="009E1900">
        <w:rPr>
          <w:rFonts w:ascii="Times New Roman" w:hAnsi="Times New Roman"/>
          <w:sz w:val="24"/>
          <w:szCs w:val="24"/>
        </w:rPr>
        <w:t xml:space="preserve">PONTIFÍCIA UNIVERSIDADE CATÓLICA DE MINAS GERAIS. </w:t>
      </w:r>
      <w:proofErr w:type="spellStart"/>
      <w:r w:rsidRPr="009E1900">
        <w:rPr>
          <w:rFonts w:ascii="Times New Roman" w:hAnsi="Times New Roman"/>
          <w:sz w:val="24"/>
          <w:szCs w:val="24"/>
        </w:rPr>
        <w:t>Pró-Reitoria</w:t>
      </w:r>
      <w:proofErr w:type="spellEnd"/>
      <w:r w:rsidRPr="009E1900">
        <w:rPr>
          <w:rFonts w:ascii="Times New Roman" w:hAnsi="Times New Roman"/>
          <w:sz w:val="24"/>
          <w:szCs w:val="24"/>
        </w:rPr>
        <w:t xml:space="preserve"> de Graduação. Sistema de Bibliotecas. </w:t>
      </w:r>
      <w:r w:rsidRPr="009E1900">
        <w:rPr>
          <w:rStyle w:val="Forte"/>
          <w:rFonts w:ascii="Times New Roman" w:hAnsi="Times New Roman"/>
          <w:sz w:val="24"/>
          <w:szCs w:val="24"/>
        </w:rPr>
        <w:t xml:space="preserve">Padrão PUC </w:t>
      </w:r>
      <w:proofErr w:type="gramStart"/>
      <w:r w:rsidRPr="009E1900">
        <w:rPr>
          <w:rStyle w:val="Forte"/>
          <w:rFonts w:ascii="Times New Roman" w:hAnsi="Times New Roman"/>
          <w:sz w:val="24"/>
          <w:szCs w:val="24"/>
        </w:rPr>
        <w:t>Minas</w:t>
      </w:r>
      <w:proofErr w:type="gramEnd"/>
      <w:r w:rsidRPr="009E1900">
        <w:rPr>
          <w:rStyle w:val="Forte"/>
          <w:rFonts w:ascii="Times New Roman" w:hAnsi="Times New Roman"/>
          <w:sz w:val="24"/>
          <w:szCs w:val="24"/>
        </w:rPr>
        <w:t xml:space="preserve"> de normalização</w:t>
      </w:r>
      <w:r w:rsidRPr="009E1900">
        <w:rPr>
          <w:rFonts w:ascii="Times New Roman" w:hAnsi="Times New Roman"/>
          <w:sz w:val="24"/>
          <w:szCs w:val="24"/>
        </w:rPr>
        <w:t xml:space="preserve">: normas  a ABNT para apresentação de teses, dissertações, monografias e trabalhos  acadêmicos. 9. </w:t>
      </w:r>
      <w:proofErr w:type="gramStart"/>
      <w:r w:rsidRPr="009E1900">
        <w:rPr>
          <w:rFonts w:ascii="Times New Roman" w:hAnsi="Times New Roman"/>
          <w:sz w:val="24"/>
          <w:szCs w:val="24"/>
        </w:rPr>
        <w:t>ed.</w:t>
      </w:r>
      <w:proofErr w:type="gramEnd"/>
      <w:r w:rsidRPr="009E1900">
        <w:rPr>
          <w:rFonts w:ascii="Times New Roman" w:hAnsi="Times New Roman"/>
          <w:sz w:val="24"/>
          <w:szCs w:val="24"/>
        </w:rPr>
        <w:t xml:space="preserve"> rev. </w:t>
      </w:r>
      <w:proofErr w:type="spellStart"/>
      <w:r w:rsidRPr="009E1900">
        <w:rPr>
          <w:rFonts w:ascii="Times New Roman" w:hAnsi="Times New Roman"/>
          <w:sz w:val="24"/>
          <w:szCs w:val="24"/>
        </w:rPr>
        <w:t>ampl</w:t>
      </w:r>
      <w:proofErr w:type="spellEnd"/>
      <w:r w:rsidRPr="009E1900">
        <w:rPr>
          <w:rFonts w:ascii="Times New Roman" w:hAnsi="Times New Roman"/>
          <w:sz w:val="24"/>
          <w:szCs w:val="24"/>
        </w:rPr>
        <w:t xml:space="preserve">. </w:t>
      </w:r>
      <w:proofErr w:type="gramStart"/>
      <w:r w:rsidRPr="009E1900">
        <w:rPr>
          <w:rFonts w:ascii="Times New Roman" w:hAnsi="Times New Roman"/>
          <w:sz w:val="24"/>
          <w:szCs w:val="24"/>
        </w:rPr>
        <w:t>atual</w:t>
      </w:r>
      <w:proofErr w:type="gramEnd"/>
      <w:r w:rsidRPr="009E1900">
        <w:rPr>
          <w:rFonts w:ascii="Times New Roman" w:hAnsi="Times New Roman"/>
          <w:sz w:val="24"/>
          <w:szCs w:val="24"/>
        </w:rPr>
        <w:t xml:space="preserve">. Belo Horizonte: PUC Minas, 2011. Disponível em: &lt;http://www.pucminas.br/biblioteca&gt;. Acesso em:  </w:t>
      </w:r>
      <w:r w:rsidR="00210080">
        <w:rPr>
          <w:rFonts w:ascii="Times New Roman" w:hAnsi="Times New Roman"/>
          <w:sz w:val="24"/>
          <w:szCs w:val="24"/>
        </w:rPr>
        <w:t xml:space="preserve">15. </w:t>
      </w:r>
      <w:proofErr w:type="gramStart"/>
      <w:r w:rsidR="00210080">
        <w:rPr>
          <w:rFonts w:ascii="Times New Roman" w:hAnsi="Times New Roman"/>
          <w:sz w:val="24"/>
          <w:szCs w:val="24"/>
        </w:rPr>
        <w:t>mar</w:t>
      </w:r>
      <w:r w:rsidRPr="009E1900">
        <w:rPr>
          <w:rFonts w:ascii="Times New Roman" w:hAnsi="Times New Roman"/>
          <w:sz w:val="24"/>
          <w:szCs w:val="24"/>
        </w:rPr>
        <w:t>.</w:t>
      </w:r>
      <w:proofErr w:type="gramEnd"/>
      <w:r w:rsidR="00210080">
        <w:rPr>
          <w:rFonts w:ascii="Times New Roman" w:hAnsi="Times New Roman"/>
          <w:sz w:val="24"/>
          <w:szCs w:val="24"/>
        </w:rPr>
        <w:t xml:space="preserve"> 2015</w:t>
      </w:r>
    </w:p>
    <w:p w:rsidR="00550A89" w:rsidRPr="009E1900" w:rsidRDefault="00550A89" w:rsidP="009E1900">
      <w:pPr>
        <w:spacing w:line="240" w:lineRule="auto"/>
        <w:contextualSpacing/>
        <w:rPr>
          <w:rFonts w:ascii="Times New Roman" w:hAnsi="Times New Roman"/>
          <w:sz w:val="24"/>
          <w:szCs w:val="24"/>
        </w:rPr>
      </w:pPr>
    </w:p>
    <w:p w:rsidR="00550A89" w:rsidRPr="009E1900" w:rsidRDefault="00550A89" w:rsidP="009E1900">
      <w:pPr>
        <w:spacing w:line="240" w:lineRule="auto"/>
        <w:contextualSpacing/>
        <w:rPr>
          <w:rFonts w:ascii="Times New Roman" w:hAnsi="Times New Roman"/>
          <w:sz w:val="24"/>
          <w:szCs w:val="24"/>
        </w:rPr>
      </w:pPr>
      <w:r w:rsidRPr="009E1900">
        <w:rPr>
          <w:rFonts w:ascii="Times New Roman" w:hAnsi="Times New Roman"/>
          <w:sz w:val="24"/>
          <w:szCs w:val="24"/>
        </w:rPr>
        <w:t xml:space="preserve">SILVA, A.A. </w:t>
      </w:r>
      <w:r w:rsidRPr="009E1900">
        <w:rPr>
          <w:rFonts w:ascii="Times New Roman" w:hAnsi="Times New Roman"/>
          <w:b/>
          <w:sz w:val="24"/>
          <w:szCs w:val="24"/>
        </w:rPr>
        <w:t>Gestão financeira: um estudo acerca da contribuição da contabilidade na gestão do capital de giro das médias e grandes indústrias de confecções do estado do Paraná</w:t>
      </w:r>
      <w:r w:rsidR="00EA083D">
        <w:rPr>
          <w:rFonts w:ascii="Times New Roman" w:hAnsi="Times New Roman"/>
          <w:sz w:val="24"/>
          <w:szCs w:val="24"/>
        </w:rPr>
        <w:t xml:space="preserve">. 2002. 163f. </w:t>
      </w:r>
      <w:r w:rsidR="00EA083D" w:rsidRPr="009E1900">
        <w:rPr>
          <w:rFonts w:ascii="Times New Roman" w:hAnsi="Times New Roman"/>
          <w:sz w:val="24"/>
          <w:szCs w:val="24"/>
        </w:rPr>
        <w:t>. Dissertação de Mestrado e</w:t>
      </w:r>
      <w:r w:rsidR="00EA083D">
        <w:rPr>
          <w:rFonts w:ascii="Times New Roman" w:hAnsi="Times New Roman"/>
          <w:sz w:val="24"/>
          <w:szCs w:val="24"/>
        </w:rPr>
        <w:t>m Controladoria e Contabilidade</w:t>
      </w:r>
      <w:r w:rsidR="006B3E06">
        <w:rPr>
          <w:rFonts w:ascii="Times New Roman" w:hAnsi="Times New Roman"/>
          <w:sz w:val="24"/>
          <w:szCs w:val="24"/>
        </w:rPr>
        <w:t xml:space="preserve"> - </w:t>
      </w:r>
      <w:r w:rsidR="006B3E06" w:rsidRPr="009E1900">
        <w:rPr>
          <w:rFonts w:ascii="Times New Roman" w:hAnsi="Times New Roman"/>
          <w:sz w:val="24"/>
          <w:szCs w:val="24"/>
        </w:rPr>
        <w:t xml:space="preserve">Universidade de São Paulo – </w:t>
      </w:r>
      <w:proofErr w:type="gramStart"/>
      <w:r w:rsidR="006B3E06" w:rsidRPr="009E1900">
        <w:rPr>
          <w:rFonts w:ascii="Times New Roman" w:hAnsi="Times New Roman"/>
          <w:sz w:val="24"/>
          <w:szCs w:val="24"/>
        </w:rPr>
        <w:t>USP</w:t>
      </w:r>
      <w:r w:rsidR="006B3E06">
        <w:rPr>
          <w:rFonts w:ascii="Times New Roman" w:hAnsi="Times New Roman"/>
          <w:sz w:val="24"/>
          <w:szCs w:val="24"/>
        </w:rPr>
        <w:t xml:space="preserve"> ,</w:t>
      </w:r>
      <w:proofErr w:type="gramEnd"/>
      <w:r w:rsidR="006B3E06">
        <w:rPr>
          <w:rFonts w:ascii="Times New Roman" w:hAnsi="Times New Roman"/>
          <w:sz w:val="24"/>
          <w:szCs w:val="24"/>
        </w:rPr>
        <w:t xml:space="preserve"> </w:t>
      </w:r>
      <w:r w:rsidR="00EA083D">
        <w:rPr>
          <w:rFonts w:ascii="Times New Roman" w:hAnsi="Times New Roman"/>
          <w:sz w:val="24"/>
          <w:szCs w:val="24"/>
        </w:rPr>
        <w:t>São Paulo.</w:t>
      </w:r>
    </w:p>
    <w:p w:rsidR="00550A89" w:rsidRPr="009E1900" w:rsidRDefault="00550A89" w:rsidP="009E1900">
      <w:pPr>
        <w:spacing w:line="240" w:lineRule="auto"/>
        <w:contextualSpacing/>
        <w:rPr>
          <w:rFonts w:ascii="Times New Roman" w:hAnsi="Times New Roman"/>
          <w:sz w:val="24"/>
          <w:szCs w:val="24"/>
        </w:rPr>
      </w:pPr>
    </w:p>
    <w:p w:rsidR="00942BAB" w:rsidRDefault="00942BAB" w:rsidP="009E1900">
      <w:pPr>
        <w:spacing w:after="240" w:line="360" w:lineRule="auto"/>
        <w:rPr>
          <w:rFonts w:ascii="Times New Roman" w:hAnsi="Times New Roman"/>
          <w:sz w:val="24"/>
          <w:szCs w:val="24"/>
        </w:rPr>
      </w:pPr>
      <w:r w:rsidRPr="009E1900">
        <w:rPr>
          <w:rFonts w:ascii="Times New Roman" w:hAnsi="Times New Roman"/>
          <w:sz w:val="24"/>
          <w:szCs w:val="24"/>
        </w:rPr>
        <w:t xml:space="preserve">SILVA, José Pereira. </w:t>
      </w:r>
      <w:r w:rsidRPr="009E1900">
        <w:rPr>
          <w:rFonts w:ascii="Times New Roman" w:hAnsi="Times New Roman"/>
          <w:b/>
          <w:sz w:val="24"/>
          <w:szCs w:val="24"/>
        </w:rPr>
        <w:t>Análise Financeira das Empresas</w:t>
      </w:r>
      <w:r w:rsidRPr="009E1900">
        <w:rPr>
          <w:rFonts w:ascii="Times New Roman" w:hAnsi="Times New Roman"/>
          <w:sz w:val="24"/>
          <w:szCs w:val="24"/>
        </w:rPr>
        <w:t>. São Paulo: Altas, 2005.</w:t>
      </w:r>
    </w:p>
    <w:p w:rsidR="000D3529" w:rsidRDefault="000D3529" w:rsidP="003C35E1">
      <w:pPr>
        <w:spacing w:line="240" w:lineRule="auto"/>
        <w:rPr>
          <w:rFonts w:ascii="Times New Roman" w:hAnsi="Times New Roman"/>
          <w:sz w:val="24"/>
          <w:szCs w:val="24"/>
        </w:rPr>
      </w:pPr>
      <w:r>
        <w:rPr>
          <w:rFonts w:ascii="Times New Roman" w:hAnsi="Times New Roman"/>
          <w:sz w:val="24"/>
          <w:szCs w:val="24"/>
        </w:rPr>
        <w:lastRenderedPageBreak/>
        <w:t>Suzano Papel e</w:t>
      </w:r>
      <w:r w:rsidRPr="003C35E1">
        <w:rPr>
          <w:rFonts w:ascii="Times New Roman" w:hAnsi="Times New Roman"/>
          <w:sz w:val="24"/>
          <w:szCs w:val="24"/>
        </w:rPr>
        <w:t xml:space="preserve"> Celulose. </w:t>
      </w:r>
      <w:r w:rsidR="003C35E1" w:rsidRPr="003C35E1">
        <w:rPr>
          <w:rFonts w:ascii="Times New Roman" w:hAnsi="Times New Roman"/>
          <w:b/>
          <w:sz w:val="24"/>
          <w:szCs w:val="24"/>
          <w:lang w:eastAsia="pt-BR"/>
        </w:rPr>
        <w:t>DFP - Demonstrações Financeiras Padronizadas - 31/12/2014 - SUZANO PAPEL E CELULOSE SA</w:t>
      </w:r>
      <w:r w:rsidRPr="000B69B9">
        <w:rPr>
          <w:rFonts w:ascii="Times New Roman" w:hAnsi="Times New Roman"/>
          <w:sz w:val="24"/>
          <w:szCs w:val="24"/>
          <w:shd w:val="clear" w:color="auto" w:fill="FFFFFF"/>
        </w:rPr>
        <w:t xml:space="preserve">. </w:t>
      </w:r>
      <w:r w:rsidR="003C35E1">
        <w:rPr>
          <w:rFonts w:ascii="Times New Roman" w:hAnsi="Times New Roman"/>
          <w:sz w:val="24"/>
          <w:szCs w:val="24"/>
          <w:shd w:val="clear" w:color="auto" w:fill="FFFFFF"/>
        </w:rPr>
        <w:t>São Paulo</w:t>
      </w:r>
      <w:r w:rsidRPr="000B69B9">
        <w:rPr>
          <w:rFonts w:ascii="Times New Roman" w:hAnsi="Times New Roman"/>
          <w:sz w:val="24"/>
          <w:szCs w:val="24"/>
          <w:shd w:val="clear" w:color="auto" w:fill="FFFFFF"/>
        </w:rPr>
        <w:t>. 201</w:t>
      </w:r>
      <w:r w:rsidR="003C35E1">
        <w:rPr>
          <w:rFonts w:ascii="Times New Roman" w:hAnsi="Times New Roman"/>
          <w:sz w:val="24"/>
          <w:szCs w:val="24"/>
          <w:shd w:val="clear" w:color="auto" w:fill="FFFFFF"/>
        </w:rPr>
        <w:t>5</w:t>
      </w:r>
      <w:r w:rsidRPr="000B69B9">
        <w:rPr>
          <w:rFonts w:ascii="Times New Roman" w:hAnsi="Times New Roman"/>
          <w:sz w:val="24"/>
          <w:szCs w:val="24"/>
          <w:shd w:val="clear" w:color="auto" w:fill="FFFFFF"/>
        </w:rPr>
        <w:t xml:space="preserve">. Disponível em </w:t>
      </w:r>
      <w:r w:rsidRPr="004272E6">
        <w:rPr>
          <w:rFonts w:ascii="Times New Roman" w:hAnsi="Times New Roman"/>
          <w:sz w:val="24"/>
          <w:szCs w:val="24"/>
          <w:shd w:val="clear" w:color="auto" w:fill="FFFFFF"/>
        </w:rPr>
        <w:t>&lt;</w:t>
      </w:r>
      <w:r w:rsidR="003C35E1" w:rsidRPr="003C35E1">
        <w:t xml:space="preserve"> </w:t>
      </w:r>
      <w:r w:rsidR="003C35E1" w:rsidRPr="003C35E1">
        <w:rPr>
          <w:rFonts w:ascii="Times New Roman" w:hAnsi="Times New Roman"/>
          <w:sz w:val="24"/>
          <w:szCs w:val="24"/>
        </w:rPr>
        <w:t>http://www.suzano.com.br/portal/grupo-suzano/arquivos-cvm/#</w:t>
      </w:r>
      <w:r w:rsidRPr="000B69B9">
        <w:rPr>
          <w:rFonts w:ascii="Times New Roman" w:hAnsi="Times New Roman"/>
          <w:sz w:val="24"/>
          <w:szCs w:val="24"/>
          <w:shd w:val="clear" w:color="auto" w:fill="FFFFFF"/>
        </w:rPr>
        <w:t>&gt;</w:t>
      </w:r>
      <w:r w:rsidRPr="000B69B9">
        <w:rPr>
          <w:rFonts w:ascii="Times New Roman" w:hAnsi="Times New Roman"/>
          <w:sz w:val="24"/>
          <w:szCs w:val="24"/>
        </w:rPr>
        <w:t xml:space="preserve">. Acesso em: </w:t>
      </w:r>
      <w:r w:rsidR="003C35E1">
        <w:rPr>
          <w:rFonts w:ascii="Times New Roman" w:hAnsi="Times New Roman"/>
          <w:sz w:val="24"/>
          <w:szCs w:val="24"/>
        </w:rPr>
        <w:t>01</w:t>
      </w:r>
      <w:r>
        <w:rPr>
          <w:rFonts w:ascii="Times New Roman" w:hAnsi="Times New Roman"/>
          <w:sz w:val="24"/>
          <w:szCs w:val="24"/>
        </w:rPr>
        <w:t xml:space="preserve"> </w:t>
      </w:r>
      <w:r w:rsidR="003C35E1">
        <w:rPr>
          <w:rFonts w:ascii="Times New Roman" w:hAnsi="Times New Roman"/>
          <w:sz w:val="24"/>
          <w:szCs w:val="24"/>
        </w:rPr>
        <w:t xml:space="preserve">mar. </w:t>
      </w:r>
      <w:r>
        <w:rPr>
          <w:rFonts w:ascii="Times New Roman" w:hAnsi="Times New Roman"/>
          <w:sz w:val="24"/>
          <w:szCs w:val="24"/>
        </w:rPr>
        <w:t>201</w:t>
      </w:r>
      <w:r w:rsidR="003C35E1">
        <w:rPr>
          <w:rFonts w:ascii="Times New Roman" w:hAnsi="Times New Roman"/>
          <w:sz w:val="24"/>
          <w:szCs w:val="24"/>
        </w:rPr>
        <w:t>5</w:t>
      </w:r>
    </w:p>
    <w:p w:rsidR="003C35E1" w:rsidRPr="003C35E1" w:rsidRDefault="003C35E1" w:rsidP="003C35E1">
      <w:pPr>
        <w:spacing w:line="240" w:lineRule="auto"/>
        <w:rPr>
          <w:rFonts w:ascii="Times New Roman" w:hAnsi="Times New Roman"/>
          <w:sz w:val="24"/>
          <w:szCs w:val="24"/>
        </w:rPr>
      </w:pPr>
      <w:r w:rsidRPr="003C35E1">
        <w:rPr>
          <w:rFonts w:ascii="Times New Roman" w:hAnsi="Times New Roman"/>
          <w:sz w:val="24"/>
          <w:szCs w:val="24"/>
        </w:rPr>
        <w:t xml:space="preserve">Suzano Papel e Celulose. </w:t>
      </w:r>
      <w:r w:rsidRPr="003C35E1">
        <w:rPr>
          <w:rFonts w:ascii="Times New Roman" w:hAnsi="Times New Roman"/>
          <w:b/>
          <w:sz w:val="24"/>
          <w:szCs w:val="24"/>
        </w:rPr>
        <w:t>Demonstrações Financeiras Suzano Papel e Celulose S.A. 31 de dezembro de 2014 e 2013</w:t>
      </w:r>
      <w:r w:rsidRPr="003C35E1">
        <w:rPr>
          <w:rFonts w:ascii="Times New Roman" w:hAnsi="Times New Roman"/>
          <w:b/>
          <w:sz w:val="24"/>
          <w:szCs w:val="24"/>
          <w:shd w:val="clear" w:color="auto" w:fill="FFFFFF"/>
        </w:rPr>
        <w:t>.</w:t>
      </w:r>
      <w:r w:rsidRPr="003C35E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São Paulo</w:t>
      </w:r>
      <w:r w:rsidRPr="003C35E1">
        <w:rPr>
          <w:rFonts w:ascii="Times New Roman" w:hAnsi="Times New Roman"/>
          <w:sz w:val="24"/>
          <w:szCs w:val="24"/>
          <w:shd w:val="clear" w:color="auto" w:fill="FFFFFF"/>
        </w:rPr>
        <w:t>. 20</w:t>
      </w:r>
      <w:r>
        <w:rPr>
          <w:rFonts w:ascii="Times New Roman" w:hAnsi="Times New Roman"/>
          <w:sz w:val="24"/>
          <w:szCs w:val="24"/>
          <w:shd w:val="clear" w:color="auto" w:fill="FFFFFF"/>
        </w:rPr>
        <w:t>15</w:t>
      </w:r>
      <w:r w:rsidRPr="003C35E1">
        <w:rPr>
          <w:rFonts w:ascii="Times New Roman" w:hAnsi="Times New Roman"/>
          <w:sz w:val="24"/>
          <w:szCs w:val="24"/>
          <w:shd w:val="clear" w:color="auto" w:fill="FFFFFF"/>
        </w:rPr>
        <w:t>. Disponível em &lt;</w:t>
      </w:r>
      <w:r w:rsidRPr="003C35E1">
        <w:rPr>
          <w:rFonts w:ascii="Times New Roman" w:hAnsi="Times New Roman"/>
          <w:sz w:val="24"/>
          <w:szCs w:val="24"/>
        </w:rPr>
        <w:t xml:space="preserve"> http://suzano.infoinvest.com.br/ptb/5015/12-2014-Demonstracoes%</w:t>
      </w:r>
      <w:proofErr w:type="gramStart"/>
      <w:r w:rsidRPr="003C35E1">
        <w:rPr>
          <w:rFonts w:ascii="Times New Roman" w:hAnsi="Times New Roman"/>
          <w:sz w:val="24"/>
          <w:szCs w:val="24"/>
        </w:rPr>
        <w:t>20Contabeis</w:t>
      </w:r>
      <w:proofErr w:type="gramEnd"/>
      <w:r w:rsidRPr="003C35E1">
        <w:rPr>
          <w:rFonts w:ascii="Times New Roman" w:hAnsi="Times New Roman"/>
          <w:sz w:val="24"/>
          <w:szCs w:val="24"/>
        </w:rPr>
        <w:t>%20Caderno%20Bovespa%20e%20KPMG-na.pdf</w:t>
      </w:r>
      <w:r w:rsidRPr="003C35E1">
        <w:rPr>
          <w:rFonts w:ascii="Times New Roman" w:hAnsi="Times New Roman"/>
          <w:sz w:val="24"/>
          <w:szCs w:val="24"/>
          <w:shd w:val="clear" w:color="auto" w:fill="FFFFFF"/>
        </w:rPr>
        <w:t>&gt;</w:t>
      </w:r>
      <w:r w:rsidRPr="003C35E1">
        <w:rPr>
          <w:rFonts w:ascii="Times New Roman" w:hAnsi="Times New Roman"/>
          <w:sz w:val="24"/>
          <w:szCs w:val="24"/>
        </w:rPr>
        <w:t>. Acesso em: 01 mar. 2015</w:t>
      </w:r>
    </w:p>
    <w:p w:rsidR="00550A89" w:rsidRDefault="00550A89" w:rsidP="009E1900">
      <w:pPr>
        <w:spacing w:after="0" w:line="240" w:lineRule="auto"/>
        <w:contextualSpacing/>
        <w:rPr>
          <w:rFonts w:ascii="Times New Roman" w:hAnsi="Times New Roman"/>
          <w:sz w:val="24"/>
          <w:szCs w:val="24"/>
        </w:rPr>
      </w:pPr>
      <w:r w:rsidRPr="009E1900">
        <w:rPr>
          <w:rFonts w:ascii="Times New Roman" w:hAnsi="Times New Roman"/>
          <w:sz w:val="24"/>
          <w:szCs w:val="24"/>
        </w:rPr>
        <w:t xml:space="preserve">Tinoco, João Eduardo Prudêncio. </w:t>
      </w:r>
      <w:r w:rsidRPr="009E1900">
        <w:rPr>
          <w:rFonts w:ascii="Times New Roman" w:hAnsi="Times New Roman"/>
          <w:b/>
          <w:sz w:val="24"/>
          <w:szCs w:val="24"/>
        </w:rPr>
        <w:t xml:space="preserve">Avaliação Patrimonial em Contabilidade á Valores de Entrada e Saída. </w:t>
      </w:r>
      <w:r w:rsidRPr="009E1900">
        <w:rPr>
          <w:rFonts w:ascii="Times New Roman" w:hAnsi="Times New Roman"/>
          <w:sz w:val="24"/>
          <w:szCs w:val="24"/>
        </w:rPr>
        <w:t xml:space="preserve">Caderno de Estudos nº06, São Paulo, FIPECAFI, Outubro/1992. </w:t>
      </w:r>
      <w:r w:rsidR="006B3E06">
        <w:rPr>
          <w:rFonts w:ascii="Times New Roman" w:hAnsi="Times New Roman"/>
          <w:sz w:val="24"/>
          <w:szCs w:val="24"/>
        </w:rPr>
        <w:t xml:space="preserve"> Disponível em: &lt;</w:t>
      </w:r>
      <w:hyperlink r:id="rId21" w:history="1">
        <w:r w:rsidRPr="009E1900">
          <w:rPr>
            <w:rStyle w:val="Hyperlink"/>
            <w:rFonts w:ascii="Times New Roman" w:hAnsi="Times New Roman"/>
            <w:color w:val="auto"/>
            <w:sz w:val="24"/>
            <w:szCs w:val="24"/>
            <w:u w:val="none"/>
          </w:rPr>
          <w:t>http://www.scielo.br/pdf/cest/n6/n6a04.pdf</w:t>
        </w:r>
      </w:hyperlink>
      <w:r w:rsidRPr="009E1900">
        <w:rPr>
          <w:rFonts w:ascii="Times New Roman" w:hAnsi="Times New Roman"/>
          <w:sz w:val="24"/>
          <w:szCs w:val="24"/>
        </w:rPr>
        <w:t xml:space="preserve">. </w:t>
      </w:r>
      <w:r w:rsidR="006B3E06">
        <w:rPr>
          <w:rFonts w:ascii="Times New Roman" w:hAnsi="Times New Roman"/>
          <w:sz w:val="24"/>
          <w:szCs w:val="24"/>
        </w:rPr>
        <w:t xml:space="preserve">&gt; </w:t>
      </w:r>
      <w:r w:rsidRPr="009E1900">
        <w:rPr>
          <w:rFonts w:ascii="Times New Roman" w:hAnsi="Times New Roman"/>
          <w:sz w:val="24"/>
          <w:szCs w:val="24"/>
        </w:rPr>
        <w:t>Acess</w:t>
      </w:r>
      <w:r w:rsidR="006B3E06">
        <w:rPr>
          <w:rFonts w:ascii="Times New Roman" w:hAnsi="Times New Roman"/>
          <w:sz w:val="24"/>
          <w:szCs w:val="24"/>
        </w:rPr>
        <w:t>o em:</w:t>
      </w:r>
      <w:r w:rsidRPr="009E1900">
        <w:rPr>
          <w:rFonts w:ascii="Times New Roman" w:hAnsi="Times New Roman"/>
          <w:sz w:val="24"/>
          <w:szCs w:val="24"/>
        </w:rPr>
        <w:t xml:space="preserve"> </w:t>
      </w:r>
      <w:proofErr w:type="gramStart"/>
      <w:r w:rsidRPr="009E1900">
        <w:rPr>
          <w:rFonts w:ascii="Times New Roman" w:hAnsi="Times New Roman"/>
          <w:sz w:val="24"/>
          <w:szCs w:val="24"/>
        </w:rPr>
        <w:t xml:space="preserve">05 </w:t>
      </w:r>
      <w:proofErr w:type="spellStart"/>
      <w:r w:rsidRPr="009E1900">
        <w:rPr>
          <w:rFonts w:ascii="Times New Roman" w:hAnsi="Times New Roman"/>
          <w:sz w:val="24"/>
          <w:szCs w:val="24"/>
        </w:rPr>
        <w:t>abr</w:t>
      </w:r>
      <w:proofErr w:type="spellEnd"/>
      <w:proofErr w:type="gramEnd"/>
      <w:r w:rsidRPr="009E1900">
        <w:rPr>
          <w:rFonts w:ascii="Times New Roman" w:hAnsi="Times New Roman"/>
          <w:sz w:val="24"/>
          <w:szCs w:val="24"/>
        </w:rPr>
        <w:t xml:space="preserve"> 2015.</w:t>
      </w:r>
    </w:p>
    <w:sectPr w:rsidR="00550A89" w:rsidSect="005656CD">
      <w:headerReference w:type="default" r:id="rId2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70D" w:rsidRDefault="004A370D" w:rsidP="00ED7DA0">
      <w:pPr>
        <w:spacing w:after="0" w:line="240" w:lineRule="auto"/>
      </w:pPr>
      <w:r>
        <w:separator/>
      </w:r>
    </w:p>
  </w:endnote>
  <w:endnote w:type="continuationSeparator" w:id="0">
    <w:p w:rsidR="004A370D" w:rsidRDefault="004A370D" w:rsidP="00ED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70D" w:rsidRDefault="004A370D" w:rsidP="00ED7DA0">
      <w:pPr>
        <w:spacing w:after="0" w:line="240" w:lineRule="auto"/>
      </w:pPr>
      <w:r>
        <w:separator/>
      </w:r>
    </w:p>
  </w:footnote>
  <w:footnote w:type="continuationSeparator" w:id="0">
    <w:p w:rsidR="004A370D" w:rsidRDefault="004A370D" w:rsidP="00ED7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0D" w:rsidRDefault="004A370D">
    <w:pPr>
      <w:pStyle w:val="Cabealho"/>
      <w:jc w:val="right"/>
    </w:pPr>
    <w:r>
      <w:fldChar w:fldCharType="begin"/>
    </w:r>
    <w:r>
      <w:instrText>PAGE   \* MERGEFORMAT</w:instrText>
    </w:r>
    <w:r>
      <w:fldChar w:fldCharType="separate"/>
    </w:r>
    <w:r w:rsidR="001E36B1">
      <w:rPr>
        <w:noProof/>
      </w:rPr>
      <w:t>8</w:t>
    </w:r>
    <w:r>
      <w:fldChar w:fldCharType="end"/>
    </w:r>
  </w:p>
  <w:p w:rsidR="004A370D" w:rsidRDefault="004A370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96B"/>
    <w:multiLevelType w:val="multilevel"/>
    <w:tmpl w:val="4B36AC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AB31E0"/>
    <w:multiLevelType w:val="hybridMultilevel"/>
    <w:tmpl w:val="23F2676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2360F05"/>
    <w:multiLevelType w:val="multilevel"/>
    <w:tmpl w:val="ECBA628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3C6DB5"/>
    <w:multiLevelType w:val="hybridMultilevel"/>
    <w:tmpl w:val="AA4A69B8"/>
    <w:lvl w:ilvl="0" w:tplc="F1144B8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04A42B2F"/>
    <w:multiLevelType w:val="multilevel"/>
    <w:tmpl w:val="DA687AE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54858BB"/>
    <w:multiLevelType w:val="hybridMultilevel"/>
    <w:tmpl w:val="ACAE38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6CD0FD4"/>
    <w:multiLevelType w:val="hybridMultilevel"/>
    <w:tmpl w:val="DCF89B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75B63DB"/>
    <w:multiLevelType w:val="hybridMultilevel"/>
    <w:tmpl w:val="A5203DC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07ED34FF"/>
    <w:multiLevelType w:val="hybridMultilevel"/>
    <w:tmpl w:val="D6F296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9C33B04"/>
    <w:multiLevelType w:val="multilevel"/>
    <w:tmpl w:val="891EA688"/>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A534BD0"/>
    <w:multiLevelType w:val="hybridMultilevel"/>
    <w:tmpl w:val="C104328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EE75E29"/>
    <w:multiLevelType w:val="hybridMultilevel"/>
    <w:tmpl w:val="2C06393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14257CB8"/>
    <w:multiLevelType w:val="multilevel"/>
    <w:tmpl w:val="C39A7C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7C264E"/>
    <w:multiLevelType w:val="hybridMultilevel"/>
    <w:tmpl w:val="71BA6F3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nsid w:val="20FD47BB"/>
    <w:multiLevelType w:val="hybridMultilevel"/>
    <w:tmpl w:val="247AAA00"/>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nsid w:val="217944FA"/>
    <w:multiLevelType w:val="multilevel"/>
    <w:tmpl w:val="DACC7F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2123E38"/>
    <w:multiLevelType w:val="hybridMultilevel"/>
    <w:tmpl w:val="D5A6D0DE"/>
    <w:lvl w:ilvl="0" w:tplc="E72C06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5375565"/>
    <w:multiLevelType w:val="hybridMultilevel"/>
    <w:tmpl w:val="CB16B3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7347A58"/>
    <w:multiLevelType w:val="hybridMultilevel"/>
    <w:tmpl w:val="87683E70"/>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nsid w:val="44301A86"/>
    <w:multiLevelType w:val="hybridMultilevel"/>
    <w:tmpl w:val="E5A6D68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nsid w:val="46D527CC"/>
    <w:multiLevelType w:val="hybridMultilevel"/>
    <w:tmpl w:val="AB5802E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9E64B98"/>
    <w:multiLevelType w:val="hybridMultilevel"/>
    <w:tmpl w:val="4B427DAC"/>
    <w:lvl w:ilvl="0" w:tplc="81C4B4C4">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56661FF"/>
    <w:multiLevelType w:val="multilevel"/>
    <w:tmpl w:val="A080FD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6B10FB7"/>
    <w:multiLevelType w:val="hybridMultilevel"/>
    <w:tmpl w:val="67E409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701063C"/>
    <w:multiLevelType w:val="multilevel"/>
    <w:tmpl w:val="AFCE0E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9DA59AA"/>
    <w:multiLevelType w:val="hybridMultilevel"/>
    <w:tmpl w:val="D7F44990"/>
    <w:lvl w:ilvl="0" w:tplc="71C2C1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AA250F2"/>
    <w:multiLevelType w:val="multilevel"/>
    <w:tmpl w:val="1BCCB17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E523A12"/>
    <w:multiLevelType w:val="hybridMultilevel"/>
    <w:tmpl w:val="D0828B34"/>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nsid w:val="5FB90CC8"/>
    <w:multiLevelType w:val="hybridMultilevel"/>
    <w:tmpl w:val="F4E454DA"/>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nsid w:val="643A413A"/>
    <w:multiLevelType w:val="multilevel"/>
    <w:tmpl w:val="02501150"/>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0A6A1E"/>
    <w:multiLevelType w:val="hybridMultilevel"/>
    <w:tmpl w:val="9A2620B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8C111F4"/>
    <w:multiLevelType w:val="hybridMultilevel"/>
    <w:tmpl w:val="F618C1E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nsid w:val="72916A5D"/>
    <w:multiLevelType w:val="hybridMultilevel"/>
    <w:tmpl w:val="B162850E"/>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nsid w:val="7E431C4D"/>
    <w:multiLevelType w:val="multilevel"/>
    <w:tmpl w:val="1A4AF07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29"/>
  </w:num>
  <w:num w:numId="3">
    <w:abstractNumId w:val="4"/>
  </w:num>
  <w:num w:numId="4">
    <w:abstractNumId w:val="23"/>
  </w:num>
  <w:num w:numId="5">
    <w:abstractNumId w:val="10"/>
  </w:num>
  <w:num w:numId="6">
    <w:abstractNumId w:val="15"/>
  </w:num>
  <w:num w:numId="7">
    <w:abstractNumId w:val="24"/>
  </w:num>
  <w:num w:numId="8">
    <w:abstractNumId w:val="8"/>
  </w:num>
  <w:num w:numId="9">
    <w:abstractNumId w:val="14"/>
  </w:num>
  <w:num w:numId="10">
    <w:abstractNumId w:val="19"/>
  </w:num>
  <w:num w:numId="11">
    <w:abstractNumId w:val="13"/>
  </w:num>
  <w:num w:numId="12">
    <w:abstractNumId w:val="27"/>
  </w:num>
  <w:num w:numId="13">
    <w:abstractNumId w:val="7"/>
  </w:num>
  <w:num w:numId="14">
    <w:abstractNumId w:val="3"/>
  </w:num>
  <w:num w:numId="15">
    <w:abstractNumId w:val="20"/>
  </w:num>
  <w:num w:numId="16">
    <w:abstractNumId w:val="32"/>
  </w:num>
  <w:num w:numId="17">
    <w:abstractNumId w:val="16"/>
  </w:num>
  <w:num w:numId="18">
    <w:abstractNumId w:val="26"/>
  </w:num>
  <w:num w:numId="19">
    <w:abstractNumId w:val="2"/>
  </w:num>
  <w:num w:numId="20">
    <w:abstractNumId w:val="25"/>
  </w:num>
  <w:num w:numId="21">
    <w:abstractNumId w:val="18"/>
  </w:num>
  <w:num w:numId="22">
    <w:abstractNumId w:val="31"/>
  </w:num>
  <w:num w:numId="23">
    <w:abstractNumId w:val="17"/>
  </w:num>
  <w:num w:numId="24">
    <w:abstractNumId w:val="5"/>
  </w:num>
  <w:num w:numId="25">
    <w:abstractNumId w:val="21"/>
  </w:num>
  <w:num w:numId="26">
    <w:abstractNumId w:val="30"/>
  </w:num>
  <w:num w:numId="27">
    <w:abstractNumId w:val="33"/>
  </w:num>
  <w:num w:numId="28">
    <w:abstractNumId w:val="6"/>
  </w:num>
  <w:num w:numId="29">
    <w:abstractNumId w:val="1"/>
  </w:num>
  <w:num w:numId="30">
    <w:abstractNumId w:val="28"/>
  </w:num>
  <w:num w:numId="31">
    <w:abstractNumId w:val="11"/>
  </w:num>
  <w:num w:numId="32">
    <w:abstractNumId w:val="0"/>
  </w:num>
  <w:num w:numId="33">
    <w:abstractNumId w:val="12"/>
  </w:num>
  <w:num w:numId="34">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3A"/>
    <w:rsid w:val="00004020"/>
    <w:rsid w:val="0000410A"/>
    <w:rsid w:val="00012533"/>
    <w:rsid w:val="00013366"/>
    <w:rsid w:val="0002456B"/>
    <w:rsid w:val="000252D5"/>
    <w:rsid w:val="00031C43"/>
    <w:rsid w:val="000325CE"/>
    <w:rsid w:val="00033AFE"/>
    <w:rsid w:val="000436D2"/>
    <w:rsid w:val="0004601F"/>
    <w:rsid w:val="00051BB1"/>
    <w:rsid w:val="00054643"/>
    <w:rsid w:val="00071D40"/>
    <w:rsid w:val="0007430B"/>
    <w:rsid w:val="00074364"/>
    <w:rsid w:val="0007656B"/>
    <w:rsid w:val="00080208"/>
    <w:rsid w:val="000914B2"/>
    <w:rsid w:val="00096BA1"/>
    <w:rsid w:val="000B3960"/>
    <w:rsid w:val="000B4C20"/>
    <w:rsid w:val="000B5A58"/>
    <w:rsid w:val="000B69B9"/>
    <w:rsid w:val="000C5239"/>
    <w:rsid w:val="000D3529"/>
    <w:rsid w:val="000D5EA9"/>
    <w:rsid w:val="000E0C78"/>
    <w:rsid w:val="000E2A9B"/>
    <w:rsid w:val="000F35DC"/>
    <w:rsid w:val="000F4436"/>
    <w:rsid w:val="000F571D"/>
    <w:rsid w:val="000F6BF8"/>
    <w:rsid w:val="0010141E"/>
    <w:rsid w:val="00112BC0"/>
    <w:rsid w:val="00112D67"/>
    <w:rsid w:val="001137A9"/>
    <w:rsid w:val="00116C70"/>
    <w:rsid w:val="00121685"/>
    <w:rsid w:val="00121EFA"/>
    <w:rsid w:val="001231E5"/>
    <w:rsid w:val="00123E4B"/>
    <w:rsid w:val="001332BF"/>
    <w:rsid w:val="001332F4"/>
    <w:rsid w:val="0013400C"/>
    <w:rsid w:val="0013492D"/>
    <w:rsid w:val="00134FC8"/>
    <w:rsid w:val="0014208B"/>
    <w:rsid w:val="001439BA"/>
    <w:rsid w:val="00152F7C"/>
    <w:rsid w:val="001535B6"/>
    <w:rsid w:val="00161732"/>
    <w:rsid w:val="0016281F"/>
    <w:rsid w:val="00162B28"/>
    <w:rsid w:val="00167FEA"/>
    <w:rsid w:val="00174F05"/>
    <w:rsid w:val="001766CA"/>
    <w:rsid w:val="00190095"/>
    <w:rsid w:val="0019100A"/>
    <w:rsid w:val="00192C0C"/>
    <w:rsid w:val="00195B04"/>
    <w:rsid w:val="001A18D0"/>
    <w:rsid w:val="001A31DB"/>
    <w:rsid w:val="001A4421"/>
    <w:rsid w:val="001A6452"/>
    <w:rsid w:val="001A6AF1"/>
    <w:rsid w:val="001B09F1"/>
    <w:rsid w:val="001B13B4"/>
    <w:rsid w:val="001C0002"/>
    <w:rsid w:val="001C052E"/>
    <w:rsid w:val="001C2D2A"/>
    <w:rsid w:val="001C3B1B"/>
    <w:rsid w:val="001D795A"/>
    <w:rsid w:val="001E0619"/>
    <w:rsid w:val="001E36B1"/>
    <w:rsid w:val="001E7208"/>
    <w:rsid w:val="001E7F63"/>
    <w:rsid w:val="001F4409"/>
    <w:rsid w:val="002055DE"/>
    <w:rsid w:val="0020627B"/>
    <w:rsid w:val="00210080"/>
    <w:rsid w:val="002121C5"/>
    <w:rsid w:val="002149F2"/>
    <w:rsid w:val="00215B76"/>
    <w:rsid w:val="00217CDC"/>
    <w:rsid w:val="00222A11"/>
    <w:rsid w:val="002235B8"/>
    <w:rsid w:val="00226591"/>
    <w:rsid w:val="00233CA4"/>
    <w:rsid w:val="002367A1"/>
    <w:rsid w:val="00245152"/>
    <w:rsid w:val="00254252"/>
    <w:rsid w:val="00256AA7"/>
    <w:rsid w:val="00256DB4"/>
    <w:rsid w:val="00260F30"/>
    <w:rsid w:val="00267691"/>
    <w:rsid w:val="00271625"/>
    <w:rsid w:val="00272C36"/>
    <w:rsid w:val="00277BED"/>
    <w:rsid w:val="00282444"/>
    <w:rsid w:val="00282833"/>
    <w:rsid w:val="00283582"/>
    <w:rsid w:val="00283C00"/>
    <w:rsid w:val="00283D33"/>
    <w:rsid w:val="00292A05"/>
    <w:rsid w:val="002A4550"/>
    <w:rsid w:val="002B391A"/>
    <w:rsid w:val="002B4632"/>
    <w:rsid w:val="002B4FAB"/>
    <w:rsid w:val="002C0109"/>
    <w:rsid w:val="002C11E3"/>
    <w:rsid w:val="002C502A"/>
    <w:rsid w:val="002C6C70"/>
    <w:rsid w:val="002D2B92"/>
    <w:rsid w:val="002D34C6"/>
    <w:rsid w:val="002D7546"/>
    <w:rsid w:val="002E2049"/>
    <w:rsid w:val="002E205E"/>
    <w:rsid w:val="002E3B23"/>
    <w:rsid w:val="002E5EEC"/>
    <w:rsid w:val="0030358A"/>
    <w:rsid w:val="00314CE4"/>
    <w:rsid w:val="00315437"/>
    <w:rsid w:val="003260A2"/>
    <w:rsid w:val="00331DE0"/>
    <w:rsid w:val="003343E3"/>
    <w:rsid w:val="00344F81"/>
    <w:rsid w:val="00345CFF"/>
    <w:rsid w:val="00346DC5"/>
    <w:rsid w:val="003471BE"/>
    <w:rsid w:val="00351149"/>
    <w:rsid w:val="00361F1C"/>
    <w:rsid w:val="003630EA"/>
    <w:rsid w:val="00372DFA"/>
    <w:rsid w:val="00373954"/>
    <w:rsid w:val="00375A0F"/>
    <w:rsid w:val="0038013A"/>
    <w:rsid w:val="003978B2"/>
    <w:rsid w:val="003A168D"/>
    <w:rsid w:val="003A36B4"/>
    <w:rsid w:val="003B166E"/>
    <w:rsid w:val="003B688D"/>
    <w:rsid w:val="003C205F"/>
    <w:rsid w:val="003C2D91"/>
    <w:rsid w:val="003C35E1"/>
    <w:rsid w:val="003C41E6"/>
    <w:rsid w:val="003C558F"/>
    <w:rsid w:val="003D46EA"/>
    <w:rsid w:val="003F08D8"/>
    <w:rsid w:val="003F30D1"/>
    <w:rsid w:val="003F3657"/>
    <w:rsid w:val="003F54A3"/>
    <w:rsid w:val="00400189"/>
    <w:rsid w:val="00403DD6"/>
    <w:rsid w:val="00405BFC"/>
    <w:rsid w:val="004116F7"/>
    <w:rsid w:val="00414F83"/>
    <w:rsid w:val="00417559"/>
    <w:rsid w:val="00423B7C"/>
    <w:rsid w:val="00425438"/>
    <w:rsid w:val="004272E6"/>
    <w:rsid w:val="00431C19"/>
    <w:rsid w:val="00436449"/>
    <w:rsid w:val="004369F5"/>
    <w:rsid w:val="004379BA"/>
    <w:rsid w:val="00445416"/>
    <w:rsid w:val="00446D33"/>
    <w:rsid w:val="00453D46"/>
    <w:rsid w:val="004605F3"/>
    <w:rsid w:val="00464409"/>
    <w:rsid w:val="00470FC5"/>
    <w:rsid w:val="00473BC2"/>
    <w:rsid w:val="00475AB4"/>
    <w:rsid w:val="00481059"/>
    <w:rsid w:val="004837AA"/>
    <w:rsid w:val="004839AF"/>
    <w:rsid w:val="00485366"/>
    <w:rsid w:val="00485AB1"/>
    <w:rsid w:val="00486ADB"/>
    <w:rsid w:val="004912FE"/>
    <w:rsid w:val="00493C1A"/>
    <w:rsid w:val="004A043C"/>
    <w:rsid w:val="004A33F2"/>
    <w:rsid w:val="004A370D"/>
    <w:rsid w:val="004A4A2A"/>
    <w:rsid w:val="004A5BEF"/>
    <w:rsid w:val="004A5E25"/>
    <w:rsid w:val="004A5FD6"/>
    <w:rsid w:val="004A6A8A"/>
    <w:rsid w:val="004A7C74"/>
    <w:rsid w:val="004B5490"/>
    <w:rsid w:val="004C4C24"/>
    <w:rsid w:val="004C7B07"/>
    <w:rsid w:val="004D39B2"/>
    <w:rsid w:val="004D500A"/>
    <w:rsid w:val="004D6106"/>
    <w:rsid w:val="004E06DE"/>
    <w:rsid w:val="004E73E4"/>
    <w:rsid w:val="004F0F55"/>
    <w:rsid w:val="004F2516"/>
    <w:rsid w:val="004F39DB"/>
    <w:rsid w:val="0050243F"/>
    <w:rsid w:val="005100DC"/>
    <w:rsid w:val="005231AA"/>
    <w:rsid w:val="005240FA"/>
    <w:rsid w:val="0052658D"/>
    <w:rsid w:val="00526BFE"/>
    <w:rsid w:val="005279A6"/>
    <w:rsid w:val="005337D4"/>
    <w:rsid w:val="0053498F"/>
    <w:rsid w:val="005371D5"/>
    <w:rsid w:val="0054373B"/>
    <w:rsid w:val="005453F6"/>
    <w:rsid w:val="00546F9B"/>
    <w:rsid w:val="00546FB3"/>
    <w:rsid w:val="00550A89"/>
    <w:rsid w:val="00557115"/>
    <w:rsid w:val="00561382"/>
    <w:rsid w:val="0056389C"/>
    <w:rsid w:val="00564428"/>
    <w:rsid w:val="005656CD"/>
    <w:rsid w:val="00570A56"/>
    <w:rsid w:val="00572962"/>
    <w:rsid w:val="00573830"/>
    <w:rsid w:val="00576188"/>
    <w:rsid w:val="00576F1D"/>
    <w:rsid w:val="005779CA"/>
    <w:rsid w:val="005829A2"/>
    <w:rsid w:val="00582CD2"/>
    <w:rsid w:val="00591F82"/>
    <w:rsid w:val="00594774"/>
    <w:rsid w:val="00595C1F"/>
    <w:rsid w:val="005A7AE6"/>
    <w:rsid w:val="005B4798"/>
    <w:rsid w:val="005C2CE6"/>
    <w:rsid w:val="005C79E1"/>
    <w:rsid w:val="005D21BA"/>
    <w:rsid w:val="005D3028"/>
    <w:rsid w:val="005D497B"/>
    <w:rsid w:val="005D61D6"/>
    <w:rsid w:val="005E6D40"/>
    <w:rsid w:val="00603CB9"/>
    <w:rsid w:val="00605F7A"/>
    <w:rsid w:val="00611E74"/>
    <w:rsid w:val="00611F65"/>
    <w:rsid w:val="0061249D"/>
    <w:rsid w:val="00621004"/>
    <w:rsid w:val="00621226"/>
    <w:rsid w:val="00632224"/>
    <w:rsid w:val="0064616E"/>
    <w:rsid w:val="006539D5"/>
    <w:rsid w:val="006542CC"/>
    <w:rsid w:val="00667498"/>
    <w:rsid w:val="00674F3A"/>
    <w:rsid w:val="006752EF"/>
    <w:rsid w:val="006811AC"/>
    <w:rsid w:val="006829C2"/>
    <w:rsid w:val="00683871"/>
    <w:rsid w:val="00687186"/>
    <w:rsid w:val="00692CCC"/>
    <w:rsid w:val="0069411C"/>
    <w:rsid w:val="006A03E9"/>
    <w:rsid w:val="006A2307"/>
    <w:rsid w:val="006A6556"/>
    <w:rsid w:val="006A6B0C"/>
    <w:rsid w:val="006A7B60"/>
    <w:rsid w:val="006B3E06"/>
    <w:rsid w:val="006B454C"/>
    <w:rsid w:val="006B5422"/>
    <w:rsid w:val="006C74D7"/>
    <w:rsid w:val="006D0279"/>
    <w:rsid w:val="006D2849"/>
    <w:rsid w:val="006D41D0"/>
    <w:rsid w:val="006D508E"/>
    <w:rsid w:val="006D5D18"/>
    <w:rsid w:val="006D6797"/>
    <w:rsid w:val="006D78D2"/>
    <w:rsid w:val="006E32CF"/>
    <w:rsid w:val="006E4639"/>
    <w:rsid w:val="006E7943"/>
    <w:rsid w:val="006F476C"/>
    <w:rsid w:val="006F5752"/>
    <w:rsid w:val="00702368"/>
    <w:rsid w:val="0070524F"/>
    <w:rsid w:val="00705269"/>
    <w:rsid w:val="0070627B"/>
    <w:rsid w:val="0070667C"/>
    <w:rsid w:val="00707E40"/>
    <w:rsid w:val="007138A8"/>
    <w:rsid w:val="00714637"/>
    <w:rsid w:val="007171A0"/>
    <w:rsid w:val="00717C64"/>
    <w:rsid w:val="00720176"/>
    <w:rsid w:val="00724EFE"/>
    <w:rsid w:val="00734629"/>
    <w:rsid w:val="0073497B"/>
    <w:rsid w:val="0074767C"/>
    <w:rsid w:val="007510A6"/>
    <w:rsid w:val="0075598A"/>
    <w:rsid w:val="00755B5F"/>
    <w:rsid w:val="00760220"/>
    <w:rsid w:val="00760A2A"/>
    <w:rsid w:val="00764374"/>
    <w:rsid w:val="00764812"/>
    <w:rsid w:val="007716CE"/>
    <w:rsid w:val="00780AAD"/>
    <w:rsid w:val="00780E49"/>
    <w:rsid w:val="00781062"/>
    <w:rsid w:val="0078600A"/>
    <w:rsid w:val="0079081F"/>
    <w:rsid w:val="00792B14"/>
    <w:rsid w:val="007A5D71"/>
    <w:rsid w:val="007B239B"/>
    <w:rsid w:val="007B44BD"/>
    <w:rsid w:val="007B632F"/>
    <w:rsid w:val="007B719B"/>
    <w:rsid w:val="007C21B5"/>
    <w:rsid w:val="007C3EEF"/>
    <w:rsid w:val="007C43C0"/>
    <w:rsid w:val="007C63B9"/>
    <w:rsid w:val="007D03AC"/>
    <w:rsid w:val="007D1D82"/>
    <w:rsid w:val="007D53AF"/>
    <w:rsid w:val="007D56FC"/>
    <w:rsid w:val="007E568B"/>
    <w:rsid w:val="007E7147"/>
    <w:rsid w:val="007F04E2"/>
    <w:rsid w:val="007F0607"/>
    <w:rsid w:val="00801C15"/>
    <w:rsid w:val="00805C2F"/>
    <w:rsid w:val="008104AC"/>
    <w:rsid w:val="00812D22"/>
    <w:rsid w:val="0081344C"/>
    <w:rsid w:val="0081595B"/>
    <w:rsid w:val="0081686A"/>
    <w:rsid w:val="008177E1"/>
    <w:rsid w:val="008204E4"/>
    <w:rsid w:val="00834023"/>
    <w:rsid w:val="00834F6C"/>
    <w:rsid w:val="00836D12"/>
    <w:rsid w:val="0083711B"/>
    <w:rsid w:val="00846CE8"/>
    <w:rsid w:val="00856735"/>
    <w:rsid w:val="00856877"/>
    <w:rsid w:val="00861D09"/>
    <w:rsid w:val="008629BA"/>
    <w:rsid w:val="0086564C"/>
    <w:rsid w:val="00871D0C"/>
    <w:rsid w:val="00880119"/>
    <w:rsid w:val="00882D3E"/>
    <w:rsid w:val="008855EB"/>
    <w:rsid w:val="00892BC5"/>
    <w:rsid w:val="008A01ED"/>
    <w:rsid w:val="008A2EAE"/>
    <w:rsid w:val="008A5CC4"/>
    <w:rsid w:val="008B243B"/>
    <w:rsid w:val="008B4D59"/>
    <w:rsid w:val="008B5541"/>
    <w:rsid w:val="008D4289"/>
    <w:rsid w:val="008D706A"/>
    <w:rsid w:val="008D70C7"/>
    <w:rsid w:val="008D70DC"/>
    <w:rsid w:val="008D74BF"/>
    <w:rsid w:val="008E05E4"/>
    <w:rsid w:val="008E07FF"/>
    <w:rsid w:val="008E0BF0"/>
    <w:rsid w:val="008E0C1C"/>
    <w:rsid w:val="008F1418"/>
    <w:rsid w:val="008F1E85"/>
    <w:rsid w:val="008F54AC"/>
    <w:rsid w:val="008F5AC2"/>
    <w:rsid w:val="008F7BCF"/>
    <w:rsid w:val="0090509E"/>
    <w:rsid w:val="0090614B"/>
    <w:rsid w:val="009203FF"/>
    <w:rsid w:val="00922D65"/>
    <w:rsid w:val="009230EB"/>
    <w:rsid w:val="00924708"/>
    <w:rsid w:val="009256E1"/>
    <w:rsid w:val="00934018"/>
    <w:rsid w:val="009370FD"/>
    <w:rsid w:val="00937D63"/>
    <w:rsid w:val="00942BAB"/>
    <w:rsid w:val="00942BBF"/>
    <w:rsid w:val="00947CF6"/>
    <w:rsid w:val="00952540"/>
    <w:rsid w:val="00956455"/>
    <w:rsid w:val="009614DE"/>
    <w:rsid w:val="00972A83"/>
    <w:rsid w:val="00976C2E"/>
    <w:rsid w:val="00977E75"/>
    <w:rsid w:val="009950F6"/>
    <w:rsid w:val="009A4B3D"/>
    <w:rsid w:val="009A73B3"/>
    <w:rsid w:val="009B2BC9"/>
    <w:rsid w:val="009B6AA1"/>
    <w:rsid w:val="009C13AF"/>
    <w:rsid w:val="009C22B3"/>
    <w:rsid w:val="009C2B25"/>
    <w:rsid w:val="009C311B"/>
    <w:rsid w:val="009C5D84"/>
    <w:rsid w:val="009C6706"/>
    <w:rsid w:val="009C78F7"/>
    <w:rsid w:val="009D275E"/>
    <w:rsid w:val="009E1900"/>
    <w:rsid w:val="009E6A75"/>
    <w:rsid w:val="009E71EF"/>
    <w:rsid w:val="009F0959"/>
    <w:rsid w:val="009F1B0F"/>
    <w:rsid w:val="009F208B"/>
    <w:rsid w:val="009F6715"/>
    <w:rsid w:val="00A0613C"/>
    <w:rsid w:val="00A0628C"/>
    <w:rsid w:val="00A12149"/>
    <w:rsid w:val="00A1566F"/>
    <w:rsid w:val="00A161CE"/>
    <w:rsid w:val="00A224C7"/>
    <w:rsid w:val="00A23E85"/>
    <w:rsid w:val="00A2668D"/>
    <w:rsid w:val="00A32CF3"/>
    <w:rsid w:val="00A32F92"/>
    <w:rsid w:val="00A33C8D"/>
    <w:rsid w:val="00A37D3B"/>
    <w:rsid w:val="00A4324A"/>
    <w:rsid w:val="00A43EE1"/>
    <w:rsid w:val="00A47C13"/>
    <w:rsid w:val="00A53131"/>
    <w:rsid w:val="00A61905"/>
    <w:rsid w:val="00A66323"/>
    <w:rsid w:val="00A67033"/>
    <w:rsid w:val="00A722BD"/>
    <w:rsid w:val="00A80FB1"/>
    <w:rsid w:val="00A8142F"/>
    <w:rsid w:val="00A91BC9"/>
    <w:rsid w:val="00A92F2F"/>
    <w:rsid w:val="00AB1F7F"/>
    <w:rsid w:val="00AB1FCA"/>
    <w:rsid w:val="00AB793A"/>
    <w:rsid w:val="00AC185B"/>
    <w:rsid w:val="00AD6C6C"/>
    <w:rsid w:val="00AE3ED0"/>
    <w:rsid w:val="00AF0E90"/>
    <w:rsid w:val="00AF3AB1"/>
    <w:rsid w:val="00B0058B"/>
    <w:rsid w:val="00B01749"/>
    <w:rsid w:val="00B146B6"/>
    <w:rsid w:val="00B154F4"/>
    <w:rsid w:val="00B17800"/>
    <w:rsid w:val="00B26EBE"/>
    <w:rsid w:val="00B45F9E"/>
    <w:rsid w:val="00B47D38"/>
    <w:rsid w:val="00B5079A"/>
    <w:rsid w:val="00B50A52"/>
    <w:rsid w:val="00B528E0"/>
    <w:rsid w:val="00B667C4"/>
    <w:rsid w:val="00B66A11"/>
    <w:rsid w:val="00B74290"/>
    <w:rsid w:val="00B83BD5"/>
    <w:rsid w:val="00B85C9E"/>
    <w:rsid w:val="00B9139E"/>
    <w:rsid w:val="00B93C16"/>
    <w:rsid w:val="00B954F6"/>
    <w:rsid w:val="00B9598C"/>
    <w:rsid w:val="00B96F09"/>
    <w:rsid w:val="00B97D15"/>
    <w:rsid w:val="00BA0C20"/>
    <w:rsid w:val="00BA509A"/>
    <w:rsid w:val="00BC0462"/>
    <w:rsid w:val="00BC4971"/>
    <w:rsid w:val="00BC662E"/>
    <w:rsid w:val="00BD2F10"/>
    <w:rsid w:val="00BD450C"/>
    <w:rsid w:val="00BE0624"/>
    <w:rsid w:val="00BE2092"/>
    <w:rsid w:val="00C05592"/>
    <w:rsid w:val="00C11B79"/>
    <w:rsid w:val="00C177E4"/>
    <w:rsid w:val="00C2340F"/>
    <w:rsid w:val="00C4215F"/>
    <w:rsid w:val="00C5205E"/>
    <w:rsid w:val="00C52853"/>
    <w:rsid w:val="00C54697"/>
    <w:rsid w:val="00C75C48"/>
    <w:rsid w:val="00C765D9"/>
    <w:rsid w:val="00C82A7F"/>
    <w:rsid w:val="00C858A7"/>
    <w:rsid w:val="00C8726F"/>
    <w:rsid w:val="00C87295"/>
    <w:rsid w:val="00C91676"/>
    <w:rsid w:val="00C91FE6"/>
    <w:rsid w:val="00C932C1"/>
    <w:rsid w:val="00C96488"/>
    <w:rsid w:val="00CA0F88"/>
    <w:rsid w:val="00CA2F77"/>
    <w:rsid w:val="00CA3C61"/>
    <w:rsid w:val="00CB587B"/>
    <w:rsid w:val="00CC19CB"/>
    <w:rsid w:val="00CC53CF"/>
    <w:rsid w:val="00CC565C"/>
    <w:rsid w:val="00CE09E0"/>
    <w:rsid w:val="00CE3474"/>
    <w:rsid w:val="00CE517D"/>
    <w:rsid w:val="00CF3F9B"/>
    <w:rsid w:val="00D02099"/>
    <w:rsid w:val="00D123A8"/>
    <w:rsid w:val="00D130E1"/>
    <w:rsid w:val="00D16923"/>
    <w:rsid w:val="00D16B6E"/>
    <w:rsid w:val="00D252D6"/>
    <w:rsid w:val="00D25366"/>
    <w:rsid w:val="00D2676E"/>
    <w:rsid w:val="00D27BEA"/>
    <w:rsid w:val="00D32638"/>
    <w:rsid w:val="00D41FC3"/>
    <w:rsid w:val="00D464AD"/>
    <w:rsid w:val="00D522A5"/>
    <w:rsid w:val="00D624E1"/>
    <w:rsid w:val="00D62FA1"/>
    <w:rsid w:val="00D64504"/>
    <w:rsid w:val="00D6570B"/>
    <w:rsid w:val="00D715F3"/>
    <w:rsid w:val="00D717F3"/>
    <w:rsid w:val="00D71C08"/>
    <w:rsid w:val="00D73EB3"/>
    <w:rsid w:val="00D93267"/>
    <w:rsid w:val="00D97067"/>
    <w:rsid w:val="00D975F1"/>
    <w:rsid w:val="00DA6E07"/>
    <w:rsid w:val="00DB362E"/>
    <w:rsid w:val="00DB5508"/>
    <w:rsid w:val="00DC6319"/>
    <w:rsid w:val="00DD3672"/>
    <w:rsid w:val="00DD3E08"/>
    <w:rsid w:val="00DD4C5E"/>
    <w:rsid w:val="00DD729C"/>
    <w:rsid w:val="00DE0D0D"/>
    <w:rsid w:val="00DE118B"/>
    <w:rsid w:val="00DE4176"/>
    <w:rsid w:val="00DE6746"/>
    <w:rsid w:val="00DF12AD"/>
    <w:rsid w:val="00DF308E"/>
    <w:rsid w:val="00DF3C51"/>
    <w:rsid w:val="00DF4E55"/>
    <w:rsid w:val="00DF632B"/>
    <w:rsid w:val="00DF63B2"/>
    <w:rsid w:val="00E040DF"/>
    <w:rsid w:val="00E121D3"/>
    <w:rsid w:val="00E129EE"/>
    <w:rsid w:val="00E12A8C"/>
    <w:rsid w:val="00E166A5"/>
    <w:rsid w:val="00E2090A"/>
    <w:rsid w:val="00E25712"/>
    <w:rsid w:val="00E33788"/>
    <w:rsid w:val="00E3398C"/>
    <w:rsid w:val="00E425D7"/>
    <w:rsid w:val="00E429C8"/>
    <w:rsid w:val="00E43A7F"/>
    <w:rsid w:val="00E459EF"/>
    <w:rsid w:val="00E462AD"/>
    <w:rsid w:val="00E52DC2"/>
    <w:rsid w:val="00E52FFA"/>
    <w:rsid w:val="00E61492"/>
    <w:rsid w:val="00E63D3E"/>
    <w:rsid w:val="00E6694A"/>
    <w:rsid w:val="00E70F25"/>
    <w:rsid w:val="00E75C44"/>
    <w:rsid w:val="00E87365"/>
    <w:rsid w:val="00E9660A"/>
    <w:rsid w:val="00EA083D"/>
    <w:rsid w:val="00EA5F2C"/>
    <w:rsid w:val="00EC52A0"/>
    <w:rsid w:val="00EC5A1D"/>
    <w:rsid w:val="00ED7DA0"/>
    <w:rsid w:val="00EE1B7A"/>
    <w:rsid w:val="00EE532F"/>
    <w:rsid w:val="00EE6D5A"/>
    <w:rsid w:val="00EF57BB"/>
    <w:rsid w:val="00F102BD"/>
    <w:rsid w:val="00F13F6C"/>
    <w:rsid w:val="00F1659B"/>
    <w:rsid w:val="00F17516"/>
    <w:rsid w:val="00F17A3E"/>
    <w:rsid w:val="00F24D13"/>
    <w:rsid w:val="00F260C5"/>
    <w:rsid w:val="00F308BA"/>
    <w:rsid w:val="00F31014"/>
    <w:rsid w:val="00F34180"/>
    <w:rsid w:val="00F3714D"/>
    <w:rsid w:val="00F40A8B"/>
    <w:rsid w:val="00F4262C"/>
    <w:rsid w:val="00F444B6"/>
    <w:rsid w:val="00F47294"/>
    <w:rsid w:val="00F47A14"/>
    <w:rsid w:val="00F53863"/>
    <w:rsid w:val="00F53BAE"/>
    <w:rsid w:val="00F541AD"/>
    <w:rsid w:val="00F5747A"/>
    <w:rsid w:val="00F57F85"/>
    <w:rsid w:val="00F73901"/>
    <w:rsid w:val="00F753A2"/>
    <w:rsid w:val="00F75A62"/>
    <w:rsid w:val="00F77ACE"/>
    <w:rsid w:val="00F84BFF"/>
    <w:rsid w:val="00F906D1"/>
    <w:rsid w:val="00F9072B"/>
    <w:rsid w:val="00F93229"/>
    <w:rsid w:val="00F95B9F"/>
    <w:rsid w:val="00F96911"/>
    <w:rsid w:val="00FA050C"/>
    <w:rsid w:val="00FA545B"/>
    <w:rsid w:val="00FA6AAC"/>
    <w:rsid w:val="00FB0858"/>
    <w:rsid w:val="00FB1833"/>
    <w:rsid w:val="00FB1852"/>
    <w:rsid w:val="00FB3B2A"/>
    <w:rsid w:val="00FC10B2"/>
    <w:rsid w:val="00FC1CFD"/>
    <w:rsid w:val="00FC3021"/>
    <w:rsid w:val="00FC4E4F"/>
    <w:rsid w:val="00FC64B6"/>
    <w:rsid w:val="00FD0575"/>
    <w:rsid w:val="00FD06C5"/>
    <w:rsid w:val="00FD2B24"/>
    <w:rsid w:val="00FD3844"/>
    <w:rsid w:val="00FE0359"/>
    <w:rsid w:val="00FE330D"/>
    <w:rsid w:val="00FF1643"/>
    <w:rsid w:val="00FF7B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0EA"/>
    <w:pPr>
      <w:spacing w:after="200" w:line="276" w:lineRule="auto"/>
    </w:pPr>
    <w:rPr>
      <w:sz w:val="22"/>
      <w:szCs w:val="22"/>
      <w:lang w:eastAsia="en-US"/>
    </w:rPr>
  </w:style>
  <w:style w:type="paragraph" w:styleId="Ttulo1">
    <w:name w:val="heading 1"/>
    <w:basedOn w:val="Normal"/>
    <w:next w:val="Normal"/>
    <w:link w:val="Ttulo1Char"/>
    <w:qFormat/>
    <w:rsid w:val="0013492D"/>
    <w:pPr>
      <w:keepNext/>
      <w:spacing w:after="0" w:line="240" w:lineRule="auto"/>
      <w:ind w:firstLine="2268"/>
      <w:jc w:val="both"/>
      <w:outlineLvl w:val="0"/>
    </w:pPr>
    <w:rPr>
      <w:rFonts w:ascii="Times New Roman" w:eastAsia="Times New Roman" w:hAnsi="Times New Roman"/>
      <w:b/>
      <w:sz w:val="26"/>
      <w:szCs w:val="20"/>
      <w:lang w:val="x-none" w:eastAsia="pt-BR"/>
    </w:rPr>
  </w:style>
  <w:style w:type="paragraph" w:styleId="Ttulo3">
    <w:name w:val="heading 3"/>
    <w:basedOn w:val="Normal"/>
    <w:next w:val="Normal"/>
    <w:link w:val="Ttulo3Char"/>
    <w:uiPriority w:val="9"/>
    <w:qFormat/>
    <w:rsid w:val="00E9660A"/>
    <w:pPr>
      <w:keepNext/>
      <w:keepLines/>
      <w:spacing w:before="200" w:after="0"/>
      <w:outlineLvl w:val="2"/>
    </w:pPr>
    <w:rPr>
      <w:rFonts w:ascii="Cambria" w:eastAsia="Times New Roman" w:hAnsi="Cambria"/>
      <w:b/>
      <w:bCs/>
      <w:color w:val="4F81BD"/>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53131"/>
    <w:pPr>
      <w:ind w:left="720"/>
      <w:contextualSpacing/>
    </w:pPr>
  </w:style>
  <w:style w:type="character" w:customStyle="1" w:styleId="apple-converted-space">
    <w:name w:val="apple-converted-space"/>
    <w:basedOn w:val="Fontepargpadro"/>
    <w:rsid w:val="008A2EAE"/>
  </w:style>
  <w:style w:type="character" w:customStyle="1" w:styleId="Ttulo1Char">
    <w:name w:val="Título 1 Char"/>
    <w:link w:val="Ttulo1"/>
    <w:rsid w:val="0013492D"/>
    <w:rPr>
      <w:rFonts w:ascii="Times New Roman" w:eastAsia="Times New Roman" w:hAnsi="Times New Roman" w:cs="Times New Roman"/>
      <w:b/>
      <w:sz w:val="26"/>
      <w:szCs w:val="20"/>
      <w:lang w:eastAsia="pt-BR"/>
    </w:rPr>
  </w:style>
  <w:style w:type="paragraph" w:styleId="Recuodecorpodetexto">
    <w:name w:val="Body Text Indent"/>
    <w:basedOn w:val="Normal"/>
    <w:link w:val="RecuodecorpodetextoChar"/>
    <w:rsid w:val="006539D5"/>
    <w:pPr>
      <w:spacing w:after="0" w:line="240" w:lineRule="auto"/>
      <w:ind w:left="4820"/>
      <w:jc w:val="both"/>
    </w:pPr>
    <w:rPr>
      <w:rFonts w:ascii="Times New Roman" w:eastAsia="Times New Roman" w:hAnsi="Times New Roman"/>
      <w:b/>
      <w:sz w:val="26"/>
      <w:szCs w:val="20"/>
      <w:lang w:val="x-none" w:eastAsia="pt-BR"/>
    </w:rPr>
  </w:style>
  <w:style w:type="character" w:customStyle="1" w:styleId="RecuodecorpodetextoChar">
    <w:name w:val="Recuo de corpo de texto Char"/>
    <w:link w:val="Recuodecorpodetexto"/>
    <w:rsid w:val="006539D5"/>
    <w:rPr>
      <w:rFonts w:ascii="Times New Roman" w:eastAsia="Times New Roman" w:hAnsi="Times New Roman" w:cs="Times New Roman"/>
      <w:b/>
      <w:sz w:val="26"/>
      <w:szCs w:val="20"/>
      <w:lang w:eastAsia="pt-BR"/>
    </w:rPr>
  </w:style>
  <w:style w:type="character" w:styleId="Hyperlink">
    <w:name w:val="Hyperlink"/>
    <w:uiPriority w:val="99"/>
    <w:unhideWhenUsed/>
    <w:rsid w:val="006A03E9"/>
    <w:rPr>
      <w:color w:val="0000FF"/>
      <w:u w:val="single"/>
    </w:rPr>
  </w:style>
  <w:style w:type="character" w:customStyle="1" w:styleId="FontStyle55">
    <w:name w:val="Font Style55"/>
    <w:rsid w:val="00792B14"/>
    <w:rPr>
      <w:rFonts w:ascii="Cambria" w:hAnsi="Cambria" w:cs="Cambria"/>
      <w:b/>
      <w:bCs/>
      <w:sz w:val="14"/>
      <w:szCs w:val="14"/>
    </w:rPr>
  </w:style>
  <w:style w:type="paragraph" w:customStyle="1" w:styleId="Default">
    <w:name w:val="Default"/>
    <w:rsid w:val="007F04E2"/>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EA5F2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EA5F2C"/>
    <w:rPr>
      <w:b/>
      <w:bCs/>
    </w:rPr>
  </w:style>
  <w:style w:type="paragraph" w:styleId="SemEspaamento">
    <w:name w:val="No Spacing"/>
    <w:uiPriority w:val="1"/>
    <w:qFormat/>
    <w:rsid w:val="00C177E4"/>
    <w:rPr>
      <w:sz w:val="22"/>
      <w:szCs w:val="22"/>
      <w:lang w:eastAsia="en-US"/>
    </w:rPr>
  </w:style>
  <w:style w:type="paragraph" w:styleId="Textodebalo">
    <w:name w:val="Balloon Text"/>
    <w:basedOn w:val="Normal"/>
    <w:link w:val="TextodebaloChar"/>
    <w:uiPriority w:val="99"/>
    <w:semiHidden/>
    <w:unhideWhenUsed/>
    <w:rsid w:val="000325CE"/>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0325CE"/>
    <w:rPr>
      <w:rFonts w:ascii="Tahoma" w:hAnsi="Tahoma" w:cs="Tahoma"/>
      <w:sz w:val="16"/>
      <w:szCs w:val="16"/>
    </w:rPr>
  </w:style>
  <w:style w:type="table" w:styleId="Tabelacomgrade">
    <w:name w:val="Table Grid"/>
    <w:basedOn w:val="Tabelanormal"/>
    <w:uiPriority w:val="39"/>
    <w:rsid w:val="003F5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D7D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7DA0"/>
  </w:style>
  <w:style w:type="paragraph" w:styleId="Rodap">
    <w:name w:val="footer"/>
    <w:basedOn w:val="Normal"/>
    <w:link w:val="RodapChar"/>
    <w:uiPriority w:val="99"/>
    <w:unhideWhenUsed/>
    <w:rsid w:val="00ED7DA0"/>
    <w:pPr>
      <w:tabs>
        <w:tab w:val="center" w:pos="4252"/>
        <w:tab w:val="right" w:pos="8504"/>
      </w:tabs>
      <w:spacing w:after="0" w:line="240" w:lineRule="auto"/>
    </w:pPr>
  </w:style>
  <w:style w:type="character" w:customStyle="1" w:styleId="RodapChar">
    <w:name w:val="Rodapé Char"/>
    <w:basedOn w:val="Fontepargpadro"/>
    <w:link w:val="Rodap"/>
    <w:uiPriority w:val="99"/>
    <w:rsid w:val="00ED7DA0"/>
  </w:style>
  <w:style w:type="character" w:styleId="Refdecomentrio">
    <w:name w:val="annotation reference"/>
    <w:uiPriority w:val="99"/>
    <w:semiHidden/>
    <w:unhideWhenUsed/>
    <w:rsid w:val="006E32CF"/>
    <w:rPr>
      <w:sz w:val="16"/>
      <w:szCs w:val="16"/>
    </w:rPr>
  </w:style>
  <w:style w:type="paragraph" w:styleId="Textodecomentrio">
    <w:name w:val="annotation text"/>
    <w:basedOn w:val="Normal"/>
    <w:link w:val="TextodecomentrioChar"/>
    <w:uiPriority w:val="99"/>
    <w:semiHidden/>
    <w:unhideWhenUsed/>
    <w:rsid w:val="006E32CF"/>
    <w:pPr>
      <w:spacing w:line="240" w:lineRule="auto"/>
    </w:pPr>
    <w:rPr>
      <w:sz w:val="20"/>
      <w:szCs w:val="20"/>
      <w:lang w:val="x-none" w:eastAsia="x-none"/>
    </w:rPr>
  </w:style>
  <w:style w:type="character" w:customStyle="1" w:styleId="TextodecomentrioChar">
    <w:name w:val="Texto de comentário Char"/>
    <w:link w:val="Textodecomentrio"/>
    <w:uiPriority w:val="99"/>
    <w:semiHidden/>
    <w:rsid w:val="006E32CF"/>
    <w:rPr>
      <w:sz w:val="20"/>
      <w:szCs w:val="20"/>
    </w:rPr>
  </w:style>
  <w:style w:type="paragraph" w:styleId="Assuntodocomentrio">
    <w:name w:val="annotation subject"/>
    <w:basedOn w:val="Textodecomentrio"/>
    <w:next w:val="Textodecomentrio"/>
    <w:link w:val="AssuntodocomentrioChar"/>
    <w:uiPriority w:val="99"/>
    <w:semiHidden/>
    <w:unhideWhenUsed/>
    <w:rsid w:val="006E32CF"/>
    <w:rPr>
      <w:b/>
      <w:bCs/>
    </w:rPr>
  </w:style>
  <w:style w:type="character" w:customStyle="1" w:styleId="AssuntodocomentrioChar">
    <w:name w:val="Assunto do comentário Char"/>
    <w:link w:val="Assuntodocomentrio"/>
    <w:uiPriority w:val="99"/>
    <w:semiHidden/>
    <w:rsid w:val="006E32CF"/>
    <w:rPr>
      <w:b/>
      <w:bCs/>
      <w:sz w:val="20"/>
      <w:szCs w:val="20"/>
    </w:rPr>
  </w:style>
  <w:style w:type="character" w:customStyle="1" w:styleId="Ttulo3Char">
    <w:name w:val="Título 3 Char"/>
    <w:link w:val="Ttulo3"/>
    <w:uiPriority w:val="9"/>
    <w:rsid w:val="00E9660A"/>
    <w:rPr>
      <w:rFonts w:ascii="Cambria" w:eastAsia="Times New Roman" w:hAnsi="Cambria" w:cs="Times New Roman"/>
      <w:b/>
      <w:bCs/>
      <w:color w:val="4F81BD"/>
    </w:rPr>
  </w:style>
  <w:style w:type="character" w:styleId="nfase">
    <w:name w:val="Emphasis"/>
    <w:uiPriority w:val="20"/>
    <w:qFormat/>
    <w:rsid w:val="00E9660A"/>
    <w:rPr>
      <w:i/>
      <w:iCs/>
    </w:rPr>
  </w:style>
  <w:style w:type="paragraph" w:styleId="Recuodecorpodetexto2">
    <w:name w:val="Body Text Indent 2"/>
    <w:basedOn w:val="Normal"/>
    <w:link w:val="Recuodecorpodetexto2Char"/>
    <w:uiPriority w:val="99"/>
    <w:semiHidden/>
    <w:unhideWhenUsed/>
    <w:rsid w:val="002C010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C0109"/>
    <w:rPr>
      <w:sz w:val="22"/>
      <w:szCs w:val="22"/>
      <w:lang w:eastAsia="en-US"/>
    </w:rPr>
  </w:style>
  <w:style w:type="paragraph" w:customStyle="1" w:styleId="04partenormativa">
    <w:name w:val="04partenormativa"/>
    <w:basedOn w:val="Normal"/>
    <w:rsid w:val="006C74D7"/>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0EA"/>
    <w:pPr>
      <w:spacing w:after="200" w:line="276" w:lineRule="auto"/>
    </w:pPr>
    <w:rPr>
      <w:sz w:val="22"/>
      <w:szCs w:val="22"/>
      <w:lang w:eastAsia="en-US"/>
    </w:rPr>
  </w:style>
  <w:style w:type="paragraph" w:styleId="Ttulo1">
    <w:name w:val="heading 1"/>
    <w:basedOn w:val="Normal"/>
    <w:next w:val="Normal"/>
    <w:link w:val="Ttulo1Char"/>
    <w:qFormat/>
    <w:rsid w:val="0013492D"/>
    <w:pPr>
      <w:keepNext/>
      <w:spacing w:after="0" w:line="240" w:lineRule="auto"/>
      <w:ind w:firstLine="2268"/>
      <w:jc w:val="both"/>
      <w:outlineLvl w:val="0"/>
    </w:pPr>
    <w:rPr>
      <w:rFonts w:ascii="Times New Roman" w:eastAsia="Times New Roman" w:hAnsi="Times New Roman"/>
      <w:b/>
      <w:sz w:val="26"/>
      <w:szCs w:val="20"/>
      <w:lang w:val="x-none" w:eastAsia="pt-BR"/>
    </w:rPr>
  </w:style>
  <w:style w:type="paragraph" w:styleId="Ttulo3">
    <w:name w:val="heading 3"/>
    <w:basedOn w:val="Normal"/>
    <w:next w:val="Normal"/>
    <w:link w:val="Ttulo3Char"/>
    <w:uiPriority w:val="9"/>
    <w:qFormat/>
    <w:rsid w:val="00E9660A"/>
    <w:pPr>
      <w:keepNext/>
      <w:keepLines/>
      <w:spacing w:before="200" w:after="0"/>
      <w:outlineLvl w:val="2"/>
    </w:pPr>
    <w:rPr>
      <w:rFonts w:ascii="Cambria" w:eastAsia="Times New Roman" w:hAnsi="Cambria"/>
      <w:b/>
      <w:bCs/>
      <w:color w:val="4F81BD"/>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53131"/>
    <w:pPr>
      <w:ind w:left="720"/>
      <w:contextualSpacing/>
    </w:pPr>
  </w:style>
  <w:style w:type="character" w:customStyle="1" w:styleId="apple-converted-space">
    <w:name w:val="apple-converted-space"/>
    <w:basedOn w:val="Fontepargpadro"/>
    <w:rsid w:val="008A2EAE"/>
  </w:style>
  <w:style w:type="character" w:customStyle="1" w:styleId="Ttulo1Char">
    <w:name w:val="Título 1 Char"/>
    <w:link w:val="Ttulo1"/>
    <w:rsid w:val="0013492D"/>
    <w:rPr>
      <w:rFonts w:ascii="Times New Roman" w:eastAsia="Times New Roman" w:hAnsi="Times New Roman" w:cs="Times New Roman"/>
      <w:b/>
      <w:sz w:val="26"/>
      <w:szCs w:val="20"/>
      <w:lang w:eastAsia="pt-BR"/>
    </w:rPr>
  </w:style>
  <w:style w:type="paragraph" w:styleId="Recuodecorpodetexto">
    <w:name w:val="Body Text Indent"/>
    <w:basedOn w:val="Normal"/>
    <w:link w:val="RecuodecorpodetextoChar"/>
    <w:rsid w:val="006539D5"/>
    <w:pPr>
      <w:spacing w:after="0" w:line="240" w:lineRule="auto"/>
      <w:ind w:left="4820"/>
      <w:jc w:val="both"/>
    </w:pPr>
    <w:rPr>
      <w:rFonts w:ascii="Times New Roman" w:eastAsia="Times New Roman" w:hAnsi="Times New Roman"/>
      <w:b/>
      <w:sz w:val="26"/>
      <w:szCs w:val="20"/>
      <w:lang w:val="x-none" w:eastAsia="pt-BR"/>
    </w:rPr>
  </w:style>
  <w:style w:type="character" w:customStyle="1" w:styleId="RecuodecorpodetextoChar">
    <w:name w:val="Recuo de corpo de texto Char"/>
    <w:link w:val="Recuodecorpodetexto"/>
    <w:rsid w:val="006539D5"/>
    <w:rPr>
      <w:rFonts w:ascii="Times New Roman" w:eastAsia="Times New Roman" w:hAnsi="Times New Roman" w:cs="Times New Roman"/>
      <w:b/>
      <w:sz w:val="26"/>
      <w:szCs w:val="20"/>
      <w:lang w:eastAsia="pt-BR"/>
    </w:rPr>
  </w:style>
  <w:style w:type="character" w:styleId="Hyperlink">
    <w:name w:val="Hyperlink"/>
    <w:uiPriority w:val="99"/>
    <w:unhideWhenUsed/>
    <w:rsid w:val="006A03E9"/>
    <w:rPr>
      <w:color w:val="0000FF"/>
      <w:u w:val="single"/>
    </w:rPr>
  </w:style>
  <w:style w:type="character" w:customStyle="1" w:styleId="FontStyle55">
    <w:name w:val="Font Style55"/>
    <w:rsid w:val="00792B14"/>
    <w:rPr>
      <w:rFonts w:ascii="Cambria" w:hAnsi="Cambria" w:cs="Cambria"/>
      <w:b/>
      <w:bCs/>
      <w:sz w:val="14"/>
      <w:szCs w:val="14"/>
    </w:rPr>
  </w:style>
  <w:style w:type="paragraph" w:customStyle="1" w:styleId="Default">
    <w:name w:val="Default"/>
    <w:rsid w:val="007F04E2"/>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EA5F2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EA5F2C"/>
    <w:rPr>
      <w:b/>
      <w:bCs/>
    </w:rPr>
  </w:style>
  <w:style w:type="paragraph" w:styleId="SemEspaamento">
    <w:name w:val="No Spacing"/>
    <w:uiPriority w:val="1"/>
    <w:qFormat/>
    <w:rsid w:val="00C177E4"/>
    <w:rPr>
      <w:sz w:val="22"/>
      <w:szCs w:val="22"/>
      <w:lang w:eastAsia="en-US"/>
    </w:rPr>
  </w:style>
  <w:style w:type="paragraph" w:styleId="Textodebalo">
    <w:name w:val="Balloon Text"/>
    <w:basedOn w:val="Normal"/>
    <w:link w:val="TextodebaloChar"/>
    <w:uiPriority w:val="99"/>
    <w:semiHidden/>
    <w:unhideWhenUsed/>
    <w:rsid w:val="000325CE"/>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0325CE"/>
    <w:rPr>
      <w:rFonts w:ascii="Tahoma" w:hAnsi="Tahoma" w:cs="Tahoma"/>
      <w:sz w:val="16"/>
      <w:szCs w:val="16"/>
    </w:rPr>
  </w:style>
  <w:style w:type="table" w:styleId="Tabelacomgrade">
    <w:name w:val="Table Grid"/>
    <w:basedOn w:val="Tabelanormal"/>
    <w:uiPriority w:val="39"/>
    <w:rsid w:val="003F5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D7D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7DA0"/>
  </w:style>
  <w:style w:type="paragraph" w:styleId="Rodap">
    <w:name w:val="footer"/>
    <w:basedOn w:val="Normal"/>
    <w:link w:val="RodapChar"/>
    <w:uiPriority w:val="99"/>
    <w:unhideWhenUsed/>
    <w:rsid w:val="00ED7DA0"/>
    <w:pPr>
      <w:tabs>
        <w:tab w:val="center" w:pos="4252"/>
        <w:tab w:val="right" w:pos="8504"/>
      </w:tabs>
      <w:spacing w:after="0" w:line="240" w:lineRule="auto"/>
    </w:pPr>
  </w:style>
  <w:style w:type="character" w:customStyle="1" w:styleId="RodapChar">
    <w:name w:val="Rodapé Char"/>
    <w:basedOn w:val="Fontepargpadro"/>
    <w:link w:val="Rodap"/>
    <w:uiPriority w:val="99"/>
    <w:rsid w:val="00ED7DA0"/>
  </w:style>
  <w:style w:type="character" w:styleId="Refdecomentrio">
    <w:name w:val="annotation reference"/>
    <w:uiPriority w:val="99"/>
    <w:semiHidden/>
    <w:unhideWhenUsed/>
    <w:rsid w:val="006E32CF"/>
    <w:rPr>
      <w:sz w:val="16"/>
      <w:szCs w:val="16"/>
    </w:rPr>
  </w:style>
  <w:style w:type="paragraph" w:styleId="Textodecomentrio">
    <w:name w:val="annotation text"/>
    <w:basedOn w:val="Normal"/>
    <w:link w:val="TextodecomentrioChar"/>
    <w:uiPriority w:val="99"/>
    <w:semiHidden/>
    <w:unhideWhenUsed/>
    <w:rsid w:val="006E32CF"/>
    <w:pPr>
      <w:spacing w:line="240" w:lineRule="auto"/>
    </w:pPr>
    <w:rPr>
      <w:sz w:val="20"/>
      <w:szCs w:val="20"/>
      <w:lang w:val="x-none" w:eastAsia="x-none"/>
    </w:rPr>
  </w:style>
  <w:style w:type="character" w:customStyle="1" w:styleId="TextodecomentrioChar">
    <w:name w:val="Texto de comentário Char"/>
    <w:link w:val="Textodecomentrio"/>
    <w:uiPriority w:val="99"/>
    <w:semiHidden/>
    <w:rsid w:val="006E32CF"/>
    <w:rPr>
      <w:sz w:val="20"/>
      <w:szCs w:val="20"/>
    </w:rPr>
  </w:style>
  <w:style w:type="paragraph" w:styleId="Assuntodocomentrio">
    <w:name w:val="annotation subject"/>
    <w:basedOn w:val="Textodecomentrio"/>
    <w:next w:val="Textodecomentrio"/>
    <w:link w:val="AssuntodocomentrioChar"/>
    <w:uiPriority w:val="99"/>
    <w:semiHidden/>
    <w:unhideWhenUsed/>
    <w:rsid w:val="006E32CF"/>
    <w:rPr>
      <w:b/>
      <w:bCs/>
    </w:rPr>
  </w:style>
  <w:style w:type="character" w:customStyle="1" w:styleId="AssuntodocomentrioChar">
    <w:name w:val="Assunto do comentário Char"/>
    <w:link w:val="Assuntodocomentrio"/>
    <w:uiPriority w:val="99"/>
    <w:semiHidden/>
    <w:rsid w:val="006E32CF"/>
    <w:rPr>
      <w:b/>
      <w:bCs/>
      <w:sz w:val="20"/>
      <w:szCs w:val="20"/>
    </w:rPr>
  </w:style>
  <w:style w:type="character" w:customStyle="1" w:styleId="Ttulo3Char">
    <w:name w:val="Título 3 Char"/>
    <w:link w:val="Ttulo3"/>
    <w:uiPriority w:val="9"/>
    <w:rsid w:val="00E9660A"/>
    <w:rPr>
      <w:rFonts w:ascii="Cambria" w:eastAsia="Times New Roman" w:hAnsi="Cambria" w:cs="Times New Roman"/>
      <w:b/>
      <w:bCs/>
      <w:color w:val="4F81BD"/>
    </w:rPr>
  </w:style>
  <w:style w:type="character" w:styleId="nfase">
    <w:name w:val="Emphasis"/>
    <w:uiPriority w:val="20"/>
    <w:qFormat/>
    <w:rsid w:val="00E9660A"/>
    <w:rPr>
      <w:i/>
      <w:iCs/>
    </w:rPr>
  </w:style>
  <w:style w:type="paragraph" w:styleId="Recuodecorpodetexto2">
    <w:name w:val="Body Text Indent 2"/>
    <w:basedOn w:val="Normal"/>
    <w:link w:val="Recuodecorpodetexto2Char"/>
    <w:uiPriority w:val="99"/>
    <w:semiHidden/>
    <w:unhideWhenUsed/>
    <w:rsid w:val="002C010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C0109"/>
    <w:rPr>
      <w:sz w:val="22"/>
      <w:szCs w:val="22"/>
      <w:lang w:eastAsia="en-US"/>
    </w:rPr>
  </w:style>
  <w:style w:type="paragraph" w:customStyle="1" w:styleId="04partenormativa">
    <w:name w:val="04partenormativa"/>
    <w:basedOn w:val="Normal"/>
    <w:rsid w:val="006C74D7"/>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366">
      <w:bodyDiv w:val="1"/>
      <w:marLeft w:val="0"/>
      <w:marRight w:val="0"/>
      <w:marTop w:val="0"/>
      <w:marBottom w:val="0"/>
      <w:divBdr>
        <w:top w:val="none" w:sz="0" w:space="0" w:color="auto"/>
        <w:left w:val="none" w:sz="0" w:space="0" w:color="auto"/>
        <w:bottom w:val="none" w:sz="0" w:space="0" w:color="auto"/>
        <w:right w:val="none" w:sz="0" w:space="0" w:color="auto"/>
      </w:divBdr>
    </w:div>
    <w:div w:id="62800339">
      <w:bodyDiv w:val="1"/>
      <w:marLeft w:val="0"/>
      <w:marRight w:val="0"/>
      <w:marTop w:val="0"/>
      <w:marBottom w:val="0"/>
      <w:divBdr>
        <w:top w:val="none" w:sz="0" w:space="0" w:color="auto"/>
        <w:left w:val="none" w:sz="0" w:space="0" w:color="auto"/>
        <w:bottom w:val="none" w:sz="0" w:space="0" w:color="auto"/>
        <w:right w:val="none" w:sz="0" w:space="0" w:color="auto"/>
      </w:divBdr>
    </w:div>
    <w:div w:id="95947512">
      <w:bodyDiv w:val="1"/>
      <w:marLeft w:val="0"/>
      <w:marRight w:val="0"/>
      <w:marTop w:val="0"/>
      <w:marBottom w:val="0"/>
      <w:divBdr>
        <w:top w:val="none" w:sz="0" w:space="0" w:color="auto"/>
        <w:left w:val="none" w:sz="0" w:space="0" w:color="auto"/>
        <w:bottom w:val="none" w:sz="0" w:space="0" w:color="auto"/>
        <w:right w:val="none" w:sz="0" w:space="0" w:color="auto"/>
      </w:divBdr>
    </w:div>
    <w:div w:id="113250893">
      <w:bodyDiv w:val="1"/>
      <w:marLeft w:val="0"/>
      <w:marRight w:val="0"/>
      <w:marTop w:val="0"/>
      <w:marBottom w:val="0"/>
      <w:divBdr>
        <w:top w:val="none" w:sz="0" w:space="0" w:color="auto"/>
        <w:left w:val="none" w:sz="0" w:space="0" w:color="auto"/>
        <w:bottom w:val="none" w:sz="0" w:space="0" w:color="auto"/>
        <w:right w:val="none" w:sz="0" w:space="0" w:color="auto"/>
      </w:divBdr>
    </w:div>
    <w:div w:id="172572692">
      <w:bodyDiv w:val="1"/>
      <w:marLeft w:val="0"/>
      <w:marRight w:val="0"/>
      <w:marTop w:val="0"/>
      <w:marBottom w:val="0"/>
      <w:divBdr>
        <w:top w:val="none" w:sz="0" w:space="0" w:color="auto"/>
        <w:left w:val="none" w:sz="0" w:space="0" w:color="auto"/>
        <w:bottom w:val="none" w:sz="0" w:space="0" w:color="auto"/>
        <w:right w:val="none" w:sz="0" w:space="0" w:color="auto"/>
      </w:divBdr>
    </w:div>
    <w:div w:id="223756217">
      <w:bodyDiv w:val="1"/>
      <w:marLeft w:val="0"/>
      <w:marRight w:val="0"/>
      <w:marTop w:val="0"/>
      <w:marBottom w:val="0"/>
      <w:divBdr>
        <w:top w:val="none" w:sz="0" w:space="0" w:color="auto"/>
        <w:left w:val="none" w:sz="0" w:space="0" w:color="auto"/>
        <w:bottom w:val="none" w:sz="0" w:space="0" w:color="auto"/>
        <w:right w:val="none" w:sz="0" w:space="0" w:color="auto"/>
      </w:divBdr>
    </w:div>
    <w:div w:id="232933373">
      <w:bodyDiv w:val="1"/>
      <w:marLeft w:val="0"/>
      <w:marRight w:val="0"/>
      <w:marTop w:val="0"/>
      <w:marBottom w:val="0"/>
      <w:divBdr>
        <w:top w:val="none" w:sz="0" w:space="0" w:color="auto"/>
        <w:left w:val="none" w:sz="0" w:space="0" w:color="auto"/>
        <w:bottom w:val="none" w:sz="0" w:space="0" w:color="auto"/>
        <w:right w:val="none" w:sz="0" w:space="0" w:color="auto"/>
      </w:divBdr>
    </w:div>
    <w:div w:id="325324163">
      <w:bodyDiv w:val="1"/>
      <w:marLeft w:val="0"/>
      <w:marRight w:val="0"/>
      <w:marTop w:val="0"/>
      <w:marBottom w:val="0"/>
      <w:divBdr>
        <w:top w:val="none" w:sz="0" w:space="0" w:color="auto"/>
        <w:left w:val="none" w:sz="0" w:space="0" w:color="auto"/>
        <w:bottom w:val="none" w:sz="0" w:space="0" w:color="auto"/>
        <w:right w:val="none" w:sz="0" w:space="0" w:color="auto"/>
      </w:divBdr>
    </w:div>
    <w:div w:id="350500382">
      <w:bodyDiv w:val="1"/>
      <w:marLeft w:val="0"/>
      <w:marRight w:val="0"/>
      <w:marTop w:val="0"/>
      <w:marBottom w:val="0"/>
      <w:divBdr>
        <w:top w:val="none" w:sz="0" w:space="0" w:color="auto"/>
        <w:left w:val="none" w:sz="0" w:space="0" w:color="auto"/>
        <w:bottom w:val="none" w:sz="0" w:space="0" w:color="auto"/>
        <w:right w:val="none" w:sz="0" w:space="0" w:color="auto"/>
      </w:divBdr>
    </w:div>
    <w:div w:id="489100263">
      <w:bodyDiv w:val="1"/>
      <w:marLeft w:val="0"/>
      <w:marRight w:val="0"/>
      <w:marTop w:val="0"/>
      <w:marBottom w:val="0"/>
      <w:divBdr>
        <w:top w:val="none" w:sz="0" w:space="0" w:color="auto"/>
        <w:left w:val="none" w:sz="0" w:space="0" w:color="auto"/>
        <w:bottom w:val="none" w:sz="0" w:space="0" w:color="auto"/>
        <w:right w:val="none" w:sz="0" w:space="0" w:color="auto"/>
      </w:divBdr>
    </w:div>
    <w:div w:id="508101083">
      <w:bodyDiv w:val="1"/>
      <w:marLeft w:val="0"/>
      <w:marRight w:val="0"/>
      <w:marTop w:val="0"/>
      <w:marBottom w:val="0"/>
      <w:divBdr>
        <w:top w:val="none" w:sz="0" w:space="0" w:color="auto"/>
        <w:left w:val="none" w:sz="0" w:space="0" w:color="auto"/>
        <w:bottom w:val="none" w:sz="0" w:space="0" w:color="auto"/>
        <w:right w:val="none" w:sz="0" w:space="0" w:color="auto"/>
      </w:divBdr>
    </w:div>
    <w:div w:id="544565759">
      <w:bodyDiv w:val="1"/>
      <w:marLeft w:val="0"/>
      <w:marRight w:val="0"/>
      <w:marTop w:val="0"/>
      <w:marBottom w:val="0"/>
      <w:divBdr>
        <w:top w:val="none" w:sz="0" w:space="0" w:color="auto"/>
        <w:left w:val="none" w:sz="0" w:space="0" w:color="auto"/>
        <w:bottom w:val="none" w:sz="0" w:space="0" w:color="auto"/>
        <w:right w:val="none" w:sz="0" w:space="0" w:color="auto"/>
      </w:divBdr>
    </w:div>
    <w:div w:id="565117291">
      <w:bodyDiv w:val="1"/>
      <w:marLeft w:val="0"/>
      <w:marRight w:val="0"/>
      <w:marTop w:val="0"/>
      <w:marBottom w:val="0"/>
      <w:divBdr>
        <w:top w:val="none" w:sz="0" w:space="0" w:color="auto"/>
        <w:left w:val="none" w:sz="0" w:space="0" w:color="auto"/>
        <w:bottom w:val="none" w:sz="0" w:space="0" w:color="auto"/>
        <w:right w:val="none" w:sz="0" w:space="0" w:color="auto"/>
      </w:divBdr>
    </w:div>
    <w:div w:id="614410717">
      <w:bodyDiv w:val="1"/>
      <w:marLeft w:val="0"/>
      <w:marRight w:val="0"/>
      <w:marTop w:val="0"/>
      <w:marBottom w:val="0"/>
      <w:divBdr>
        <w:top w:val="none" w:sz="0" w:space="0" w:color="auto"/>
        <w:left w:val="none" w:sz="0" w:space="0" w:color="auto"/>
        <w:bottom w:val="none" w:sz="0" w:space="0" w:color="auto"/>
        <w:right w:val="none" w:sz="0" w:space="0" w:color="auto"/>
      </w:divBdr>
    </w:div>
    <w:div w:id="666712762">
      <w:bodyDiv w:val="1"/>
      <w:marLeft w:val="0"/>
      <w:marRight w:val="0"/>
      <w:marTop w:val="0"/>
      <w:marBottom w:val="0"/>
      <w:divBdr>
        <w:top w:val="none" w:sz="0" w:space="0" w:color="auto"/>
        <w:left w:val="none" w:sz="0" w:space="0" w:color="auto"/>
        <w:bottom w:val="none" w:sz="0" w:space="0" w:color="auto"/>
        <w:right w:val="none" w:sz="0" w:space="0" w:color="auto"/>
      </w:divBdr>
    </w:div>
    <w:div w:id="671951428">
      <w:bodyDiv w:val="1"/>
      <w:marLeft w:val="0"/>
      <w:marRight w:val="0"/>
      <w:marTop w:val="0"/>
      <w:marBottom w:val="0"/>
      <w:divBdr>
        <w:top w:val="none" w:sz="0" w:space="0" w:color="auto"/>
        <w:left w:val="none" w:sz="0" w:space="0" w:color="auto"/>
        <w:bottom w:val="none" w:sz="0" w:space="0" w:color="auto"/>
        <w:right w:val="none" w:sz="0" w:space="0" w:color="auto"/>
      </w:divBdr>
    </w:div>
    <w:div w:id="820584162">
      <w:bodyDiv w:val="1"/>
      <w:marLeft w:val="0"/>
      <w:marRight w:val="0"/>
      <w:marTop w:val="0"/>
      <w:marBottom w:val="0"/>
      <w:divBdr>
        <w:top w:val="none" w:sz="0" w:space="0" w:color="auto"/>
        <w:left w:val="none" w:sz="0" w:space="0" w:color="auto"/>
        <w:bottom w:val="none" w:sz="0" w:space="0" w:color="auto"/>
        <w:right w:val="none" w:sz="0" w:space="0" w:color="auto"/>
      </w:divBdr>
    </w:div>
    <w:div w:id="871771319">
      <w:bodyDiv w:val="1"/>
      <w:marLeft w:val="0"/>
      <w:marRight w:val="0"/>
      <w:marTop w:val="0"/>
      <w:marBottom w:val="0"/>
      <w:divBdr>
        <w:top w:val="none" w:sz="0" w:space="0" w:color="auto"/>
        <w:left w:val="none" w:sz="0" w:space="0" w:color="auto"/>
        <w:bottom w:val="none" w:sz="0" w:space="0" w:color="auto"/>
        <w:right w:val="none" w:sz="0" w:space="0" w:color="auto"/>
      </w:divBdr>
    </w:div>
    <w:div w:id="892547969">
      <w:bodyDiv w:val="1"/>
      <w:marLeft w:val="0"/>
      <w:marRight w:val="0"/>
      <w:marTop w:val="0"/>
      <w:marBottom w:val="0"/>
      <w:divBdr>
        <w:top w:val="none" w:sz="0" w:space="0" w:color="auto"/>
        <w:left w:val="none" w:sz="0" w:space="0" w:color="auto"/>
        <w:bottom w:val="none" w:sz="0" w:space="0" w:color="auto"/>
        <w:right w:val="none" w:sz="0" w:space="0" w:color="auto"/>
      </w:divBdr>
    </w:div>
    <w:div w:id="954361517">
      <w:bodyDiv w:val="1"/>
      <w:marLeft w:val="0"/>
      <w:marRight w:val="0"/>
      <w:marTop w:val="0"/>
      <w:marBottom w:val="0"/>
      <w:divBdr>
        <w:top w:val="none" w:sz="0" w:space="0" w:color="auto"/>
        <w:left w:val="none" w:sz="0" w:space="0" w:color="auto"/>
        <w:bottom w:val="none" w:sz="0" w:space="0" w:color="auto"/>
        <w:right w:val="none" w:sz="0" w:space="0" w:color="auto"/>
      </w:divBdr>
    </w:div>
    <w:div w:id="1036009212">
      <w:bodyDiv w:val="1"/>
      <w:marLeft w:val="0"/>
      <w:marRight w:val="0"/>
      <w:marTop w:val="0"/>
      <w:marBottom w:val="0"/>
      <w:divBdr>
        <w:top w:val="none" w:sz="0" w:space="0" w:color="auto"/>
        <w:left w:val="none" w:sz="0" w:space="0" w:color="auto"/>
        <w:bottom w:val="none" w:sz="0" w:space="0" w:color="auto"/>
        <w:right w:val="none" w:sz="0" w:space="0" w:color="auto"/>
      </w:divBdr>
    </w:div>
    <w:div w:id="1037388872">
      <w:bodyDiv w:val="1"/>
      <w:marLeft w:val="0"/>
      <w:marRight w:val="0"/>
      <w:marTop w:val="0"/>
      <w:marBottom w:val="0"/>
      <w:divBdr>
        <w:top w:val="none" w:sz="0" w:space="0" w:color="auto"/>
        <w:left w:val="none" w:sz="0" w:space="0" w:color="auto"/>
        <w:bottom w:val="none" w:sz="0" w:space="0" w:color="auto"/>
        <w:right w:val="none" w:sz="0" w:space="0" w:color="auto"/>
      </w:divBdr>
    </w:div>
    <w:div w:id="1049956550">
      <w:bodyDiv w:val="1"/>
      <w:marLeft w:val="0"/>
      <w:marRight w:val="0"/>
      <w:marTop w:val="0"/>
      <w:marBottom w:val="0"/>
      <w:divBdr>
        <w:top w:val="none" w:sz="0" w:space="0" w:color="auto"/>
        <w:left w:val="none" w:sz="0" w:space="0" w:color="auto"/>
        <w:bottom w:val="none" w:sz="0" w:space="0" w:color="auto"/>
        <w:right w:val="none" w:sz="0" w:space="0" w:color="auto"/>
      </w:divBdr>
    </w:div>
    <w:div w:id="1064378277">
      <w:bodyDiv w:val="1"/>
      <w:marLeft w:val="0"/>
      <w:marRight w:val="0"/>
      <w:marTop w:val="0"/>
      <w:marBottom w:val="0"/>
      <w:divBdr>
        <w:top w:val="none" w:sz="0" w:space="0" w:color="auto"/>
        <w:left w:val="none" w:sz="0" w:space="0" w:color="auto"/>
        <w:bottom w:val="none" w:sz="0" w:space="0" w:color="auto"/>
        <w:right w:val="none" w:sz="0" w:space="0" w:color="auto"/>
      </w:divBdr>
    </w:div>
    <w:div w:id="1082144271">
      <w:bodyDiv w:val="1"/>
      <w:marLeft w:val="0"/>
      <w:marRight w:val="0"/>
      <w:marTop w:val="0"/>
      <w:marBottom w:val="0"/>
      <w:divBdr>
        <w:top w:val="none" w:sz="0" w:space="0" w:color="auto"/>
        <w:left w:val="none" w:sz="0" w:space="0" w:color="auto"/>
        <w:bottom w:val="none" w:sz="0" w:space="0" w:color="auto"/>
        <w:right w:val="none" w:sz="0" w:space="0" w:color="auto"/>
      </w:divBdr>
    </w:div>
    <w:div w:id="1089234106">
      <w:bodyDiv w:val="1"/>
      <w:marLeft w:val="0"/>
      <w:marRight w:val="0"/>
      <w:marTop w:val="0"/>
      <w:marBottom w:val="0"/>
      <w:divBdr>
        <w:top w:val="none" w:sz="0" w:space="0" w:color="auto"/>
        <w:left w:val="none" w:sz="0" w:space="0" w:color="auto"/>
        <w:bottom w:val="none" w:sz="0" w:space="0" w:color="auto"/>
        <w:right w:val="none" w:sz="0" w:space="0" w:color="auto"/>
      </w:divBdr>
    </w:div>
    <w:div w:id="1112019220">
      <w:bodyDiv w:val="1"/>
      <w:marLeft w:val="0"/>
      <w:marRight w:val="0"/>
      <w:marTop w:val="0"/>
      <w:marBottom w:val="0"/>
      <w:divBdr>
        <w:top w:val="none" w:sz="0" w:space="0" w:color="auto"/>
        <w:left w:val="none" w:sz="0" w:space="0" w:color="auto"/>
        <w:bottom w:val="none" w:sz="0" w:space="0" w:color="auto"/>
        <w:right w:val="none" w:sz="0" w:space="0" w:color="auto"/>
      </w:divBdr>
    </w:div>
    <w:div w:id="1121530233">
      <w:bodyDiv w:val="1"/>
      <w:marLeft w:val="0"/>
      <w:marRight w:val="0"/>
      <w:marTop w:val="0"/>
      <w:marBottom w:val="0"/>
      <w:divBdr>
        <w:top w:val="none" w:sz="0" w:space="0" w:color="auto"/>
        <w:left w:val="none" w:sz="0" w:space="0" w:color="auto"/>
        <w:bottom w:val="none" w:sz="0" w:space="0" w:color="auto"/>
        <w:right w:val="none" w:sz="0" w:space="0" w:color="auto"/>
      </w:divBdr>
    </w:div>
    <w:div w:id="1122767087">
      <w:bodyDiv w:val="1"/>
      <w:marLeft w:val="0"/>
      <w:marRight w:val="0"/>
      <w:marTop w:val="0"/>
      <w:marBottom w:val="0"/>
      <w:divBdr>
        <w:top w:val="none" w:sz="0" w:space="0" w:color="auto"/>
        <w:left w:val="none" w:sz="0" w:space="0" w:color="auto"/>
        <w:bottom w:val="none" w:sz="0" w:space="0" w:color="auto"/>
        <w:right w:val="none" w:sz="0" w:space="0" w:color="auto"/>
      </w:divBdr>
    </w:div>
    <w:div w:id="1156454607">
      <w:bodyDiv w:val="1"/>
      <w:marLeft w:val="0"/>
      <w:marRight w:val="0"/>
      <w:marTop w:val="0"/>
      <w:marBottom w:val="0"/>
      <w:divBdr>
        <w:top w:val="none" w:sz="0" w:space="0" w:color="auto"/>
        <w:left w:val="none" w:sz="0" w:space="0" w:color="auto"/>
        <w:bottom w:val="none" w:sz="0" w:space="0" w:color="auto"/>
        <w:right w:val="none" w:sz="0" w:space="0" w:color="auto"/>
      </w:divBdr>
    </w:div>
    <w:div w:id="1179932773">
      <w:bodyDiv w:val="1"/>
      <w:marLeft w:val="0"/>
      <w:marRight w:val="0"/>
      <w:marTop w:val="0"/>
      <w:marBottom w:val="0"/>
      <w:divBdr>
        <w:top w:val="none" w:sz="0" w:space="0" w:color="auto"/>
        <w:left w:val="none" w:sz="0" w:space="0" w:color="auto"/>
        <w:bottom w:val="none" w:sz="0" w:space="0" w:color="auto"/>
        <w:right w:val="none" w:sz="0" w:space="0" w:color="auto"/>
      </w:divBdr>
    </w:div>
    <w:div w:id="1356692081">
      <w:bodyDiv w:val="1"/>
      <w:marLeft w:val="0"/>
      <w:marRight w:val="0"/>
      <w:marTop w:val="0"/>
      <w:marBottom w:val="0"/>
      <w:divBdr>
        <w:top w:val="none" w:sz="0" w:space="0" w:color="auto"/>
        <w:left w:val="none" w:sz="0" w:space="0" w:color="auto"/>
        <w:bottom w:val="none" w:sz="0" w:space="0" w:color="auto"/>
        <w:right w:val="none" w:sz="0" w:space="0" w:color="auto"/>
      </w:divBdr>
    </w:div>
    <w:div w:id="1364940526">
      <w:bodyDiv w:val="1"/>
      <w:marLeft w:val="0"/>
      <w:marRight w:val="0"/>
      <w:marTop w:val="0"/>
      <w:marBottom w:val="0"/>
      <w:divBdr>
        <w:top w:val="none" w:sz="0" w:space="0" w:color="auto"/>
        <w:left w:val="none" w:sz="0" w:space="0" w:color="auto"/>
        <w:bottom w:val="none" w:sz="0" w:space="0" w:color="auto"/>
        <w:right w:val="none" w:sz="0" w:space="0" w:color="auto"/>
      </w:divBdr>
    </w:div>
    <w:div w:id="1368675123">
      <w:bodyDiv w:val="1"/>
      <w:marLeft w:val="0"/>
      <w:marRight w:val="0"/>
      <w:marTop w:val="0"/>
      <w:marBottom w:val="0"/>
      <w:divBdr>
        <w:top w:val="none" w:sz="0" w:space="0" w:color="auto"/>
        <w:left w:val="none" w:sz="0" w:space="0" w:color="auto"/>
        <w:bottom w:val="none" w:sz="0" w:space="0" w:color="auto"/>
        <w:right w:val="none" w:sz="0" w:space="0" w:color="auto"/>
      </w:divBdr>
    </w:div>
    <w:div w:id="1388718865">
      <w:bodyDiv w:val="1"/>
      <w:marLeft w:val="0"/>
      <w:marRight w:val="0"/>
      <w:marTop w:val="0"/>
      <w:marBottom w:val="0"/>
      <w:divBdr>
        <w:top w:val="none" w:sz="0" w:space="0" w:color="auto"/>
        <w:left w:val="none" w:sz="0" w:space="0" w:color="auto"/>
        <w:bottom w:val="none" w:sz="0" w:space="0" w:color="auto"/>
        <w:right w:val="none" w:sz="0" w:space="0" w:color="auto"/>
      </w:divBdr>
    </w:div>
    <w:div w:id="1465080294">
      <w:bodyDiv w:val="1"/>
      <w:marLeft w:val="0"/>
      <w:marRight w:val="0"/>
      <w:marTop w:val="0"/>
      <w:marBottom w:val="0"/>
      <w:divBdr>
        <w:top w:val="none" w:sz="0" w:space="0" w:color="auto"/>
        <w:left w:val="none" w:sz="0" w:space="0" w:color="auto"/>
        <w:bottom w:val="none" w:sz="0" w:space="0" w:color="auto"/>
        <w:right w:val="none" w:sz="0" w:space="0" w:color="auto"/>
      </w:divBdr>
    </w:div>
    <w:div w:id="1499034432">
      <w:bodyDiv w:val="1"/>
      <w:marLeft w:val="0"/>
      <w:marRight w:val="0"/>
      <w:marTop w:val="0"/>
      <w:marBottom w:val="0"/>
      <w:divBdr>
        <w:top w:val="none" w:sz="0" w:space="0" w:color="auto"/>
        <w:left w:val="none" w:sz="0" w:space="0" w:color="auto"/>
        <w:bottom w:val="none" w:sz="0" w:space="0" w:color="auto"/>
        <w:right w:val="none" w:sz="0" w:space="0" w:color="auto"/>
      </w:divBdr>
    </w:div>
    <w:div w:id="1546869001">
      <w:bodyDiv w:val="1"/>
      <w:marLeft w:val="0"/>
      <w:marRight w:val="0"/>
      <w:marTop w:val="0"/>
      <w:marBottom w:val="0"/>
      <w:divBdr>
        <w:top w:val="none" w:sz="0" w:space="0" w:color="auto"/>
        <w:left w:val="none" w:sz="0" w:space="0" w:color="auto"/>
        <w:bottom w:val="none" w:sz="0" w:space="0" w:color="auto"/>
        <w:right w:val="none" w:sz="0" w:space="0" w:color="auto"/>
      </w:divBdr>
    </w:div>
    <w:div w:id="1561945277">
      <w:bodyDiv w:val="1"/>
      <w:marLeft w:val="0"/>
      <w:marRight w:val="0"/>
      <w:marTop w:val="0"/>
      <w:marBottom w:val="0"/>
      <w:divBdr>
        <w:top w:val="none" w:sz="0" w:space="0" w:color="auto"/>
        <w:left w:val="none" w:sz="0" w:space="0" w:color="auto"/>
        <w:bottom w:val="none" w:sz="0" w:space="0" w:color="auto"/>
        <w:right w:val="none" w:sz="0" w:space="0" w:color="auto"/>
      </w:divBdr>
    </w:div>
    <w:div w:id="1589849715">
      <w:bodyDiv w:val="1"/>
      <w:marLeft w:val="0"/>
      <w:marRight w:val="0"/>
      <w:marTop w:val="0"/>
      <w:marBottom w:val="0"/>
      <w:divBdr>
        <w:top w:val="none" w:sz="0" w:space="0" w:color="auto"/>
        <w:left w:val="none" w:sz="0" w:space="0" w:color="auto"/>
        <w:bottom w:val="none" w:sz="0" w:space="0" w:color="auto"/>
        <w:right w:val="none" w:sz="0" w:space="0" w:color="auto"/>
      </w:divBdr>
    </w:div>
    <w:div w:id="1603563554">
      <w:bodyDiv w:val="1"/>
      <w:marLeft w:val="0"/>
      <w:marRight w:val="0"/>
      <w:marTop w:val="0"/>
      <w:marBottom w:val="0"/>
      <w:divBdr>
        <w:top w:val="none" w:sz="0" w:space="0" w:color="auto"/>
        <w:left w:val="none" w:sz="0" w:space="0" w:color="auto"/>
        <w:bottom w:val="none" w:sz="0" w:space="0" w:color="auto"/>
        <w:right w:val="none" w:sz="0" w:space="0" w:color="auto"/>
      </w:divBdr>
    </w:div>
    <w:div w:id="1622414267">
      <w:bodyDiv w:val="1"/>
      <w:marLeft w:val="0"/>
      <w:marRight w:val="0"/>
      <w:marTop w:val="0"/>
      <w:marBottom w:val="0"/>
      <w:divBdr>
        <w:top w:val="none" w:sz="0" w:space="0" w:color="auto"/>
        <w:left w:val="none" w:sz="0" w:space="0" w:color="auto"/>
        <w:bottom w:val="none" w:sz="0" w:space="0" w:color="auto"/>
        <w:right w:val="none" w:sz="0" w:space="0" w:color="auto"/>
      </w:divBdr>
      <w:divsChild>
        <w:div w:id="257108017">
          <w:marLeft w:val="0"/>
          <w:marRight w:val="0"/>
          <w:marTop w:val="100"/>
          <w:marBottom w:val="100"/>
          <w:divBdr>
            <w:top w:val="none" w:sz="0" w:space="0" w:color="auto"/>
            <w:left w:val="none" w:sz="0" w:space="0" w:color="auto"/>
            <w:bottom w:val="none" w:sz="0" w:space="0" w:color="auto"/>
            <w:right w:val="none" w:sz="0" w:space="0" w:color="auto"/>
          </w:divBdr>
          <w:divsChild>
            <w:div w:id="1036740195">
              <w:marLeft w:val="-6150"/>
              <w:marRight w:val="0"/>
              <w:marTop w:val="0"/>
              <w:marBottom w:val="0"/>
              <w:divBdr>
                <w:top w:val="dotted" w:sz="6" w:space="8" w:color="286FFF"/>
                <w:left w:val="dotted" w:sz="6" w:space="8" w:color="286FFF"/>
                <w:bottom w:val="dotted" w:sz="6" w:space="8" w:color="286FFF"/>
                <w:right w:val="dotted" w:sz="6" w:space="8" w:color="286FFF"/>
              </w:divBdr>
            </w:div>
          </w:divsChild>
        </w:div>
      </w:divsChild>
    </w:div>
    <w:div w:id="1763649588">
      <w:bodyDiv w:val="1"/>
      <w:marLeft w:val="0"/>
      <w:marRight w:val="0"/>
      <w:marTop w:val="0"/>
      <w:marBottom w:val="0"/>
      <w:divBdr>
        <w:top w:val="none" w:sz="0" w:space="0" w:color="auto"/>
        <w:left w:val="none" w:sz="0" w:space="0" w:color="auto"/>
        <w:bottom w:val="none" w:sz="0" w:space="0" w:color="auto"/>
        <w:right w:val="none" w:sz="0" w:space="0" w:color="auto"/>
      </w:divBdr>
    </w:div>
    <w:div w:id="1780030035">
      <w:bodyDiv w:val="1"/>
      <w:marLeft w:val="0"/>
      <w:marRight w:val="0"/>
      <w:marTop w:val="0"/>
      <w:marBottom w:val="0"/>
      <w:divBdr>
        <w:top w:val="none" w:sz="0" w:space="0" w:color="auto"/>
        <w:left w:val="none" w:sz="0" w:space="0" w:color="auto"/>
        <w:bottom w:val="none" w:sz="0" w:space="0" w:color="auto"/>
        <w:right w:val="none" w:sz="0" w:space="0" w:color="auto"/>
      </w:divBdr>
    </w:div>
    <w:div w:id="1816406533">
      <w:bodyDiv w:val="1"/>
      <w:marLeft w:val="0"/>
      <w:marRight w:val="0"/>
      <w:marTop w:val="0"/>
      <w:marBottom w:val="0"/>
      <w:divBdr>
        <w:top w:val="none" w:sz="0" w:space="0" w:color="auto"/>
        <w:left w:val="none" w:sz="0" w:space="0" w:color="auto"/>
        <w:bottom w:val="none" w:sz="0" w:space="0" w:color="auto"/>
        <w:right w:val="none" w:sz="0" w:space="0" w:color="auto"/>
      </w:divBdr>
    </w:div>
    <w:div w:id="2016489542">
      <w:bodyDiv w:val="1"/>
      <w:marLeft w:val="0"/>
      <w:marRight w:val="0"/>
      <w:marTop w:val="0"/>
      <w:marBottom w:val="0"/>
      <w:divBdr>
        <w:top w:val="none" w:sz="0" w:space="0" w:color="auto"/>
        <w:left w:val="none" w:sz="0" w:space="0" w:color="auto"/>
        <w:bottom w:val="none" w:sz="0" w:space="0" w:color="auto"/>
        <w:right w:val="none" w:sz="0" w:space="0" w:color="auto"/>
      </w:divBdr>
    </w:div>
    <w:div w:id="207998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ac.fea.usp.br/cadernos/completos/cad03/analise.pdf" TargetMode="External"/><Relationship Id="rId18" Type="http://schemas.openxmlformats.org/officeDocument/2006/relationships/hyperlink" Target="http://pensamentosefrases.com.br/Mahatma+Gandhi.html" TargetMode="External"/><Relationship Id="rId3" Type="http://schemas.openxmlformats.org/officeDocument/2006/relationships/styles" Target="styles.xml"/><Relationship Id="rId21" Type="http://schemas.openxmlformats.org/officeDocument/2006/relationships/hyperlink" Target="http://www.scielo.br/pdf/cest/n6/n6a04.pdf" TargetMode="External"/><Relationship Id="rId7" Type="http://schemas.openxmlformats.org/officeDocument/2006/relationships/footnotes" Target="footnotes.xml"/><Relationship Id="rId12" Type="http://schemas.openxmlformats.org/officeDocument/2006/relationships/hyperlink" Target="http://lattes.cnpq.br/5713468691984238" TargetMode="External"/><Relationship Id="rId17" Type="http://schemas.openxmlformats.org/officeDocument/2006/relationships/hyperlink" Target="http://pensamentosefrases.com.br/Mahatma+Gandhi.html" TargetMode="External"/><Relationship Id="rId2" Type="http://schemas.openxmlformats.org/officeDocument/2006/relationships/numbering" Target="numbering.xml"/><Relationship Id="rId16" Type="http://schemas.openxmlformats.org/officeDocument/2006/relationships/hyperlink" Target="http://legislacao.planalto.gov.br/legisla/legislacao.nsf/Viw_Identificacao/lei%209.065-1995?OpenDocument" TargetMode="External"/><Relationship Id="rId20" Type="http://schemas.openxmlformats.org/officeDocument/2006/relationships/hyperlink" Target="http://www.agricultura.gov.br/comunicacao/noticias/2014/12/produto-interno-bruto-da-agropecuaria-deve-ser-de-rs-1-trilha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egislacao.planalto.gov.br/legisla/legislacao.nsf/Viw_Identificacao/lei%209.718-1998?OpenDocument" TargetMode="External"/><Relationship Id="rId23" Type="http://schemas.openxmlformats.org/officeDocument/2006/relationships/fontTable" Target="fontTable.xml"/><Relationship Id="rId10" Type="http://schemas.openxmlformats.org/officeDocument/2006/relationships/hyperlink" Target="http://www.planalto.gov.br/ccivil_03/decreto/D3000.htm" TargetMode="External"/><Relationship Id="rId19" Type="http://schemas.openxmlformats.org/officeDocument/2006/relationships/hyperlink" Target="http://ifrsbrasil.com/ativos/outros/ias-41-ativo-biologico-e-produto-agricola-o-que-nos-ensina-esta-norma" TargetMode="External"/><Relationship Id="rId4" Type="http://schemas.microsoft.com/office/2007/relationships/stylesWithEffects" Target="stylesWithEffects.xml"/><Relationship Id="rId9" Type="http://schemas.openxmlformats.org/officeDocument/2006/relationships/hyperlink" Target="http://pensador.uol.com.br/autor/mahatma_gandhi/" TargetMode="External"/><Relationship Id="rId14" Type="http://schemas.openxmlformats.org/officeDocument/2006/relationships/hyperlink" Target="http://www.planalto.gov.br/ccivil_03/_ato2011-2014/2013/Lei/L12814.htm" TargetMode="External"/><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67354-54F9-472A-A87E-AA006B91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37</Pages>
  <Words>11099</Words>
  <Characters>59939</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PONTIFÍCIA UNIVERSIDADE CATÓLICA DE MINAS GERAIS</vt:lpstr>
    </vt:vector>
  </TitlesOfParts>
  <Company/>
  <LinksUpToDate>false</LinksUpToDate>
  <CharactersWithSpaces>70897</CharactersWithSpaces>
  <SharedDoc>false</SharedDoc>
  <HLinks>
    <vt:vector size="84" baseType="variant">
      <vt:variant>
        <vt:i4>917512</vt:i4>
      </vt:variant>
      <vt:variant>
        <vt:i4>39</vt:i4>
      </vt:variant>
      <vt:variant>
        <vt:i4>0</vt:i4>
      </vt:variant>
      <vt:variant>
        <vt:i4>5</vt:i4>
      </vt:variant>
      <vt:variant>
        <vt:lpwstr>http://pensamentosefrases.com.br/Mahatma+Gandhi.html</vt:lpwstr>
      </vt:variant>
      <vt:variant>
        <vt:lpwstr/>
      </vt:variant>
      <vt:variant>
        <vt:i4>917512</vt:i4>
      </vt:variant>
      <vt:variant>
        <vt:i4>36</vt:i4>
      </vt:variant>
      <vt:variant>
        <vt:i4>0</vt:i4>
      </vt:variant>
      <vt:variant>
        <vt:i4>5</vt:i4>
      </vt:variant>
      <vt:variant>
        <vt:lpwstr>http://pensamentosefrases.com.br/Mahatma+Gandhi.html</vt:lpwstr>
      </vt:variant>
      <vt:variant>
        <vt:lpwstr/>
      </vt:variant>
      <vt:variant>
        <vt:i4>15204555</vt:i4>
      </vt:variant>
      <vt:variant>
        <vt:i4>33</vt:i4>
      </vt:variant>
      <vt:variant>
        <vt:i4>0</vt:i4>
      </vt:variant>
      <vt:variant>
        <vt:i4>5</vt:i4>
      </vt:variant>
      <vt:variant>
        <vt:lpwstr>../../TI 5Âº PerÃ­odo/BEYOND BUDGETING- INOVAÃÃO OU RESGATE DE ANTIGOS CONCEITOS DO ORÃAMENTO EMPRESARIAL-.pdf</vt:lpwstr>
      </vt:variant>
      <vt:variant>
        <vt:lpwstr/>
      </vt:variant>
      <vt:variant>
        <vt:i4>1572872</vt:i4>
      </vt:variant>
      <vt:variant>
        <vt:i4>30</vt:i4>
      </vt:variant>
      <vt:variant>
        <vt:i4>0</vt:i4>
      </vt:variant>
      <vt:variant>
        <vt:i4>5</vt:i4>
      </vt:variant>
      <vt:variant>
        <vt:lpwstr>http://www.cpc.org.br/mostraOrientacao.php?id=17</vt:lpwstr>
      </vt:variant>
      <vt:variant>
        <vt:lpwstr/>
      </vt:variant>
      <vt:variant>
        <vt:i4>2490390</vt:i4>
      </vt:variant>
      <vt:variant>
        <vt:i4>27</vt:i4>
      </vt:variant>
      <vt:variant>
        <vt:i4>0</vt:i4>
      </vt:variant>
      <vt:variant>
        <vt:i4>5</vt:i4>
      </vt:variant>
      <vt:variant>
        <vt:lpwstr>http://www2.cfc.org.br/sisweb/sre/detalhes_sre.aspx?Codigo=2010/001282</vt:lpwstr>
      </vt:variant>
      <vt:variant>
        <vt:lpwstr/>
      </vt:variant>
      <vt:variant>
        <vt:i4>2359421</vt:i4>
      </vt:variant>
      <vt:variant>
        <vt:i4>24</vt:i4>
      </vt:variant>
      <vt:variant>
        <vt:i4>0</vt:i4>
      </vt:variant>
      <vt:variant>
        <vt:i4>5</vt:i4>
      </vt:variant>
      <vt:variant>
        <vt:lpwstr>http://www.cvm.gov.br/asp/cvmwww/atos/exiato.asp?Tipo=D&amp;File=/deli/deli488.htm</vt:lpwstr>
      </vt:variant>
      <vt:variant>
        <vt:lpwstr/>
      </vt:variant>
      <vt:variant>
        <vt:i4>2949167</vt:i4>
      </vt:variant>
      <vt:variant>
        <vt:i4>21</vt:i4>
      </vt:variant>
      <vt:variant>
        <vt:i4>0</vt:i4>
      </vt:variant>
      <vt:variant>
        <vt:i4>5</vt:i4>
      </vt:variant>
      <vt:variant>
        <vt:lpwstr>http://lattes.cnpq.br/5713468691984238</vt:lpwstr>
      </vt:variant>
      <vt:variant>
        <vt:lpwstr/>
      </vt:variant>
      <vt:variant>
        <vt:i4>6881335</vt:i4>
      </vt:variant>
      <vt:variant>
        <vt:i4>18</vt:i4>
      </vt:variant>
      <vt:variant>
        <vt:i4>0</vt:i4>
      </vt:variant>
      <vt:variant>
        <vt:i4>5</vt:i4>
      </vt:variant>
      <vt:variant>
        <vt:lpwstr>http://www45.bb.com.br/docs/ri/ra2013/port/ra/index.htm</vt:lpwstr>
      </vt:variant>
      <vt:variant>
        <vt:lpwstr/>
      </vt:variant>
      <vt:variant>
        <vt:i4>6291506</vt:i4>
      </vt:variant>
      <vt:variant>
        <vt:i4>15</vt:i4>
      </vt:variant>
      <vt:variant>
        <vt:i4>0</vt:i4>
      </vt:variant>
      <vt:variant>
        <vt:i4>5</vt:i4>
      </vt:variant>
      <vt:variant>
        <vt:lpwstr>http://www.bb.com.br/docs/pub/siteEsp/ri/pt/dce/dwn/Codigoetica.pdf</vt:lpwstr>
      </vt:variant>
      <vt:variant>
        <vt:lpwstr/>
      </vt:variant>
      <vt:variant>
        <vt:i4>3604530</vt:i4>
      </vt:variant>
      <vt:variant>
        <vt:i4>12</vt:i4>
      </vt:variant>
      <vt:variant>
        <vt:i4>0</vt:i4>
      </vt:variant>
      <vt:variant>
        <vt:i4>5</vt:i4>
      </vt:variant>
      <vt:variant>
        <vt:lpwstr>http://www.bb.com.br/docs/pub/siteEsp/ri/pt/dce/dwn/2T14AnaliseDesempBR.pdf</vt:lpwstr>
      </vt:variant>
      <vt:variant>
        <vt:lpwstr/>
      </vt:variant>
      <vt:variant>
        <vt:i4>3866659</vt:i4>
      </vt:variant>
      <vt:variant>
        <vt:i4>9</vt:i4>
      </vt:variant>
      <vt:variant>
        <vt:i4>0</vt:i4>
      </vt:variant>
      <vt:variant>
        <vt:i4>5</vt:i4>
      </vt:variant>
      <vt:variant>
        <vt:lpwstr>http://www.fadergs.edu.br/esade/user/file/Gisele Gon%C3%A7alves.pdf</vt:lpwstr>
      </vt:variant>
      <vt:variant>
        <vt:lpwstr/>
      </vt:variant>
      <vt:variant>
        <vt:i4>3080308</vt:i4>
      </vt:variant>
      <vt:variant>
        <vt:i4>6</vt:i4>
      </vt:variant>
      <vt:variant>
        <vt:i4>0</vt:i4>
      </vt:variant>
      <vt:variant>
        <vt:i4>5</vt:i4>
      </vt:variant>
      <vt:variant>
        <vt:lpwstr>https://www.google.com.br/url?sa=t&amp;rct=j&amp;q=&amp;esrc=s&amp;source=web&amp;cd=5&amp;ved=0CDQQFjAE&amp;url=http%3A%2F%2Fec.europa.eu%2Finternal_market%2Faccounting%2Fdocs%2Fconsolidated%2Fias34_en.pdf&amp;ei=HFsoVIPTG4m6ggTFzYGgDg&amp;usg=AFQjCNHtQ2480pjJpZZ1a0lKR9aNvatAJg&amp;bvm=bv.76247554,d.eXY</vt:lpwstr>
      </vt:variant>
      <vt:variant>
        <vt:lpwstr/>
      </vt:variant>
      <vt:variant>
        <vt:i4>3080308</vt:i4>
      </vt:variant>
      <vt:variant>
        <vt:i4>3</vt:i4>
      </vt:variant>
      <vt:variant>
        <vt:i4>0</vt:i4>
      </vt:variant>
      <vt:variant>
        <vt:i4>5</vt:i4>
      </vt:variant>
      <vt:variant>
        <vt:lpwstr>https://www.google.com.br/url?sa=t&amp;rct=j&amp;q=&amp;esrc=s&amp;source=web&amp;cd=5&amp;ved=0CDQQFjAE&amp;url=http%3A%2F%2Fec.europa.eu%2Finternal_market%2Faccounting%2Fdocs%2Fconsolidated%2Fias34_en.pdf&amp;ei=HFsoVIPTG4m6ggTFzYGgDg&amp;usg=AFQjCNHtQ2480pjJpZZ1a0lKR9aNvatAJg&amp;bvm=bv.76247554,d.eXY</vt:lpwstr>
      </vt:variant>
      <vt:variant>
        <vt:lpwstr/>
      </vt:variant>
      <vt:variant>
        <vt:i4>6160440</vt:i4>
      </vt:variant>
      <vt:variant>
        <vt:i4>0</vt:i4>
      </vt:variant>
      <vt:variant>
        <vt:i4>0</vt:i4>
      </vt:variant>
      <vt:variant>
        <vt:i4>5</vt:i4>
      </vt:variant>
      <vt:variant>
        <vt:lpwstr>http://pensador.uol.com.br/autor/mahatma_gandhi/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DE MINAS GERAIS</dc:title>
  <dc:creator>Gustavo</dc:creator>
  <cp:lastModifiedBy>Kellylopes</cp:lastModifiedBy>
  <cp:revision>11</cp:revision>
  <cp:lastPrinted>2015-05-12T22:14:00Z</cp:lastPrinted>
  <dcterms:created xsi:type="dcterms:W3CDTF">2015-05-12T18:49:00Z</dcterms:created>
  <dcterms:modified xsi:type="dcterms:W3CDTF">2015-05-12T22:20:00Z</dcterms:modified>
</cp:coreProperties>
</file>