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8D" w:rsidRDefault="0085508D" w:rsidP="00A266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64C" w:rsidRPr="00A2664C" w:rsidRDefault="00A2664C" w:rsidP="00A266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64C">
        <w:rPr>
          <w:rFonts w:ascii="Times New Roman" w:hAnsi="Times New Roman" w:cs="Times New Roman"/>
          <w:b/>
          <w:sz w:val="24"/>
          <w:szCs w:val="24"/>
        </w:rPr>
        <w:t>ANÁLISE DO CRIME DE ABANDONO MATERIAL</w:t>
      </w:r>
    </w:p>
    <w:p w:rsidR="008F7055" w:rsidRDefault="008F7055" w:rsidP="00A26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BDC" w:rsidRDefault="00D20BDC" w:rsidP="00D20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C">
        <w:rPr>
          <w:rFonts w:ascii="Times New Roman" w:hAnsi="Times New Roman" w:cs="Times New Roman"/>
          <w:sz w:val="24"/>
          <w:szCs w:val="24"/>
        </w:rPr>
        <w:t xml:space="preserve">Os autores apresentam no artigo em discussão, as considerações gerais sobre o abandono material, e objetivando uma relevância do estudo em relação com a atualidade, tendo em vista a crescente incidência de situações de conflitos pertinentes às responsabilidades familiares quanto ao dever dos cuidados com filhos, pais, cônjuges diretamente ou decorrente de decisão judicial, fazendo </w:t>
      </w:r>
      <w:proofErr w:type="gramStart"/>
      <w:r w:rsidRPr="00D20BDC">
        <w:rPr>
          <w:rFonts w:ascii="Times New Roman" w:hAnsi="Times New Roman" w:cs="Times New Roman"/>
          <w:sz w:val="24"/>
          <w:szCs w:val="24"/>
        </w:rPr>
        <w:t>uma descrição taxativas daqueles que podem incorrer no tipo penal bem como suas possíveis consequências</w:t>
      </w:r>
      <w:proofErr w:type="gramEnd"/>
      <w:r w:rsidRPr="00D20BDC">
        <w:rPr>
          <w:rFonts w:ascii="Times New Roman" w:hAnsi="Times New Roman" w:cs="Times New Roman"/>
          <w:sz w:val="24"/>
          <w:szCs w:val="24"/>
        </w:rPr>
        <w:t>.</w:t>
      </w:r>
    </w:p>
    <w:p w:rsidR="00D20BDC" w:rsidRDefault="00D20BDC" w:rsidP="00D20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Destaca-se a desnecessidade para a caracterização de crime no âmbito penal, de que haja sentença civil, uma vez que a obrigação decorre da própria lei penal, demostrando-se assim que não necessita de qualquer relação com a área cível. Sendo assim, o delito não está condicionado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sentença civil, qual seja </w:t>
      </w:r>
      <w:r w:rsidR="008227E0">
        <w:rPr>
          <w:rFonts w:ascii="Times New Roman" w:hAnsi="Times New Roman" w:cs="Times New Roman"/>
          <w:sz w:val="24"/>
          <w:szCs w:val="24"/>
        </w:rPr>
        <w:t>ação de alimentos, bastando comprovar-se a relação de parentesco de acordo com o texto da lei, ou a existência de responsabilidade legalmente instituída e o consequente abandono na forma fixada, para que se caracterize o abandono material, assim ocorrendo a conduta delituosa.</w:t>
      </w:r>
    </w:p>
    <w:p w:rsidR="008227E0" w:rsidRDefault="008227E0" w:rsidP="00D20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Porem, uma vez comprovada no âmbito de uma ação de alimentos inicial, revisional ou de execução, a não obrigatoriedade ou devidamente justificada a impossibilidade de pagamento, não se configura o tipo no âmbito penal.</w:t>
      </w:r>
    </w:p>
    <w:p w:rsidR="008227E0" w:rsidRDefault="008227E0" w:rsidP="00D20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delito do abandono material de divide em três modalidades, sendo a primeira prover a subsistência básica, alimentação, vestuário. Medicamentos e abrigo; a segunda em deixar de efetuar o</w:t>
      </w:r>
      <w:r w:rsidR="00D36D90">
        <w:rPr>
          <w:rFonts w:ascii="Times New Roman" w:hAnsi="Times New Roman" w:cs="Times New Roman"/>
          <w:sz w:val="24"/>
          <w:szCs w:val="24"/>
        </w:rPr>
        <w:t xml:space="preserve"> pagamento dos alimentos</w:t>
      </w:r>
      <w:r>
        <w:rPr>
          <w:rFonts w:ascii="Times New Roman" w:hAnsi="Times New Roman" w:cs="Times New Roman"/>
          <w:sz w:val="24"/>
          <w:szCs w:val="24"/>
        </w:rPr>
        <w:t xml:space="preserve">, uma vez, judicialmente fixados e devidos, até na forma provisória; </w:t>
      </w:r>
      <w:r w:rsidR="00D36D90">
        <w:rPr>
          <w:rFonts w:ascii="Times New Roman" w:hAnsi="Times New Roman" w:cs="Times New Roman"/>
          <w:sz w:val="24"/>
          <w:szCs w:val="24"/>
        </w:rPr>
        <w:t xml:space="preserve">e por fim a terceira modalidade que </w:t>
      </w:r>
      <w:proofErr w:type="gramStart"/>
      <w:r w:rsidR="00D36D90">
        <w:rPr>
          <w:rFonts w:ascii="Times New Roman" w:hAnsi="Times New Roman" w:cs="Times New Roman"/>
          <w:sz w:val="24"/>
          <w:szCs w:val="24"/>
        </w:rPr>
        <w:t>configura-se</w:t>
      </w:r>
      <w:proofErr w:type="gramEnd"/>
      <w:r w:rsidR="00D36D90">
        <w:rPr>
          <w:rFonts w:ascii="Times New Roman" w:hAnsi="Times New Roman" w:cs="Times New Roman"/>
          <w:sz w:val="24"/>
          <w:szCs w:val="24"/>
        </w:rPr>
        <w:t xml:space="preserve"> quando deixa de socorrer, sem justa causa, descendente ou ascendente gravemente enfermo, exigindo-se o dever de solidariedade em caso de doença grave.</w:t>
      </w:r>
    </w:p>
    <w:p w:rsidR="00222128" w:rsidRDefault="00222128" w:rsidP="00D20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</w:t>
      </w:r>
      <w:r w:rsidR="00063BA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objetividade jurídica, a pena atribuída para aquele que pratica o crime é a de detenção de um a quatro anos e multa, de uma a dez vezes o maior salário mínimo vigente ao momento da decisão. A mesma pena cabe a aquele que sendo solvente, omite ou frustra, de qualquer modo, até mesmo por abandono injustificado de emprego, o pagamento de pensão alimentícia judicialmente fixada.</w:t>
      </w:r>
    </w:p>
    <w:p w:rsidR="008F7055" w:rsidRDefault="008F7055" w:rsidP="008F7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Citam que conforme Bitencourt menciona em sua obra, os bens jurídicos protegidos são a estrutura e o organismo familiar, visando sua preservação, referente ao amparo material devido por ascendentes, descendentes e cônjuges. O crime viola o </w:t>
      </w:r>
      <w:r>
        <w:rPr>
          <w:rFonts w:ascii="Times New Roman" w:hAnsi="Times New Roman" w:cs="Times New Roman"/>
          <w:sz w:val="24"/>
          <w:szCs w:val="24"/>
        </w:rPr>
        <w:lastRenderedPageBreak/>
        <w:t>dever de assistência reciproca, o qual se fundamenta na Constituição Federal em seu artigo 229: “</w:t>
      </w:r>
      <w:r w:rsidRPr="008F7055">
        <w:rPr>
          <w:rFonts w:ascii="Times New Roman" w:hAnsi="Times New Roman" w:cs="Times New Roman"/>
          <w:sz w:val="24"/>
          <w:szCs w:val="24"/>
        </w:rPr>
        <w:t>Os pais têm o dever de assistir, criar e educar os filhos menores, e os filhos maiores têm o dever de ajudar e amparar os pais na velhice, carência e enfermidade.”.</w:t>
      </w:r>
    </w:p>
    <w:p w:rsidR="008F7055" w:rsidRDefault="006F73E0" w:rsidP="008F7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abandono material só pode ser cometido por aquele que tem o dever legal de prover a assistência do sujeito passivo. Sendo considerados sujeitos ativos os cônjuges, genitores, ascendentes ou descendentes, admitindo o concurso eventual de pessoas. O sujeito passivo pode ser o cônjuge, o filho menor de dezo</w:t>
      </w:r>
      <w:r w:rsidR="00274289">
        <w:rPr>
          <w:rFonts w:ascii="Times New Roman" w:hAnsi="Times New Roman" w:cs="Times New Roman"/>
          <w:sz w:val="24"/>
          <w:szCs w:val="24"/>
        </w:rPr>
        <w:t>ito anos ou inaptos ao trabalho, ascendente maior de sessenta anos ou invalido, e ascendente ou descendente gravemente enfermo.</w:t>
      </w:r>
    </w:p>
    <w:p w:rsidR="008F7055" w:rsidRDefault="003A4BD9" w:rsidP="008F7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crime configura-se como omissivo próprio e consuma-se quando o agente deixa de prover a assistência da vitima, necessária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permanência do gesto, não admitindo crime de ato transitório, é necessário ainda que o réu tenha conhecimento das necessidades por que passam as pessoas a quem deva prestar assistência.</w:t>
      </w:r>
    </w:p>
    <w:p w:rsidR="003A4BD9" w:rsidRDefault="003A4BD9" w:rsidP="008F7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vez ocorrida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consumação do crime, não excluem a responsabilidade penal, o fato de retornar a cumprir as obrigações o sujeito ativo; o tardio pagamento dos débitos e a reconciliação dos sujeitos do delito. Não se admite tentativa, sendo o crime omissivo puro.</w:t>
      </w:r>
    </w:p>
    <w:p w:rsidR="003A4BD9" w:rsidRDefault="003A4BD9" w:rsidP="008F7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Pode-se concluir por tanto que a obrigação de prover o sustento, cuidado e a saúde de outrem, devida de uma relação de parentesco prevista no âmbito civil, encontra previsão penal </w:t>
      </w:r>
      <w:r w:rsidR="008A56F7">
        <w:rPr>
          <w:rFonts w:ascii="Times New Roman" w:hAnsi="Times New Roman" w:cs="Times New Roman"/>
          <w:sz w:val="24"/>
          <w:szCs w:val="24"/>
        </w:rPr>
        <w:t>na possibilidade de comprovação do descumprimento da referida obrigação.</w:t>
      </w:r>
    </w:p>
    <w:p w:rsidR="00777BA0" w:rsidRDefault="00777BA0" w:rsidP="008F7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 em vista a gravidade que a negativa injustificada de prover a subsistência a outrem ocupa grande relação com o núcleo familiar, este tipo esta inserido no rol de crimes contra a assistência familiar.</w:t>
      </w:r>
    </w:p>
    <w:p w:rsidR="00777BA0" w:rsidRDefault="00777BA0" w:rsidP="008F7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perfeitamente </w:t>
      </w:r>
      <w:r w:rsidR="00681CBF">
        <w:rPr>
          <w:rFonts w:ascii="Times New Roman" w:hAnsi="Times New Roman" w:cs="Times New Roman"/>
          <w:sz w:val="24"/>
          <w:szCs w:val="24"/>
        </w:rPr>
        <w:t>nítida</w:t>
      </w:r>
      <w:r>
        <w:rPr>
          <w:rFonts w:ascii="Times New Roman" w:hAnsi="Times New Roman" w:cs="Times New Roman"/>
          <w:sz w:val="24"/>
          <w:szCs w:val="24"/>
        </w:rPr>
        <w:t xml:space="preserve">, a relação deste tipo penal, com a Constituição Federal de 1988, </w:t>
      </w:r>
      <w:r w:rsidR="00681CBF">
        <w:rPr>
          <w:rFonts w:ascii="Times New Roman" w:hAnsi="Times New Roman" w:cs="Times New Roman"/>
          <w:sz w:val="24"/>
          <w:szCs w:val="24"/>
        </w:rPr>
        <w:t xml:space="preserve">onde uma vez acontecendo a caraterização do crime, ferem alguns princípios fundamentais, quais </w:t>
      </w:r>
      <w:proofErr w:type="gramStart"/>
      <w:r w:rsidR="00681CBF">
        <w:rPr>
          <w:rFonts w:ascii="Times New Roman" w:hAnsi="Times New Roman" w:cs="Times New Roman"/>
          <w:sz w:val="24"/>
          <w:szCs w:val="24"/>
        </w:rPr>
        <w:t>sejam</w:t>
      </w:r>
      <w:proofErr w:type="gramEnd"/>
      <w:r w:rsidR="00681CBF">
        <w:rPr>
          <w:rFonts w:ascii="Times New Roman" w:hAnsi="Times New Roman" w:cs="Times New Roman"/>
          <w:sz w:val="24"/>
          <w:szCs w:val="24"/>
        </w:rPr>
        <w:t>, a dignidade da pessoa humana, em seu aspecto básico, que é a preservação da vida e da existência digna.</w:t>
      </w:r>
    </w:p>
    <w:p w:rsidR="0056131A" w:rsidRDefault="0056131A" w:rsidP="008F7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31A" w:rsidRDefault="0056131A" w:rsidP="008F7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31A" w:rsidRDefault="0056131A" w:rsidP="008F7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31A" w:rsidRDefault="0056131A" w:rsidP="008F7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31A" w:rsidRDefault="0056131A" w:rsidP="008F7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31A" w:rsidRDefault="0056131A" w:rsidP="008F7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31A" w:rsidRDefault="0056131A" w:rsidP="008F7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31A" w:rsidRPr="00D33A8D" w:rsidRDefault="0056131A" w:rsidP="00D33A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08D">
        <w:rPr>
          <w:rFonts w:ascii="Times New Roman" w:hAnsi="Times New Roman" w:cs="Times New Roman"/>
          <w:b/>
          <w:sz w:val="24"/>
          <w:szCs w:val="24"/>
        </w:rPr>
        <w:t>REFERÊNCIAS</w:t>
      </w:r>
      <w:bookmarkStart w:id="0" w:name="_GoBack"/>
      <w:bookmarkEnd w:id="0"/>
    </w:p>
    <w:p w:rsidR="0056131A" w:rsidRDefault="0056131A" w:rsidP="005613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6131A" w:rsidRPr="008F7055" w:rsidRDefault="0056131A" w:rsidP="0056131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LOPES. </w:t>
      </w:r>
      <w:proofErr w:type="spellStart"/>
      <w:r>
        <w:rPr>
          <w:rFonts w:ascii="Times New Roman" w:hAnsi="Times New Roman" w:cs="Times New Roman"/>
          <w:sz w:val="24"/>
          <w:szCs w:val="24"/>
        </w:rPr>
        <w:t>Hálisson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Rodrigo. Et.al. </w:t>
      </w:r>
      <w:r w:rsidRPr="0056131A">
        <w:rPr>
          <w:rFonts w:ascii="Times New Roman" w:hAnsi="Times New Roman" w:cs="Times New Roman"/>
          <w:b/>
          <w:sz w:val="24"/>
          <w:szCs w:val="24"/>
        </w:rPr>
        <w:t>Análise do crime de Abandono Material</w:t>
      </w:r>
      <w:r>
        <w:rPr>
          <w:rFonts w:ascii="Times New Roman" w:hAnsi="Times New Roman" w:cs="Times New Roman"/>
          <w:sz w:val="24"/>
          <w:szCs w:val="24"/>
        </w:rPr>
        <w:t xml:space="preserve">. Disponível </w:t>
      </w:r>
      <w:proofErr w:type="gramStart"/>
      <w:r>
        <w:rPr>
          <w:rFonts w:ascii="Times New Roman" w:hAnsi="Times New Roman" w:cs="Times New Roman"/>
          <w:sz w:val="24"/>
          <w:szCs w:val="24"/>
        </w:rPr>
        <w:t>em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&lt;</w:t>
      </w:r>
      <w:r w:rsidRPr="0056131A">
        <w:rPr>
          <w:rFonts w:ascii="Times New Roman" w:hAnsi="Times New Roman" w:cs="Times New Roman"/>
          <w:sz w:val="24"/>
          <w:szCs w:val="24"/>
        </w:rPr>
        <w:t>http://jus.com.br/artigos/32540/analise-do-crime-de-abandono-material</w:t>
      </w:r>
      <w:r>
        <w:rPr>
          <w:rFonts w:ascii="Times New Roman" w:hAnsi="Times New Roman" w:cs="Times New Roman"/>
          <w:sz w:val="24"/>
          <w:szCs w:val="24"/>
        </w:rPr>
        <w:t>&lt;. Acesso em 20 de set. 2015.</w:t>
      </w:r>
    </w:p>
    <w:p w:rsidR="00D20BDC" w:rsidRDefault="00D20BDC" w:rsidP="0056131A">
      <w:pPr>
        <w:spacing w:after="100" w:afterAutospacing="1" w:line="240" w:lineRule="auto"/>
        <w:jc w:val="both"/>
      </w:pPr>
    </w:p>
    <w:p w:rsidR="00D20BDC" w:rsidRDefault="00D20BDC" w:rsidP="0056131A">
      <w:pPr>
        <w:spacing w:after="100" w:afterAutospacing="1" w:line="240" w:lineRule="auto"/>
        <w:jc w:val="both"/>
      </w:pPr>
    </w:p>
    <w:p w:rsidR="00DD7DA0" w:rsidRDefault="00DD7DA0" w:rsidP="0056131A">
      <w:pPr>
        <w:spacing w:after="100" w:afterAutospacing="1" w:line="240" w:lineRule="auto"/>
        <w:jc w:val="both"/>
      </w:pPr>
    </w:p>
    <w:sectPr w:rsidR="00DD7D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DC"/>
    <w:rsid w:val="00063BA1"/>
    <w:rsid w:val="00212FCC"/>
    <w:rsid w:val="00222128"/>
    <w:rsid w:val="00274289"/>
    <w:rsid w:val="003A4BD9"/>
    <w:rsid w:val="0056131A"/>
    <w:rsid w:val="00681CBF"/>
    <w:rsid w:val="006F73E0"/>
    <w:rsid w:val="00777BA0"/>
    <w:rsid w:val="008227E0"/>
    <w:rsid w:val="0085508D"/>
    <w:rsid w:val="008A56F7"/>
    <w:rsid w:val="008F7055"/>
    <w:rsid w:val="00A2664C"/>
    <w:rsid w:val="00D20BDC"/>
    <w:rsid w:val="00D33A8D"/>
    <w:rsid w:val="00D36D90"/>
    <w:rsid w:val="00D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730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Usuario</cp:lastModifiedBy>
  <cp:revision>11</cp:revision>
  <dcterms:created xsi:type="dcterms:W3CDTF">2015-09-20T20:34:00Z</dcterms:created>
  <dcterms:modified xsi:type="dcterms:W3CDTF">2015-09-28T13:55:00Z</dcterms:modified>
</cp:coreProperties>
</file>