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INSTITUTO LUTERANO DE ENSINO SUPERIOR DE ITUMBIARA</w:t>
      </w: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CURSO DE BACHARELADO EM DIREITO</w:t>
      </w: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Default="00984650" w:rsidP="00586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JÉSSICA CRISTINA VIEIRA</w:t>
      </w: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JÉSSICA LEMES ROSA PEREIRA</w:t>
      </w: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LAÍS MARQUES OLIVEIRA</w:t>
      </w: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 xml:space="preserve">SABRINA SILVEIRA CASTRO </w:t>
      </w: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Default="00984650" w:rsidP="00586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PRICÍPIOS DA INSIGNIFICÂNCIA, DA SUBSIDIARIEDADE E DA FRAGMENTARIEDADE DO DIREITO PENAL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Pr="00586795" w:rsidRDefault="00984650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Itumbiara,</w:t>
      </w:r>
      <w:r w:rsidR="00586795">
        <w:rPr>
          <w:rFonts w:ascii="Times New Roman" w:hAnsi="Times New Roman" w:cs="Times New Roman"/>
          <w:sz w:val="24"/>
          <w:szCs w:val="24"/>
        </w:rPr>
        <w:t xml:space="preserve"> setembro</w:t>
      </w:r>
      <w:r w:rsidRPr="00586795">
        <w:rPr>
          <w:rFonts w:ascii="Times New Roman" w:hAnsi="Times New Roman" w:cs="Times New Roman"/>
          <w:sz w:val="24"/>
          <w:szCs w:val="24"/>
        </w:rPr>
        <w:t xml:space="preserve"> de 2012.</w:t>
      </w: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lastRenderedPageBreak/>
        <w:t>JÉSSICA CRISTINA VIEIRA</w:t>
      </w: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JÉSSICA LEMES ROSA PEREIRA</w:t>
      </w: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LAÍS MARQUES OLIVEIRA</w:t>
      </w: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 xml:space="preserve">SABRINA SILVEIRA CASTRO </w:t>
      </w:r>
    </w:p>
    <w:p w:rsidR="00586795" w:rsidRDefault="00586795" w:rsidP="00586795">
      <w:pPr>
        <w:jc w:val="center"/>
        <w:rPr>
          <w:b/>
        </w:rPr>
      </w:pPr>
    </w:p>
    <w:p w:rsidR="00586795" w:rsidRDefault="00586795" w:rsidP="00586795">
      <w:pPr>
        <w:jc w:val="center"/>
        <w:rPr>
          <w:b/>
        </w:rPr>
      </w:pPr>
    </w:p>
    <w:p w:rsidR="00586795" w:rsidRDefault="00586795" w:rsidP="00586795">
      <w:pPr>
        <w:jc w:val="center"/>
        <w:rPr>
          <w:b/>
        </w:rPr>
      </w:pPr>
    </w:p>
    <w:p w:rsidR="00586795" w:rsidRDefault="00586795" w:rsidP="00586795">
      <w:pPr>
        <w:jc w:val="center"/>
        <w:rPr>
          <w:b/>
        </w:rPr>
      </w:pPr>
    </w:p>
    <w:p w:rsidR="00586795" w:rsidRDefault="00586795" w:rsidP="00586795">
      <w:pPr>
        <w:jc w:val="center"/>
        <w:rPr>
          <w:b/>
        </w:rPr>
      </w:pPr>
    </w:p>
    <w:p w:rsidR="00586795" w:rsidRDefault="00586795" w:rsidP="00586795">
      <w:pPr>
        <w:jc w:val="center"/>
        <w:rPr>
          <w:b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>PRICÍPIOS DA INSIGNIFICÂNCIA, DA SUBSIDIARIEDADE E DA FRAGMENTARIEDADE DO DIREITO PENAL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pesquisa – 2º período </w:t>
      </w:r>
      <w:r w:rsidRPr="0058679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 finalidade de nota parcial em todas as </w:t>
      </w:r>
      <w:r w:rsidRPr="00586795">
        <w:rPr>
          <w:rFonts w:ascii="Times New Roman" w:hAnsi="Times New Roman" w:cs="Times New Roman"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86795">
        <w:rPr>
          <w:rFonts w:ascii="Times New Roman" w:hAnsi="Times New Roman" w:cs="Times New Roman"/>
          <w:sz w:val="24"/>
          <w:szCs w:val="24"/>
        </w:rPr>
        <w:t xml:space="preserve">do Curso de </w:t>
      </w:r>
      <w:r>
        <w:rPr>
          <w:rFonts w:ascii="Times New Roman" w:hAnsi="Times New Roman" w:cs="Times New Roman"/>
          <w:sz w:val="24"/>
          <w:szCs w:val="24"/>
        </w:rPr>
        <w:t>Bacharelado em Direito</w:t>
      </w:r>
      <w:r w:rsidRPr="005867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166FA1">
        <w:rPr>
          <w:rFonts w:ascii="Times New Roman" w:hAnsi="Times New Roman" w:cs="Times New Roman"/>
          <w:sz w:val="24"/>
          <w:szCs w:val="24"/>
        </w:rPr>
        <w:t>ientado pelos professores João R</w:t>
      </w:r>
      <w:r>
        <w:rPr>
          <w:rFonts w:ascii="Times New Roman" w:hAnsi="Times New Roman" w:cs="Times New Roman"/>
          <w:sz w:val="24"/>
          <w:szCs w:val="24"/>
        </w:rPr>
        <w:t xml:space="preserve">ander Ferreira, Kátia Eliane Barbosa, Mário Lúcio Tavares Fonseca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Rapha</w:t>
      </w:r>
      <w:r w:rsidR="00D63384">
        <w:rPr>
          <w:rFonts w:ascii="Times New Roman" w:hAnsi="Times New Roman" w:cs="Times New Roman"/>
          <w:sz w:val="24"/>
          <w:szCs w:val="24"/>
        </w:rPr>
        <w:t>el</w:t>
      </w:r>
      <w:r w:rsidR="00166FA1">
        <w:rPr>
          <w:rFonts w:ascii="Times New Roman" w:hAnsi="Times New Roman" w:cs="Times New Roman"/>
          <w:sz w:val="24"/>
          <w:szCs w:val="24"/>
        </w:rPr>
        <w:t>l</w:t>
      </w:r>
      <w:r w:rsidR="00D633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63384">
        <w:rPr>
          <w:rFonts w:ascii="Times New Roman" w:hAnsi="Times New Roman" w:cs="Times New Roman"/>
          <w:sz w:val="24"/>
          <w:szCs w:val="24"/>
        </w:rPr>
        <w:t xml:space="preserve"> Arminda Borges.</w:t>
      </w: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384" w:rsidRPr="00586795" w:rsidRDefault="00D63384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P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95" w:rsidRDefault="00586795" w:rsidP="005867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50" w:rsidRPr="00515FD1" w:rsidRDefault="00586795" w:rsidP="00166F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95">
        <w:rPr>
          <w:rFonts w:ascii="Times New Roman" w:hAnsi="Times New Roman" w:cs="Times New Roman"/>
          <w:sz w:val="24"/>
          <w:szCs w:val="24"/>
        </w:rPr>
        <w:t xml:space="preserve">Itumbiara,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586795">
        <w:rPr>
          <w:rFonts w:ascii="Times New Roman" w:hAnsi="Times New Roman" w:cs="Times New Roman"/>
          <w:sz w:val="24"/>
          <w:szCs w:val="24"/>
        </w:rPr>
        <w:t xml:space="preserve"> de 2012.</w:t>
      </w:r>
    </w:p>
    <w:p w:rsidR="00B60A14" w:rsidRPr="00984650" w:rsidRDefault="008E23E1" w:rsidP="00984650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650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376151" w:rsidRPr="00AA5498" w:rsidRDefault="00376151" w:rsidP="00376151">
      <w:pPr>
        <w:rPr>
          <w:rFonts w:ascii="Times New Roman" w:hAnsi="Times New Roman" w:cs="Times New Roman"/>
          <w:b/>
          <w:sz w:val="24"/>
          <w:szCs w:val="24"/>
        </w:rPr>
      </w:pPr>
    </w:p>
    <w:p w:rsidR="00417709" w:rsidRDefault="008E23E1" w:rsidP="00D452F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498">
        <w:rPr>
          <w:rFonts w:ascii="Times New Roman" w:hAnsi="Times New Roman" w:cs="Times New Roman"/>
          <w:sz w:val="24"/>
          <w:szCs w:val="24"/>
        </w:rPr>
        <w:t>Nesta pesquisa procura-se levantar dados e desenvolver um estudo</w:t>
      </w:r>
      <w:r w:rsidR="00AA5498">
        <w:rPr>
          <w:rFonts w:ascii="Times New Roman" w:hAnsi="Times New Roman" w:cs="Times New Roman"/>
          <w:sz w:val="24"/>
          <w:szCs w:val="24"/>
        </w:rPr>
        <w:t xml:space="preserve"> a respeito do</w:t>
      </w:r>
      <w:r w:rsidR="00036D07">
        <w:rPr>
          <w:rFonts w:ascii="Times New Roman" w:hAnsi="Times New Roman" w:cs="Times New Roman"/>
          <w:sz w:val="24"/>
          <w:szCs w:val="24"/>
        </w:rPr>
        <w:t>s</w:t>
      </w:r>
      <w:r w:rsidR="00AA5498">
        <w:rPr>
          <w:rFonts w:ascii="Times New Roman" w:hAnsi="Times New Roman" w:cs="Times New Roman"/>
          <w:sz w:val="24"/>
          <w:szCs w:val="24"/>
        </w:rPr>
        <w:t xml:space="preserve"> princ</w:t>
      </w:r>
      <w:r w:rsidR="00036D07">
        <w:rPr>
          <w:rFonts w:ascii="Times New Roman" w:hAnsi="Times New Roman" w:cs="Times New Roman"/>
          <w:sz w:val="24"/>
          <w:szCs w:val="24"/>
        </w:rPr>
        <w:t>í</w:t>
      </w:r>
      <w:r w:rsidR="00AA5498">
        <w:rPr>
          <w:rFonts w:ascii="Times New Roman" w:hAnsi="Times New Roman" w:cs="Times New Roman"/>
          <w:sz w:val="24"/>
          <w:szCs w:val="24"/>
        </w:rPr>
        <w:t>pio</w:t>
      </w:r>
      <w:r w:rsidR="00036D07">
        <w:rPr>
          <w:rFonts w:ascii="Times New Roman" w:hAnsi="Times New Roman" w:cs="Times New Roman"/>
          <w:sz w:val="24"/>
          <w:szCs w:val="24"/>
        </w:rPr>
        <w:t>s</w:t>
      </w:r>
      <w:r w:rsidR="00AA5498">
        <w:rPr>
          <w:rFonts w:ascii="Times New Roman" w:hAnsi="Times New Roman" w:cs="Times New Roman"/>
          <w:sz w:val="24"/>
          <w:szCs w:val="24"/>
        </w:rPr>
        <w:t xml:space="preserve"> da insignificância, da </w:t>
      </w:r>
      <w:r w:rsidR="00036D07">
        <w:rPr>
          <w:rFonts w:ascii="Times New Roman" w:hAnsi="Times New Roman" w:cs="Times New Roman"/>
          <w:sz w:val="24"/>
          <w:szCs w:val="24"/>
        </w:rPr>
        <w:t xml:space="preserve">subsidiariedade e fragmentariedade do Direito Penal. Gera </w:t>
      </w:r>
      <w:r w:rsidR="000801CC">
        <w:rPr>
          <w:rFonts w:ascii="Times New Roman" w:hAnsi="Times New Roman" w:cs="Times New Roman"/>
          <w:sz w:val="24"/>
          <w:szCs w:val="24"/>
        </w:rPr>
        <w:t xml:space="preserve">diferentes opiniões </w:t>
      </w:r>
      <w:r w:rsidR="00036D07">
        <w:rPr>
          <w:rFonts w:ascii="Times New Roman" w:hAnsi="Times New Roman" w:cs="Times New Roman"/>
          <w:sz w:val="24"/>
          <w:szCs w:val="24"/>
        </w:rPr>
        <w:t>entre os doutores do direito por conter</w:t>
      </w:r>
      <w:r w:rsidR="000801CC">
        <w:rPr>
          <w:rFonts w:ascii="Times New Roman" w:hAnsi="Times New Roman" w:cs="Times New Roman"/>
          <w:sz w:val="24"/>
          <w:szCs w:val="24"/>
        </w:rPr>
        <w:t xml:space="preserve"> ideias bem conflitantes e, consequentemente, desencadeia debates entre estes juristas.</w:t>
      </w:r>
      <w:r w:rsidR="00C1314F" w:rsidRPr="00C1314F">
        <w:rPr>
          <w:rFonts w:ascii="Times New Roman" w:hAnsi="Times New Roman" w:cs="Times New Roman"/>
          <w:sz w:val="24"/>
          <w:szCs w:val="24"/>
        </w:rPr>
        <w:t xml:space="preserve"> </w:t>
      </w:r>
      <w:r w:rsidR="00C1314F">
        <w:rPr>
          <w:rFonts w:ascii="Times New Roman" w:hAnsi="Times New Roman" w:cs="Times New Roman"/>
          <w:sz w:val="24"/>
          <w:szCs w:val="24"/>
        </w:rPr>
        <w:t>Vale ressaltar que além destes princípios citados anteriormente, existem outros presentes no Direito Penal e que todos se complementam</w:t>
      </w:r>
      <w:r w:rsidR="00A03F14">
        <w:rPr>
          <w:rFonts w:ascii="Times New Roman" w:hAnsi="Times New Roman" w:cs="Times New Roman"/>
          <w:sz w:val="24"/>
          <w:szCs w:val="24"/>
        </w:rPr>
        <w:t xml:space="preserve">, auxiliando </w:t>
      </w:r>
      <w:r w:rsidR="00C1314F">
        <w:rPr>
          <w:rFonts w:ascii="Times New Roman" w:hAnsi="Times New Roman" w:cs="Times New Roman"/>
          <w:sz w:val="24"/>
          <w:szCs w:val="24"/>
        </w:rPr>
        <w:t>no funcionamento deste campo jurídico.</w:t>
      </w:r>
    </w:p>
    <w:p w:rsidR="000801CC" w:rsidRDefault="000801CC" w:rsidP="00D452F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801CC">
        <w:rPr>
          <w:rFonts w:ascii="Times New Roman" w:hAnsi="Times New Roman" w:cs="Times New Roman"/>
          <w:sz w:val="24"/>
          <w:szCs w:val="24"/>
        </w:rPr>
        <w:t>Para entendermos de forma ampla buscamos a definição de princípio no Dicionário Aurélio (2001), que significa: “Momento em que al</w:t>
      </w:r>
      <w:r>
        <w:rPr>
          <w:rFonts w:ascii="Times New Roman" w:hAnsi="Times New Roman" w:cs="Times New Roman"/>
          <w:sz w:val="24"/>
          <w:szCs w:val="24"/>
        </w:rPr>
        <w:t xml:space="preserve">guma coisa tem origem, começo; </w:t>
      </w:r>
      <w:r w:rsidRPr="000801CC">
        <w:rPr>
          <w:rFonts w:ascii="Times New Roman" w:hAnsi="Times New Roman" w:cs="Times New Roman"/>
          <w:sz w:val="24"/>
          <w:szCs w:val="24"/>
        </w:rPr>
        <w:t xml:space="preserve">teoria, conceito; </w:t>
      </w:r>
      <w:r w:rsidR="00417709" w:rsidRPr="000801CC">
        <w:rPr>
          <w:rFonts w:ascii="Times New Roman" w:hAnsi="Times New Roman" w:cs="Times New Roman"/>
          <w:sz w:val="24"/>
          <w:szCs w:val="24"/>
        </w:rPr>
        <w:t>estr</w:t>
      </w:r>
      <w:r w:rsidR="00417709">
        <w:rPr>
          <w:rFonts w:ascii="Times New Roman" w:hAnsi="Times New Roman" w:cs="Times New Roman"/>
          <w:sz w:val="24"/>
          <w:szCs w:val="24"/>
        </w:rPr>
        <w:t>é</w:t>
      </w:r>
      <w:r w:rsidR="00417709" w:rsidRPr="000801CC">
        <w:rPr>
          <w:rFonts w:ascii="Times New Roman" w:hAnsi="Times New Roman" w:cs="Times New Roman"/>
          <w:sz w:val="24"/>
          <w:szCs w:val="24"/>
        </w:rPr>
        <w:t>ia</w:t>
      </w:r>
      <w:r w:rsidRPr="000801CC">
        <w:rPr>
          <w:rFonts w:ascii="Times New Roman" w:hAnsi="Times New Roman" w:cs="Times New Roman"/>
          <w:sz w:val="24"/>
          <w:szCs w:val="24"/>
        </w:rPr>
        <w:t xml:space="preserve">”. Assim podemos assimilar com a definição jurídica </w:t>
      </w:r>
      <w:r w:rsidR="00A03F14">
        <w:rPr>
          <w:rFonts w:ascii="Times New Roman" w:hAnsi="Times New Roman" w:cs="Times New Roman"/>
          <w:sz w:val="24"/>
          <w:szCs w:val="24"/>
        </w:rPr>
        <w:t>deste mesmo vocábulo n</w:t>
      </w:r>
      <w:r w:rsidRPr="000801CC">
        <w:rPr>
          <w:rFonts w:ascii="Times New Roman" w:hAnsi="Times New Roman" w:cs="Times New Roman"/>
          <w:sz w:val="24"/>
          <w:szCs w:val="24"/>
        </w:rPr>
        <w:t xml:space="preserve">o </w:t>
      </w:r>
      <w:r w:rsidR="00A03F14">
        <w:rPr>
          <w:rFonts w:ascii="Times New Roman" w:hAnsi="Times New Roman" w:cs="Times New Roman"/>
          <w:sz w:val="24"/>
          <w:szCs w:val="24"/>
        </w:rPr>
        <w:t>Dicionário Compacto Jurídico (2011</w:t>
      </w:r>
      <w:r w:rsidRPr="000801CC">
        <w:rPr>
          <w:rFonts w:ascii="Times New Roman" w:hAnsi="Times New Roman" w:cs="Times New Roman"/>
          <w:sz w:val="24"/>
          <w:szCs w:val="24"/>
        </w:rPr>
        <w:t>), que é: “</w:t>
      </w:r>
      <w:r w:rsidR="00A03F14">
        <w:rPr>
          <w:rFonts w:ascii="Times New Roman" w:hAnsi="Times New Roman" w:cs="Times New Roman"/>
          <w:sz w:val="24"/>
          <w:szCs w:val="24"/>
        </w:rPr>
        <w:t>Lei, doutrina ou acepção fundamental em que outras são baseadas</w:t>
      </w:r>
      <w:r w:rsidRPr="000801CC">
        <w:rPr>
          <w:rFonts w:ascii="Times New Roman" w:hAnsi="Times New Roman" w:cs="Times New Roman"/>
          <w:sz w:val="24"/>
          <w:szCs w:val="24"/>
        </w:rPr>
        <w:t xml:space="preserve">”. </w:t>
      </w:r>
      <w:bookmarkStart w:id="0" w:name="_GoBack"/>
      <w:bookmarkEnd w:id="0"/>
      <w:r w:rsidR="00417709">
        <w:rPr>
          <w:rFonts w:ascii="Times New Roman" w:hAnsi="Times New Roman" w:cs="Times New Roman"/>
          <w:sz w:val="24"/>
          <w:szCs w:val="24"/>
        </w:rPr>
        <w:t xml:space="preserve">Ou seja, </w:t>
      </w:r>
      <w:r w:rsidR="00A03F14">
        <w:rPr>
          <w:rFonts w:ascii="Times New Roman" w:hAnsi="Times New Roman" w:cs="Times New Roman"/>
          <w:sz w:val="24"/>
          <w:szCs w:val="24"/>
        </w:rPr>
        <w:t xml:space="preserve">de forma geral </w:t>
      </w:r>
      <w:r w:rsidR="00417709">
        <w:rPr>
          <w:rFonts w:ascii="Times New Roman" w:hAnsi="Times New Roman" w:cs="Times New Roman"/>
          <w:sz w:val="24"/>
          <w:szCs w:val="24"/>
        </w:rPr>
        <w:t>são as teorias implícitas no funcionamento do Direito Penal Brasileiro</w:t>
      </w:r>
      <w:r w:rsidR="00A03F14">
        <w:rPr>
          <w:rFonts w:ascii="Times New Roman" w:hAnsi="Times New Roman" w:cs="Times New Roman"/>
          <w:sz w:val="24"/>
          <w:szCs w:val="24"/>
        </w:rPr>
        <w:t>, pois sem elas suas funções são se cumpririam de maneira adequada.</w:t>
      </w:r>
    </w:p>
    <w:p w:rsidR="00EE4A13" w:rsidRDefault="005E43D8" w:rsidP="00D452F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finalidade de aprofundar e estabelecer uma relação entre estes princípios e o Direito Penal, </w:t>
      </w:r>
      <w:r w:rsidR="00A03F14">
        <w:rPr>
          <w:rFonts w:ascii="Times New Roman" w:hAnsi="Times New Roman" w:cs="Times New Roman"/>
          <w:sz w:val="24"/>
          <w:szCs w:val="24"/>
        </w:rPr>
        <w:t xml:space="preserve">levantou-se </w:t>
      </w:r>
      <w:r>
        <w:rPr>
          <w:rFonts w:ascii="Times New Roman" w:hAnsi="Times New Roman" w:cs="Times New Roman"/>
          <w:sz w:val="24"/>
          <w:szCs w:val="24"/>
        </w:rPr>
        <w:t xml:space="preserve">a seguinte questão: Os princípios de insignificância, subsidiariedade e fragmentariedade </w:t>
      </w:r>
      <w:r w:rsidR="00A03F14">
        <w:rPr>
          <w:rFonts w:ascii="Times New Roman" w:hAnsi="Times New Roman" w:cs="Times New Roman"/>
          <w:sz w:val="24"/>
          <w:szCs w:val="24"/>
        </w:rPr>
        <w:t xml:space="preserve">cumprem seus papéis de maneira integral e </w:t>
      </w:r>
      <w:r>
        <w:rPr>
          <w:rFonts w:ascii="Times New Roman" w:hAnsi="Times New Roman" w:cs="Times New Roman"/>
          <w:sz w:val="24"/>
          <w:szCs w:val="24"/>
        </w:rPr>
        <w:t>auxiliam na eficácia do Direito Penal?</w:t>
      </w:r>
      <w:r w:rsidR="00A03F14">
        <w:rPr>
          <w:rFonts w:ascii="Times New Roman" w:hAnsi="Times New Roman" w:cs="Times New Roman"/>
          <w:sz w:val="24"/>
          <w:szCs w:val="24"/>
        </w:rPr>
        <w:t xml:space="preserve"> Esse questionamento desencadeia uma avaliação </w:t>
      </w:r>
      <w:r w:rsidR="00B30004">
        <w:rPr>
          <w:rFonts w:ascii="Times New Roman" w:hAnsi="Times New Roman" w:cs="Times New Roman"/>
          <w:sz w:val="24"/>
          <w:szCs w:val="24"/>
        </w:rPr>
        <w:t>de toda a teoria e da prática d</w:t>
      </w:r>
      <w:r w:rsidR="00A03F14">
        <w:rPr>
          <w:rFonts w:ascii="Times New Roman" w:hAnsi="Times New Roman" w:cs="Times New Roman"/>
          <w:sz w:val="24"/>
          <w:szCs w:val="24"/>
        </w:rPr>
        <w:t xml:space="preserve">o </w:t>
      </w:r>
      <w:r w:rsidR="00B30004">
        <w:rPr>
          <w:rFonts w:ascii="Times New Roman" w:hAnsi="Times New Roman" w:cs="Times New Roman"/>
          <w:sz w:val="24"/>
          <w:szCs w:val="24"/>
        </w:rPr>
        <w:t>Direito Penal brasileiro, expondo sempre os pontos positivos e negativos de sua atividade.</w:t>
      </w:r>
      <w:r w:rsidR="00A03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18D" w:rsidRDefault="00835931" w:rsidP="00D452F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elaboração deste problema, temos como hipótese que estes princípios cumprem sim, seus propósitos na eficácia do direito penal, pois no momento em que el</w:t>
      </w:r>
      <w:r w:rsidR="0059218D">
        <w:rPr>
          <w:rFonts w:ascii="Times New Roman" w:hAnsi="Times New Roman" w:cs="Times New Roman"/>
          <w:sz w:val="24"/>
          <w:szCs w:val="24"/>
        </w:rPr>
        <w:t>es agem como engrenagens, fazem com que o Direito Penal dê atenção a aqueles casos em que cabe somente a sua ação, descartando assim possíveis desvios de objetivo.</w:t>
      </w:r>
    </w:p>
    <w:p w:rsidR="00B30004" w:rsidRDefault="00DF673C" w:rsidP="00D452F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primeiro momento temos como objetivo geral realizar estudos acerca </w:t>
      </w:r>
      <w:r w:rsidR="00EE4A13">
        <w:rPr>
          <w:rFonts w:ascii="Times New Roman" w:hAnsi="Times New Roman" w:cs="Times New Roman"/>
          <w:sz w:val="24"/>
          <w:szCs w:val="24"/>
        </w:rPr>
        <w:t>dos meios envolvidos no</w:t>
      </w:r>
      <w:r>
        <w:rPr>
          <w:rFonts w:ascii="Times New Roman" w:hAnsi="Times New Roman" w:cs="Times New Roman"/>
          <w:sz w:val="24"/>
          <w:szCs w:val="24"/>
        </w:rPr>
        <w:t>s princípios da insignificância, subsidiariedade e fra</w:t>
      </w:r>
      <w:r w:rsidR="00EE4A13">
        <w:rPr>
          <w:rFonts w:ascii="Times New Roman" w:hAnsi="Times New Roman" w:cs="Times New Roman"/>
          <w:sz w:val="24"/>
          <w:szCs w:val="24"/>
        </w:rPr>
        <w:t>gmentariedade do Direito Penal.</w:t>
      </w:r>
      <w:r w:rsidR="00B30004">
        <w:rPr>
          <w:rFonts w:ascii="Times New Roman" w:hAnsi="Times New Roman" w:cs="Times New Roman"/>
          <w:sz w:val="24"/>
          <w:szCs w:val="24"/>
        </w:rPr>
        <w:t xml:space="preserve"> </w:t>
      </w:r>
      <w:r w:rsidR="00C1037A">
        <w:rPr>
          <w:rFonts w:ascii="Times New Roman" w:hAnsi="Times New Roman" w:cs="Times New Roman"/>
          <w:sz w:val="24"/>
          <w:szCs w:val="24"/>
        </w:rPr>
        <w:t>Segundo Coelho (2009) v</w:t>
      </w:r>
      <w:r w:rsidR="00B30004">
        <w:rPr>
          <w:rFonts w:ascii="Times New Roman" w:hAnsi="Times New Roman" w:cs="Times New Roman"/>
          <w:sz w:val="24"/>
          <w:szCs w:val="24"/>
        </w:rPr>
        <w:t xml:space="preserve">ale ressaltar que o Direito Penal é o instrumento de operação na esfera da liberdade dos indivíduos, é o meio mais </w:t>
      </w:r>
      <w:r w:rsidR="00C1037A">
        <w:rPr>
          <w:rFonts w:ascii="Times New Roman" w:hAnsi="Times New Roman" w:cs="Times New Roman"/>
          <w:sz w:val="24"/>
          <w:szCs w:val="24"/>
        </w:rPr>
        <w:t>impetuoso de que o Estado dispõe, e por isso não deve ser utilizado de modo ilegítimo para a solução de todos os problemas existentes na sociedade.</w:t>
      </w:r>
      <w:r w:rsidR="00C5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057" w:rsidRDefault="00970021" w:rsidP="00D452F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Temos como objetivo específico apresentar os conceitos de cada um desses princípios. </w:t>
      </w:r>
      <w:r w:rsidR="00C1314F">
        <w:rPr>
          <w:rFonts w:ascii="Times New Roman" w:hAnsi="Times New Roman" w:cs="Times New Roman"/>
          <w:sz w:val="24"/>
          <w:szCs w:val="24"/>
        </w:rPr>
        <w:t xml:space="preserve">O principio da insignificância foi desenvolvido por </w:t>
      </w:r>
      <w:proofErr w:type="spellStart"/>
      <w:r w:rsidR="00C1314F">
        <w:rPr>
          <w:rFonts w:ascii="Times New Roman" w:hAnsi="Times New Roman" w:cs="Times New Roman"/>
          <w:sz w:val="24"/>
          <w:szCs w:val="24"/>
        </w:rPr>
        <w:t>Claus</w:t>
      </w:r>
      <w:proofErr w:type="spellEnd"/>
      <w:r w:rsidR="00C1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14F">
        <w:rPr>
          <w:rFonts w:ascii="Times New Roman" w:hAnsi="Times New Roman" w:cs="Times New Roman"/>
          <w:sz w:val="24"/>
          <w:szCs w:val="24"/>
        </w:rPr>
        <w:t>Roxin</w:t>
      </w:r>
      <w:proofErr w:type="spellEnd"/>
      <w:r w:rsidR="00C1314F">
        <w:rPr>
          <w:rFonts w:ascii="Times New Roman" w:hAnsi="Times New Roman" w:cs="Times New Roman"/>
          <w:sz w:val="24"/>
          <w:szCs w:val="24"/>
        </w:rPr>
        <w:t xml:space="preserve"> com o intuito de agir como regra auxiliar de interpretação, </w:t>
      </w:r>
      <w:r w:rsidR="0077629E">
        <w:rPr>
          <w:rFonts w:ascii="Times New Roman" w:hAnsi="Times New Roman" w:cs="Times New Roman"/>
          <w:sz w:val="24"/>
          <w:szCs w:val="24"/>
        </w:rPr>
        <w:t>de</w:t>
      </w:r>
      <w:r w:rsidR="00752701">
        <w:rPr>
          <w:rFonts w:ascii="Times New Roman" w:hAnsi="Times New Roman" w:cs="Times New Roman"/>
          <w:sz w:val="24"/>
          <w:szCs w:val="24"/>
        </w:rPr>
        <w:t xml:space="preserve"> modo </w:t>
      </w:r>
      <w:r w:rsidR="00C1314F">
        <w:rPr>
          <w:rFonts w:ascii="Times New Roman" w:hAnsi="Times New Roman" w:cs="Times New Roman"/>
          <w:sz w:val="24"/>
          <w:szCs w:val="24"/>
        </w:rPr>
        <w:t>que consiste em excluir do Direito Penal os danos de menor importância, dando atenção exclusiva aos bens de maior relevância</w:t>
      </w:r>
      <w:r w:rsidR="0077629E">
        <w:rPr>
          <w:rFonts w:ascii="Times New Roman" w:hAnsi="Times New Roman" w:cs="Times New Roman"/>
          <w:sz w:val="24"/>
          <w:szCs w:val="24"/>
        </w:rPr>
        <w:t>, conforme apresenta Toledo (2002)</w:t>
      </w:r>
      <w:r w:rsidR="00C1314F">
        <w:rPr>
          <w:rFonts w:ascii="Times New Roman" w:hAnsi="Times New Roman" w:cs="Times New Roman"/>
          <w:sz w:val="24"/>
          <w:szCs w:val="24"/>
        </w:rPr>
        <w:t xml:space="preserve">. </w:t>
      </w:r>
      <w:r w:rsidR="0077629E">
        <w:rPr>
          <w:rFonts w:ascii="Times New Roman" w:hAnsi="Times New Roman" w:cs="Times New Roman"/>
          <w:sz w:val="24"/>
          <w:szCs w:val="24"/>
        </w:rPr>
        <w:t>Já o principio da fragmentariedade defende que nem todos os prejuízos a</w:t>
      </w:r>
      <w:r w:rsidR="009433A1">
        <w:rPr>
          <w:rFonts w:ascii="Times New Roman" w:hAnsi="Times New Roman" w:cs="Times New Roman"/>
          <w:sz w:val="24"/>
          <w:szCs w:val="24"/>
        </w:rPr>
        <w:t xml:space="preserve">os bens jurídicos cabem à tutela penal, pois este âmbito jurídico preza proteger os bens jurídicos mais essenciais, como: vida, liberdade, integridade física e propriedade. </w:t>
      </w:r>
      <w:r w:rsidR="006A2077">
        <w:rPr>
          <w:rFonts w:ascii="Times New Roman" w:hAnsi="Times New Roman" w:cs="Times New Roman"/>
          <w:sz w:val="24"/>
          <w:szCs w:val="24"/>
        </w:rPr>
        <w:t>E por fim temos o pr</w:t>
      </w:r>
      <w:r w:rsidR="00726057">
        <w:rPr>
          <w:rFonts w:ascii="Times New Roman" w:hAnsi="Times New Roman" w:cs="Times New Roman"/>
          <w:sz w:val="24"/>
          <w:szCs w:val="24"/>
        </w:rPr>
        <w:t xml:space="preserve">incipio da subsidiariedade que almeja que o Direito Penal só irá se envolver e tentar resolver conflitos se nenhum outro meio civil for capaz de solucionar. </w:t>
      </w:r>
    </w:p>
    <w:p w:rsidR="00EE4A13" w:rsidRDefault="00740A92" w:rsidP="00D452F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objetivo específico é estabelecer uma relação entre estes três princípios. Como vimos anteriormente, todos eles são para impossibilitar a sobrecarga do âmbito penal, pois funcionam como um filtro, onde de acordo com a relevância e a possibilidade de ação de diversas áreas, serão encaminhados somente aqueles que realmente necessitam da ação do Direito Penal. Podemos então fixar</w:t>
      </w:r>
      <w:r w:rsidR="006A2077">
        <w:rPr>
          <w:rFonts w:ascii="Times New Roman" w:hAnsi="Times New Roman" w:cs="Times New Roman"/>
          <w:sz w:val="24"/>
          <w:szCs w:val="24"/>
        </w:rPr>
        <w:t xml:space="preserve"> a ideia de que estes princí</w:t>
      </w:r>
      <w:r w:rsidR="009433A1">
        <w:rPr>
          <w:rFonts w:ascii="Times New Roman" w:hAnsi="Times New Roman" w:cs="Times New Roman"/>
          <w:sz w:val="24"/>
          <w:szCs w:val="24"/>
        </w:rPr>
        <w:t>pio</w:t>
      </w:r>
      <w:r w:rsidR="006A2077">
        <w:rPr>
          <w:rFonts w:ascii="Times New Roman" w:hAnsi="Times New Roman" w:cs="Times New Roman"/>
          <w:sz w:val="24"/>
          <w:szCs w:val="24"/>
        </w:rPr>
        <w:t>s estão</w:t>
      </w:r>
      <w:r w:rsidR="009433A1">
        <w:rPr>
          <w:rFonts w:ascii="Times New Roman" w:hAnsi="Times New Roman" w:cs="Times New Roman"/>
          <w:sz w:val="24"/>
          <w:szCs w:val="24"/>
        </w:rPr>
        <w:t xml:space="preserve"> diretamente ligado</w:t>
      </w:r>
      <w:r w:rsidR="006A2077">
        <w:rPr>
          <w:rFonts w:ascii="Times New Roman" w:hAnsi="Times New Roman" w:cs="Times New Roman"/>
          <w:sz w:val="24"/>
          <w:szCs w:val="24"/>
        </w:rPr>
        <w:t>s</w:t>
      </w:r>
      <w:r w:rsidR="009433A1">
        <w:rPr>
          <w:rFonts w:ascii="Times New Roman" w:hAnsi="Times New Roman" w:cs="Times New Roman"/>
          <w:sz w:val="24"/>
          <w:szCs w:val="24"/>
        </w:rPr>
        <w:t xml:space="preserve"> e correlacionado</w:t>
      </w:r>
      <w:r w:rsidR="006A2077">
        <w:rPr>
          <w:rFonts w:ascii="Times New Roman" w:hAnsi="Times New Roman" w:cs="Times New Roman"/>
          <w:sz w:val="24"/>
          <w:szCs w:val="24"/>
        </w:rPr>
        <w:t>s</w:t>
      </w:r>
      <w:r w:rsidR="009433A1">
        <w:rPr>
          <w:rFonts w:ascii="Times New Roman" w:hAnsi="Times New Roman" w:cs="Times New Roman"/>
          <w:sz w:val="24"/>
          <w:szCs w:val="24"/>
        </w:rPr>
        <w:t xml:space="preserve"> ao da intervenção mínima, pois estabelece</w:t>
      </w:r>
      <w:r w:rsidR="006A2077">
        <w:rPr>
          <w:rFonts w:ascii="Times New Roman" w:hAnsi="Times New Roman" w:cs="Times New Roman"/>
          <w:sz w:val="24"/>
          <w:szCs w:val="24"/>
        </w:rPr>
        <w:t>m</w:t>
      </w:r>
      <w:r w:rsidR="009433A1">
        <w:rPr>
          <w:rFonts w:ascii="Times New Roman" w:hAnsi="Times New Roman" w:cs="Times New Roman"/>
          <w:sz w:val="24"/>
          <w:szCs w:val="24"/>
        </w:rPr>
        <w:t xml:space="preserve"> um parâmetro entre </w:t>
      </w:r>
      <w:r w:rsidR="006A2077">
        <w:rPr>
          <w:rFonts w:ascii="Times New Roman" w:hAnsi="Times New Roman" w:cs="Times New Roman"/>
          <w:sz w:val="24"/>
          <w:szCs w:val="24"/>
        </w:rPr>
        <w:t xml:space="preserve">ambas as teorias. </w:t>
      </w:r>
    </w:p>
    <w:p w:rsidR="002C6885" w:rsidRDefault="00CF4684" w:rsidP="002C688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por fim, o último objetivo específico é apresentar a eficácia destes princípios abordados no decorrer do estudo. Podemos notar que há uma ótima aplicabilidade de todos, pois </w:t>
      </w:r>
      <w:r w:rsidR="002C6885">
        <w:rPr>
          <w:rFonts w:ascii="Times New Roman" w:hAnsi="Times New Roman" w:cs="Times New Roman"/>
          <w:sz w:val="24"/>
          <w:szCs w:val="24"/>
        </w:rPr>
        <w:t xml:space="preserve">são alguns </w:t>
      </w:r>
      <w:r>
        <w:rPr>
          <w:rFonts w:ascii="Times New Roman" w:hAnsi="Times New Roman" w:cs="Times New Roman"/>
          <w:sz w:val="24"/>
          <w:szCs w:val="24"/>
        </w:rPr>
        <w:t>dos respons</w:t>
      </w:r>
      <w:r w:rsidR="002C6885">
        <w:rPr>
          <w:rFonts w:ascii="Times New Roman" w:hAnsi="Times New Roman" w:cs="Times New Roman"/>
          <w:sz w:val="24"/>
          <w:szCs w:val="24"/>
        </w:rPr>
        <w:t xml:space="preserve">áveis por reger o Direito Penal e por não sobrecarregá-lo com fatos de pouca relevância jurídica, onde processos de menor importância jurídica ocupam tempo e despesas processuais, </w:t>
      </w:r>
      <w:r w:rsidR="00BB527E">
        <w:rPr>
          <w:rFonts w:ascii="Times New Roman" w:hAnsi="Times New Roman" w:cs="Times New Roman"/>
          <w:sz w:val="24"/>
          <w:szCs w:val="24"/>
        </w:rPr>
        <w:t xml:space="preserve">enquanto </w:t>
      </w:r>
      <w:r w:rsidR="002C6885">
        <w:rPr>
          <w:rFonts w:ascii="Times New Roman" w:hAnsi="Times New Roman" w:cs="Times New Roman"/>
          <w:sz w:val="24"/>
          <w:szCs w:val="24"/>
        </w:rPr>
        <w:t xml:space="preserve">poderiam </w:t>
      </w:r>
      <w:r w:rsidR="00BB527E">
        <w:rPr>
          <w:rFonts w:ascii="Times New Roman" w:hAnsi="Times New Roman" w:cs="Times New Roman"/>
          <w:sz w:val="24"/>
          <w:szCs w:val="24"/>
        </w:rPr>
        <w:t>ser</w:t>
      </w:r>
      <w:r w:rsidR="006F0088">
        <w:rPr>
          <w:rFonts w:ascii="Times New Roman" w:hAnsi="Times New Roman" w:cs="Times New Roman"/>
          <w:sz w:val="24"/>
          <w:szCs w:val="24"/>
        </w:rPr>
        <w:t xml:space="preserve"> </w:t>
      </w:r>
      <w:r w:rsidR="002C6885">
        <w:rPr>
          <w:rFonts w:ascii="Times New Roman" w:hAnsi="Times New Roman" w:cs="Times New Roman"/>
          <w:sz w:val="24"/>
          <w:szCs w:val="24"/>
        </w:rPr>
        <w:t>aplicados a casos em que realmente exigem uma ação efetiva do Direito Penal, prejudicando assim a sociedade e o funcionamento de todo este âmbito.</w:t>
      </w:r>
    </w:p>
    <w:p w:rsidR="00C5122F" w:rsidRPr="00C5122F" w:rsidRDefault="00C5122F" w:rsidP="00C5122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122F">
        <w:rPr>
          <w:rFonts w:ascii="Times New Roman" w:hAnsi="Times New Roman" w:cs="Times New Roman"/>
          <w:sz w:val="24"/>
          <w:szCs w:val="24"/>
        </w:rPr>
        <w:t>A relevância deste estudo justifica-se em função de uma análise ampla sobre os princípios que regem o Direito Penal, a fim de estabelecer e questionar a sua importância e contribuição para o Direito Brasileiro. Para cumprir este propósito, utilizamos diversas obras que abordam este tema e que nos disponibi</w:t>
      </w:r>
      <w:r w:rsidR="001C3B3A">
        <w:rPr>
          <w:rFonts w:ascii="Times New Roman" w:hAnsi="Times New Roman" w:cs="Times New Roman"/>
          <w:sz w:val="24"/>
          <w:szCs w:val="24"/>
        </w:rPr>
        <w:t>lizam diversos pontos de vista, mas tomamos como base o livro Aulas de Direito Penal: parte geral (2010) de Paulo Murilo Galvão que explana sobre o tema abordado nesta pesquisa. Este autor deixa clara a relevância destes princípios ao exemplificar sua aplicabilidade no dia-a-dia do Direito. Nossa meta é que com este estudo, possamos contribuir com o engrandecimento d</w:t>
      </w:r>
      <w:r w:rsidR="00F10A23">
        <w:rPr>
          <w:rFonts w:ascii="Times New Roman" w:hAnsi="Times New Roman" w:cs="Times New Roman"/>
          <w:sz w:val="24"/>
          <w:szCs w:val="24"/>
        </w:rPr>
        <w:t>o conhecimento acerca do Direito Penal Brasileiro e que haja também um esclarecimento quanto ao seu funcionamento.</w:t>
      </w:r>
    </w:p>
    <w:p w:rsidR="000801CC" w:rsidRPr="00C1037A" w:rsidRDefault="00C1037A" w:rsidP="00C1037A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7A">
        <w:rPr>
          <w:rFonts w:ascii="Times New Roman" w:hAnsi="Times New Roman" w:cs="Times New Roman"/>
          <w:b/>
          <w:sz w:val="24"/>
          <w:szCs w:val="24"/>
        </w:rPr>
        <w:lastRenderedPageBreak/>
        <w:t>REFERENCIAL TEÓRICO</w:t>
      </w:r>
    </w:p>
    <w:p w:rsidR="00397D64" w:rsidRDefault="00397D64" w:rsidP="00C1037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43C4C" w:rsidRDefault="0063760C" w:rsidP="006376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037A">
        <w:rPr>
          <w:rFonts w:ascii="Times New Roman" w:hAnsi="Times New Roman" w:cs="Times New Roman"/>
          <w:sz w:val="24"/>
          <w:szCs w:val="24"/>
        </w:rPr>
        <w:t>Com o intuito de esclarecer diversas dúvid</w:t>
      </w:r>
      <w:r w:rsidR="003B286B">
        <w:rPr>
          <w:rFonts w:ascii="Times New Roman" w:hAnsi="Times New Roman" w:cs="Times New Roman"/>
          <w:sz w:val="24"/>
          <w:szCs w:val="24"/>
        </w:rPr>
        <w:t xml:space="preserve">as a respeito dos princípios da insignificância, </w:t>
      </w:r>
      <w:r w:rsidR="00C1037A">
        <w:rPr>
          <w:rFonts w:ascii="Times New Roman" w:hAnsi="Times New Roman" w:cs="Times New Roman"/>
          <w:sz w:val="24"/>
          <w:szCs w:val="24"/>
        </w:rPr>
        <w:t>subsidiariedade</w:t>
      </w:r>
      <w:r w:rsidR="003B286B">
        <w:rPr>
          <w:rFonts w:ascii="Times New Roman" w:hAnsi="Times New Roman" w:cs="Times New Roman"/>
          <w:sz w:val="24"/>
          <w:szCs w:val="24"/>
        </w:rPr>
        <w:t xml:space="preserve"> e fragmentariedade do Direito Penal, buscamos diversas obras que abordassem o tema e colaborassem com este estudo. Utilizamos como base principalmente a obra de </w:t>
      </w:r>
      <w:r w:rsidR="00943C4C">
        <w:rPr>
          <w:rFonts w:ascii="Times New Roman" w:hAnsi="Times New Roman" w:cs="Times New Roman"/>
          <w:sz w:val="24"/>
          <w:szCs w:val="24"/>
        </w:rPr>
        <w:t xml:space="preserve">Introdução ao Direito Penal (2009) de Yuri Carneiro </w:t>
      </w:r>
      <w:r w:rsidR="003B286B">
        <w:rPr>
          <w:rFonts w:ascii="Times New Roman" w:hAnsi="Times New Roman" w:cs="Times New Roman"/>
          <w:sz w:val="24"/>
          <w:szCs w:val="24"/>
        </w:rPr>
        <w:t xml:space="preserve">Coelho que expõe de maneira ampla os conceitos do âmbito penal, sua interpretação alia a Constituição Federal </w:t>
      </w:r>
      <w:r w:rsidR="00943C4C">
        <w:rPr>
          <w:rFonts w:ascii="Times New Roman" w:hAnsi="Times New Roman" w:cs="Times New Roman"/>
          <w:sz w:val="24"/>
          <w:szCs w:val="24"/>
        </w:rPr>
        <w:t xml:space="preserve">(1998) </w:t>
      </w:r>
      <w:r w:rsidR="003B286B">
        <w:rPr>
          <w:rFonts w:ascii="Times New Roman" w:hAnsi="Times New Roman" w:cs="Times New Roman"/>
          <w:sz w:val="24"/>
          <w:szCs w:val="24"/>
        </w:rPr>
        <w:t xml:space="preserve">ao Direito Penal, que por sua vez determina os princípios e garantias essenciais ao cidadão, que muitas vezes são esquecidos nos tribunais. </w:t>
      </w:r>
      <w:r w:rsidR="00943C4C">
        <w:rPr>
          <w:rFonts w:ascii="Times New Roman" w:hAnsi="Times New Roman" w:cs="Times New Roman"/>
          <w:sz w:val="24"/>
          <w:szCs w:val="24"/>
        </w:rPr>
        <w:t>Desse modo, Coelho (2009, p.17) destaca que:</w:t>
      </w:r>
    </w:p>
    <w:p w:rsidR="00943C4C" w:rsidRDefault="00943C4C" w:rsidP="00E500CE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Não resta dúvida de que a conceituação do Direito Penal deve ser associada ao seu papel de garantidor¹² de valores constitucionais e que, portanto, sua perspectiva de hoje não se identifica com a de outrora¹³, podendo-se conceituar o Direito Penal como conjunto de normas que estabelecem ações ou omissões delituosas, que lesionem ou exponham a perigo de lesão a perigo de lesão um bem jurídico, de natureza constitucional, aplicando-se, pelo seu descumprimento, sanções penais – penas ou medidas de segurança – e contenham normas de natureza não incriminatória – regras ou princípios – que se constituam em suporte para a aplicação das normas incriminadoras do sistema Penal.</w:t>
      </w:r>
    </w:p>
    <w:p w:rsidR="00943C4C" w:rsidRDefault="00E500CE" w:rsidP="00E500C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fazer um apanho geral do Direito Penal, Coelho (2009) nos traz os conceitos de cada um dos princípios que o envolvem. Procura destacar a semelhança entre o principio da</w:t>
      </w:r>
      <w:r w:rsidR="0053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intervenção mínima</w:t>
      </w:r>
      <w:r w:rsidR="00533977">
        <w:rPr>
          <w:rFonts w:ascii="Times New Roman" w:hAnsi="Times New Roman" w:cs="Times New Roman"/>
          <w:sz w:val="24"/>
          <w:szCs w:val="24"/>
        </w:rPr>
        <w:t xml:space="preserve"> e o da fragmentariedade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3977">
        <w:rPr>
          <w:rFonts w:ascii="Times New Roman" w:hAnsi="Times New Roman" w:cs="Times New Roman"/>
          <w:sz w:val="24"/>
          <w:szCs w:val="24"/>
        </w:rPr>
        <w:t>pois enquanto o primeiro escolhe os bens jurídicos essenciais à sociedade, o segundo se encarrega de tutelar pelas lesões mais graves ocasionadas a eles.</w:t>
      </w:r>
    </w:p>
    <w:p w:rsidR="007821D3" w:rsidRDefault="00533977" w:rsidP="007821D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Coelho (2009), o princípio da subsidiariedade nada mais é do </w:t>
      </w:r>
      <w:r w:rsidR="007821D3">
        <w:rPr>
          <w:rFonts w:ascii="Times New Roman" w:hAnsi="Times New Roman" w:cs="Times New Roman"/>
          <w:sz w:val="24"/>
          <w:szCs w:val="24"/>
        </w:rPr>
        <w:t>que utilização da norma subsidiá</w:t>
      </w:r>
      <w:r>
        <w:rPr>
          <w:rFonts w:ascii="Times New Roman" w:hAnsi="Times New Roman" w:cs="Times New Roman"/>
          <w:sz w:val="24"/>
          <w:szCs w:val="24"/>
        </w:rPr>
        <w:t>ria quando a norma primária não possui todos o</w:t>
      </w:r>
      <w:r w:rsidR="007821D3">
        <w:rPr>
          <w:rFonts w:ascii="Times New Roman" w:hAnsi="Times New Roman" w:cs="Times New Roman"/>
          <w:sz w:val="24"/>
          <w:szCs w:val="24"/>
        </w:rPr>
        <w:t>s elementos necessários para a tipificação do fato, ou seja, a norma subsidiária não passa de uma reserva legal da norma primária, onde esta primeira só atua na falha da segunda. Sendo assim, Coelho (2009, p. 191) relata que:</w:t>
      </w:r>
    </w:p>
    <w:p w:rsidR="007821D3" w:rsidRDefault="007821D3" w:rsidP="00515FD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821D3">
        <w:rPr>
          <w:rFonts w:ascii="Times New Roman" w:hAnsi="Times New Roman" w:cs="Times New Roman"/>
          <w:sz w:val="20"/>
          <w:szCs w:val="20"/>
        </w:rPr>
        <w:t>Na subsidiariedade, o que ocorre é que a norma subsidiária lesiona de maneira menos grave o mesmo bem jurídico tutelado pela norma primária. A lesão provocada pelo bem jurídico na norma primária é muito maior do que a lesão ser tutelada pela norma subsidiária, sendo que na hipótese de não conseguir tutelar o bem jurídico da norma primária de maneira adequada, se utiliza da norma primária para tutela daquele bem jurídico.</w:t>
      </w:r>
    </w:p>
    <w:p w:rsidR="007821D3" w:rsidRDefault="007821D3" w:rsidP="00397D6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decorrer da obra de </w:t>
      </w:r>
      <w:r w:rsidR="00397D64">
        <w:rPr>
          <w:rFonts w:ascii="Times New Roman" w:hAnsi="Times New Roman" w:cs="Times New Roman"/>
          <w:sz w:val="24"/>
          <w:szCs w:val="24"/>
        </w:rPr>
        <w:t xml:space="preserve">Francisco de Assis Toledo (2002) ele se preocupa em abordar o Direito Penal de modo mais histórico, apresentando seu desenvolvimento e </w:t>
      </w:r>
      <w:r w:rsidR="00397D64">
        <w:rPr>
          <w:rFonts w:ascii="Times New Roman" w:hAnsi="Times New Roman" w:cs="Times New Roman"/>
          <w:sz w:val="24"/>
          <w:szCs w:val="24"/>
        </w:rPr>
        <w:lastRenderedPageBreak/>
        <w:t xml:space="preserve">deixando pouco espaço para a tipicidade. </w:t>
      </w:r>
      <w:r w:rsidR="007E172C">
        <w:rPr>
          <w:rFonts w:ascii="Times New Roman" w:hAnsi="Times New Roman" w:cs="Times New Roman"/>
          <w:sz w:val="24"/>
          <w:szCs w:val="24"/>
        </w:rPr>
        <w:t>A</w:t>
      </w:r>
      <w:r w:rsidR="00397D64">
        <w:rPr>
          <w:rFonts w:ascii="Times New Roman" w:hAnsi="Times New Roman" w:cs="Times New Roman"/>
          <w:sz w:val="24"/>
          <w:szCs w:val="24"/>
        </w:rPr>
        <w:t xml:space="preserve">borda </w:t>
      </w:r>
      <w:r w:rsidR="007E172C">
        <w:rPr>
          <w:rFonts w:ascii="Times New Roman" w:hAnsi="Times New Roman" w:cs="Times New Roman"/>
          <w:sz w:val="24"/>
          <w:szCs w:val="24"/>
        </w:rPr>
        <w:t xml:space="preserve">também, </w:t>
      </w:r>
      <w:r w:rsidR="00397D64">
        <w:rPr>
          <w:rFonts w:ascii="Times New Roman" w:hAnsi="Times New Roman" w:cs="Times New Roman"/>
          <w:sz w:val="24"/>
          <w:szCs w:val="24"/>
        </w:rPr>
        <w:t>o principio da insignificância, afirmando que o Direito Penal não deve ocupar-se com coisas irrelevantes, excluindo da sua atuação os danos de pouca import</w:t>
      </w:r>
      <w:r w:rsidR="00BB527E">
        <w:rPr>
          <w:rFonts w:ascii="Times New Roman" w:hAnsi="Times New Roman" w:cs="Times New Roman"/>
          <w:sz w:val="24"/>
          <w:szCs w:val="24"/>
        </w:rPr>
        <w:t xml:space="preserve">ância. A obra de Toledo (2002) e a de </w:t>
      </w:r>
      <w:r w:rsidR="00BB527E" w:rsidRPr="00BB527E">
        <w:rPr>
          <w:rFonts w:ascii="Times New Roman" w:hAnsi="Times New Roman" w:cs="Times New Roman"/>
          <w:color w:val="000000"/>
          <w:sz w:val="24"/>
          <w:szCs w:val="24"/>
        </w:rPr>
        <w:t>Mauricio Antônio Ribeiro Lopes (1997) são bem parecidas quanto a esta questão</w:t>
      </w:r>
      <w:r w:rsidR="00BB527E">
        <w:rPr>
          <w:color w:val="000000"/>
          <w:sz w:val="27"/>
          <w:szCs w:val="27"/>
        </w:rPr>
        <w:t>.</w:t>
      </w:r>
    </w:p>
    <w:p w:rsidR="00BB7411" w:rsidRDefault="0057776F" w:rsidP="0057776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Utilizamos como fundamento as definições do </w:t>
      </w:r>
      <w:r w:rsidRPr="0057776F">
        <w:rPr>
          <w:rFonts w:ascii="Times New Roman" w:hAnsi="Times New Roman" w:cs="Times New Roman"/>
          <w:sz w:val="24"/>
          <w:szCs w:val="24"/>
        </w:rPr>
        <w:t xml:space="preserve">doutrinador Júlio Fabbrini </w:t>
      </w:r>
      <w:proofErr w:type="spellStart"/>
      <w:r w:rsidRPr="0057776F">
        <w:rPr>
          <w:rFonts w:ascii="Times New Roman" w:hAnsi="Times New Roman" w:cs="Times New Roman"/>
          <w:sz w:val="24"/>
          <w:szCs w:val="24"/>
        </w:rPr>
        <w:t>Mirabete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(2001)</w:t>
      </w:r>
      <w:r w:rsidRPr="0057776F">
        <w:rPr>
          <w:rFonts w:ascii="Times New Roman" w:hAnsi="Times New Roman" w:cs="Times New Roman"/>
          <w:sz w:val="24"/>
          <w:szCs w:val="24"/>
        </w:rPr>
        <w:t xml:space="preserve"> que define de forma sucinta cada principio de acordo com o Direito Penal e sua aplicabilidade nesse ramo do Direito.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76F">
        <w:rPr>
          <w:rFonts w:ascii="Times New Roman" w:hAnsi="Times New Roman" w:cs="Times New Roman"/>
          <w:sz w:val="24"/>
          <w:szCs w:val="24"/>
        </w:rPr>
        <w:t>Segundo o autor da obra Manual de Direito Penal</w:t>
      </w:r>
      <w:r>
        <w:rPr>
          <w:rFonts w:ascii="Times New Roman" w:hAnsi="Times New Roman" w:cs="Times New Roman"/>
          <w:sz w:val="24"/>
          <w:szCs w:val="24"/>
        </w:rPr>
        <w:t xml:space="preserve"> (2001)</w:t>
      </w:r>
      <w:r w:rsidRPr="0057776F">
        <w:rPr>
          <w:rFonts w:ascii="Times New Roman" w:hAnsi="Times New Roman" w:cs="Times New Roman"/>
          <w:sz w:val="24"/>
          <w:szCs w:val="24"/>
        </w:rPr>
        <w:t xml:space="preserve">, o crime sendo uma ofensa a um interesse dirigido a um bem jurídico relevante, preocupa-se a doutrina em estabelecer um principio para excluir do direito </w:t>
      </w:r>
      <w:proofErr w:type="gramStart"/>
      <w:r w:rsidRPr="0057776F">
        <w:rPr>
          <w:rFonts w:ascii="Times New Roman" w:hAnsi="Times New Roman" w:cs="Times New Roman"/>
          <w:sz w:val="24"/>
          <w:szCs w:val="24"/>
        </w:rPr>
        <w:t>penal certas</w:t>
      </w:r>
      <w:proofErr w:type="gramEnd"/>
      <w:r w:rsidRPr="0057776F">
        <w:rPr>
          <w:rFonts w:ascii="Times New Roman" w:hAnsi="Times New Roman" w:cs="Times New Roman"/>
          <w:sz w:val="24"/>
          <w:szCs w:val="24"/>
        </w:rPr>
        <w:t xml:space="preserve"> lesões insignificantes, ou seja, como o direito penal é considerado a ultima razão,</w:t>
      </w:r>
      <w:r w:rsidR="00BB7411">
        <w:rPr>
          <w:rFonts w:ascii="Times New Roman" w:hAnsi="Times New Roman" w:cs="Times New Roman"/>
          <w:sz w:val="24"/>
          <w:szCs w:val="24"/>
        </w:rPr>
        <w:t xml:space="preserve"> </w:t>
      </w:r>
      <w:r w:rsidRPr="0057776F">
        <w:rPr>
          <w:rFonts w:ascii="Times New Roman" w:hAnsi="Times New Roman" w:cs="Times New Roman"/>
          <w:sz w:val="24"/>
          <w:szCs w:val="24"/>
        </w:rPr>
        <w:t>torna-se casos em que o bem jurídico lesado tem valor mínimo como atipicidade do crime,onde não é aplicado sa</w:t>
      </w:r>
      <w:r w:rsidR="00BB7411">
        <w:rPr>
          <w:rFonts w:ascii="Times New Roman" w:hAnsi="Times New Roman" w:cs="Times New Roman"/>
          <w:sz w:val="24"/>
          <w:szCs w:val="24"/>
        </w:rPr>
        <w:t>nç</w:t>
      </w:r>
      <w:r w:rsidRPr="0057776F">
        <w:rPr>
          <w:rFonts w:ascii="Times New Roman" w:hAnsi="Times New Roman" w:cs="Times New Roman"/>
          <w:sz w:val="24"/>
          <w:szCs w:val="24"/>
        </w:rPr>
        <w:t>ões.</w:t>
      </w:r>
    </w:p>
    <w:p w:rsidR="00BB7411" w:rsidRDefault="0057776F" w:rsidP="00BB74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7776F">
        <w:rPr>
          <w:rFonts w:ascii="Times New Roman" w:hAnsi="Times New Roman" w:cs="Times New Roman"/>
          <w:sz w:val="24"/>
          <w:szCs w:val="24"/>
        </w:rPr>
        <w:t>Fabbrini</w:t>
      </w:r>
      <w:r w:rsidR="00BB7411">
        <w:rPr>
          <w:rFonts w:ascii="Times New Roman" w:hAnsi="Times New Roman" w:cs="Times New Roman"/>
          <w:sz w:val="24"/>
          <w:szCs w:val="24"/>
        </w:rPr>
        <w:t xml:space="preserve"> (</w:t>
      </w:r>
      <w:r w:rsidR="00166FA1">
        <w:rPr>
          <w:rFonts w:ascii="Times New Roman" w:hAnsi="Times New Roman" w:cs="Times New Roman"/>
          <w:sz w:val="24"/>
          <w:szCs w:val="24"/>
        </w:rPr>
        <w:t xml:space="preserve">2001, </w:t>
      </w:r>
      <w:r w:rsidR="00BB7411">
        <w:rPr>
          <w:rFonts w:ascii="Times New Roman" w:hAnsi="Times New Roman" w:cs="Times New Roman"/>
          <w:sz w:val="24"/>
          <w:szCs w:val="24"/>
        </w:rPr>
        <w:t>p</w:t>
      </w:r>
      <w:r w:rsidR="00166FA1">
        <w:rPr>
          <w:rFonts w:ascii="Times New Roman" w:hAnsi="Times New Roman" w:cs="Times New Roman"/>
          <w:sz w:val="24"/>
          <w:szCs w:val="24"/>
        </w:rPr>
        <w:t>.102</w:t>
      </w:r>
      <w:r w:rsidR="00BB7411">
        <w:rPr>
          <w:rFonts w:ascii="Times New Roman" w:hAnsi="Times New Roman" w:cs="Times New Roman"/>
          <w:sz w:val="24"/>
          <w:szCs w:val="24"/>
        </w:rPr>
        <w:t>)</w:t>
      </w:r>
      <w:r w:rsidRPr="0057776F">
        <w:rPr>
          <w:rFonts w:ascii="Times New Roman" w:hAnsi="Times New Roman" w:cs="Times New Roman"/>
          <w:sz w:val="24"/>
          <w:szCs w:val="24"/>
        </w:rPr>
        <w:t xml:space="preserve"> faz a seguinte definição referente à tipicidade de certos atos reprováveis:</w:t>
      </w:r>
    </w:p>
    <w:p w:rsidR="0057776F" w:rsidRPr="00BB7411" w:rsidRDefault="0057776F" w:rsidP="00BB741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B7411">
        <w:rPr>
          <w:rFonts w:ascii="Times New Roman" w:hAnsi="Times New Roman" w:cs="Times New Roman"/>
          <w:sz w:val="20"/>
          <w:szCs w:val="20"/>
        </w:rPr>
        <w:t xml:space="preserve">Não há crime contra a honra quando não se afeta significativamente a </w:t>
      </w:r>
      <w:r w:rsidR="00BB7411" w:rsidRPr="00BB7411">
        <w:rPr>
          <w:rFonts w:ascii="Times New Roman" w:hAnsi="Times New Roman" w:cs="Times New Roman"/>
          <w:sz w:val="20"/>
          <w:szCs w:val="20"/>
        </w:rPr>
        <w:t xml:space="preserve">dignidade, </w:t>
      </w:r>
      <w:r w:rsidRPr="00BB7411">
        <w:rPr>
          <w:rFonts w:ascii="Times New Roman" w:hAnsi="Times New Roman" w:cs="Times New Roman"/>
          <w:sz w:val="20"/>
          <w:szCs w:val="20"/>
        </w:rPr>
        <w:t xml:space="preserve">a reputação, a honra de </w:t>
      </w:r>
      <w:r w:rsidR="00BB7411" w:rsidRPr="00BB7411">
        <w:rPr>
          <w:rFonts w:ascii="Times New Roman" w:hAnsi="Times New Roman" w:cs="Times New Roman"/>
          <w:sz w:val="20"/>
          <w:szCs w:val="20"/>
        </w:rPr>
        <w:t xml:space="preserve">outrem; </w:t>
      </w:r>
      <w:r w:rsidRPr="00BB7411">
        <w:rPr>
          <w:rFonts w:ascii="Times New Roman" w:hAnsi="Times New Roman" w:cs="Times New Roman"/>
          <w:sz w:val="20"/>
          <w:szCs w:val="20"/>
        </w:rPr>
        <w:t xml:space="preserve">não há lesão corporal em pequenos danos à integridade </w:t>
      </w:r>
      <w:r w:rsidR="00BB7411" w:rsidRPr="00BB7411">
        <w:rPr>
          <w:rFonts w:ascii="Times New Roman" w:hAnsi="Times New Roman" w:cs="Times New Roman"/>
          <w:sz w:val="20"/>
          <w:szCs w:val="20"/>
        </w:rPr>
        <w:t xml:space="preserve">física; </w:t>
      </w:r>
      <w:r w:rsidRPr="00BB7411">
        <w:rPr>
          <w:rFonts w:ascii="Times New Roman" w:hAnsi="Times New Roman" w:cs="Times New Roman"/>
          <w:sz w:val="20"/>
          <w:szCs w:val="20"/>
        </w:rPr>
        <w:t xml:space="preserve">não há maus-tratos quando não se ocasiona </w:t>
      </w:r>
      <w:r w:rsidR="00BB7411" w:rsidRPr="00BB7411">
        <w:rPr>
          <w:rFonts w:ascii="Times New Roman" w:hAnsi="Times New Roman" w:cs="Times New Roman"/>
          <w:sz w:val="20"/>
          <w:szCs w:val="20"/>
        </w:rPr>
        <w:t xml:space="preserve">prejuízos consideráveis ao bem-estar corporal; </w:t>
      </w:r>
      <w:r w:rsidRPr="00BB7411">
        <w:rPr>
          <w:rFonts w:ascii="Times New Roman" w:hAnsi="Times New Roman" w:cs="Times New Roman"/>
          <w:sz w:val="20"/>
          <w:szCs w:val="20"/>
        </w:rPr>
        <w:t xml:space="preserve">não há dano no estrago ao patrimônio publico de pequena </w:t>
      </w:r>
      <w:r w:rsidR="00BB7411" w:rsidRPr="00BB7411">
        <w:rPr>
          <w:rFonts w:ascii="Times New Roman" w:hAnsi="Times New Roman" w:cs="Times New Roman"/>
          <w:sz w:val="20"/>
          <w:szCs w:val="20"/>
        </w:rPr>
        <w:t xml:space="preserve">monta; </w:t>
      </w:r>
      <w:r w:rsidRPr="00BB7411">
        <w:rPr>
          <w:rFonts w:ascii="Times New Roman" w:hAnsi="Times New Roman" w:cs="Times New Roman"/>
          <w:sz w:val="20"/>
          <w:szCs w:val="20"/>
        </w:rPr>
        <w:t xml:space="preserve">não há estelionato quando o agente se utiliza de fraude para não pagar passagem de </w:t>
      </w:r>
      <w:r w:rsidR="00BB7411" w:rsidRPr="00BB7411">
        <w:rPr>
          <w:rFonts w:ascii="Times New Roman" w:hAnsi="Times New Roman" w:cs="Times New Roman"/>
          <w:sz w:val="20"/>
          <w:szCs w:val="20"/>
        </w:rPr>
        <w:t xml:space="preserve">ônibus; </w:t>
      </w:r>
      <w:r w:rsidRPr="00BB7411">
        <w:rPr>
          <w:rFonts w:ascii="Times New Roman" w:hAnsi="Times New Roman" w:cs="Times New Roman"/>
          <w:sz w:val="20"/>
          <w:szCs w:val="20"/>
        </w:rPr>
        <w:t xml:space="preserve">não há furto quando a </w:t>
      </w:r>
      <w:proofErr w:type="spellStart"/>
      <w:r w:rsidRPr="00BB7411">
        <w:rPr>
          <w:rFonts w:ascii="Times New Roman" w:hAnsi="Times New Roman" w:cs="Times New Roman"/>
          <w:sz w:val="20"/>
          <w:szCs w:val="20"/>
        </w:rPr>
        <w:t>res</w:t>
      </w:r>
      <w:proofErr w:type="spellEnd"/>
      <w:r w:rsidRPr="00BB7411">
        <w:rPr>
          <w:rFonts w:ascii="Times New Roman" w:hAnsi="Times New Roman" w:cs="Times New Roman"/>
          <w:sz w:val="20"/>
          <w:szCs w:val="20"/>
        </w:rPr>
        <w:t xml:space="preserve"> subtraída é economicamente </w:t>
      </w:r>
      <w:r w:rsidR="00BB7411" w:rsidRPr="00BB7411">
        <w:rPr>
          <w:rFonts w:ascii="Times New Roman" w:hAnsi="Times New Roman" w:cs="Times New Roman"/>
          <w:sz w:val="20"/>
          <w:szCs w:val="20"/>
        </w:rPr>
        <w:t xml:space="preserve">insignificante; </w:t>
      </w:r>
      <w:r w:rsidRPr="00BB7411">
        <w:rPr>
          <w:rFonts w:ascii="Times New Roman" w:hAnsi="Times New Roman" w:cs="Times New Roman"/>
          <w:sz w:val="20"/>
          <w:szCs w:val="20"/>
        </w:rPr>
        <w:t>não há corrupção passiva quando o funcionário aceita um “mimo” de pequena expressão econômica.</w:t>
      </w:r>
    </w:p>
    <w:p w:rsidR="0057776F" w:rsidRPr="0057776F" w:rsidRDefault="0057776F" w:rsidP="00F10A23">
      <w:pPr>
        <w:spacing w:before="100" w:beforeAutospacing="1" w:after="100" w:afterAutospacing="1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7776F">
        <w:rPr>
          <w:rFonts w:ascii="Times New Roman" w:hAnsi="Times New Roman" w:cs="Times New Roman"/>
          <w:sz w:val="24"/>
          <w:szCs w:val="24"/>
        </w:rPr>
        <w:t>Sobre o principio da subsidiariedade faz a seguinte afirmação</w:t>
      </w:r>
      <w:r w:rsidR="00BB7411">
        <w:rPr>
          <w:rFonts w:ascii="Times New Roman" w:hAnsi="Times New Roman" w:cs="Times New Roman"/>
          <w:sz w:val="24"/>
          <w:szCs w:val="24"/>
        </w:rPr>
        <w:t xml:space="preserve"> (</w:t>
      </w:r>
      <w:r w:rsidR="00166FA1">
        <w:rPr>
          <w:rFonts w:ascii="Times New Roman" w:hAnsi="Times New Roman" w:cs="Times New Roman"/>
          <w:sz w:val="24"/>
          <w:szCs w:val="24"/>
        </w:rPr>
        <w:t xml:space="preserve">2001, </w:t>
      </w:r>
      <w:r w:rsidR="00BB7411">
        <w:rPr>
          <w:rFonts w:ascii="Times New Roman" w:hAnsi="Times New Roman" w:cs="Times New Roman"/>
          <w:sz w:val="24"/>
          <w:szCs w:val="24"/>
        </w:rPr>
        <w:t>p</w:t>
      </w:r>
      <w:r w:rsidR="00166FA1">
        <w:rPr>
          <w:rFonts w:ascii="Times New Roman" w:hAnsi="Times New Roman" w:cs="Times New Roman"/>
          <w:sz w:val="24"/>
          <w:szCs w:val="24"/>
        </w:rPr>
        <w:t>.105</w:t>
      </w:r>
      <w:r w:rsidR="00BB7411">
        <w:rPr>
          <w:rFonts w:ascii="Times New Roman" w:hAnsi="Times New Roman" w:cs="Times New Roman"/>
          <w:sz w:val="24"/>
          <w:szCs w:val="24"/>
        </w:rPr>
        <w:t>)</w:t>
      </w:r>
      <w:r w:rsidRPr="0057776F">
        <w:rPr>
          <w:rFonts w:ascii="Times New Roman" w:hAnsi="Times New Roman" w:cs="Times New Roman"/>
          <w:sz w:val="24"/>
          <w:szCs w:val="24"/>
        </w:rPr>
        <w:t>:</w:t>
      </w:r>
    </w:p>
    <w:p w:rsidR="0057776F" w:rsidRPr="0057776F" w:rsidRDefault="0057776F" w:rsidP="00BB7411">
      <w:pPr>
        <w:spacing w:before="100" w:beforeAutospacing="1" w:after="100" w:afterAutospacing="1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7776F">
        <w:rPr>
          <w:rFonts w:ascii="Times New Roman" w:hAnsi="Times New Roman" w:cs="Times New Roman"/>
          <w:sz w:val="20"/>
          <w:szCs w:val="20"/>
        </w:rPr>
        <w:t xml:space="preserve">O principio da subsidiariedade consiste na anulação da lei subsidiaria pela </w:t>
      </w:r>
      <w:r w:rsidR="00166FA1" w:rsidRPr="0057776F">
        <w:rPr>
          <w:rFonts w:ascii="Times New Roman" w:hAnsi="Times New Roman" w:cs="Times New Roman"/>
          <w:sz w:val="20"/>
          <w:szCs w:val="20"/>
        </w:rPr>
        <w:t xml:space="preserve">principal. </w:t>
      </w:r>
      <w:r w:rsidRPr="0057776F">
        <w:rPr>
          <w:rFonts w:ascii="Times New Roman" w:hAnsi="Times New Roman" w:cs="Times New Roman"/>
          <w:sz w:val="20"/>
          <w:szCs w:val="20"/>
        </w:rPr>
        <w:t xml:space="preserve">Aplica-se a norma </w:t>
      </w:r>
      <w:r w:rsidR="00166FA1" w:rsidRPr="0057776F">
        <w:rPr>
          <w:rFonts w:ascii="Times New Roman" w:hAnsi="Times New Roman" w:cs="Times New Roman"/>
          <w:sz w:val="20"/>
          <w:szCs w:val="20"/>
        </w:rPr>
        <w:t xml:space="preserve">subsidiaria </w:t>
      </w:r>
      <w:r w:rsidRPr="0057776F">
        <w:rPr>
          <w:rFonts w:ascii="Times New Roman" w:hAnsi="Times New Roman" w:cs="Times New Roman"/>
          <w:sz w:val="20"/>
          <w:szCs w:val="20"/>
        </w:rPr>
        <w:t xml:space="preserve">que é uma espécie de tipo de </w:t>
      </w:r>
      <w:r w:rsidR="00166FA1" w:rsidRPr="0057776F">
        <w:rPr>
          <w:rFonts w:ascii="Times New Roman" w:hAnsi="Times New Roman" w:cs="Times New Roman"/>
          <w:sz w:val="20"/>
          <w:szCs w:val="20"/>
        </w:rPr>
        <w:t xml:space="preserve">reserva, </w:t>
      </w:r>
      <w:r w:rsidRPr="0057776F">
        <w:rPr>
          <w:rFonts w:ascii="Times New Roman" w:hAnsi="Times New Roman" w:cs="Times New Roman"/>
          <w:sz w:val="20"/>
          <w:szCs w:val="20"/>
        </w:rPr>
        <w:t xml:space="preserve">apenas quando inexiste no fato algum dos elementos do tipo </w:t>
      </w:r>
      <w:r w:rsidR="00166FA1" w:rsidRPr="0057776F">
        <w:rPr>
          <w:rFonts w:ascii="Times New Roman" w:hAnsi="Times New Roman" w:cs="Times New Roman"/>
          <w:sz w:val="20"/>
          <w:szCs w:val="20"/>
        </w:rPr>
        <w:t xml:space="preserve">geral. </w:t>
      </w:r>
      <w:r w:rsidRPr="0057776F">
        <w:rPr>
          <w:rFonts w:ascii="Times New Roman" w:hAnsi="Times New Roman" w:cs="Times New Roman"/>
          <w:sz w:val="20"/>
          <w:szCs w:val="20"/>
        </w:rPr>
        <w:t xml:space="preserve">Haverá apenas crime de </w:t>
      </w:r>
      <w:r w:rsidR="00166FA1" w:rsidRPr="0057776F">
        <w:rPr>
          <w:rFonts w:ascii="Times New Roman" w:hAnsi="Times New Roman" w:cs="Times New Roman"/>
          <w:sz w:val="20"/>
          <w:szCs w:val="20"/>
        </w:rPr>
        <w:t>ameaça (</w:t>
      </w:r>
      <w:r w:rsidRPr="0057776F">
        <w:rPr>
          <w:rFonts w:ascii="Times New Roman" w:hAnsi="Times New Roman" w:cs="Times New Roman"/>
          <w:sz w:val="20"/>
          <w:szCs w:val="20"/>
        </w:rPr>
        <w:t xml:space="preserve">art.147) quando não é proferida para forçar alguém a não fazer o que a lei permite ou a não fazer o que ela não </w:t>
      </w:r>
      <w:r w:rsidR="00166FA1" w:rsidRPr="0057776F">
        <w:rPr>
          <w:rFonts w:ascii="Times New Roman" w:hAnsi="Times New Roman" w:cs="Times New Roman"/>
          <w:sz w:val="20"/>
          <w:szCs w:val="20"/>
        </w:rPr>
        <w:t xml:space="preserve">manda </w:t>
      </w:r>
      <w:r w:rsidRPr="0057776F">
        <w:rPr>
          <w:rFonts w:ascii="Times New Roman" w:hAnsi="Times New Roman" w:cs="Times New Roman"/>
          <w:sz w:val="20"/>
          <w:szCs w:val="20"/>
        </w:rPr>
        <w:t xml:space="preserve">o que caracteriza o crime de constrangimento </w:t>
      </w:r>
      <w:r w:rsidR="00166FA1" w:rsidRPr="0057776F">
        <w:rPr>
          <w:rFonts w:ascii="Times New Roman" w:hAnsi="Times New Roman" w:cs="Times New Roman"/>
          <w:sz w:val="20"/>
          <w:szCs w:val="20"/>
        </w:rPr>
        <w:t>ilegal (</w:t>
      </w:r>
      <w:r w:rsidRPr="0057776F">
        <w:rPr>
          <w:rFonts w:ascii="Times New Roman" w:hAnsi="Times New Roman" w:cs="Times New Roman"/>
          <w:sz w:val="20"/>
          <w:szCs w:val="20"/>
        </w:rPr>
        <w:t>art. 146</w:t>
      </w:r>
      <w:r w:rsidR="00166FA1" w:rsidRPr="0057776F">
        <w:rPr>
          <w:rFonts w:ascii="Times New Roman" w:hAnsi="Times New Roman" w:cs="Times New Roman"/>
          <w:sz w:val="20"/>
          <w:szCs w:val="20"/>
        </w:rPr>
        <w:t xml:space="preserve">), </w:t>
      </w:r>
      <w:r w:rsidRPr="0057776F">
        <w:rPr>
          <w:rFonts w:ascii="Times New Roman" w:hAnsi="Times New Roman" w:cs="Times New Roman"/>
          <w:sz w:val="20"/>
          <w:szCs w:val="20"/>
        </w:rPr>
        <w:t xml:space="preserve">ou a não se submeter à conjunção carnal violenta, o que tipificaria o </w:t>
      </w:r>
      <w:r w:rsidR="00166FA1" w:rsidRPr="0057776F">
        <w:rPr>
          <w:rFonts w:ascii="Times New Roman" w:hAnsi="Times New Roman" w:cs="Times New Roman"/>
          <w:sz w:val="20"/>
          <w:szCs w:val="20"/>
        </w:rPr>
        <w:t>estupro (</w:t>
      </w:r>
      <w:r w:rsidRPr="0057776F">
        <w:rPr>
          <w:rFonts w:ascii="Times New Roman" w:hAnsi="Times New Roman" w:cs="Times New Roman"/>
          <w:sz w:val="20"/>
          <w:szCs w:val="20"/>
        </w:rPr>
        <w:t>art.213</w:t>
      </w:r>
      <w:proofErr w:type="gramStart"/>
      <w:r w:rsidRPr="0057776F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Pr="0057776F">
        <w:rPr>
          <w:rFonts w:ascii="Times New Roman" w:hAnsi="Times New Roman" w:cs="Times New Roman"/>
          <w:sz w:val="20"/>
          <w:szCs w:val="20"/>
        </w:rPr>
        <w:t>São casos de subsidiariedade tácita ou implícita porque decorrem apenas da falta de adequação típica do fato ao tipo geral.</w:t>
      </w:r>
    </w:p>
    <w:p w:rsidR="004A7271" w:rsidRDefault="0057776F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76F">
        <w:rPr>
          <w:rFonts w:ascii="Times New Roman" w:hAnsi="Times New Roman" w:cs="Times New Roman"/>
          <w:sz w:val="24"/>
          <w:szCs w:val="24"/>
        </w:rPr>
        <w:t>Fabbrini em seu livro Manual de Direito Penal</w:t>
      </w:r>
      <w:r w:rsidR="00BB7411">
        <w:rPr>
          <w:rFonts w:ascii="Times New Roman" w:hAnsi="Times New Roman" w:cs="Times New Roman"/>
          <w:sz w:val="24"/>
          <w:szCs w:val="24"/>
        </w:rPr>
        <w:t xml:space="preserve"> (2001)</w:t>
      </w:r>
      <w:r w:rsidRPr="0057776F">
        <w:rPr>
          <w:rFonts w:ascii="Times New Roman" w:hAnsi="Times New Roman" w:cs="Times New Roman"/>
          <w:sz w:val="24"/>
          <w:szCs w:val="24"/>
        </w:rPr>
        <w:t>,</w:t>
      </w:r>
      <w:r w:rsidR="00BB7411">
        <w:rPr>
          <w:rFonts w:ascii="Times New Roman" w:hAnsi="Times New Roman" w:cs="Times New Roman"/>
          <w:sz w:val="24"/>
          <w:szCs w:val="24"/>
        </w:rPr>
        <w:t xml:space="preserve"> </w:t>
      </w:r>
      <w:r w:rsidRPr="0057776F">
        <w:rPr>
          <w:rFonts w:ascii="Times New Roman" w:hAnsi="Times New Roman" w:cs="Times New Roman"/>
          <w:sz w:val="24"/>
          <w:szCs w:val="24"/>
        </w:rPr>
        <w:t>explica sobre a relevância e a importância desses princípios na organização do nosso Direito Penal</w:t>
      </w:r>
      <w:r w:rsidR="00BB7411">
        <w:rPr>
          <w:rFonts w:ascii="Times New Roman" w:hAnsi="Times New Roman" w:cs="Times New Roman"/>
          <w:sz w:val="24"/>
          <w:szCs w:val="24"/>
        </w:rPr>
        <w:t xml:space="preserve"> </w:t>
      </w:r>
      <w:r w:rsidRPr="0057776F">
        <w:rPr>
          <w:rFonts w:ascii="Times New Roman" w:hAnsi="Times New Roman" w:cs="Times New Roman"/>
          <w:sz w:val="24"/>
          <w:szCs w:val="24"/>
        </w:rPr>
        <w:t>e na aplicação correta de sanções para atos reprováveis perante a lei brasileira.</w:t>
      </w:r>
    </w:p>
    <w:p w:rsidR="00376151" w:rsidRDefault="00F10A23" w:rsidP="00923E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 por fim, temos a obra de Paulo Murilo Galvão, Aulas de Direito Penal (2010), que trata de grande parte dos princípios do Direito Penal Brasileiro, utilizando de exemplos</w:t>
      </w:r>
      <w:r w:rsidR="00923E50">
        <w:rPr>
          <w:rFonts w:ascii="Times New Roman" w:hAnsi="Times New Roman" w:cs="Times New Roman"/>
          <w:sz w:val="24"/>
          <w:szCs w:val="24"/>
        </w:rPr>
        <w:t xml:space="preserve"> que </w:t>
      </w:r>
      <w:r w:rsidR="00923E50">
        <w:rPr>
          <w:rFonts w:ascii="Times New Roman" w:hAnsi="Times New Roman" w:cs="Times New Roman"/>
          <w:sz w:val="24"/>
          <w:szCs w:val="24"/>
        </w:rPr>
        <w:lastRenderedPageBreak/>
        <w:t>chamam atenção por comprovar o quanto são eficientes</w:t>
      </w:r>
      <w:r>
        <w:rPr>
          <w:rFonts w:ascii="Times New Roman" w:hAnsi="Times New Roman" w:cs="Times New Roman"/>
          <w:sz w:val="24"/>
          <w:szCs w:val="24"/>
        </w:rPr>
        <w:t xml:space="preserve"> e sempre fazendo associações entre eles, para assim demonstrar como todos irão fazer o sistema penal funcionar. </w:t>
      </w:r>
      <w:r w:rsidR="00923E50">
        <w:rPr>
          <w:rFonts w:ascii="Times New Roman" w:hAnsi="Times New Roman" w:cs="Times New Roman"/>
          <w:sz w:val="24"/>
          <w:szCs w:val="24"/>
        </w:rPr>
        <w:t xml:space="preserve">Como podemos ver (2010, p.56): “Podemos dizer que o </w:t>
      </w:r>
      <w:r w:rsidR="00923E50" w:rsidRPr="00923E50">
        <w:rPr>
          <w:rFonts w:ascii="Times New Roman" w:hAnsi="Times New Roman" w:cs="Times New Roman"/>
          <w:i/>
          <w:sz w:val="24"/>
          <w:szCs w:val="24"/>
        </w:rPr>
        <w:t xml:space="preserve">princípio da fragmentariedade </w:t>
      </w:r>
      <w:r w:rsidR="00923E50">
        <w:rPr>
          <w:rFonts w:ascii="Times New Roman" w:hAnsi="Times New Roman" w:cs="Times New Roman"/>
          <w:sz w:val="24"/>
          <w:szCs w:val="24"/>
        </w:rPr>
        <w:t xml:space="preserve">é o respaldo, a estrutura que sustenta outro princípio: o da </w:t>
      </w:r>
      <w:r w:rsidR="00923E50" w:rsidRPr="00923E50">
        <w:rPr>
          <w:rFonts w:ascii="Times New Roman" w:hAnsi="Times New Roman" w:cs="Times New Roman"/>
          <w:i/>
          <w:sz w:val="24"/>
          <w:szCs w:val="24"/>
        </w:rPr>
        <w:t>insignificância ou bagatela</w:t>
      </w:r>
      <w:r w:rsidR="00923E50">
        <w:rPr>
          <w:rFonts w:ascii="Times New Roman" w:hAnsi="Times New Roman" w:cs="Times New Roman"/>
          <w:i/>
          <w:sz w:val="24"/>
          <w:szCs w:val="24"/>
        </w:rPr>
        <w:t>.</w:t>
      </w:r>
      <w:r w:rsidR="00923E50">
        <w:rPr>
          <w:rFonts w:ascii="Times New Roman" w:hAnsi="Times New Roman" w:cs="Times New Roman"/>
          <w:sz w:val="24"/>
          <w:szCs w:val="24"/>
        </w:rPr>
        <w:t>”</w:t>
      </w:r>
      <w:r w:rsidR="0008125B">
        <w:rPr>
          <w:rFonts w:ascii="Times New Roman" w:hAnsi="Times New Roman" w:cs="Times New Roman"/>
          <w:sz w:val="24"/>
          <w:szCs w:val="24"/>
        </w:rPr>
        <w:t>.</w:t>
      </w:r>
    </w:p>
    <w:p w:rsidR="00376151" w:rsidRDefault="00901308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visão que Galvão mantém acerca destes princípios é bem mais específica do que dos demais autores já citados, pois ele explana acerca dos valores utilizados na elaboração destes princípios e tenta revelar o real</w:t>
      </w:r>
      <w:r w:rsidR="000270D6">
        <w:rPr>
          <w:rFonts w:ascii="Times New Roman" w:hAnsi="Times New Roman" w:cs="Times New Roman"/>
          <w:sz w:val="24"/>
          <w:szCs w:val="24"/>
        </w:rPr>
        <w:t xml:space="preserve"> sentido de cada um. </w:t>
      </w: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5B" w:rsidRDefault="0008125B" w:rsidP="004A72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51" w:rsidRDefault="00952085" w:rsidP="0063760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5F"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:rsidR="0063760C" w:rsidRPr="0063760C" w:rsidRDefault="0063760C" w:rsidP="00F10A23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3550" w:rsidRPr="004A7271" w:rsidRDefault="00BE3550" w:rsidP="00BE3550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271">
        <w:rPr>
          <w:rFonts w:ascii="Times New Roman" w:hAnsi="Times New Roman" w:cs="Times New Roman"/>
          <w:color w:val="000000"/>
          <w:sz w:val="24"/>
          <w:szCs w:val="24"/>
        </w:rPr>
        <w:t xml:space="preserve">Esta pesquisa será desenvolvida por meio de um levantamento bibliográfico acerca do tema proposto, focalizado em leituras de livros de direito para elaboração de uma revisão bibliográfica fundamentada. </w:t>
      </w:r>
    </w:p>
    <w:p w:rsidR="00DB295F" w:rsidRPr="00DB295F" w:rsidRDefault="00BE3550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271">
        <w:rPr>
          <w:rFonts w:ascii="Times New Roman" w:hAnsi="Times New Roman" w:cs="Times New Roman"/>
          <w:color w:val="000000"/>
          <w:sz w:val="24"/>
          <w:szCs w:val="24"/>
        </w:rPr>
        <w:t>Neste trabalho, serão pesquisados como sujeito da pesquisa, os princípios da insignificância, da subsidiariedade e da fragmentariedade do direito penal, pretende-se promover uma análise de textos em livros dos seguintes autores:</w:t>
      </w:r>
      <w:r w:rsidRPr="004A72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7271">
        <w:rPr>
          <w:rFonts w:ascii="Times New Roman" w:hAnsi="Times New Roman" w:cs="Times New Roman"/>
          <w:sz w:val="24"/>
          <w:szCs w:val="24"/>
        </w:rPr>
        <w:t xml:space="preserve">Coelho (2009), </w:t>
      </w:r>
      <w:r w:rsidR="004A7271" w:rsidRPr="004A7271">
        <w:rPr>
          <w:rFonts w:ascii="Times New Roman" w:hAnsi="Times New Roman" w:cs="Times New Roman"/>
          <w:sz w:val="24"/>
          <w:szCs w:val="24"/>
        </w:rPr>
        <w:t xml:space="preserve">Galvão (2010), </w:t>
      </w:r>
      <w:r w:rsidRPr="004A7271">
        <w:rPr>
          <w:rFonts w:ascii="Times New Roman" w:hAnsi="Times New Roman" w:cs="Times New Roman"/>
          <w:sz w:val="24"/>
          <w:szCs w:val="24"/>
        </w:rPr>
        <w:t xml:space="preserve">Lopes (1997), </w:t>
      </w:r>
      <w:proofErr w:type="spellStart"/>
      <w:r w:rsidRPr="004A7271">
        <w:rPr>
          <w:rFonts w:ascii="Times New Roman" w:hAnsi="Times New Roman" w:cs="Times New Roman"/>
          <w:sz w:val="24"/>
          <w:szCs w:val="24"/>
        </w:rPr>
        <w:t>Mirabete</w:t>
      </w:r>
      <w:proofErr w:type="spellEnd"/>
      <w:r w:rsidRPr="004A7271">
        <w:rPr>
          <w:rFonts w:ascii="Times New Roman" w:hAnsi="Times New Roman" w:cs="Times New Roman"/>
          <w:sz w:val="24"/>
          <w:szCs w:val="24"/>
        </w:rPr>
        <w:t xml:space="preserve"> (2001</w:t>
      </w:r>
      <w:r w:rsidR="004A7271" w:rsidRPr="004A7271">
        <w:rPr>
          <w:rFonts w:ascii="Times New Roman" w:hAnsi="Times New Roman" w:cs="Times New Roman"/>
          <w:sz w:val="24"/>
          <w:szCs w:val="24"/>
        </w:rPr>
        <w:t xml:space="preserve">) e </w:t>
      </w:r>
      <w:r w:rsidRPr="004A7271">
        <w:rPr>
          <w:rFonts w:ascii="Times New Roman" w:hAnsi="Times New Roman" w:cs="Times New Roman"/>
          <w:sz w:val="24"/>
          <w:szCs w:val="24"/>
        </w:rPr>
        <w:t>Toledo (2002</w:t>
      </w:r>
      <w:r w:rsidR="004A7271" w:rsidRPr="004A7271">
        <w:rPr>
          <w:rFonts w:ascii="Times New Roman" w:hAnsi="Times New Roman" w:cs="Times New Roman"/>
          <w:sz w:val="24"/>
          <w:szCs w:val="24"/>
        </w:rPr>
        <w:t>).</w:t>
      </w:r>
    </w:p>
    <w:p w:rsidR="00DB295F" w:rsidRPr="00DB295F" w:rsidRDefault="00DB295F" w:rsidP="00DB29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295F">
        <w:rPr>
          <w:rFonts w:ascii="Times New Roman" w:hAnsi="Times New Roman" w:cs="Times New Roman"/>
          <w:sz w:val="24"/>
          <w:szCs w:val="24"/>
        </w:rPr>
        <w:t>Conforme Gil (2002 p. 44) “a pesquisa bibliográfica é desenvolvida com base em material já elaborado, constituído principalmente de livros e artigos científicos”. Dentro desta mesma linha de pensamento</w:t>
      </w:r>
      <w:r w:rsidRPr="00DB295F">
        <w:rPr>
          <w:rFonts w:ascii="Times New Roman" w:eastAsia="Calibri" w:hAnsi="Times New Roman" w:cs="Times New Roman"/>
          <w:sz w:val="24"/>
          <w:szCs w:val="24"/>
        </w:rPr>
        <w:t xml:space="preserve"> de acordo com</w:t>
      </w:r>
      <w:r w:rsidRPr="00DB295F">
        <w:rPr>
          <w:rFonts w:ascii="Times New Roman" w:hAnsi="Times New Roman" w:cs="Times New Roman"/>
          <w:sz w:val="24"/>
          <w:szCs w:val="24"/>
        </w:rPr>
        <w:t xml:space="preserve"> Castilho, Borges e Pereira </w:t>
      </w:r>
      <w:r w:rsidRPr="00DB295F">
        <w:rPr>
          <w:rFonts w:ascii="Times New Roman" w:eastAsia="Calibri" w:hAnsi="Times New Roman" w:cs="Times New Roman"/>
          <w:sz w:val="24"/>
          <w:szCs w:val="24"/>
        </w:rPr>
        <w:t>(2011, p.11) a pesquisa bibliográfica é fundamentada na consulta de todas as fontes auxiliares referentes ao assunto que foi selecionado para efetivação do trabalho. Envolve todas as documentações localizadas em campo público como: livros, revistas, monografias, teses, artigos de Internet.</w:t>
      </w:r>
    </w:p>
    <w:p w:rsidR="00DB295F" w:rsidRDefault="00DB295F" w:rsidP="004A727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295F">
        <w:rPr>
          <w:rFonts w:ascii="Times New Roman" w:hAnsi="Times New Roman" w:cs="Times New Roman"/>
          <w:sz w:val="24"/>
          <w:szCs w:val="24"/>
        </w:rPr>
        <w:t>A análise dos dados será de forma qualitativa para uma melhor compreensão do tema escolhido. Castilho, Borges e Pereira</w:t>
      </w:r>
      <w:r w:rsidRPr="00DB295F">
        <w:rPr>
          <w:rFonts w:ascii="Times New Roman" w:eastAsia="Calibri" w:hAnsi="Times New Roman" w:cs="Times New Roman"/>
          <w:sz w:val="24"/>
          <w:szCs w:val="24"/>
        </w:rPr>
        <w:t xml:space="preserve"> (2011, p.13) </w:t>
      </w:r>
      <w:r w:rsidRPr="00DB295F">
        <w:rPr>
          <w:rFonts w:ascii="Times New Roman" w:hAnsi="Times New Roman" w:cs="Times New Roman"/>
          <w:bCs/>
          <w:sz w:val="24"/>
          <w:szCs w:val="24"/>
        </w:rPr>
        <w:t>apontam que a técnica de</w:t>
      </w:r>
      <w:r w:rsidRPr="00DB2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95F">
        <w:rPr>
          <w:rFonts w:ascii="Times New Roman" w:hAnsi="Times New Roman" w:cs="Times New Roman"/>
          <w:bCs/>
          <w:sz w:val="24"/>
          <w:szCs w:val="24"/>
        </w:rPr>
        <w:t>pesquisa qualitativa</w:t>
      </w:r>
      <w:r w:rsidRPr="00DB295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DB295F">
        <w:rPr>
          <w:rFonts w:ascii="Times New Roman" w:hAnsi="Times New Roman" w:cs="Times New Roman"/>
          <w:sz w:val="24"/>
          <w:szCs w:val="24"/>
        </w:rPr>
        <w:t xml:space="preserve">é basicamente aquela que busca entender um fenômeno específico em profundidade. Ao invés de estatísticas, regras e outras generalizações, a qualitativa trabalha com descrições, comparações e interpretações”. </w:t>
      </w:r>
    </w:p>
    <w:p w:rsidR="004A7271" w:rsidRPr="004A7271" w:rsidRDefault="004A7271" w:rsidP="004A727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A7271">
        <w:rPr>
          <w:rFonts w:ascii="Times New Roman" w:hAnsi="Times New Roman" w:cs="Times New Roman"/>
          <w:sz w:val="24"/>
          <w:szCs w:val="24"/>
        </w:rPr>
        <w:t xml:space="preserve">A metodologia possibilita ao pesquisador construir uma trilha racional para sua investigação, capaz de facilitar o acesso ao conhecimento, bem como permite aos outros estudiosos percorrerem o mesmo trajeto para resolver dados problemas. No caso do presente projeto relaciona-se ao hipotético-dedutivo, por corresponder aos pressupostos do referencial teórico.   </w:t>
      </w:r>
    </w:p>
    <w:p w:rsidR="004A7271" w:rsidRPr="004A7271" w:rsidRDefault="004A7271" w:rsidP="004A727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A7271">
        <w:rPr>
          <w:rFonts w:ascii="Times New Roman" w:hAnsi="Times New Roman" w:cs="Times New Roman"/>
          <w:sz w:val="24"/>
          <w:szCs w:val="24"/>
        </w:rPr>
        <w:t>A pesquisa será bibliográfica, baseada em dados primários por abranger a legislação e jurisprudência.  Será também baseada em dados secundários, por abranger o que já se publicou em torno do assunto científico em livros, teses, periódico científicos. Buscar-se-á, com este tipo de pesquisa, uma nova abordagem sobre o que foi escrito, e como resultado, conclusões que possibilitem inovar o campo de estudo em questão.</w:t>
      </w:r>
    </w:p>
    <w:p w:rsidR="004A7271" w:rsidRPr="004A7271" w:rsidRDefault="004A7271" w:rsidP="00CB0C2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A7271">
        <w:rPr>
          <w:rFonts w:ascii="Times New Roman" w:hAnsi="Times New Roman" w:cs="Times New Roman"/>
          <w:sz w:val="24"/>
          <w:szCs w:val="24"/>
        </w:rPr>
        <w:lastRenderedPageBreak/>
        <w:t>Deve-se também ressaltar a importância dos princípios e garantias essenciais dos cidadãos. No ramo do Direito Penal, podemos abranger mais sobre o tema dando ênfase ao principio da in</w:t>
      </w:r>
      <w:r w:rsidR="00CB0C21">
        <w:rPr>
          <w:rFonts w:ascii="Times New Roman" w:hAnsi="Times New Roman" w:cs="Times New Roman"/>
          <w:sz w:val="24"/>
          <w:szCs w:val="24"/>
        </w:rPr>
        <w:t xml:space="preserve">significância, fragmentariedade </w:t>
      </w:r>
      <w:r w:rsidRPr="004A7271">
        <w:rPr>
          <w:rFonts w:ascii="Times New Roman" w:hAnsi="Times New Roman" w:cs="Times New Roman"/>
          <w:sz w:val="24"/>
          <w:szCs w:val="24"/>
        </w:rPr>
        <w:t>e subsidiariedade. Alguns procedimentos específicos deverão ser adotados: levantamento, cruzamento de dados e critica bibliográfica por meio de fichamentos e resenhas, além da definição de conceitos.</w:t>
      </w:r>
    </w:p>
    <w:p w:rsidR="00952085" w:rsidRDefault="004A727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271">
        <w:rPr>
          <w:rFonts w:ascii="Times New Roman" w:hAnsi="Times New Roman" w:cs="Times New Roman"/>
          <w:sz w:val="24"/>
          <w:szCs w:val="24"/>
        </w:rPr>
        <w:t>São de suma importância as matérias estudadas no decorrer deste semestre para a constru</w:t>
      </w:r>
      <w:r w:rsidR="00F10A23">
        <w:rPr>
          <w:rFonts w:ascii="Times New Roman" w:hAnsi="Times New Roman" w:cs="Times New Roman"/>
          <w:sz w:val="24"/>
          <w:szCs w:val="24"/>
        </w:rPr>
        <w:t xml:space="preserve">ção desta </w:t>
      </w:r>
      <w:r w:rsidRPr="004A7271">
        <w:rPr>
          <w:rFonts w:ascii="Times New Roman" w:hAnsi="Times New Roman" w:cs="Times New Roman"/>
          <w:sz w:val="24"/>
          <w:szCs w:val="24"/>
        </w:rPr>
        <w:t>pesquisa.</w:t>
      </w:r>
      <w:r w:rsidR="00CB0C21">
        <w:rPr>
          <w:rFonts w:ascii="Times New Roman" w:hAnsi="Times New Roman" w:cs="Times New Roman"/>
          <w:sz w:val="24"/>
          <w:szCs w:val="24"/>
        </w:rPr>
        <w:t xml:space="preserve"> Com a a</w:t>
      </w:r>
      <w:r w:rsidR="00DB295F">
        <w:rPr>
          <w:rFonts w:ascii="Times New Roman" w:hAnsi="Times New Roman" w:cs="Times New Roman"/>
          <w:sz w:val="24"/>
          <w:szCs w:val="24"/>
        </w:rPr>
        <w:t xml:space="preserve">juda dos docentes orientadores </w:t>
      </w:r>
      <w:r w:rsidR="006D16D3">
        <w:rPr>
          <w:rFonts w:ascii="Times New Roman" w:hAnsi="Times New Roman" w:cs="Times New Roman"/>
          <w:sz w:val="24"/>
          <w:szCs w:val="24"/>
        </w:rPr>
        <w:t xml:space="preserve">que </w:t>
      </w:r>
      <w:r w:rsidR="00DB295F">
        <w:rPr>
          <w:rFonts w:ascii="Times New Roman" w:hAnsi="Times New Roman" w:cs="Times New Roman"/>
          <w:sz w:val="24"/>
          <w:szCs w:val="24"/>
        </w:rPr>
        <w:t xml:space="preserve">nos auxiliaram na escolha das obras e na </w:t>
      </w:r>
      <w:r w:rsidR="006D16D3">
        <w:rPr>
          <w:rFonts w:ascii="Times New Roman" w:hAnsi="Times New Roman" w:cs="Times New Roman"/>
          <w:sz w:val="24"/>
          <w:szCs w:val="24"/>
        </w:rPr>
        <w:t>forma de ela</w:t>
      </w:r>
      <w:r w:rsidR="00CB0C21">
        <w:rPr>
          <w:rFonts w:ascii="Times New Roman" w:hAnsi="Times New Roman" w:cs="Times New Roman"/>
          <w:sz w:val="24"/>
          <w:szCs w:val="24"/>
        </w:rPr>
        <w:t xml:space="preserve">boramos </w:t>
      </w:r>
      <w:r w:rsidR="006D16D3">
        <w:rPr>
          <w:rFonts w:ascii="Times New Roman" w:hAnsi="Times New Roman" w:cs="Times New Roman"/>
          <w:sz w:val="24"/>
          <w:szCs w:val="24"/>
        </w:rPr>
        <w:t>cada etapa d</w:t>
      </w:r>
      <w:r w:rsidR="00CB0C21">
        <w:rPr>
          <w:rFonts w:ascii="Times New Roman" w:hAnsi="Times New Roman" w:cs="Times New Roman"/>
          <w:sz w:val="24"/>
          <w:szCs w:val="24"/>
        </w:rPr>
        <w:t xml:space="preserve">esta pesquisa, </w:t>
      </w:r>
      <w:r w:rsidR="00DB295F">
        <w:rPr>
          <w:rFonts w:ascii="Times New Roman" w:hAnsi="Times New Roman" w:cs="Times New Roman"/>
          <w:sz w:val="24"/>
          <w:szCs w:val="24"/>
        </w:rPr>
        <w:t xml:space="preserve">desde a problematização até </w:t>
      </w:r>
      <w:r w:rsidR="00DB295F">
        <w:rPr>
          <w:rFonts w:ascii="Times New Roman" w:hAnsi="Times New Roman" w:cs="Times New Roman"/>
          <w:color w:val="000000"/>
          <w:sz w:val="24"/>
          <w:szCs w:val="24"/>
        </w:rPr>
        <w:t>a justificativa.  A principal disciplina utilizada foi a de Direito Penal I, pois é aquela referente ao campo do nosso tema.</w:t>
      </w:r>
      <w:r w:rsidR="00F10A23">
        <w:rPr>
          <w:rFonts w:ascii="Times New Roman" w:hAnsi="Times New Roman" w:cs="Times New Roman"/>
          <w:color w:val="000000"/>
          <w:sz w:val="24"/>
          <w:szCs w:val="24"/>
        </w:rPr>
        <w:t xml:space="preserve"> Buscou-se utilizar a linguagem formal</w:t>
      </w:r>
      <w:r w:rsidR="00166FA1">
        <w:rPr>
          <w:rFonts w:ascii="Times New Roman" w:hAnsi="Times New Roman" w:cs="Times New Roman"/>
          <w:color w:val="000000"/>
          <w:sz w:val="24"/>
          <w:szCs w:val="24"/>
        </w:rPr>
        <w:t>, porém</w:t>
      </w:r>
      <w:r w:rsidR="00F10A23">
        <w:rPr>
          <w:rFonts w:ascii="Times New Roman" w:hAnsi="Times New Roman" w:cs="Times New Roman"/>
          <w:color w:val="000000"/>
          <w:sz w:val="24"/>
          <w:szCs w:val="24"/>
        </w:rPr>
        <w:t xml:space="preserve"> não técnica demais, com o intuito de que até pessoas leigas quanto a assuntos jurídicos possam compreender o conteúdo do estudo.</w:t>
      </w: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51" w:rsidRPr="00DB295F" w:rsidRDefault="00376151" w:rsidP="00DB295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295F" w:rsidRPr="00376151" w:rsidRDefault="00376151" w:rsidP="0063760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51">
        <w:rPr>
          <w:rFonts w:ascii="Times New Roman" w:hAnsi="Times New Roman" w:cs="Times New Roman"/>
          <w:b/>
          <w:sz w:val="24"/>
          <w:szCs w:val="24"/>
        </w:rPr>
        <w:lastRenderedPageBreak/>
        <w:t>CRONOGRAMA</w:t>
      </w:r>
    </w:p>
    <w:p w:rsidR="00376151" w:rsidRDefault="00376151" w:rsidP="00680F80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2226"/>
        <w:gridCol w:w="516"/>
        <w:gridCol w:w="534"/>
        <w:gridCol w:w="552"/>
        <w:gridCol w:w="541"/>
        <w:gridCol w:w="546"/>
        <w:gridCol w:w="523"/>
        <w:gridCol w:w="499"/>
        <w:gridCol w:w="558"/>
        <w:gridCol w:w="511"/>
        <w:gridCol w:w="534"/>
        <w:gridCol w:w="558"/>
        <w:gridCol w:w="546"/>
      </w:tblGrid>
      <w:tr w:rsidR="00376151" w:rsidTr="00FB0AEA">
        <w:trPr>
          <w:cantSplit/>
        </w:trPr>
        <w:tc>
          <w:tcPr>
            <w:tcW w:w="2226" w:type="dxa"/>
            <w:vMerge w:val="restart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Atividades</w:t>
            </w:r>
          </w:p>
        </w:tc>
        <w:tc>
          <w:tcPr>
            <w:tcW w:w="6418" w:type="dxa"/>
            <w:gridSpan w:val="12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Meses/2012</w:t>
            </w:r>
          </w:p>
        </w:tc>
      </w:tr>
      <w:tr w:rsidR="00376151" w:rsidTr="00FB0AEA">
        <w:trPr>
          <w:cantSplit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76151" w:rsidRDefault="00376151" w:rsidP="00FB0AEA">
            <w:pPr>
              <w:spacing w:line="240" w:lineRule="auto"/>
              <w:rPr>
                <w:rFonts w:ascii="Times New Roman" w:hAnsi="Times New Roman"/>
                <w:sz w:val="24"/>
                <w:szCs w:val="20"/>
                <w:lang w:eastAsia="pt-BR"/>
              </w:rPr>
            </w:pPr>
          </w:p>
        </w:tc>
        <w:tc>
          <w:tcPr>
            <w:tcW w:w="51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Jan</w:t>
            </w:r>
          </w:p>
        </w:tc>
        <w:tc>
          <w:tcPr>
            <w:tcW w:w="534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Fev</w:t>
            </w:r>
            <w:proofErr w:type="spellEnd"/>
          </w:p>
        </w:tc>
        <w:tc>
          <w:tcPr>
            <w:tcW w:w="552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Mar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s-ES_tradnl"/>
              </w:rPr>
            </w:pPr>
            <w:proofErr w:type="spellStart"/>
            <w:r>
              <w:rPr>
                <w:szCs w:val="20"/>
                <w:lang w:val="es-ES_tradnl"/>
              </w:rPr>
              <w:t>Abr</w:t>
            </w:r>
            <w:proofErr w:type="spellEnd"/>
          </w:p>
        </w:tc>
        <w:tc>
          <w:tcPr>
            <w:tcW w:w="54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s-ES_tradnl"/>
              </w:rPr>
            </w:pPr>
            <w:proofErr w:type="spellStart"/>
            <w:r>
              <w:rPr>
                <w:szCs w:val="20"/>
                <w:lang w:val="es-ES_tradnl"/>
              </w:rPr>
              <w:t>Mai</w:t>
            </w:r>
            <w:proofErr w:type="spellEnd"/>
          </w:p>
        </w:tc>
        <w:tc>
          <w:tcPr>
            <w:tcW w:w="523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s-ES_tradnl"/>
              </w:rPr>
            </w:pPr>
            <w:proofErr w:type="spellStart"/>
            <w:r>
              <w:rPr>
                <w:szCs w:val="20"/>
                <w:lang w:val="es-ES_tradnl"/>
              </w:rPr>
              <w:t>Jun</w:t>
            </w:r>
            <w:proofErr w:type="spellEnd"/>
          </w:p>
        </w:tc>
        <w:tc>
          <w:tcPr>
            <w:tcW w:w="499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s-ES_tradnl"/>
              </w:rPr>
            </w:pPr>
            <w:proofErr w:type="spellStart"/>
            <w:r>
              <w:rPr>
                <w:szCs w:val="20"/>
                <w:lang w:val="es-ES_tradnl"/>
              </w:rPr>
              <w:t>Jul</w:t>
            </w:r>
            <w:proofErr w:type="spellEnd"/>
          </w:p>
        </w:tc>
        <w:tc>
          <w:tcPr>
            <w:tcW w:w="558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Ago</w:t>
            </w:r>
          </w:p>
        </w:tc>
        <w:tc>
          <w:tcPr>
            <w:tcW w:w="511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Set</w:t>
            </w:r>
          </w:p>
        </w:tc>
        <w:tc>
          <w:tcPr>
            <w:tcW w:w="534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Out</w:t>
            </w:r>
          </w:p>
        </w:tc>
        <w:tc>
          <w:tcPr>
            <w:tcW w:w="558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4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Dez</w:t>
            </w:r>
          </w:p>
        </w:tc>
      </w:tr>
      <w:tr w:rsidR="00376151" w:rsidTr="00FB0AEA">
        <w:tc>
          <w:tcPr>
            <w:tcW w:w="222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Revisão teórica sobre projeto de pesquisa.</w:t>
            </w:r>
          </w:p>
        </w:tc>
        <w:tc>
          <w:tcPr>
            <w:tcW w:w="51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rPr>
                <w:szCs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808080" w:themeFill="background1" w:themeFillShade="80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</w:tr>
      <w:tr w:rsidR="00376151" w:rsidTr="00FB0AEA">
        <w:tc>
          <w:tcPr>
            <w:tcW w:w="222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Escolha do Tema e formulação do problema.</w:t>
            </w:r>
          </w:p>
        </w:tc>
        <w:tc>
          <w:tcPr>
            <w:tcW w:w="51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808080" w:themeFill="background1" w:themeFillShade="80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</w:tr>
      <w:tr w:rsidR="00376151" w:rsidTr="00FB0AEA">
        <w:tc>
          <w:tcPr>
            <w:tcW w:w="222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Levantamento bibliográfico.</w:t>
            </w:r>
          </w:p>
        </w:tc>
        <w:tc>
          <w:tcPr>
            <w:tcW w:w="51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808080" w:themeFill="background1" w:themeFillShade="80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</w:tr>
      <w:tr w:rsidR="00376151" w:rsidTr="00FB0AEA">
        <w:tc>
          <w:tcPr>
            <w:tcW w:w="222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Confecção Introdução.</w:t>
            </w:r>
          </w:p>
        </w:tc>
        <w:tc>
          <w:tcPr>
            <w:tcW w:w="51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11" w:type="dxa"/>
            <w:shd w:val="clear" w:color="auto" w:fill="808080" w:themeFill="background1" w:themeFillShade="80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</w:tr>
      <w:tr w:rsidR="00376151" w:rsidTr="00FB0AEA">
        <w:tc>
          <w:tcPr>
            <w:tcW w:w="222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Confecção da Hipótese.</w:t>
            </w:r>
          </w:p>
        </w:tc>
        <w:tc>
          <w:tcPr>
            <w:tcW w:w="51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</w:tr>
      <w:tr w:rsidR="00376151" w:rsidTr="00FB0AEA">
        <w:tc>
          <w:tcPr>
            <w:tcW w:w="222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Elaboração do projeto</w:t>
            </w:r>
          </w:p>
        </w:tc>
        <w:tc>
          <w:tcPr>
            <w:tcW w:w="51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808080" w:themeFill="background1" w:themeFillShade="80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</w:tr>
      <w:tr w:rsidR="00376151" w:rsidTr="00FB0AEA">
        <w:tc>
          <w:tcPr>
            <w:tcW w:w="2226" w:type="dxa"/>
            <w:shd w:val="clear" w:color="auto" w:fill="FFFFFF" w:themeFill="background1"/>
            <w:hideMark/>
          </w:tcPr>
          <w:p w:rsidR="00376151" w:rsidRDefault="00376151" w:rsidP="00FB0AEA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Entrega do projeto de pesquisa.</w:t>
            </w:r>
          </w:p>
        </w:tc>
        <w:tc>
          <w:tcPr>
            <w:tcW w:w="51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58" w:type="dxa"/>
            <w:shd w:val="clear" w:color="auto" w:fill="808080" w:themeFill="background1" w:themeFillShade="80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376151" w:rsidRDefault="00376151" w:rsidP="00FB0AEA">
            <w:pPr>
              <w:pStyle w:val="NormalWeb"/>
              <w:spacing w:before="0" w:beforeAutospacing="0" w:after="0" w:afterAutospacing="0" w:line="360" w:lineRule="auto"/>
              <w:jc w:val="center"/>
              <w:rPr>
                <w:szCs w:val="20"/>
              </w:rPr>
            </w:pPr>
          </w:p>
        </w:tc>
      </w:tr>
    </w:tbl>
    <w:p w:rsidR="00376151" w:rsidRDefault="00376151" w:rsidP="0063760C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376151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270D6" w:rsidRDefault="000270D6" w:rsidP="00376151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376151" w:rsidRDefault="00952085" w:rsidP="0063760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51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63760C" w:rsidRPr="0063760C" w:rsidRDefault="0063760C" w:rsidP="0063760C">
      <w:pPr>
        <w:pStyle w:val="PargrafodaLista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4684" w:rsidRDefault="00CF4684" w:rsidP="00CF4684">
      <w:pPr>
        <w:pStyle w:val="NormalWeb"/>
        <w:jc w:val="both"/>
        <w:rPr>
          <w:color w:val="000000"/>
        </w:rPr>
      </w:pPr>
      <w:r w:rsidRPr="00BB527E">
        <w:rPr>
          <w:color w:val="000000"/>
        </w:rPr>
        <w:t xml:space="preserve">COELHO, Yuri Carneiro. </w:t>
      </w:r>
      <w:r w:rsidRPr="003254FE">
        <w:rPr>
          <w:b/>
          <w:color w:val="000000"/>
        </w:rPr>
        <w:t>Introdução ao Direito Penal</w:t>
      </w:r>
      <w:r w:rsidRPr="00BB527E">
        <w:rPr>
          <w:color w:val="000000"/>
        </w:rPr>
        <w:t xml:space="preserve">. Salvador: </w:t>
      </w:r>
      <w:proofErr w:type="gramStart"/>
      <w:r w:rsidRPr="00BB527E">
        <w:rPr>
          <w:color w:val="000000"/>
        </w:rPr>
        <w:t>Editora Jus</w:t>
      </w:r>
      <w:proofErr w:type="gramEnd"/>
      <w:r w:rsidRPr="00BB527E">
        <w:rPr>
          <w:color w:val="000000"/>
        </w:rPr>
        <w:t xml:space="preserve"> </w:t>
      </w:r>
      <w:proofErr w:type="spellStart"/>
      <w:r w:rsidRPr="00BB527E">
        <w:rPr>
          <w:color w:val="000000"/>
        </w:rPr>
        <w:t>Podivm</w:t>
      </w:r>
      <w:proofErr w:type="spellEnd"/>
      <w:r w:rsidRPr="00BB527E">
        <w:rPr>
          <w:color w:val="000000"/>
        </w:rPr>
        <w:t>, 2009.</w:t>
      </w:r>
    </w:p>
    <w:p w:rsidR="001779AF" w:rsidRDefault="001779AF" w:rsidP="00CF4684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GALVÃO, Paulo Murilo. </w:t>
      </w:r>
      <w:r>
        <w:rPr>
          <w:b/>
          <w:color w:val="000000"/>
        </w:rPr>
        <w:t>Aulas de Direito Penal:</w:t>
      </w:r>
      <w:r>
        <w:rPr>
          <w:color w:val="000000"/>
        </w:rPr>
        <w:t xml:space="preserve"> </w:t>
      </w:r>
      <w:r w:rsidRPr="001779AF">
        <w:rPr>
          <w:b/>
          <w:color w:val="000000"/>
        </w:rPr>
        <w:t>parte geral</w:t>
      </w:r>
      <w:r>
        <w:rPr>
          <w:color w:val="000000"/>
        </w:rPr>
        <w:t>. São Paulo: Método, 2010.</w:t>
      </w:r>
    </w:p>
    <w:p w:rsidR="006D16D3" w:rsidRPr="001779AF" w:rsidRDefault="006D16D3" w:rsidP="00CF4684">
      <w:pPr>
        <w:pStyle w:val="NormalWeb"/>
        <w:jc w:val="both"/>
        <w:rPr>
          <w:color w:val="000000"/>
        </w:rPr>
      </w:pPr>
      <w:r w:rsidRPr="002957BF">
        <w:t xml:space="preserve">GIL, Antônio Carlos. </w:t>
      </w:r>
      <w:r w:rsidRPr="002957BF">
        <w:rPr>
          <w:b/>
        </w:rPr>
        <w:t>Como elaborar projetos de pesquisa.</w:t>
      </w:r>
      <w:r w:rsidRPr="002957BF">
        <w:t xml:space="preserve"> 4. </w:t>
      </w:r>
      <w:proofErr w:type="gramStart"/>
      <w:r w:rsidRPr="002957BF">
        <w:t>ed.</w:t>
      </w:r>
      <w:proofErr w:type="gramEnd"/>
      <w:r w:rsidRPr="002957BF">
        <w:t xml:space="preserve"> São Paulo: Atlas, 2002.</w:t>
      </w:r>
    </w:p>
    <w:p w:rsidR="00CF4684" w:rsidRPr="00BB527E" w:rsidRDefault="00CF4684" w:rsidP="00CF4684">
      <w:pPr>
        <w:pStyle w:val="NormalWeb"/>
        <w:jc w:val="both"/>
        <w:rPr>
          <w:color w:val="000000"/>
        </w:rPr>
      </w:pPr>
      <w:r w:rsidRPr="00BB527E">
        <w:rPr>
          <w:color w:val="000000"/>
        </w:rPr>
        <w:t xml:space="preserve">HOEPPNER, Marcos Garcia. </w:t>
      </w:r>
      <w:r w:rsidRPr="001779AF">
        <w:rPr>
          <w:b/>
          <w:color w:val="000000"/>
        </w:rPr>
        <w:t>Minidicionário Jurídico</w:t>
      </w:r>
      <w:r w:rsidRPr="00BB527E">
        <w:rPr>
          <w:color w:val="000000"/>
        </w:rPr>
        <w:t>. São Paulo: Ícone, 2009.</w:t>
      </w:r>
    </w:p>
    <w:p w:rsidR="00CF4684" w:rsidRPr="00BB527E" w:rsidRDefault="00CF4684" w:rsidP="00CF4684">
      <w:pPr>
        <w:pStyle w:val="NormalWeb"/>
        <w:jc w:val="both"/>
        <w:rPr>
          <w:color w:val="000000"/>
        </w:rPr>
      </w:pPr>
      <w:r w:rsidRPr="00BB527E">
        <w:rPr>
          <w:color w:val="000000"/>
        </w:rPr>
        <w:t>LOPES, Mauricio Antônio Ribeiro</w:t>
      </w:r>
      <w:r w:rsidRPr="001779AF">
        <w:rPr>
          <w:b/>
          <w:color w:val="000000"/>
        </w:rPr>
        <w:t>. Direito Penal Estado e Constituição</w:t>
      </w:r>
      <w:r w:rsidRPr="00BB527E">
        <w:rPr>
          <w:color w:val="000000"/>
        </w:rPr>
        <w:t xml:space="preserve">. São Paulo: </w:t>
      </w:r>
      <w:proofErr w:type="spellStart"/>
      <w:proofErr w:type="gramStart"/>
      <w:r w:rsidRPr="00BB527E">
        <w:rPr>
          <w:color w:val="000000"/>
        </w:rPr>
        <w:t>IBCCrim</w:t>
      </w:r>
      <w:proofErr w:type="spellEnd"/>
      <w:proofErr w:type="gramEnd"/>
      <w:r w:rsidRPr="00BB527E">
        <w:rPr>
          <w:color w:val="000000"/>
        </w:rPr>
        <w:t>, 1997.</w:t>
      </w:r>
    </w:p>
    <w:p w:rsidR="00CF4684" w:rsidRPr="00BB527E" w:rsidRDefault="00CF4684" w:rsidP="00CF4684">
      <w:pPr>
        <w:pStyle w:val="NormalWeb"/>
        <w:jc w:val="both"/>
        <w:rPr>
          <w:color w:val="000000"/>
        </w:rPr>
      </w:pPr>
      <w:r w:rsidRPr="00BB527E">
        <w:rPr>
          <w:color w:val="000000"/>
        </w:rPr>
        <w:t xml:space="preserve">MIRABETE, Júlio Fabbrini. </w:t>
      </w:r>
      <w:r w:rsidRPr="001779AF">
        <w:rPr>
          <w:b/>
          <w:color w:val="000000"/>
        </w:rPr>
        <w:t>Manual de Direito Penal</w:t>
      </w:r>
      <w:r w:rsidRPr="00BB527E">
        <w:rPr>
          <w:color w:val="000000"/>
        </w:rPr>
        <w:t xml:space="preserve">. 17. </w:t>
      </w:r>
      <w:proofErr w:type="gramStart"/>
      <w:r w:rsidRPr="00BB527E">
        <w:rPr>
          <w:color w:val="000000"/>
        </w:rPr>
        <w:t>ed.</w:t>
      </w:r>
      <w:proofErr w:type="gramEnd"/>
      <w:r w:rsidRPr="00BB527E">
        <w:rPr>
          <w:color w:val="000000"/>
        </w:rPr>
        <w:t xml:space="preserve"> São Paulo: Atlas, 2001.</w:t>
      </w:r>
    </w:p>
    <w:p w:rsidR="00CF4684" w:rsidRPr="00BB527E" w:rsidRDefault="00CF4684" w:rsidP="00CF4684">
      <w:pPr>
        <w:pStyle w:val="NormalWeb"/>
        <w:jc w:val="both"/>
        <w:rPr>
          <w:color w:val="000000"/>
        </w:rPr>
      </w:pPr>
      <w:r w:rsidRPr="00BB527E">
        <w:rPr>
          <w:color w:val="000000"/>
        </w:rPr>
        <w:t xml:space="preserve">TOLEDO, Francisco de Assis. </w:t>
      </w:r>
      <w:r w:rsidRPr="001779AF">
        <w:rPr>
          <w:b/>
          <w:color w:val="000000"/>
        </w:rPr>
        <w:t>Princípios Básicos de Direito Penal.</w:t>
      </w:r>
      <w:r w:rsidRPr="00BB527E">
        <w:rPr>
          <w:color w:val="000000"/>
        </w:rPr>
        <w:t xml:space="preserve"> 5. </w:t>
      </w:r>
      <w:proofErr w:type="gramStart"/>
      <w:r w:rsidRPr="00BB527E">
        <w:rPr>
          <w:color w:val="000000"/>
        </w:rPr>
        <w:t>ed.</w:t>
      </w:r>
      <w:proofErr w:type="gramEnd"/>
      <w:r w:rsidRPr="00BB527E">
        <w:rPr>
          <w:color w:val="000000"/>
        </w:rPr>
        <w:t xml:space="preserve"> São Paulo: Saraiva, 2002.</w:t>
      </w:r>
    </w:p>
    <w:p w:rsidR="00CF4684" w:rsidRPr="00CF4684" w:rsidRDefault="00CF4684" w:rsidP="00CF46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4684" w:rsidRPr="00CF4684" w:rsidSect="0097002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5A16"/>
    <w:multiLevelType w:val="hybridMultilevel"/>
    <w:tmpl w:val="07828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AB2"/>
    <w:multiLevelType w:val="hybridMultilevel"/>
    <w:tmpl w:val="2014F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E23E1"/>
    <w:rsid w:val="000270D6"/>
    <w:rsid w:val="00036D07"/>
    <w:rsid w:val="000801CC"/>
    <w:rsid w:val="0008125B"/>
    <w:rsid w:val="000C39E0"/>
    <w:rsid w:val="00166FA1"/>
    <w:rsid w:val="001779AF"/>
    <w:rsid w:val="001C3B3A"/>
    <w:rsid w:val="001E2D3E"/>
    <w:rsid w:val="001F2041"/>
    <w:rsid w:val="002C6885"/>
    <w:rsid w:val="003254FE"/>
    <w:rsid w:val="00355799"/>
    <w:rsid w:val="00376151"/>
    <w:rsid w:val="00397D64"/>
    <w:rsid w:val="003B286B"/>
    <w:rsid w:val="003F4DFA"/>
    <w:rsid w:val="00417709"/>
    <w:rsid w:val="004A7271"/>
    <w:rsid w:val="00515FD1"/>
    <w:rsid w:val="00533977"/>
    <w:rsid w:val="0057776F"/>
    <w:rsid w:val="00586795"/>
    <w:rsid w:val="0059218D"/>
    <w:rsid w:val="005E43D8"/>
    <w:rsid w:val="0063760C"/>
    <w:rsid w:val="006420B6"/>
    <w:rsid w:val="00655E4E"/>
    <w:rsid w:val="00680F80"/>
    <w:rsid w:val="006A2077"/>
    <w:rsid w:val="006D16D3"/>
    <w:rsid w:val="006F0088"/>
    <w:rsid w:val="00726057"/>
    <w:rsid w:val="00740A92"/>
    <w:rsid w:val="00752701"/>
    <w:rsid w:val="00767460"/>
    <w:rsid w:val="0077629E"/>
    <w:rsid w:val="007821D3"/>
    <w:rsid w:val="007E172C"/>
    <w:rsid w:val="007F6242"/>
    <w:rsid w:val="00835931"/>
    <w:rsid w:val="008E23E1"/>
    <w:rsid w:val="008E2F49"/>
    <w:rsid w:val="00901308"/>
    <w:rsid w:val="00923E50"/>
    <w:rsid w:val="009433A1"/>
    <w:rsid w:val="00943C4C"/>
    <w:rsid w:val="00952085"/>
    <w:rsid w:val="00970021"/>
    <w:rsid w:val="00984650"/>
    <w:rsid w:val="00A03F14"/>
    <w:rsid w:val="00A909C5"/>
    <w:rsid w:val="00AA5498"/>
    <w:rsid w:val="00AA7188"/>
    <w:rsid w:val="00B30004"/>
    <w:rsid w:val="00B45958"/>
    <w:rsid w:val="00B60A14"/>
    <w:rsid w:val="00B813D5"/>
    <w:rsid w:val="00BB527E"/>
    <w:rsid w:val="00BB7411"/>
    <w:rsid w:val="00BE3550"/>
    <w:rsid w:val="00C1037A"/>
    <w:rsid w:val="00C1314F"/>
    <w:rsid w:val="00C5122F"/>
    <w:rsid w:val="00CB0C21"/>
    <w:rsid w:val="00CF4684"/>
    <w:rsid w:val="00D10C15"/>
    <w:rsid w:val="00D452FC"/>
    <w:rsid w:val="00D63384"/>
    <w:rsid w:val="00DB295F"/>
    <w:rsid w:val="00DF673C"/>
    <w:rsid w:val="00E500CE"/>
    <w:rsid w:val="00EB1FF6"/>
    <w:rsid w:val="00EE4A13"/>
    <w:rsid w:val="00F1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452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2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2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2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2F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2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F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335F-A732-4946-8DF0-E5C6CBA9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2505</Words>
  <Characters>13532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Goiasmaq - Máquinas Agrícolas Ltda</cp:lastModifiedBy>
  <cp:revision>12</cp:revision>
  <cp:lastPrinted>2012-09-10T21:37:00Z</cp:lastPrinted>
  <dcterms:created xsi:type="dcterms:W3CDTF">2012-09-10T21:37:00Z</dcterms:created>
  <dcterms:modified xsi:type="dcterms:W3CDTF">2012-11-01T11:08:00Z</dcterms:modified>
</cp:coreProperties>
</file>