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3C" w:rsidRDefault="003E6110" w:rsidP="003E6110">
      <w:pPr>
        <w:jc w:val="center"/>
        <w:rPr>
          <w:rFonts w:asciiTheme="minorBidi" w:hAnsiTheme="minorBidi"/>
          <w:sz w:val="24"/>
          <w:szCs w:val="24"/>
        </w:rPr>
      </w:pPr>
      <w:r w:rsidRPr="003E6110">
        <w:rPr>
          <w:rFonts w:asciiTheme="minorBidi" w:hAnsiTheme="minorBidi"/>
          <w:sz w:val="24"/>
          <w:szCs w:val="24"/>
        </w:rPr>
        <w:t>Da Virtude dos Números</w:t>
      </w:r>
    </w:p>
    <w:p w:rsidR="003E6110" w:rsidRDefault="003E6110" w:rsidP="003E611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Havemos entrado na eficácia dos números, que, em nada menos misteriosos e significativos que os nomes e letras, </w:t>
      </w:r>
      <w:proofErr w:type="gramStart"/>
      <w:r>
        <w:rPr>
          <w:rFonts w:asciiTheme="minorBidi" w:hAnsiTheme="minorBidi"/>
          <w:sz w:val="24"/>
          <w:szCs w:val="24"/>
        </w:rPr>
        <w:t>tem</w:t>
      </w:r>
      <w:proofErr w:type="gramEnd"/>
      <w:r>
        <w:rPr>
          <w:rFonts w:asciiTheme="minorBidi" w:hAnsiTheme="minorBidi"/>
          <w:sz w:val="24"/>
          <w:szCs w:val="24"/>
        </w:rPr>
        <w:t xml:space="preserve"> observado a sabedoria humana. Porque parece sem dúvida que todos os mistérios da providente natureza lhes assistem com obras e maravilhas, merecedoras de toda a admiração.</w:t>
      </w:r>
    </w:p>
    <w:p w:rsidR="003E6110" w:rsidRDefault="003E6110" w:rsidP="003E611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Sua dignidade é tal que sendo um dia perguntado Platão por que causa o homem era chamado animal racional, respondeu que porque o homem sabia numerar o que de todo ignoravam os outros animais. O mesmo sentimento teve Aristóteles, segundo se lê nos Problemas. A maior razão de sua nobreza, virtude e mistério </w:t>
      </w:r>
      <w:proofErr w:type="gramStart"/>
      <w:r>
        <w:rPr>
          <w:rFonts w:asciiTheme="minorBidi" w:hAnsiTheme="minorBidi"/>
          <w:sz w:val="24"/>
          <w:szCs w:val="24"/>
        </w:rPr>
        <w:t>vem a ser</w:t>
      </w:r>
      <w:proofErr w:type="gramEnd"/>
      <w:r>
        <w:rPr>
          <w:rFonts w:asciiTheme="minorBidi" w:hAnsiTheme="minorBidi"/>
          <w:sz w:val="24"/>
          <w:szCs w:val="24"/>
        </w:rPr>
        <w:t xml:space="preserve"> porque o número é alma da quantidade, e como todas as coisas estejam abraçadas da matéria e da forma e não haja matéria sem quantidade sem número, assim como o número é alma da quantidade, assim compreende tudo o que é quantidade, e a quantidade tudo o que compreende a matéria, e a matéria compreende todas as coisas, donde se segue que o número compreende todas as coisas, donde segue que o número compreende todas as coisas que compreende a matéria.</w:t>
      </w:r>
    </w:p>
    <w:p w:rsidR="003E6110" w:rsidRDefault="003E6110" w:rsidP="003E611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Esta doutrina se corrobora bem com o que se lê na Sapiência: Deus </w:t>
      </w:r>
      <w:proofErr w:type="spellStart"/>
      <w:r>
        <w:rPr>
          <w:rFonts w:asciiTheme="minorBidi" w:hAnsiTheme="minorBidi"/>
          <w:sz w:val="24"/>
          <w:szCs w:val="24"/>
        </w:rPr>
        <w:t>omnia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fecit</w:t>
      </w:r>
      <w:proofErr w:type="spellEnd"/>
      <w:r>
        <w:rPr>
          <w:rFonts w:asciiTheme="minorBidi" w:hAnsiTheme="minorBidi"/>
          <w:sz w:val="24"/>
          <w:szCs w:val="24"/>
        </w:rPr>
        <w:t xml:space="preserve"> in numero, </w:t>
      </w:r>
      <w:proofErr w:type="gramStart"/>
      <w:r>
        <w:rPr>
          <w:rFonts w:asciiTheme="minorBidi" w:hAnsiTheme="minorBidi"/>
          <w:sz w:val="24"/>
          <w:szCs w:val="24"/>
        </w:rPr>
        <w:t>pondere,</w:t>
      </w:r>
      <w:proofErr w:type="gramEnd"/>
      <w:r>
        <w:rPr>
          <w:rFonts w:asciiTheme="minorBidi" w:hAnsiTheme="minorBidi"/>
          <w:sz w:val="24"/>
          <w:szCs w:val="24"/>
        </w:rPr>
        <w:t xml:space="preserve"> ET mensura. </w:t>
      </w:r>
      <w:r w:rsidR="00B27816">
        <w:rPr>
          <w:rFonts w:asciiTheme="minorBidi" w:hAnsiTheme="minorBidi"/>
          <w:sz w:val="24"/>
          <w:szCs w:val="24"/>
        </w:rPr>
        <w:t xml:space="preserve">E por esta razão disse já Pitágoras que a natureza e ofício dos números </w:t>
      </w:r>
      <w:proofErr w:type="gramStart"/>
      <w:r w:rsidR="00B27816">
        <w:rPr>
          <w:rFonts w:asciiTheme="minorBidi" w:hAnsiTheme="minorBidi"/>
          <w:sz w:val="24"/>
          <w:szCs w:val="24"/>
        </w:rPr>
        <w:t>era</w:t>
      </w:r>
      <w:proofErr w:type="gramEnd"/>
      <w:r w:rsidR="00B27816">
        <w:rPr>
          <w:rFonts w:asciiTheme="minorBidi" w:hAnsiTheme="minorBidi"/>
          <w:sz w:val="24"/>
          <w:szCs w:val="24"/>
        </w:rPr>
        <w:t xml:space="preserve"> discorrer por todas as coisas, o que se vê em todas elas, porque logo que não foram matéria-prima e foram muitas coisas, se entregaram à virtude do número, o qual ainda na matéria-prima teve a razão da unidade, que por isso foi prima a matéria, com relação às que foram segundas. Da mesma maneira vemos e viram os primeiros sábios que o número daquele que demonstra e sempre persistente unidade e perpetuidade que é Deus, sempre um princípio de todas as coisas com o número um é o princípio de todos os números sem equivocação, mistura ou participação de outro número, porque em qualquer congregação de números, cada número é um só, sem que, pela multiplicação das unidades, a unidade de cada número se componha ou misture com outra unidade, porque naquele número, que consta de muitas unidades, como </w:t>
      </w:r>
      <w:proofErr w:type="gramStart"/>
      <w:r w:rsidR="00B27816">
        <w:rPr>
          <w:rFonts w:asciiTheme="minorBidi" w:hAnsiTheme="minorBidi"/>
          <w:sz w:val="24"/>
          <w:szCs w:val="24"/>
        </w:rPr>
        <w:t>por exemplo</w:t>
      </w:r>
      <w:proofErr w:type="gramEnd"/>
      <w:r w:rsidR="00B27816">
        <w:rPr>
          <w:rFonts w:asciiTheme="minorBidi" w:hAnsiTheme="minorBidi"/>
          <w:sz w:val="24"/>
          <w:szCs w:val="24"/>
        </w:rPr>
        <w:t xml:space="preserve"> o número oito consta de muitas unidades</w:t>
      </w:r>
      <w:r w:rsidR="009A7884">
        <w:rPr>
          <w:rFonts w:asciiTheme="minorBidi" w:hAnsiTheme="minorBidi"/>
          <w:sz w:val="24"/>
          <w:szCs w:val="24"/>
        </w:rPr>
        <w:t xml:space="preserve">, como por exemplo o número oito consta de oito unidades, não crescendo o valor de algumas delas nem incorporando-se uma com a outra, mas sendo realmente distintas ou realmente uma só cada uma; </w:t>
      </w:r>
      <w:proofErr w:type="spellStart"/>
      <w:r w:rsidR="009A7884">
        <w:rPr>
          <w:rFonts w:asciiTheme="minorBidi" w:hAnsiTheme="minorBidi"/>
          <w:sz w:val="24"/>
          <w:szCs w:val="24"/>
        </w:rPr>
        <w:t>porquee</w:t>
      </w:r>
      <w:proofErr w:type="spellEnd"/>
      <w:r w:rsidR="009A7884">
        <w:rPr>
          <w:rFonts w:asciiTheme="minorBidi" w:hAnsiTheme="minorBidi"/>
          <w:sz w:val="24"/>
          <w:szCs w:val="24"/>
        </w:rPr>
        <w:t xml:space="preserve"> quem contar um oito vezes fará número oito, sem dar, a cada vez que conta um, mais que o </w:t>
      </w:r>
      <w:proofErr w:type="spellStart"/>
      <w:r w:rsidR="009A7884">
        <w:rPr>
          <w:rFonts w:asciiTheme="minorBidi" w:hAnsiTheme="minorBidi"/>
          <w:sz w:val="24"/>
          <w:szCs w:val="24"/>
        </w:rPr>
        <w:t>intrínsico</w:t>
      </w:r>
      <w:proofErr w:type="spellEnd"/>
      <w:r w:rsidR="009A7884">
        <w:rPr>
          <w:rFonts w:asciiTheme="minorBidi" w:hAnsiTheme="minorBidi"/>
          <w:sz w:val="24"/>
          <w:szCs w:val="24"/>
        </w:rPr>
        <w:t xml:space="preserve"> e inalterado valor da unidade </w:t>
      </w:r>
      <w:proofErr w:type="spellStart"/>
      <w:r w:rsidR="009A7884">
        <w:rPr>
          <w:rFonts w:asciiTheme="minorBidi" w:hAnsiTheme="minorBidi"/>
          <w:sz w:val="24"/>
          <w:szCs w:val="24"/>
        </w:rPr>
        <w:t>áquele</w:t>
      </w:r>
      <w:proofErr w:type="spellEnd"/>
      <w:r w:rsidR="009A7884">
        <w:rPr>
          <w:rFonts w:asciiTheme="minorBidi" w:hAnsiTheme="minorBidi"/>
          <w:sz w:val="24"/>
          <w:szCs w:val="24"/>
        </w:rPr>
        <w:t xml:space="preserve"> um, que muitas vezes vai contando; assim sobre </w:t>
      </w:r>
      <w:proofErr w:type="spellStart"/>
      <w:r w:rsidR="009A7884">
        <w:rPr>
          <w:rFonts w:asciiTheme="minorBidi" w:hAnsiTheme="minorBidi"/>
          <w:sz w:val="24"/>
          <w:szCs w:val="24"/>
        </w:rPr>
        <w:t>Pithagoras</w:t>
      </w:r>
      <w:proofErr w:type="spellEnd"/>
      <w:r w:rsidR="009A7884">
        <w:rPr>
          <w:rFonts w:asciiTheme="minorBidi" w:hAnsiTheme="minorBidi"/>
          <w:sz w:val="24"/>
          <w:szCs w:val="24"/>
        </w:rPr>
        <w:t xml:space="preserve"> filosofou </w:t>
      </w:r>
      <w:proofErr w:type="spellStart"/>
      <w:r w:rsidR="009A7884">
        <w:rPr>
          <w:rFonts w:asciiTheme="minorBidi" w:hAnsiTheme="minorBidi"/>
          <w:sz w:val="24"/>
          <w:szCs w:val="24"/>
        </w:rPr>
        <w:t>Ovidio</w:t>
      </w:r>
      <w:proofErr w:type="spellEnd"/>
      <w:r w:rsidR="009A7884">
        <w:rPr>
          <w:rFonts w:asciiTheme="minorBidi" w:hAnsiTheme="minorBidi"/>
          <w:sz w:val="24"/>
          <w:szCs w:val="24"/>
        </w:rPr>
        <w:t>, sublimando esta consideração quando disse:</w:t>
      </w:r>
    </w:p>
    <w:p w:rsidR="009A7884" w:rsidRDefault="009A7884" w:rsidP="003E6110">
      <w:pPr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r>
        <w:rPr>
          <w:rFonts w:asciiTheme="minorBidi" w:hAnsiTheme="minorBidi"/>
          <w:i/>
          <w:iCs/>
          <w:sz w:val="24"/>
          <w:szCs w:val="24"/>
        </w:rPr>
        <w:t xml:space="preserve">...Isque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licet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coeli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regione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remotus</w:t>
      </w:r>
      <w:proofErr w:type="spellEnd"/>
    </w:p>
    <w:p w:rsidR="009A7884" w:rsidRDefault="009A7884" w:rsidP="003E6110">
      <w:pPr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 xml:space="preserve">     Mente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Deos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addijt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ET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quae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natura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negabat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.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Visibus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humanis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>,</w:t>
      </w:r>
    </w:p>
    <w:p w:rsidR="009A7884" w:rsidRDefault="009A7884" w:rsidP="003E6110">
      <w:pPr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lastRenderedPageBreak/>
        <w:t xml:space="preserve">    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Oculis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ea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PECTORIS HAUSIT.</w:t>
      </w:r>
    </w:p>
    <w:p w:rsidR="009A7884" w:rsidRDefault="009A7884" w:rsidP="003E6110">
      <w:pPr>
        <w:jc w:val="both"/>
        <w:rPr>
          <w:rFonts w:asciiTheme="minorBidi" w:hAnsiTheme="minorBidi"/>
          <w:i/>
          <w:iCs/>
          <w:sz w:val="24"/>
          <w:szCs w:val="24"/>
        </w:rPr>
      </w:pPr>
    </w:p>
    <w:p w:rsidR="009A7884" w:rsidRDefault="009A7884" w:rsidP="003E6110">
      <w:pPr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 xml:space="preserve">     Embora desviado da direção,</w:t>
      </w:r>
    </w:p>
    <w:p w:rsidR="009A7884" w:rsidRDefault="009A7884" w:rsidP="003E6110">
      <w:pPr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 xml:space="preserve">     Também aproximou dos deuses com sua mente, aquilo que a natureza negava.</w:t>
      </w:r>
    </w:p>
    <w:p w:rsidR="009A7884" w:rsidRDefault="009A7884" w:rsidP="003E6110">
      <w:pPr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 xml:space="preserve">    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Exouriu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o que é do espírito com a vista humana e com os olhos.</w:t>
      </w:r>
    </w:p>
    <w:p w:rsidR="009A7884" w:rsidRDefault="009A7884" w:rsidP="003E611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 xml:space="preserve">     Desta sorte, pela unidade foi entendida a Divindade da Suprema Essência, que rastrearam por via de número simplíssimo,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imcomposta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e independente,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Xenophanes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Parme</w:t>
      </w:r>
      <w:r w:rsidR="00D67BF0">
        <w:rPr>
          <w:rFonts w:asciiTheme="minorBidi" w:hAnsiTheme="minorBidi"/>
          <w:i/>
          <w:iCs/>
          <w:sz w:val="24"/>
          <w:szCs w:val="24"/>
        </w:rPr>
        <w:t>nio</w:t>
      </w:r>
      <w:proofErr w:type="spellEnd"/>
      <w:r w:rsidR="00D67BF0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D67BF0">
        <w:rPr>
          <w:rFonts w:asciiTheme="minorBidi" w:hAnsiTheme="minorBidi"/>
          <w:i/>
          <w:iCs/>
          <w:sz w:val="24"/>
          <w:szCs w:val="24"/>
        </w:rPr>
        <w:t>Socrates</w:t>
      </w:r>
      <w:proofErr w:type="spellEnd"/>
      <w:r w:rsidR="00D67BF0">
        <w:rPr>
          <w:rFonts w:asciiTheme="minorBidi" w:hAnsiTheme="minorBidi"/>
          <w:i/>
          <w:iCs/>
          <w:sz w:val="24"/>
          <w:szCs w:val="24"/>
        </w:rPr>
        <w:t xml:space="preserve"> e Platão, que foram, depois de </w:t>
      </w:r>
      <w:proofErr w:type="spellStart"/>
      <w:r w:rsidR="00D67BF0">
        <w:rPr>
          <w:rFonts w:asciiTheme="minorBidi" w:hAnsiTheme="minorBidi"/>
          <w:i/>
          <w:iCs/>
          <w:sz w:val="24"/>
          <w:szCs w:val="24"/>
        </w:rPr>
        <w:t>Pitagoras</w:t>
      </w:r>
      <w:proofErr w:type="spellEnd"/>
      <w:r w:rsidR="00D67BF0">
        <w:rPr>
          <w:rFonts w:asciiTheme="minorBidi" w:hAnsiTheme="minorBidi"/>
          <w:i/>
          <w:iCs/>
          <w:sz w:val="24"/>
          <w:szCs w:val="24"/>
        </w:rPr>
        <w:t>, discorrendo (como afirma Dionísio)</w:t>
      </w:r>
      <w:r w:rsidR="00D67BF0">
        <w:rPr>
          <w:rFonts w:asciiTheme="minorBidi" w:hAnsiTheme="minorBidi"/>
          <w:sz w:val="24"/>
          <w:szCs w:val="24"/>
        </w:rPr>
        <w:t xml:space="preserve"> que na unidade se acham e compreendem todos os números, porque muitos números não são mais que unidades, e ela, uma só intensivamente. Donde </w:t>
      </w:r>
      <w:proofErr w:type="spellStart"/>
      <w:r w:rsidR="00D67BF0">
        <w:rPr>
          <w:rFonts w:asciiTheme="minorBidi" w:hAnsiTheme="minorBidi"/>
          <w:sz w:val="24"/>
          <w:szCs w:val="24"/>
        </w:rPr>
        <w:t>Jamblico</w:t>
      </w:r>
      <w:proofErr w:type="spellEnd"/>
      <w:r w:rsidR="00D67BF0">
        <w:rPr>
          <w:rFonts w:asciiTheme="minorBidi" w:hAnsiTheme="minorBidi"/>
          <w:sz w:val="24"/>
          <w:szCs w:val="24"/>
        </w:rPr>
        <w:t xml:space="preserve"> diz que Mercúrio pôs a unidade antes de todas as coisas, e </w:t>
      </w:r>
      <w:proofErr w:type="spellStart"/>
      <w:r w:rsidR="00D67BF0">
        <w:rPr>
          <w:rFonts w:asciiTheme="minorBidi" w:hAnsiTheme="minorBidi"/>
          <w:sz w:val="24"/>
          <w:szCs w:val="24"/>
        </w:rPr>
        <w:t>Lisidas</w:t>
      </w:r>
      <w:proofErr w:type="spellEnd"/>
      <w:r w:rsidR="00D67B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67BF0">
        <w:rPr>
          <w:rFonts w:asciiTheme="minorBidi" w:hAnsiTheme="minorBidi"/>
          <w:sz w:val="24"/>
          <w:szCs w:val="24"/>
        </w:rPr>
        <w:t>Pitagorico</w:t>
      </w:r>
      <w:proofErr w:type="spellEnd"/>
      <w:r w:rsidR="00D67BF0">
        <w:rPr>
          <w:rFonts w:asciiTheme="minorBidi" w:hAnsiTheme="minorBidi"/>
          <w:sz w:val="24"/>
          <w:szCs w:val="24"/>
        </w:rPr>
        <w:t xml:space="preserve"> quis provar o ser de Deus por aquele excesso com que o número maior supera ao menor, chamando a Deus número máximo. Este número máximo considera a unidade, porque todo o número, para ser maior que outro número, o excede pelo número de unidade, porque o dois é mais que o um porque tem um mais que o um, e também por isso, o um é menos que o dois, porque por um vence o dois ao um. O mesmo sucede a qualquer número a quem a unidade se ajunta, porque sempre o número será maior que seu igual quando se lhe ajuntar mais uma unidade.</w:t>
      </w:r>
    </w:p>
    <w:p w:rsidR="00D67BF0" w:rsidRDefault="00D67BF0" w:rsidP="003E611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proofErr w:type="gramStart"/>
      <w:r>
        <w:rPr>
          <w:rFonts w:asciiTheme="minorBidi" w:hAnsiTheme="minorBidi"/>
          <w:sz w:val="24"/>
          <w:szCs w:val="24"/>
        </w:rPr>
        <w:t>Esta doutrina olharam</w:t>
      </w:r>
      <w:proofErr w:type="gramEnd"/>
      <w:r>
        <w:rPr>
          <w:rFonts w:asciiTheme="minorBidi" w:hAnsiTheme="minorBidi"/>
          <w:sz w:val="24"/>
          <w:szCs w:val="24"/>
        </w:rPr>
        <w:t xml:space="preserve"> os </w:t>
      </w:r>
      <w:proofErr w:type="spellStart"/>
      <w:r>
        <w:rPr>
          <w:rFonts w:asciiTheme="minorBidi" w:hAnsiTheme="minorBidi"/>
          <w:sz w:val="24"/>
          <w:szCs w:val="24"/>
        </w:rPr>
        <w:t>pitagóricos</w:t>
      </w:r>
      <w:proofErr w:type="spellEnd"/>
      <w:r>
        <w:rPr>
          <w:rFonts w:asciiTheme="minorBidi" w:hAnsiTheme="minorBidi"/>
          <w:sz w:val="24"/>
          <w:szCs w:val="24"/>
        </w:rPr>
        <w:t xml:space="preserve"> qua</w:t>
      </w:r>
      <w:r w:rsidR="008E0EC4">
        <w:rPr>
          <w:rFonts w:asciiTheme="minorBidi" w:hAnsiTheme="minorBidi"/>
          <w:sz w:val="24"/>
          <w:szCs w:val="24"/>
        </w:rPr>
        <w:t xml:space="preserve">ndo disseram que todas as coisas são feitas não só com número, mas de número. Assim o confirmou Aristóteles, cuja doutrina, segundo Macróbio, disse que as almas estão ligadas ao corpo com </w:t>
      </w:r>
      <w:proofErr w:type="gramStart"/>
      <w:r w:rsidR="008E0EC4">
        <w:rPr>
          <w:rFonts w:asciiTheme="minorBidi" w:hAnsiTheme="minorBidi"/>
          <w:sz w:val="24"/>
          <w:szCs w:val="24"/>
        </w:rPr>
        <w:t>uma certa</w:t>
      </w:r>
      <w:proofErr w:type="gramEnd"/>
      <w:r w:rsidR="008E0EC4">
        <w:rPr>
          <w:rFonts w:asciiTheme="minorBidi" w:hAnsiTheme="minorBidi"/>
          <w:sz w:val="24"/>
          <w:szCs w:val="24"/>
        </w:rPr>
        <w:t xml:space="preserve"> e determinada razão de número. Porque, suposto que a alma e o corpo realmente difiram, a vida consiste nesta união, e desfazendo-se a união, se acaba o homem; a qual união é natural número e unidade, que não só se guarda entre a alma e o corpo, mas dela resulta a própria unidade </w:t>
      </w:r>
      <w:proofErr w:type="spellStart"/>
      <w:r w:rsidR="008E0EC4">
        <w:rPr>
          <w:rFonts w:asciiTheme="minorBidi" w:hAnsiTheme="minorBidi"/>
          <w:sz w:val="24"/>
          <w:szCs w:val="24"/>
        </w:rPr>
        <w:t>corporaal</w:t>
      </w:r>
      <w:proofErr w:type="spellEnd"/>
      <w:r w:rsidR="008E0EC4">
        <w:rPr>
          <w:rFonts w:asciiTheme="minorBidi" w:hAnsiTheme="minorBidi"/>
          <w:sz w:val="24"/>
          <w:szCs w:val="24"/>
        </w:rPr>
        <w:t>, que em se rompendo se quebra, corrompe e aniquila o homem, donde vem chamar-se o corpo indivíduo, porque dividida e desligada a unidade já não é corpo, até a alma o desampara, porque é ofendida na própria divisão do corpo, pela razão da união, número e unidade que tem com ela.</w:t>
      </w:r>
    </w:p>
    <w:p w:rsidR="008E0EC4" w:rsidRDefault="008E0EC4" w:rsidP="003E611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proofErr w:type="spellStart"/>
      <w:r>
        <w:rPr>
          <w:rFonts w:asciiTheme="minorBidi" w:hAnsiTheme="minorBidi"/>
          <w:sz w:val="24"/>
          <w:szCs w:val="24"/>
        </w:rPr>
        <w:t>Procolo</w:t>
      </w:r>
      <w:proofErr w:type="spellEnd"/>
      <w:r>
        <w:rPr>
          <w:rFonts w:asciiTheme="minorBidi" w:hAnsiTheme="minorBidi"/>
          <w:sz w:val="24"/>
          <w:szCs w:val="24"/>
        </w:rPr>
        <w:t xml:space="preserve"> sobre Platão, e com </w:t>
      </w:r>
      <w:proofErr w:type="spellStart"/>
      <w:r>
        <w:rPr>
          <w:rFonts w:asciiTheme="minorBidi" w:hAnsiTheme="minorBidi"/>
          <w:sz w:val="24"/>
          <w:szCs w:val="24"/>
        </w:rPr>
        <w:t>Procolo</w:t>
      </w:r>
      <w:proofErr w:type="spellEnd"/>
      <w:r>
        <w:rPr>
          <w:rFonts w:asciiTheme="minorBidi" w:hAnsiTheme="minorBidi"/>
          <w:sz w:val="24"/>
          <w:szCs w:val="24"/>
        </w:rPr>
        <w:t xml:space="preserve"> a escola </w:t>
      </w:r>
      <w:proofErr w:type="spellStart"/>
      <w:r>
        <w:rPr>
          <w:rFonts w:asciiTheme="minorBidi" w:hAnsiTheme="minorBidi"/>
          <w:sz w:val="24"/>
          <w:szCs w:val="24"/>
        </w:rPr>
        <w:t>pitagórica</w:t>
      </w:r>
      <w:proofErr w:type="spellEnd"/>
      <w:r>
        <w:rPr>
          <w:rFonts w:asciiTheme="minorBidi" w:hAnsiTheme="minorBidi"/>
          <w:sz w:val="24"/>
          <w:szCs w:val="24"/>
        </w:rPr>
        <w:t>, assenta quatro razões de número, dentro das quais as coisas naturais são compreendidas. À primeira chama razão de número vocal, que se acha na música e nos versos. A segunda razão de número natural que se observa da universal composição das coisas. A terceira razão, de número</w:t>
      </w:r>
      <w:r w:rsidR="0012637F">
        <w:rPr>
          <w:rFonts w:asciiTheme="minorBidi" w:hAnsiTheme="minorBidi"/>
          <w:sz w:val="24"/>
          <w:szCs w:val="24"/>
        </w:rPr>
        <w:t xml:space="preserve"> racional, que se guarda entre a alma e suas partes. A quarta razão, de número divino, que só está em Deus.</w:t>
      </w:r>
    </w:p>
    <w:p w:rsidR="0012637F" w:rsidRDefault="0012637F" w:rsidP="003E611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Logo entra a questão tão antiga e ventilada sobre a dignidade dos números, </w:t>
      </w:r>
      <w:proofErr w:type="spellStart"/>
      <w:r>
        <w:rPr>
          <w:rFonts w:asciiTheme="minorBidi" w:hAnsiTheme="minorBidi"/>
          <w:sz w:val="24"/>
          <w:szCs w:val="24"/>
        </w:rPr>
        <w:t>paar</w:t>
      </w:r>
      <w:proofErr w:type="spellEnd"/>
      <w:r>
        <w:rPr>
          <w:rFonts w:asciiTheme="minorBidi" w:hAnsiTheme="minorBidi"/>
          <w:sz w:val="24"/>
          <w:szCs w:val="24"/>
        </w:rPr>
        <w:t xml:space="preserve">, ímpar, a qual, deixando aos que a tratam ex professo, porque não vem </w:t>
      </w:r>
      <w:r>
        <w:rPr>
          <w:rFonts w:asciiTheme="minorBidi" w:hAnsiTheme="minorBidi"/>
          <w:sz w:val="24"/>
          <w:szCs w:val="24"/>
        </w:rPr>
        <w:lastRenderedPageBreak/>
        <w:t xml:space="preserve">aqui tanto o nosso intento, nos bastará dizer com os </w:t>
      </w:r>
      <w:proofErr w:type="spellStart"/>
      <w:r>
        <w:rPr>
          <w:rFonts w:asciiTheme="minorBidi" w:hAnsiTheme="minorBidi"/>
          <w:sz w:val="24"/>
          <w:szCs w:val="24"/>
        </w:rPr>
        <w:t>pitagóricos</w:t>
      </w:r>
      <w:proofErr w:type="spellEnd"/>
      <w:r>
        <w:rPr>
          <w:rFonts w:asciiTheme="minorBidi" w:hAnsiTheme="minorBidi"/>
          <w:sz w:val="24"/>
          <w:szCs w:val="24"/>
        </w:rPr>
        <w:t xml:space="preserve">, que o número um significa a identidade, e o número dois, a diversidade; pelo que já </w:t>
      </w:r>
      <w:proofErr w:type="spellStart"/>
      <w:r>
        <w:rPr>
          <w:rFonts w:asciiTheme="minorBidi" w:hAnsiTheme="minorBidi"/>
          <w:sz w:val="24"/>
          <w:szCs w:val="24"/>
        </w:rPr>
        <w:t>Zaratas</w:t>
      </w:r>
      <w:proofErr w:type="spellEnd"/>
      <w:r>
        <w:rPr>
          <w:rFonts w:asciiTheme="minorBidi" w:hAnsiTheme="minorBidi"/>
          <w:sz w:val="24"/>
          <w:szCs w:val="24"/>
        </w:rPr>
        <w:t xml:space="preserve">, mestre de </w:t>
      </w:r>
      <w:proofErr w:type="spellStart"/>
      <w:r>
        <w:rPr>
          <w:rFonts w:asciiTheme="minorBidi" w:hAnsiTheme="minorBidi"/>
          <w:sz w:val="24"/>
          <w:szCs w:val="24"/>
        </w:rPr>
        <w:t>Pitagoras</w:t>
      </w:r>
      <w:proofErr w:type="spellEnd"/>
      <w:r>
        <w:rPr>
          <w:rFonts w:asciiTheme="minorBidi" w:hAnsiTheme="minorBidi"/>
          <w:sz w:val="24"/>
          <w:szCs w:val="24"/>
        </w:rPr>
        <w:t xml:space="preserve">, chamou pai à unidade, como começo de tudo, e mãe à pluralidade. Porque certo é que da unidade e pluralidade procedem todas as coisas, pois ainda aquelas cujo princípio é a paridade, nestas próprias é certo que a unidade do um foi primeiro que a paridade, que fez a pluralidade. </w:t>
      </w:r>
      <w:proofErr w:type="spellStart"/>
      <w:r>
        <w:rPr>
          <w:rFonts w:asciiTheme="minorBidi" w:hAnsiTheme="minorBidi"/>
          <w:sz w:val="24"/>
          <w:szCs w:val="24"/>
        </w:rPr>
        <w:t>Alemeone</w:t>
      </w:r>
      <w:proofErr w:type="spellEnd"/>
      <w:r>
        <w:rPr>
          <w:rFonts w:asciiTheme="minorBidi" w:hAnsiTheme="minorBidi"/>
          <w:sz w:val="24"/>
          <w:szCs w:val="24"/>
        </w:rPr>
        <w:t xml:space="preserve"> disse que o dois era muitas coisas, e o um a coisa de que muitas procederam, pela </w:t>
      </w:r>
      <w:proofErr w:type="spellStart"/>
      <w:r>
        <w:rPr>
          <w:rFonts w:asciiTheme="minorBidi" w:hAnsiTheme="minorBidi"/>
          <w:sz w:val="24"/>
          <w:szCs w:val="24"/>
        </w:rPr>
        <w:t>antelação</w:t>
      </w:r>
      <w:proofErr w:type="spellEnd"/>
      <w:r>
        <w:rPr>
          <w:rFonts w:asciiTheme="minorBidi" w:hAnsiTheme="minorBidi"/>
          <w:sz w:val="24"/>
          <w:szCs w:val="24"/>
        </w:rPr>
        <w:t xml:space="preserve"> que o um tem </w:t>
      </w:r>
      <w:proofErr w:type="gramStart"/>
      <w:r>
        <w:rPr>
          <w:rFonts w:asciiTheme="minorBidi" w:hAnsiTheme="minorBidi"/>
          <w:sz w:val="24"/>
          <w:szCs w:val="24"/>
        </w:rPr>
        <w:t>ao dois</w:t>
      </w:r>
      <w:proofErr w:type="gramEnd"/>
      <w:r>
        <w:rPr>
          <w:rFonts w:asciiTheme="minorBidi" w:hAnsiTheme="minorBidi"/>
          <w:sz w:val="24"/>
          <w:szCs w:val="24"/>
        </w:rPr>
        <w:t>. Outros entenderam que deste intelectual matrimônio do um, como pai, e do número dois, como mãe, procederam todas as coisas do mundo, não só em ordem e serem coisas inumeráveis, mas serem coisas existentes.</w:t>
      </w:r>
    </w:p>
    <w:p w:rsidR="0012637F" w:rsidRDefault="0012637F" w:rsidP="0074114C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Plutarco, explicando a sentença de </w:t>
      </w:r>
      <w:proofErr w:type="spellStart"/>
      <w:r>
        <w:rPr>
          <w:rFonts w:asciiTheme="minorBidi" w:hAnsiTheme="minorBidi"/>
          <w:sz w:val="24"/>
          <w:szCs w:val="24"/>
        </w:rPr>
        <w:t>Pitagoras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Numerus</w:t>
      </w:r>
      <w:proofErr w:type="spellEnd"/>
      <w:r w:rsidR="0074114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est</w:t>
      </w:r>
      <w:proofErr w:type="spellEnd"/>
      <w:r w:rsidR="0074114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universorum</w:t>
      </w:r>
      <w:proofErr w:type="spellEnd"/>
      <w:r w:rsidR="0074114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principium</w:t>
      </w:r>
      <w:proofErr w:type="spellEnd"/>
      <w:r w:rsidR="0074114C">
        <w:rPr>
          <w:rFonts w:asciiTheme="minorBidi" w:hAnsiTheme="minorBidi"/>
          <w:i/>
          <w:iCs/>
          <w:sz w:val="24"/>
          <w:szCs w:val="24"/>
        </w:rPr>
        <w:t>,</w:t>
      </w:r>
      <w:r w:rsidR="0074114C">
        <w:rPr>
          <w:rFonts w:asciiTheme="minorBidi" w:hAnsiTheme="minorBidi"/>
          <w:sz w:val="24"/>
          <w:szCs w:val="24"/>
        </w:rPr>
        <w:t xml:space="preserve"> entendeu que Pitágoras chamara número à Divina Mente, e o afirma nestas palavras: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Numerum</w:t>
      </w:r>
      <w:proofErr w:type="spellEnd"/>
      <w:r w:rsidR="0074114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autem</w:t>
      </w:r>
      <w:proofErr w:type="spellEnd"/>
      <w:r w:rsidR="0074114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Pithagoras</w:t>
      </w:r>
      <w:proofErr w:type="spellEnd"/>
      <w:r w:rsidR="0074114C">
        <w:rPr>
          <w:rFonts w:asciiTheme="minorBidi" w:hAnsiTheme="minorBidi"/>
          <w:i/>
          <w:iCs/>
          <w:sz w:val="24"/>
          <w:szCs w:val="24"/>
        </w:rPr>
        <w:t xml:space="preserve"> pro mente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accipit</w:t>
      </w:r>
      <w:proofErr w:type="spellEnd"/>
      <w:r w:rsidR="0074114C">
        <w:rPr>
          <w:rFonts w:asciiTheme="minorBidi" w:hAnsiTheme="minorBidi"/>
          <w:sz w:val="24"/>
          <w:szCs w:val="24"/>
        </w:rPr>
        <w:t xml:space="preserve">. Assim se lê no livro </w:t>
      </w:r>
      <w:r w:rsidR="0074114C">
        <w:rPr>
          <w:rFonts w:asciiTheme="minorBidi" w:hAnsiTheme="minorBidi"/>
          <w:i/>
          <w:iCs/>
          <w:sz w:val="24"/>
          <w:szCs w:val="24"/>
        </w:rPr>
        <w:t xml:space="preserve">De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placitis</w:t>
      </w:r>
      <w:proofErr w:type="spellEnd"/>
      <w:r w:rsidR="0074114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74114C">
        <w:rPr>
          <w:rFonts w:asciiTheme="minorBidi" w:hAnsiTheme="minorBidi"/>
          <w:i/>
          <w:iCs/>
          <w:sz w:val="24"/>
          <w:szCs w:val="24"/>
        </w:rPr>
        <w:t>philosophorum</w:t>
      </w:r>
      <w:proofErr w:type="spellEnd"/>
      <w:r w:rsidR="0074114C">
        <w:rPr>
          <w:rFonts w:asciiTheme="minorBidi" w:hAnsiTheme="minorBidi"/>
          <w:sz w:val="24"/>
          <w:szCs w:val="24"/>
        </w:rPr>
        <w:t xml:space="preserve">, e daqui veio que a escola platônica recebeu pelo número um e número dois, inculcados de Pitágoras, a matéria e a forma que tem por princípio universal. O que os poetas, imitando como primeiros teólogos e metafísicos daquela idade e falsas divindades, disseram </w:t>
      </w:r>
      <w:proofErr w:type="gramStart"/>
      <w:r w:rsidR="0074114C">
        <w:rPr>
          <w:rFonts w:asciiTheme="minorBidi" w:hAnsiTheme="minorBidi"/>
          <w:sz w:val="24"/>
          <w:szCs w:val="24"/>
        </w:rPr>
        <w:t>ser</w:t>
      </w:r>
      <w:proofErr w:type="gramEnd"/>
      <w:r w:rsidR="0074114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74114C">
        <w:rPr>
          <w:rFonts w:asciiTheme="minorBidi" w:hAnsiTheme="minorBidi"/>
          <w:sz w:val="24"/>
          <w:szCs w:val="24"/>
        </w:rPr>
        <w:t>Júpter</w:t>
      </w:r>
      <w:proofErr w:type="spellEnd"/>
      <w:r w:rsidR="0074114C">
        <w:rPr>
          <w:rFonts w:asciiTheme="minorBidi" w:hAnsiTheme="minorBidi"/>
          <w:sz w:val="24"/>
          <w:szCs w:val="24"/>
        </w:rPr>
        <w:t xml:space="preserve"> e Juno, tendo a divindade do seu </w:t>
      </w:r>
      <w:proofErr w:type="spellStart"/>
      <w:r w:rsidR="0074114C">
        <w:rPr>
          <w:rFonts w:asciiTheme="minorBidi" w:hAnsiTheme="minorBidi"/>
          <w:sz w:val="24"/>
          <w:szCs w:val="24"/>
        </w:rPr>
        <w:t>Júpter</w:t>
      </w:r>
      <w:proofErr w:type="spellEnd"/>
      <w:r w:rsidR="0074114C">
        <w:rPr>
          <w:rFonts w:asciiTheme="minorBidi" w:hAnsiTheme="minorBidi"/>
          <w:sz w:val="24"/>
          <w:szCs w:val="24"/>
        </w:rPr>
        <w:t xml:space="preserve"> por matéria, e a da sua Juno por forma, que vem a ser o mesmo a que Homero, </w:t>
      </w:r>
      <w:proofErr w:type="spellStart"/>
      <w:r w:rsidR="0074114C">
        <w:rPr>
          <w:rFonts w:asciiTheme="minorBidi" w:hAnsiTheme="minorBidi"/>
          <w:sz w:val="24"/>
          <w:szCs w:val="24"/>
        </w:rPr>
        <w:t>prícipe</w:t>
      </w:r>
      <w:proofErr w:type="spellEnd"/>
      <w:r w:rsidR="0074114C">
        <w:rPr>
          <w:rFonts w:asciiTheme="minorBidi" w:hAnsiTheme="minorBidi"/>
          <w:sz w:val="24"/>
          <w:szCs w:val="24"/>
        </w:rPr>
        <w:t xml:space="preserve"> dos poetas gregos, chama Hera e </w:t>
      </w:r>
      <w:proofErr w:type="spellStart"/>
      <w:r w:rsidR="0074114C">
        <w:rPr>
          <w:rFonts w:asciiTheme="minorBidi" w:hAnsiTheme="minorBidi"/>
          <w:sz w:val="24"/>
          <w:szCs w:val="24"/>
        </w:rPr>
        <w:t>Zeva</w:t>
      </w:r>
      <w:proofErr w:type="spellEnd"/>
      <w:r w:rsidR="0074114C">
        <w:rPr>
          <w:rFonts w:asciiTheme="minorBidi" w:hAnsiTheme="minorBidi"/>
          <w:sz w:val="24"/>
          <w:szCs w:val="24"/>
        </w:rPr>
        <w:t xml:space="preserve">, denotando por Hera a Juno, e por </w:t>
      </w:r>
      <w:proofErr w:type="spellStart"/>
      <w:r w:rsidR="0074114C">
        <w:rPr>
          <w:rFonts w:asciiTheme="minorBidi" w:hAnsiTheme="minorBidi"/>
          <w:sz w:val="24"/>
          <w:szCs w:val="24"/>
        </w:rPr>
        <w:t>Zeva</w:t>
      </w:r>
      <w:proofErr w:type="spellEnd"/>
      <w:r w:rsidR="0074114C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="0074114C">
        <w:rPr>
          <w:rFonts w:asciiTheme="minorBidi" w:hAnsiTheme="minorBidi"/>
          <w:sz w:val="24"/>
          <w:szCs w:val="24"/>
        </w:rPr>
        <w:t>Júpter</w:t>
      </w:r>
      <w:proofErr w:type="spellEnd"/>
      <w:r w:rsidR="0074114C">
        <w:rPr>
          <w:rFonts w:asciiTheme="minorBidi" w:hAnsiTheme="minorBidi"/>
          <w:sz w:val="24"/>
          <w:szCs w:val="24"/>
        </w:rPr>
        <w:t>, os quais considerava autores de todas as coisas criadas.</w:t>
      </w:r>
    </w:p>
    <w:p w:rsidR="0074114C" w:rsidRDefault="0074114C" w:rsidP="0074114C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Não menos confessaram os mistérios dos números Sócrates e Platão, quando disseram ser o número três o princípio de tudo, como se lê nestas palavras</w:t>
      </w:r>
      <w:r w:rsidR="009901B5">
        <w:rPr>
          <w:rFonts w:asciiTheme="minorBidi" w:hAnsiTheme="minorBidi"/>
          <w:sz w:val="24"/>
          <w:szCs w:val="24"/>
        </w:rPr>
        <w:t xml:space="preserve">: </w:t>
      </w:r>
      <w:proofErr w:type="gramStart"/>
      <w:r w:rsidR="009901B5">
        <w:rPr>
          <w:rFonts w:asciiTheme="minorBidi" w:hAnsiTheme="minorBidi"/>
          <w:i/>
          <w:iCs/>
          <w:sz w:val="24"/>
          <w:szCs w:val="24"/>
        </w:rPr>
        <w:t>Tria esse</w:t>
      </w:r>
      <w:proofErr w:type="gramEnd"/>
      <w:r w:rsidR="009901B5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rerum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 xml:space="preserve"> principia,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Deum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Ideam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 xml:space="preserve">, ET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Materiam</w:t>
      </w:r>
      <w:proofErr w:type="spellEnd"/>
      <w:r w:rsidR="009901B5">
        <w:rPr>
          <w:rFonts w:asciiTheme="minorBidi" w:hAnsiTheme="minorBidi"/>
          <w:sz w:val="24"/>
          <w:szCs w:val="24"/>
        </w:rPr>
        <w:t xml:space="preserve"> (São três os princípios das coisas, Deus, Idéia e Matéria). Na qual sentença parece que rastrearam a verdade católica; e já Pitágoras, havendo dito que os números um e dois foram princípio </w:t>
      </w:r>
      <w:proofErr w:type="spellStart"/>
      <w:r w:rsidR="009901B5">
        <w:rPr>
          <w:rFonts w:asciiTheme="minorBidi" w:hAnsiTheme="minorBidi"/>
          <w:sz w:val="24"/>
          <w:szCs w:val="24"/>
        </w:rPr>
        <w:t>universsal</w:t>
      </w:r>
      <w:proofErr w:type="spellEnd"/>
      <w:r w:rsidR="009901B5">
        <w:rPr>
          <w:rFonts w:asciiTheme="minorBidi" w:hAnsiTheme="minorBidi"/>
          <w:sz w:val="24"/>
          <w:szCs w:val="24"/>
        </w:rPr>
        <w:t xml:space="preserve">, acrescentou em outra parte: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Infinitum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Unum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>, ET Duo</w:t>
      </w:r>
      <w:r w:rsidR="009901B5">
        <w:rPr>
          <w:rFonts w:asciiTheme="minorBidi" w:hAnsiTheme="minorBidi"/>
          <w:sz w:val="24"/>
          <w:szCs w:val="24"/>
        </w:rPr>
        <w:t xml:space="preserve"> (São três os princípios das coisas, Deus, Idéia e Matéria), repartindo assim: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Infinitudinis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Deum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Unitatis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 xml:space="preserve"> formam,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Altereitatis</w:t>
      </w:r>
      <w:proofErr w:type="spellEnd"/>
      <w:r w:rsidR="009901B5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9901B5">
        <w:rPr>
          <w:rFonts w:asciiTheme="minorBidi" w:hAnsiTheme="minorBidi"/>
          <w:i/>
          <w:iCs/>
          <w:sz w:val="24"/>
          <w:szCs w:val="24"/>
        </w:rPr>
        <w:t>materiam</w:t>
      </w:r>
      <w:proofErr w:type="spellEnd"/>
      <w:r w:rsidR="009901B5">
        <w:rPr>
          <w:rFonts w:asciiTheme="minorBidi" w:hAnsiTheme="minorBidi"/>
          <w:sz w:val="24"/>
          <w:szCs w:val="24"/>
        </w:rPr>
        <w:t xml:space="preserve"> (Deus da </w:t>
      </w:r>
      <w:proofErr w:type="spellStart"/>
      <w:r w:rsidR="009901B5">
        <w:rPr>
          <w:rFonts w:asciiTheme="minorBidi" w:hAnsiTheme="minorBidi"/>
          <w:sz w:val="24"/>
          <w:szCs w:val="24"/>
        </w:rPr>
        <w:t>infinitude</w:t>
      </w:r>
      <w:proofErr w:type="spellEnd"/>
      <w:r w:rsidR="009901B5">
        <w:rPr>
          <w:rFonts w:asciiTheme="minorBidi" w:hAnsiTheme="minorBidi"/>
          <w:sz w:val="24"/>
          <w:szCs w:val="24"/>
        </w:rPr>
        <w:t>, a forma da unidade e a matéria da alteridade).</w:t>
      </w:r>
    </w:p>
    <w:p w:rsidR="009901B5" w:rsidRDefault="009901B5" w:rsidP="0074114C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Nem se desviaram muito desta opinião os platônicos, antes </w:t>
      </w:r>
      <w:proofErr w:type="gramStart"/>
      <w:r>
        <w:rPr>
          <w:rFonts w:asciiTheme="minorBidi" w:hAnsiTheme="minorBidi"/>
          <w:sz w:val="24"/>
          <w:szCs w:val="24"/>
        </w:rPr>
        <w:t>seguindo-a</w:t>
      </w:r>
      <w:proofErr w:type="gramEnd"/>
      <w:r>
        <w:rPr>
          <w:rFonts w:asciiTheme="minorBidi" w:hAnsiTheme="minorBidi"/>
          <w:sz w:val="24"/>
          <w:szCs w:val="24"/>
        </w:rPr>
        <w:t xml:space="preserve">, só parece que a expuseram mais claramente, chamando a Deus por estes três nomes: </w:t>
      </w:r>
      <w:proofErr w:type="spellStart"/>
      <w:r>
        <w:rPr>
          <w:rFonts w:asciiTheme="minorBidi" w:hAnsiTheme="minorBidi"/>
          <w:sz w:val="24"/>
          <w:szCs w:val="24"/>
        </w:rPr>
        <w:t>Oromasin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Metrin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Arimanin</w:t>
      </w:r>
      <w:proofErr w:type="spellEnd"/>
      <w:r>
        <w:rPr>
          <w:rFonts w:asciiTheme="minorBidi" w:hAnsiTheme="minorBidi"/>
          <w:sz w:val="24"/>
          <w:szCs w:val="24"/>
        </w:rPr>
        <w:t>, como se dissessem Deus, Mente, Alma; dando a unidade a Deus, a ordem à mente, o movimento à alma. Passam adiante e dizem que de Deus foi feita a unidade das partes com o todo; da mente foi disposta a ordem das partes unidas</w:t>
      </w:r>
      <w:r w:rsidR="005646AE">
        <w:rPr>
          <w:rFonts w:asciiTheme="minorBidi" w:hAnsiTheme="minorBidi"/>
          <w:sz w:val="24"/>
          <w:szCs w:val="24"/>
        </w:rPr>
        <w:t xml:space="preserve">; e da alma foi começado o movimento das partes ordenadas; mostrando assim (como diz Pedro </w:t>
      </w:r>
      <w:proofErr w:type="spellStart"/>
      <w:r w:rsidR="005646AE">
        <w:rPr>
          <w:rFonts w:asciiTheme="minorBidi" w:hAnsiTheme="minorBidi"/>
          <w:sz w:val="24"/>
          <w:szCs w:val="24"/>
        </w:rPr>
        <w:t>Mateacci</w:t>
      </w:r>
      <w:proofErr w:type="spellEnd"/>
      <w:r w:rsidR="005646AE">
        <w:rPr>
          <w:rFonts w:asciiTheme="minorBidi" w:hAnsiTheme="minorBidi"/>
          <w:sz w:val="24"/>
          <w:szCs w:val="24"/>
        </w:rPr>
        <w:t xml:space="preserve">) haverem conhecido a origem do caos, criação do mundo, sua vida e movimento. Costumam também chamar com outros três nomes: </w:t>
      </w:r>
      <w:proofErr w:type="spellStart"/>
      <w:r w:rsidR="005646AE">
        <w:rPr>
          <w:rFonts w:asciiTheme="minorBidi" w:hAnsiTheme="minorBidi"/>
          <w:sz w:val="24"/>
          <w:szCs w:val="24"/>
        </w:rPr>
        <w:t>Celio</w:t>
      </w:r>
      <w:proofErr w:type="spellEnd"/>
      <w:r w:rsidR="005646AE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5646AE">
        <w:rPr>
          <w:rFonts w:asciiTheme="minorBidi" w:hAnsiTheme="minorBidi"/>
          <w:sz w:val="24"/>
          <w:szCs w:val="24"/>
        </w:rPr>
        <w:t>Rhea</w:t>
      </w:r>
      <w:proofErr w:type="spellEnd"/>
      <w:r w:rsidR="005646AE">
        <w:rPr>
          <w:rFonts w:asciiTheme="minorBidi" w:hAnsiTheme="minorBidi"/>
          <w:sz w:val="24"/>
          <w:szCs w:val="24"/>
        </w:rPr>
        <w:t xml:space="preserve">, A VIDA; POR Saturno, as idéias. Ou segundo outros, que o interpretaram em diversos sentidos: </w:t>
      </w:r>
      <w:proofErr w:type="spellStart"/>
      <w:r w:rsidR="005646AE">
        <w:rPr>
          <w:rFonts w:asciiTheme="minorBidi" w:hAnsiTheme="minorBidi"/>
          <w:sz w:val="24"/>
          <w:szCs w:val="24"/>
        </w:rPr>
        <w:t>Celio</w:t>
      </w:r>
      <w:proofErr w:type="spellEnd"/>
      <w:r w:rsidR="005646AE">
        <w:rPr>
          <w:rFonts w:asciiTheme="minorBidi" w:hAnsiTheme="minorBidi"/>
          <w:sz w:val="24"/>
          <w:szCs w:val="24"/>
        </w:rPr>
        <w:t xml:space="preserve"> é a alma do firmamento; Saturno, a do sétimo céu; </w:t>
      </w:r>
      <w:proofErr w:type="spellStart"/>
      <w:r w:rsidR="005646AE">
        <w:rPr>
          <w:rFonts w:asciiTheme="minorBidi" w:hAnsiTheme="minorBidi"/>
          <w:sz w:val="24"/>
          <w:szCs w:val="24"/>
        </w:rPr>
        <w:lastRenderedPageBreak/>
        <w:t>Júpter</w:t>
      </w:r>
      <w:proofErr w:type="spellEnd"/>
      <w:r w:rsidR="005646AE">
        <w:rPr>
          <w:rFonts w:asciiTheme="minorBidi" w:hAnsiTheme="minorBidi"/>
          <w:sz w:val="24"/>
          <w:szCs w:val="24"/>
        </w:rPr>
        <w:t>, a do sexto, que assim expõem: leis do fado, isto é providência; sabedoria universal, isto é, entendimento comum; amor natural, isto é, o apetite da conservação de cada espécie, ou tempo, ou juízo e natureza, como quiseram outros.</w:t>
      </w:r>
    </w:p>
    <w:p w:rsidR="005646AE" w:rsidRPr="00697B70" w:rsidRDefault="005646AE" w:rsidP="005646AE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Donde é digníssimo de admiração que todas as vezes que a cega filosofia dos antigos discorreu acerca de Deus, quando mais altamente penetrou nos maiores juízos da antiguidade, sempre </w:t>
      </w:r>
      <w:proofErr w:type="gramStart"/>
      <w:r>
        <w:rPr>
          <w:rFonts w:asciiTheme="minorBidi" w:hAnsiTheme="minorBidi"/>
          <w:sz w:val="24"/>
          <w:szCs w:val="24"/>
        </w:rPr>
        <w:t>definiu</w:t>
      </w:r>
      <w:proofErr w:type="gramEnd"/>
      <w:r>
        <w:rPr>
          <w:rFonts w:asciiTheme="minorBidi" w:hAnsiTheme="minorBidi"/>
          <w:sz w:val="24"/>
          <w:szCs w:val="24"/>
        </w:rPr>
        <w:t xml:space="preserve"> a Deus ou pela Unidade, ou pela Trindade, reconhecendo nestes sagrados números tais forças e mistérios, que agora lhes parecia que não podia ser Deus aquela sublime idéia que não fosse única, agora que o não devia ser aquela que não fosse trina. </w:t>
      </w:r>
      <w:r w:rsidR="00697B70">
        <w:rPr>
          <w:rFonts w:asciiTheme="minorBidi" w:hAnsiTheme="minorBidi"/>
          <w:sz w:val="24"/>
          <w:szCs w:val="24"/>
        </w:rPr>
        <w:t xml:space="preserve">Outros, conciliando estes números, disseram também com os antigos </w:t>
      </w:r>
      <w:proofErr w:type="spellStart"/>
      <w:r w:rsidR="00697B70">
        <w:rPr>
          <w:rFonts w:asciiTheme="minorBidi" w:hAnsiTheme="minorBidi"/>
          <w:sz w:val="24"/>
          <w:szCs w:val="24"/>
        </w:rPr>
        <w:t>cabalístas</w:t>
      </w:r>
      <w:proofErr w:type="spellEnd"/>
      <w:r w:rsidR="00697B70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Hi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 xml:space="preserve"> três,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qui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sunt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Unum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 xml:space="preserve">, inter se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proportionem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habent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Unum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Uniens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697B70">
        <w:rPr>
          <w:rFonts w:asciiTheme="minorBidi" w:hAnsiTheme="minorBidi"/>
          <w:i/>
          <w:iCs/>
          <w:sz w:val="24"/>
          <w:szCs w:val="24"/>
        </w:rPr>
        <w:t>Unitum</w:t>
      </w:r>
      <w:proofErr w:type="spellEnd"/>
      <w:r w:rsidR="00697B70">
        <w:rPr>
          <w:rFonts w:asciiTheme="minorBidi" w:hAnsiTheme="minorBidi"/>
          <w:i/>
          <w:iCs/>
          <w:sz w:val="24"/>
          <w:szCs w:val="24"/>
        </w:rPr>
        <w:t>.</w:t>
      </w:r>
      <w:r w:rsidR="00697B70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697B70">
        <w:rPr>
          <w:rFonts w:asciiTheme="minorBidi" w:hAnsiTheme="minorBidi"/>
          <w:sz w:val="24"/>
          <w:szCs w:val="24"/>
        </w:rPr>
        <w:t>Estes três, que são o Uno, são proporcionais entre si, o Uno, O que une e o Unido)</w:t>
      </w:r>
      <w:proofErr w:type="gramEnd"/>
      <w:r w:rsidR="00697B70">
        <w:rPr>
          <w:rFonts w:asciiTheme="minorBidi" w:hAnsiTheme="minorBidi"/>
          <w:sz w:val="24"/>
          <w:szCs w:val="24"/>
        </w:rPr>
        <w:t>.</w:t>
      </w:r>
    </w:p>
    <w:sectPr w:rsidR="005646AE" w:rsidRPr="00697B70" w:rsidSect="005F7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10"/>
    <w:rsid w:val="0012637F"/>
    <w:rsid w:val="003E6110"/>
    <w:rsid w:val="005646AE"/>
    <w:rsid w:val="005F753C"/>
    <w:rsid w:val="00697B70"/>
    <w:rsid w:val="0074114C"/>
    <w:rsid w:val="008E0EC4"/>
    <w:rsid w:val="009901B5"/>
    <w:rsid w:val="009A7884"/>
    <w:rsid w:val="00B27816"/>
    <w:rsid w:val="00D6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1453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2016-02-27T18:25:00Z</dcterms:created>
  <dcterms:modified xsi:type="dcterms:W3CDTF">2016-02-27T20:07:00Z</dcterms:modified>
</cp:coreProperties>
</file>