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30" w:rsidRPr="001F5EFC" w:rsidRDefault="00610F30" w:rsidP="001F5EFC">
      <w:pPr>
        <w:spacing w:line="360" w:lineRule="auto"/>
        <w:jc w:val="both"/>
        <w:rPr>
          <w:rStyle w:val="Forte"/>
          <w:rFonts w:ascii="Arial" w:hAnsi="Arial" w:cs="Arial"/>
          <w:color w:val="333333"/>
          <w:sz w:val="24"/>
          <w:szCs w:val="24"/>
          <w:shd w:val="clear" w:color="auto" w:fill="FFFFFF"/>
        </w:rPr>
      </w:pPr>
    </w:p>
    <w:p w:rsidR="00610F30" w:rsidRPr="00C9680D" w:rsidRDefault="001F5EFC" w:rsidP="001F5EFC">
      <w:pPr>
        <w:spacing w:line="360" w:lineRule="auto"/>
        <w:jc w:val="center"/>
        <w:rPr>
          <w:rStyle w:val="Forte"/>
          <w:rFonts w:ascii="Arial" w:hAnsi="Arial" w:cs="Arial"/>
          <w:sz w:val="24"/>
          <w:szCs w:val="24"/>
          <w:shd w:val="clear" w:color="auto" w:fill="FFFFFF"/>
        </w:rPr>
      </w:pPr>
      <w:r w:rsidRPr="00C9680D">
        <w:rPr>
          <w:rStyle w:val="Forte"/>
          <w:rFonts w:ascii="Arial" w:hAnsi="Arial" w:cs="Arial"/>
          <w:sz w:val="24"/>
          <w:szCs w:val="24"/>
          <w:shd w:val="clear" w:color="auto" w:fill="FFFFFF"/>
        </w:rPr>
        <w:t>EDUCAÇÃO E PATRIMÔNIO: O ENSINO-APRENDIZADO DE UM ENFERMEIRO JUNTO AO TRABALHADOR DE ESTIVA</w:t>
      </w:r>
    </w:p>
    <w:p w:rsidR="001F5EFC" w:rsidRPr="00C9680D" w:rsidRDefault="001F5EFC" w:rsidP="001F5EFC">
      <w:pPr>
        <w:spacing w:line="360" w:lineRule="auto"/>
        <w:jc w:val="center"/>
        <w:rPr>
          <w:rStyle w:val="Forte"/>
          <w:rFonts w:ascii="Arial" w:hAnsi="Arial" w:cs="Arial"/>
          <w:sz w:val="24"/>
          <w:szCs w:val="24"/>
          <w:shd w:val="clear" w:color="auto" w:fill="FFFFFF"/>
        </w:rPr>
      </w:pPr>
    </w:p>
    <w:p w:rsidR="001F5EFC" w:rsidRPr="00C9680D" w:rsidRDefault="001F5EFC" w:rsidP="001F5EFC">
      <w:pPr>
        <w:spacing w:line="240" w:lineRule="auto"/>
        <w:jc w:val="center"/>
        <w:rPr>
          <w:rStyle w:val="Forte"/>
          <w:rFonts w:ascii="Arial" w:hAnsi="Arial" w:cs="Arial"/>
          <w:i/>
          <w:sz w:val="24"/>
          <w:szCs w:val="24"/>
          <w:shd w:val="clear" w:color="auto" w:fill="FFFFFF"/>
        </w:rPr>
      </w:pPr>
      <w:r w:rsidRPr="00C9680D">
        <w:rPr>
          <w:rStyle w:val="Forte"/>
          <w:rFonts w:ascii="Arial" w:hAnsi="Arial" w:cs="Arial"/>
          <w:i/>
          <w:sz w:val="24"/>
          <w:szCs w:val="24"/>
          <w:shd w:val="clear" w:color="auto" w:fill="FFFFFF"/>
        </w:rPr>
        <w:t>VERA LÚCIA BARROS FELIX</w:t>
      </w:r>
    </w:p>
    <w:p w:rsidR="001F5EFC" w:rsidRPr="00C9680D" w:rsidRDefault="001F5EFC" w:rsidP="001F5EFC">
      <w:pPr>
        <w:spacing w:line="240" w:lineRule="auto"/>
        <w:jc w:val="center"/>
        <w:rPr>
          <w:rStyle w:val="Forte"/>
          <w:rFonts w:ascii="Arial" w:hAnsi="Arial" w:cs="Arial"/>
          <w:i/>
          <w:sz w:val="24"/>
          <w:szCs w:val="24"/>
          <w:shd w:val="clear" w:color="auto" w:fill="FFFFFF"/>
        </w:rPr>
      </w:pPr>
      <w:r w:rsidRPr="00C9680D">
        <w:rPr>
          <w:rStyle w:val="Forte"/>
          <w:rFonts w:ascii="Arial" w:hAnsi="Arial" w:cs="Arial"/>
          <w:i/>
          <w:sz w:val="24"/>
          <w:szCs w:val="24"/>
          <w:shd w:val="clear" w:color="auto" w:fill="FFFFFF"/>
        </w:rPr>
        <w:t>ROSA GOMES DOS SANTOS FERREIRA</w:t>
      </w:r>
    </w:p>
    <w:p w:rsidR="001F5EFC" w:rsidRPr="00C9680D" w:rsidRDefault="001F5EFC" w:rsidP="001F5EFC">
      <w:pPr>
        <w:spacing w:line="240" w:lineRule="auto"/>
        <w:jc w:val="center"/>
        <w:rPr>
          <w:rStyle w:val="Forte"/>
          <w:rFonts w:ascii="Arial" w:hAnsi="Arial" w:cs="Arial"/>
          <w:sz w:val="24"/>
          <w:szCs w:val="24"/>
          <w:shd w:val="clear" w:color="auto" w:fill="FFFFFF"/>
        </w:rPr>
      </w:pPr>
    </w:p>
    <w:p w:rsidR="00C9680D" w:rsidRPr="00C9680D" w:rsidRDefault="00C9680D" w:rsidP="001F5EFC">
      <w:pPr>
        <w:spacing w:line="240" w:lineRule="auto"/>
        <w:jc w:val="center"/>
        <w:rPr>
          <w:rStyle w:val="Forte"/>
          <w:rFonts w:ascii="Arial" w:hAnsi="Arial" w:cs="Arial"/>
          <w:sz w:val="24"/>
          <w:szCs w:val="24"/>
          <w:shd w:val="clear" w:color="auto" w:fill="FFFFFF"/>
        </w:rPr>
      </w:pPr>
    </w:p>
    <w:p w:rsidR="00C9680D" w:rsidRPr="00C9680D" w:rsidRDefault="00C9680D" w:rsidP="001F5EFC">
      <w:pPr>
        <w:spacing w:line="240" w:lineRule="auto"/>
        <w:jc w:val="center"/>
        <w:rPr>
          <w:rStyle w:val="Forte"/>
          <w:rFonts w:ascii="Arial" w:hAnsi="Arial" w:cs="Arial"/>
          <w:sz w:val="24"/>
          <w:szCs w:val="24"/>
          <w:shd w:val="clear" w:color="auto" w:fill="FFFFFF"/>
        </w:rPr>
      </w:pPr>
    </w:p>
    <w:p w:rsidR="001F5EFC" w:rsidRPr="00C9680D" w:rsidRDefault="00610F30" w:rsidP="001F5EFC">
      <w:pPr>
        <w:spacing w:line="360" w:lineRule="auto"/>
        <w:jc w:val="both"/>
        <w:rPr>
          <w:rStyle w:val="Forte"/>
          <w:rFonts w:ascii="Arial" w:hAnsi="Arial" w:cs="Arial"/>
          <w:sz w:val="24"/>
          <w:szCs w:val="24"/>
          <w:shd w:val="clear" w:color="auto" w:fill="FFFFFF"/>
        </w:rPr>
      </w:pPr>
      <w:r w:rsidRPr="00C9680D">
        <w:rPr>
          <w:rStyle w:val="Forte"/>
          <w:rFonts w:ascii="Arial" w:hAnsi="Arial" w:cs="Arial"/>
          <w:sz w:val="24"/>
          <w:szCs w:val="24"/>
          <w:shd w:val="clear" w:color="auto" w:fill="FFFFFF"/>
        </w:rPr>
        <w:t xml:space="preserve">Introdução: </w:t>
      </w:r>
    </w:p>
    <w:p w:rsidR="00F068D6" w:rsidRPr="00C9680D" w:rsidRDefault="001F5EFC" w:rsidP="00F068D6">
      <w:pPr>
        <w:spacing w:line="360" w:lineRule="auto"/>
        <w:ind w:firstLine="708"/>
        <w:jc w:val="both"/>
        <w:rPr>
          <w:rStyle w:val="Forte"/>
          <w:rFonts w:ascii="Arial" w:hAnsi="Arial" w:cs="Arial"/>
          <w:b w:val="0"/>
          <w:sz w:val="24"/>
          <w:szCs w:val="24"/>
          <w:shd w:val="clear" w:color="auto" w:fill="FFFFFF"/>
        </w:rPr>
      </w:pPr>
      <w:r w:rsidRPr="00C9680D">
        <w:rPr>
          <w:rStyle w:val="Forte"/>
          <w:rFonts w:ascii="Arial" w:hAnsi="Arial" w:cs="Arial"/>
          <w:b w:val="0"/>
          <w:sz w:val="24"/>
          <w:szCs w:val="24"/>
          <w:shd w:val="clear" w:color="auto" w:fill="FFFFFF"/>
        </w:rPr>
        <w:t>O</w:t>
      </w:r>
      <w:r w:rsidR="00610F30" w:rsidRPr="00C9680D">
        <w:rPr>
          <w:rStyle w:val="Forte"/>
          <w:rFonts w:ascii="Arial" w:hAnsi="Arial" w:cs="Arial"/>
          <w:b w:val="0"/>
          <w:sz w:val="24"/>
          <w:szCs w:val="24"/>
          <w:shd w:val="clear" w:color="auto" w:fill="FFFFFF"/>
        </w:rPr>
        <w:t xml:space="preserve"> enfermeiro do trabalho é o profissional responsável, não somente pela triagem, instalação e avaliação de programas de saúde </w:t>
      </w:r>
      <w:proofErr w:type="gramStart"/>
      <w:r w:rsidR="00610F30" w:rsidRPr="00C9680D">
        <w:rPr>
          <w:rStyle w:val="Forte"/>
          <w:rFonts w:ascii="Arial" w:hAnsi="Arial" w:cs="Arial"/>
          <w:b w:val="0"/>
          <w:sz w:val="24"/>
          <w:szCs w:val="24"/>
          <w:shd w:val="clear" w:color="auto" w:fill="FFFFFF"/>
        </w:rPr>
        <w:t>laboral.</w:t>
      </w:r>
      <w:proofErr w:type="gramEnd"/>
      <w:r w:rsidR="00C9680D" w:rsidRPr="00C9680D">
        <w:rPr>
          <w:rStyle w:val="Forte"/>
          <w:rFonts w:ascii="Arial" w:hAnsi="Arial" w:cs="Arial"/>
          <w:b w:val="0"/>
          <w:sz w:val="24"/>
          <w:szCs w:val="24"/>
          <w:shd w:val="clear" w:color="auto" w:fill="FFFFFF"/>
        </w:rPr>
        <w:t>Também</w:t>
      </w:r>
      <w:r w:rsidR="00610F30" w:rsidRPr="00C9680D">
        <w:rPr>
          <w:rStyle w:val="Forte"/>
          <w:rFonts w:ascii="Arial" w:hAnsi="Arial" w:cs="Arial"/>
          <w:b w:val="0"/>
          <w:sz w:val="24"/>
          <w:szCs w:val="24"/>
          <w:shd w:val="clear" w:color="auto" w:fill="FFFFFF"/>
        </w:rPr>
        <w:t xml:space="preserve"> atua, em seu cotidiano, na tarefa de subsidiar os trabalhadores, capacitando-os e qualificando-os em suas atividades, a fim de minimizar os acidentes de trabalho. </w:t>
      </w:r>
    </w:p>
    <w:p w:rsidR="00F068D6" w:rsidRPr="00C9680D" w:rsidRDefault="00610F30" w:rsidP="00F068D6">
      <w:pPr>
        <w:spacing w:line="360" w:lineRule="auto"/>
        <w:ind w:firstLine="708"/>
        <w:jc w:val="both"/>
        <w:rPr>
          <w:rFonts w:ascii="Arial" w:eastAsia="Times New Roman" w:hAnsi="Arial" w:cs="Arial"/>
          <w:sz w:val="24"/>
          <w:szCs w:val="24"/>
        </w:rPr>
      </w:pPr>
      <w:r w:rsidRPr="00C9680D">
        <w:rPr>
          <w:rStyle w:val="Forte"/>
          <w:rFonts w:ascii="Arial" w:hAnsi="Arial" w:cs="Arial"/>
          <w:b w:val="0"/>
          <w:sz w:val="24"/>
          <w:szCs w:val="24"/>
          <w:shd w:val="clear" w:color="auto" w:fill="FFFFFF"/>
        </w:rPr>
        <w:t>Esta atribuição é denominada Educação Continuada</w:t>
      </w:r>
      <w:r w:rsidR="001F5EFC" w:rsidRPr="00C9680D">
        <w:rPr>
          <w:rStyle w:val="Forte"/>
          <w:rFonts w:ascii="Arial" w:hAnsi="Arial" w:cs="Arial"/>
          <w:b w:val="0"/>
          <w:sz w:val="24"/>
          <w:szCs w:val="24"/>
          <w:shd w:val="clear" w:color="auto" w:fill="FFFFFF"/>
        </w:rPr>
        <w:t xml:space="preserve"> </w:t>
      </w:r>
      <w:r w:rsidRPr="00C9680D">
        <w:rPr>
          <w:rStyle w:val="Forte"/>
          <w:rFonts w:ascii="Arial" w:hAnsi="Arial" w:cs="Arial"/>
          <w:b w:val="0"/>
          <w:sz w:val="24"/>
          <w:szCs w:val="24"/>
          <w:shd w:val="clear" w:color="auto" w:fill="FFFFFF"/>
        </w:rPr>
        <w:t xml:space="preserve">e </w:t>
      </w:r>
      <w:r w:rsidR="00F068D6" w:rsidRPr="00C9680D">
        <w:rPr>
          <w:rFonts w:ascii="Arial" w:eastAsia="Times New Roman" w:hAnsi="Arial" w:cs="Arial"/>
          <w:sz w:val="24"/>
          <w:szCs w:val="24"/>
        </w:rPr>
        <w:t>n</w:t>
      </w:r>
      <w:r w:rsidRPr="00C9680D">
        <w:rPr>
          <w:rFonts w:ascii="Arial" w:eastAsia="Times New Roman" w:hAnsi="Arial" w:cs="Arial"/>
          <w:sz w:val="24"/>
          <w:szCs w:val="24"/>
        </w:rPr>
        <w:t>o Brasil</w:t>
      </w:r>
      <w:r w:rsidR="00F068D6" w:rsidRPr="00C9680D">
        <w:rPr>
          <w:rFonts w:ascii="Arial" w:eastAsia="Times New Roman" w:hAnsi="Arial" w:cs="Arial"/>
          <w:sz w:val="24"/>
          <w:szCs w:val="24"/>
        </w:rPr>
        <w:t xml:space="preserve"> passou a ser discutida</w:t>
      </w:r>
      <w:r w:rsidRPr="00C9680D">
        <w:rPr>
          <w:rFonts w:ascii="Arial" w:eastAsia="Times New Roman" w:hAnsi="Arial" w:cs="Arial"/>
          <w:sz w:val="24"/>
          <w:szCs w:val="24"/>
        </w:rPr>
        <w:t xml:space="preserve"> com maior ênfase nas décadas de 70 e 80, pelos ideólogos da integração docente assistencial, referindo-se a programas de complementação educacional de profissionais (médicos </w:t>
      </w:r>
      <w:r w:rsidR="00F068D6" w:rsidRPr="00C9680D">
        <w:rPr>
          <w:rFonts w:ascii="Arial" w:eastAsia="Times New Roman" w:hAnsi="Arial" w:cs="Arial"/>
          <w:sz w:val="24"/>
          <w:szCs w:val="24"/>
        </w:rPr>
        <w:t>e enfermeiros principalmente). E</w:t>
      </w:r>
      <w:r w:rsidRPr="00C9680D">
        <w:rPr>
          <w:rFonts w:ascii="Arial" w:eastAsia="Times New Roman" w:hAnsi="Arial" w:cs="Arial"/>
          <w:sz w:val="24"/>
          <w:szCs w:val="24"/>
        </w:rPr>
        <w:t xml:space="preserve">sta discussão também estava vinculada a uma proposta de extensão difundida no Brasil pela Organização </w:t>
      </w:r>
      <w:proofErr w:type="spellStart"/>
      <w:r w:rsidRPr="00C9680D">
        <w:rPr>
          <w:rFonts w:ascii="Arial" w:eastAsia="Times New Roman" w:hAnsi="Arial" w:cs="Arial"/>
          <w:sz w:val="24"/>
          <w:szCs w:val="24"/>
        </w:rPr>
        <w:t>Pan-americana</w:t>
      </w:r>
      <w:proofErr w:type="spellEnd"/>
      <w:r w:rsidRPr="00C9680D">
        <w:rPr>
          <w:rFonts w:ascii="Arial" w:eastAsia="Times New Roman" w:hAnsi="Arial" w:cs="Arial"/>
          <w:sz w:val="24"/>
          <w:szCs w:val="24"/>
        </w:rPr>
        <w:t xml:space="preserve"> de Saúde (OPAS). (NUNES, 1993, p. 46). </w:t>
      </w:r>
    </w:p>
    <w:p w:rsidR="00610F30" w:rsidRPr="00C9680D" w:rsidRDefault="001F5EFC" w:rsidP="00F068D6">
      <w:pPr>
        <w:spacing w:line="360" w:lineRule="auto"/>
        <w:ind w:firstLine="708"/>
        <w:jc w:val="both"/>
        <w:rPr>
          <w:rFonts w:ascii="Arial" w:eastAsia="Times New Roman" w:hAnsi="Arial" w:cs="Arial"/>
          <w:sz w:val="24"/>
          <w:szCs w:val="24"/>
        </w:rPr>
      </w:pPr>
      <w:proofErr w:type="spellStart"/>
      <w:r w:rsidRPr="00C9680D">
        <w:rPr>
          <w:rFonts w:ascii="Arial" w:eastAsia="Times New Roman" w:hAnsi="Arial" w:cs="Arial"/>
          <w:sz w:val="24"/>
          <w:szCs w:val="24"/>
        </w:rPr>
        <w:t>Kurcgant</w:t>
      </w:r>
      <w:proofErr w:type="spellEnd"/>
      <w:r w:rsidRPr="00C9680D">
        <w:rPr>
          <w:rFonts w:ascii="Arial" w:eastAsia="Times New Roman" w:hAnsi="Arial" w:cs="Arial"/>
          <w:sz w:val="24"/>
          <w:szCs w:val="24"/>
        </w:rPr>
        <w:t xml:space="preserve"> </w:t>
      </w:r>
      <w:proofErr w:type="spellStart"/>
      <w:proofErr w:type="gramStart"/>
      <w:r w:rsidRPr="00C9680D">
        <w:rPr>
          <w:rFonts w:ascii="Arial" w:eastAsia="Times New Roman" w:hAnsi="Arial" w:cs="Arial"/>
          <w:sz w:val="24"/>
          <w:szCs w:val="24"/>
        </w:rPr>
        <w:t>et</w:t>
      </w:r>
      <w:proofErr w:type="spellEnd"/>
      <w:proofErr w:type="gramEnd"/>
      <w:r w:rsidRPr="00C9680D">
        <w:rPr>
          <w:rFonts w:ascii="Arial" w:eastAsia="Times New Roman" w:hAnsi="Arial" w:cs="Arial"/>
          <w:sz w:val="24"/>
          <w:szCs w:val="24"/>
        </w:rPr>
        <w:t xml:space="preserve"> </w:t>
      </w:r>
      <w:proofErr w:type="spellStart"/>
      <w:r w:rsidRPr="00C9680D">
        <w:rPr>
          <w:rFonts w:ascii="Arial" w:eastAsia="Times New Roman" w:hAnsi="Arial" w:cs="Arial"/>
          <w:sz w:val="24"/>
          <w:szCs w:val="24"/>
        </w:rPr>
        <w:t>al</w:t>
      </w:r>
      <w:proofErr w:type="spellEnd"/>
      <w:r w:rsidRPr="00C9680D">
        <w:rPr>
          <w:rFonts w:ascii="Arial" w:eastAsia="Times New Roman" w:hAnsi="Arial" w:cs="Arial"/>
          <w:sz w:val="24"/>
          <w:szCs w:val="24"/>
        </w:rPr>
        <w:t xml:space="preserve"> (1994), define a educação continuada como sendo um conjunto de práticas educacionais planejadas com sentidos e formas de promover as oportunidades de desenvolvimento da equipe, tendo como objetivo a atuação mais efetiva e mais eficaz das equipes dentro das instituições. </w:t>
      </w:r>
    </w:p>
    <w:p w:rsidR="00596A6C" w:rsidRPr="00C9680D" w:rsidRDefault="00610F30" w:rsidP="00596A6C">
      <w:pPr>
        <w:pStyle w:val="NormalWeb"/>
        <w:spacing w:line="360" w:lineRule="auto"/>
        <w:ind w:firstLine="708"/>
        <w:jc w:val="both"/>
        <w:rPr>
          <w:rFonts w:ascii="Arial" w:hAnsi="Arial" w:cs="Arial"/>
        </w:rPr>
      </w:pPr>
      <w:r w:rsidRPr="00C9680D">
        <w:rPr>
          <w:rStyle w:val="Forte"/>
          <w:rFonts w:ascii="Arial" w:hAnsi="Arial" w:cs="Arial"/>
          <w:b w:val="0"/>
          <w:shd w:val="clear" w:color="auto" w:fill="FFFFFF"/>
        </w:rPr>
        <w:t xml:space="preserve">Os acidentes de trabalho são responsáveis pela incapacidade temporária ou </w:t>
      </w:r>
      <w:r w:rsidR="00F068D6" w:rsidRPr="00C9680D">
        <w:rPr>
          <w:rStyle w:val="Forte"/>
          <w:rFonts w:ascii="Arial" w:hAnsi="Arial" w:cs="Arial"/>
          <w:b w:val="0"/>
          <w:shd w:val="clear" w:color="auto" w:fill="FFFFFF"/>
        </w:rPr>
        <w:t>permanente</w:t>
      </w:r>
      <w:r w:rsidRPr="00C9680D">
        <w:rPr>
          <w:rStyle w:val="Forte"/>
          <w:rFonts w:ascii="Arial" w:hAnsi="Arial" w:cs="Arial"/>
          <w:b w:val="0"/>
          <w:shd w:val="clear" w:color="auto" w:fill="FFFFFF"/>
        </w:rPr>
        <w:t>, ate mesmo fatal.</w:t>
      </w:r>
      <w:r w:rsidR="001F5EFC" w:rsidRPr="00C9680D">
        <w:rPr>
          <w:rFonts w:ascii="Arial" w:hAnsi="Arial" w:cs="Arial"/>
        </w:rPr>
        <w:t xml:space="preserve"> </w:t>
      </w:r>
    </w:p>
    <w:p w:rsidR="00596A6C" w:rsidRPr="00C9680D" w:rsidRDefault="00596A6C" w:rsidP="00596A6C">
      <w:pPr>
        <w:pStyle w:val="NormalWeb"/>
        <w:spacing w:line="360" w:lineRule="auto"/>
        <w:ind w:firstLine="708"/>
        <w:jc w:val="both"/>
        <w:rPr>
          <w:rFonts w:ascii="Arial" w:hAnsi="Arial" w:cs="Arial"/>
        </w:rPr>
      </w:pPr>
      <w:r w:rsidRPr="00C9680D">
        <w:rPr>
          <w:rFonts w:ascii="Arial" w:hAnsi="Arial" w:cs="Arial"/>
        </w:rPr>
        <w:lastRenderedPageBreak/>
        <w:t xml:space="preserve">No Brasil, esta definição não é produzida por documento oficial do Ministério do Trabalho, mas sim pela lei geral da Previdência social, a lei 8213 de 1991, segundo a qual: </w:t>
      </w:r>
    </w:p>
    <w:p w:rsidR="00596A6C" w:rsidRPr="00C9680D" w:rsidRDefault="00596A6C" w:rsidP="00596A6C">
      <w:pPr>
        <w:pStyle w:val="NormalWeb"/>
        <w:ind w:left="2832" w:firstLine="708"/>
        <w:jc w:val="both"/>
        <w:rPr>
          <w:rFonts w:ascii="Arial" w:hAnsi="Arial" w:cs="Arial"/>
          <w:sz w:val="20"/>
          <w:szCs w:val="20"/>
        </w:rPr>
      </w:pPr>
      <w:r w:rsidRPr="00C9680D">
        <w:rPr>
          <w:rFonts w:ascii="Arial" w:hAnsi="Arial" w:cs="Arial"/>
          <w:sz w:val="20"/>
          <w:szCs w:val="20"/>
        </w:rPr>
        <w:t>“acidente de trabalho é o que ocorre pelo exercício do trabalho a serviço a empresa ou pelo exercício do trabalho dos segurados referidos no inciso VIII do artigo 11 desta lei provocando lesão corporal ou perturbação funcional que cause a morte ou a perda ou redução, permanente ou temporária, da capacidade para o trabalho” (BRASIL, 1991)</w:t>
      </w:r>
    </w:p>
    <w:p w:rsidR="001F5EFC" w:rsidRPr="00C9680D" w:rsidRDefault="001F5EFC" w:rsidP="00F068D6">
      <w:pPr>
        <w:pStyle w:val="NormalWeb"/>
        <w:spacing w:line="360" w:lineRule="auto"/>
        <w:ind w:firstLine="708"/>
        <w:jc w:val="both"/>
        <w:rPr>
          <w:rFonts w:ascii="Arial" w:hAnsi="Arial" w:cs="Arial"/>
        </w:rPr>
      </w:pPr>
      <w:r w:rsidRPr="00C9680D">
        <w:rPr>
          <w:rFonts w:ascii="Arial" w:hAnsi="Arial" w:cs="Arial"/>
        </w:rPr>
        <w:t>Os dados estatísticos de Acidentes de Trabalho de 2011 divulgados pelo Ministério da Previdência Social indicam, em comparação com os dos anos anteriores, um pequeno aumento no número de acidentes de trabalho registrados.</w:t>
      </w:r>
    </w:p>
    <w:p w:rsidR="001F5EFC" w:rsidRPr="00C9680D" w:rsidRDefault="001F5EFC" w:rsidP="00F068D6">
      <w:pPr>
        <w:pStyle w:val="NormalWeb"/>
        <w:spacing w:line="360" w:lineRule="auto"/>
        <w:ind w:firstLine="708"/>
        <w:jc w:val="both"/>
        <w:rPr>
          <w:rFonts w:ascii="Arial" w:hAnsi="Arial" w:cs="Arial"/>
        </w:rPr>
      </w:pPr>
      <w:r w:rsidRPr="00C9680D">
        <w:rPr>
          <w:rFonts w:ascii="Arial" w:hAnsi="Arial" w:cs="Arial"/>
        </w:rPr>
        <w:t>O número total de acidentes de trabalho registrados no Brasil aumentou de 709.474 casos em 2010 para 711.164 em 2011. (MPS, 2011)</w:t>
      </w:r>
    </w:p>
    <w:p w:rsidR="00B33FD7" w:rsidRPr="00C9680D" w:rsidRDefault="00F068D6" w:rsidP="00F068D6">
      <w:pPr>
        <w:pStyle w:val="NormalWeb"/>
        <w:spacing w:line="360" w:lineRule="auto"/>
        <w:ind w:firstLine="708"/>
        <w:jc w:val="both"/>
        <w:rPr>
          <w:rFonts w:ascii="Arial" w:hAnsi="Arial" w:cs="Arial"/>
        </w:rPr>
      </w:pPr>
      <w:r w:rsidRPr="00C9680D">
        <w:rPr>
          <w:rFonts w:ascii="Arial" w:hAnsi="Arial" w:cs="Arial"/>
        </w:rPr>
        <w:t>Como hipótese, apresentamos a necessidade de constante atualização nos ambientes de trabalho, como função primordial do enfermeiro do trabalho, junto aos colaboradores, no sentido e garantia da diminuição dos índices de agravos no trabalho.</w:t>
      </w:r>
    </w:p>
    <w:p w:rsidR="00596A6C" w:rsidRPr="00C9680D" w:rsidRDefault="00596A6C" w:rsidP="00F068D6">
      <w:pPr>
        <w:pStyle w:val="NormalWeb"/>
        <w:spacing w:line="360" w:lineRule="auto"/>
        <w:ind w:firstLine="708"/>
        <w:jc w:val="both"/>
        <w:rPr>
          <w:rStyle w:val="Forte"/>
          <w:rFonts w:ascii="Arial" w:hAnsi="Arial" w:cs="Arial"/>
          <w:b w:val="0"/>
          <w:bCs w:val="0"/>
        </w:rPr>
      </w:pPr>
    </w:p>
    <w:p w:rsidR="00F068D6" w:rsidRPr="00C9680D" w:rsidRDefault="00610F30" w:rsidP="001F5EFC">
      <w:pPr>
        <w:spacing w:before="100" w:beforeAutospacing="1" w:after="84" w:line="360" w:lineRule="auto"/>
        <w:jc w:val="both"/>
        <w:rPr>
          <w:rFonts w:ascii="Arial" w:eastAsia="Times New Roman" w:hAnsi="Arial" w:cs="Arial"/>
          <w:b/>
          <w:bCs/>
          <w:sz w:val="24"/>
          <w:szCs w:val="24"/>
        </w:rPr>
      </w:pPr>
      <w:r w:rsidRPr="00C9680D">
        <w:rPr>
          <w:rFonts w:ascii="Arial" w:eastAsia="Times New Roman" w:hAnsi="Arial" w:cs="Arial"/>
          <w:b/>
          <w:bCs/>
          <w:sz w:val="24"/>
          <w:szCs w:val="24"/>
        </w:rPr>
        <w:t>Objetivos:</w:t>
      </w:r>
      <w:r w:rsidR="001F5EFC" w:rsidRPr="00C9680D">
        <w:rPr>
          <w:rFonts w:ascii="Arial" w:eastAsia="Times New Roman" w:hAnsi="Arial" w:cs="Arial"/>
          <w:b/>
          <w:bCs/>
          <w:sz w:val="24"/>
          <w:szCs w:val="24"/>
        </w:rPr>
        <w:t xml:space="preserve"> </w:t>
      </w:r>
    </w:p>
    <w:p w:rsidR="00610F30" w:rsidRPr="00C9680D" w:rsidRDefault="001F5EFC" w:rsidP="00F068D6">
      <w:pPr>
        <w:spacing w:before="100" w:beforeAutospacing="1" w:after="84" w:line="360" w:lineRule="auto"/>
        <w:ind w:firstLine="708"/>
        <w:jc w:val="both"/>
        <w:rPr>
          <w:rFonts w:ascii="Arial" w:hAnsi="Arial" w:cs="Arial"/>
          <w:sz w:val="24"/>
          <w:szCs w:val="24"/>
        </w:rPr>
      </w:pPr>
      <w:r w:rsidRPr="00C9680D">
        <w:rPr>
          <w:rFonts w:ascii="Arial" w:hAnsi="Arial" w:cs="Arial"/>
          <w:sz w:val="24"/>
          <w:szCs w:val="24"/>
        </w:rPr>
        <w:t>Trazer ao público de enfermagem, a reflexão acerca da necessidade de implantação e desenvolvimento de um programa de educação continuada, pelo enfermeiro do trabalho, no ambiente de estiva.</w:t>
      </w:r>
    </w:p>
    <w:p w:rsidR="00596A6C" w:rsidRPr="00C9680D" w:rsidRDefault="00596A6C" w:rsidP="00F068D6">
      <w:pPr>
        <w:spacing w:before="100" w:beforeAutospacing="1" w:after="84" w:line="360" w:lineRule="auto"/>
        <w:ind w:firstLine="708"/>
        <w:jc w:val="both"/>
        <w:rPr>
          <w:rFonts w:ascii="Arial" w:eastAsia="Times New Roman" w:hAnsi="Arial" w:cs="Arial"/>
          <w:b/>
          <w:bCs/>
          <w:sz w:val="24"/>
          <w:szCs w:val="24"/>
        </w:rPr>
      </w:pPr>
    </w:p>
    <w:p w:rsidR="00F068D6" w:rsidRPr="00C9680D" w:rsidRDefault="00610F30" w:rsidP="001F5EFC">
      <w:pPr>
        <w:spacing w:before="100" w:beforeAutospacing="1" w:after="84" w:line="360" w:lineRule="auto"/>
        <w:jc w:val="both"/>
        <w:rPr>
          <w:rFonts w:ascii="Arial" w:hAnsi="Arial" w:cs="Arial"/>
          <w:sz w:val="24"/>
          <w:szCs w:val="24"/>
        </w:rPr>
      </w:pPr>
      <w:r w:rsidRPr="00C9680D">
        <w:rPr>
          <w:rFonts w:ascii="Arial" w:eastAsia="Times New Roman" w:hAnsi="Arial" w:cs="Arial"/>
          <w:b/>
          <w:bCs/>
          <w:sz w:val="24"/>
          <w:szCs w:val="24"/>
        </w:rPr>
        <w:t>Metodologia:</w:t>
      </w:r>
      <w:r w:rsidR="001F5EFC" w:rsidRPr="00C9680D">
        <w:rPr>
          <w:rFonts w:ascii="Arial" w:hAnsi="Arial" w:cs="Arial"/>
          <w:sz w:val="24"/>
          <w:szCs w:val="24"/>
        </w:rPr>
        <w:t xml:space="preserve"> </w:t>
      </w:r>
    </w:p>
    <w:p w:rsidR="00610F30" w:rsidRPr="00C9680D" w:rsidRDefault="001F5EFC" w:rsidP="00F068D6">
      <w:pPr>
        <w:spacing w:before="100" w:beforeAutospacing="1" w:after="84" w:line="360" w:lineRule="auto"/>
        <w:ind w:firstLine="708"/>
        <w:jc w:val="both"/>
        <w:rPr>
          <w:rFonts w:ascii="Arial" w:eastAsia="Times New Roman" w:hAnsi="Arial" w:cs="Arial"/>
          <w:sz w:val="24"/>
          <w:szCs w:val="24"/>
        </w:rPr>
      </w:pPr>
      <w:r w:rsidRPr="00C9680D">
        <w:rPr>
          <w:rFonts w:ascii="Arial" w:hAnsi="Arial" w:cs="Arial"/>
          <w:sz w:val="24"/>
          <w:szCs w:val="24"/>
        </w:rPr>
        <w:t>Revisão literária nas bases científicas de dados, cuja questão de pesquisa é “a importância da capacitação e cuidado de ensino no trabalho, para a prevenção dos acidentes”</w:t>
      </w:r>
      <w:r w:rsidR="00F068D6" w:rsidRPr="00C9680D">
        <w:rPr>
          <w:rFonts w:ascii="Arial" w:hAnsi="Arial" w:cs="Arial"/>
          <w:sz w:val="24"/>
          <w:szCs w:val="24"/>
        </w:rPr>
        <w:t>.</w:t>
      </w:r>
    </w:p>
    <w:p w:rsidR="00610F30" w:rsidRPr="00C9680D" w:rsidRDefault="00610F30" w:rsidP="001F5EFC">
      <w:pPr>
        <w:spacing w:before="100" w:beforeAutospacing="1" w:after="84" w:line="360" w:lineRule="auto"/>
        <w:jc w:val="both"/>
        <w:rPr>
          <w:rFonts w:ascii="Arial" w:eastAsia="Times New Roman" w:hAnsi="Arial" w:cs="Arial"/>
          <w:sz w:val="24"/>
          <w:szCs w:val="24"/>
        </w:rPr>
      </w:pPr>
      <w:r w:rsidRPr="00C9680D">
        <w:rPr>
          <w:rFonts w:ascii="Arial" w:eastAsia="Times New Roman" w:hAnsi="Arial" w:cs="Arial"/>
          <w:b/>
          <w:bCs/>
          <w:sz w:val="24"/>
          <w:szCs w:val="24"/>
        </w:rPr>
        <w:lastRenderedPageBreak/>
        <w:t>Análise e discussão temática</w:t>
      </w:r>
      <w:r w:rsidRPr="00C9680D">
        <w:rPr>
          <w:rFonts w:ascii="Arial" w:eastAsia="Times New Roman" w:hAnsi="Arial" w:cs="Arial"/>
          <w:sz w:val="24"/>
          <w:szCs w:val="24"/>
        </w:rPr>
        <w:t>:</w:t>
      </w:r>
    </w:p>
    <w:p w:rsidR="00F068D6" w:rsidRPr="00C9680D" w:rsidRDefault="00F068D6" w:rsidP="00F068D6">
      <w:pPr>
        <w:spacing w:before="100" w:beforeAutospacing="1" w:after="84" w:line="360" w:lineRule="auto"/>
        <w:ind w:firstLine="708"/>
        <w:jc w:val="both"/>
        <w:rPr>
          <w:rFonts w:ascii="Arial" w:eastAsia="Times New Roman" w:hAnsi="Arial" w:cs="Arial"/>
          <w:sz w:val="24"/>
          <w:szCs w:val="24"/>
        </w:rPr>
      </w:pPr>
      <w:r w:rsidRPr="00C9680D">
        <w:rPr>
          <w:rFonts w:ascii="Arial" w:eastAsia="Times New Roman" w:hAnsi="Arial" w:cs="Arial"/>
          <w:sz w:val="24"/>
          <w:szCs w:val="24"/>
        </w:rPr>
        <w:t xml:space="preserve">Através de busca bibliográfica nas bases de dados científicas </w:t>
      </w:r>
      <w:proofErr w:type="spellStart"/>
      <w:r w:rsidRPr="00C9680D">
        <w:rPr>
          <w:rFonts w:ascii="Arial" w:eastAsia="Times New Roman" w:hAnsi="Arial" w:cs="Arial"/>
          <w:sz w:val="24"/>
          <w:szCs w:val="24"/>
        </w:rPr>
        <w:t>Scielo</w:t>
      </w:r>
      <w:proofErr w:type="spellEnd"/>
      <w:r w:rsidRPr="00C9680D">
        <w:rPr>
          <w:rFonts w:ascii="Arial" w:eastAsia="Times New Roman" w:hAnsi="Arial" w:cs="Arial"/>
          <w:sz w:val="24"/>
          <w:szCs w:val="24"/>
        </w:rPr>
        <w:t xml:space="preserve"> e </w:t>
      </w:r>
      <w:proofErr w:type="spellStart"/>
      <w:r w:rsidRPr="00C9680D">
        <w:rPr>
          <w:rFonts w:ascii="Arial" w:eastAsia="Times New Roman" w:hAnsi="Arial" w:cs="Arial"/>
          <w:sz w:val="24"/>
          <w:szCs w:val="24"/>
        </w:rPr>
        <w:t>Lilacs</w:t>
      </w:r>
      <w:proofErr w:type="spellEnd"/>
      <w:r w:rsidRPr="00C9680D">
        <w:rPr>
          <w:rFonts w:ascii="Arial" w:eastAsia="Times New Roman" w:hAnsi="Arial" w:cs="Arial"/>
          <w:sz w:val="24"/>
          <w:szCs w:val="24"/>
        </w:rPr>
        <w:t xml:space="preserve">, pro cruzamento </w:t>
      </w:r>
      <w:proofErr w:type="spellStart"/>
      <w:r w:rsidRPr="00C9680D">
        <w:rPr>
          <w:rFonts w:ascii="Arial" w:eastAsia="Times New Roman" w:hAnsi="Arial" w:cs="Arial"/>
          <w:i/>
          <w:sz w:val="24"/>
          <w:szCs w:val="24"/>
        </w:rPr>
        <w:t>and</w:t>
      </w:r>
      <w:proofErr w:type="spellEnd"/>
      <w:r w:rsidRPr="00C9680D">
        <w:rPr>
          <w:rFonts w:ascii="Arial" w:eastAsia="Times New Roman" w:hAnsi="Arial" w:cs="Arial"/>
          <w:sz w:val="24"/>
          <w:szCs w:val="24"/>
        </w:rPr>
        <w:t xml:space="preserve"> dos descritores “trabalho, educação continuada, enfermeiro”, não encontramos discussões inerentes a nossa questão de pesquisa.</w:t>
      </w:r>
    </w:p>
    <w:p w:rsidR="00F068D6" w:rsidRPr="00C9680D" w:rsidRDefault="00F068D6" w:rsidP="00F068D6">
      <w:pPr>
        <w:spacing w:before="100" w:beforeAutospacing="1" w:after="84" w:line="360" w:lineRule="auto"/>
        <w:ind w:firstLine="708"/>
        <w:jc w:val="both"/>
        <w:rPr>
          <w:rFonts w:ascii="Arial" w:eastAsia="Times New Roman" w:hAnsi="Arial" w:cs="Arial"/>
          <w:sz w:val="24"/>
          <w:szCs w:val="24"/>
        </w:rPr>
      </w:pPr>
      <w:r w:rsidRPr="00C9680D">
        <w:rPr>
          <w:rFonts w:ascii="Arial" w:eastAsia="Times New Roman" w:hAnsi="Arial" w:cs="Arial"/>
          <w:sz w:val="24"/>
          <w:szCs w:val="24"/>
        </w:rPr>
        <w:t xml:space="preserve">O termo “acidente de trabalho” não é considerado descritor na base </w:t>
      </w:r>
      <w:proofErr w:type="spellStart"/>
      <w:r w:rsidRPr="00C9680D">
        <w:rPr>
          <w:rFonts w:ascii="Arial" w:eastAsia="Times New Roman" w:hAnsi="Arial" w:cs="Arial"/>
          <w:sz w:val="24"/>
          <w:szCs w:val="24"/>
        </w:rPr>
        <w:t>Decs</w:t>
      </w:r>
      <w:proofErr w:type="spellEnd"/>
      <w:r w:rsidRPr="00C9680D">
        <w:rPr>
          <w:rFonts w:ascii="Arial" w:eastAsia="Times New Roman" w:hAnsi="Arial" w:cs="Arial"/>
          <w:sz w:val="24"/>
          <w:szCs w:val="24"/>
        </w:rPr>
        <w:t>, o que dificulta aproximação de busca.</w:t>
      </w:r>
    </w:p>
    <w:p w:rsidR="00F068D6" w:rsidRPr="00C9680D" w:rsidRDefault="00596A6C" w:rsidP="00596A6C">
      <w:pPr>
        <w:spacing w:before="100" w:beforeAutospacing="1" w:after="84" w:line="360" w:lineRule="auto"/>
        <w:ind w:firstLine="708"/>
        <w:jc w:val="both"/>
        <w:rPr>
          <w:rFonts w:ascii="Arial" w:eastAsia="Times New Roman" w:hAnsi="Arial" w:cs="Arial"/>
          <w:sz w:val="24"/>
          <w:szCs w:val="24"/>
        </w:rPr>
      </w:pPr>
      <w:r w:rsidRPr="00C9680D">
        <w:rPr>
          <w:rFonts w:ascii="Arial" w:eastAsia="Times New Roman" w:hAnsi="Arial" w:cs="Arial"/>
          <w:sz w:val="24"/>
          <w:szCs w:val="24"/>
        </w:rPr>
        <w:t xml:space="preserve">Nossos achados nos aproximaram de discussões referentes ao papel desempenhado pelo enfermeiro do trabalho, porém extremante relacionado às atribuições como elaborador, </w:t>
      </w:r>
      <w:proofErr w:type="spellStart"/>
      <w:r w:rsidRPr="00C9680D">
        <w:rPr>
          <w:rFonts w:ascii="Arial" w:eastAsia="Times New Roman" w:hAnsi="Arial" w:cs="Arial"/>
          <w:sz w:val="24"/>
          <w:szCs w:val="24"/>
        </w:rPr>
        <w:t>implantador</w:t>
      </w:r>
      <w:proofErr w:type="spellEnd"/>
      <w:r w:rsidRPr="00C9680D">
        <w:rPr>
          <w:rFonts w:ascii="Arial" w:eastAsia="Times New Roman" w:hAnsi="Arial" w:cs="Arial"/>
          <w:sz w:val="24"/>
          <w:szCs w:val="24"/>
        </w:rPr>
        <w:t xml:space="preserve"> e avaliador de programas de saúde ocupacional e suas nuances, pouco se debruçando na discussão da capacidade e necessidade de desenvolvimento de sua tarefa de educador nos ambientes onde se desenvolve o trabalho.</w:t>
      </w:r>
    </w:p>
    <w:p w:rsidR="00596A6C" w:rsidRPr="00C9680D" w:rsidRDefault="00596A6C" w:rsidP="00596A6C">
      <w:pPr>
        <w:spacing w:before="100" w:beforeAutospacing="1" w:after="84" w:line="360" w:lineRule="auto"/>
        <w:ind w:firstLine="708"/>
        <w:jc w:val="both"/>
        <w:rPr>
          <w:rFonts w:ascii="Arial" w:eastAsia="Times New Roman" w:hAnsi="Arial" w:cs="Arial"/>
          <w:sz w:val="24"/>
          <w:szCs w:val="24"/>
        </w:rPr>
      </w:pPr>
    </w:p>
    <w:p w:rsidR="00610F30" w:rsidRPr="00C9680D" w:rsidRDefault="00610F30" w:rsidP="001F5EFC">
      <w:pPr>
        <w:spacing w:before="100" w:beforeAutospacing="1" w:after="84" w:line="360" w:lineRule="auto"/>
        <w:jc w:val="both"/>
        <w:rPr>
          <w:rFonts w:ascii="Arial" w:eastAsia="Times New Roman" w:hAnsi="Arial" w:cs="Arial"/>
          <w:b/>
          <w:bCs/>
          <w:sz w:val="24"/>
          <w:szCs w:val="24"/>
        </w:rPr>
      </w:pPr>
      <w:r w:rsidRPr="00C9680D">
        <w:rPr>
          <w:rFonts w:ascii="Arial" w:eastAsia="Times New Roman" w:hAnsi="Arial" w:cs="Arial"/>
          <w:b/>
          <w:bCs/>
          <w:sz w:val="24"/>
          <w:szCs w:val="24"/>
        </w:rPr>
        <w:t>Conclusão:</w:t>
      </w:r>
    </w:p>
    <w:p w:rsidR="00C9680D" w:rsidRPr="00C9680D" w:rsidRDefault="00C9680D" w:rsidP="00C9680D">
      <w:pPr>
        <w:spacing w:before="100" w:beforeAutospacing="1" w:after="84" w:line="360" w:lineRule="auto"/>
        <w:ind w:firstLine="708"/>
        <w:jc w:val="both"/>
        <w:rPr>
          <w:rFonts w:ascii="Arial" w:eastAsia="Times New Roman" w:hAnsi="Arial" w:cs="Arial"/>
          <w:bCs/>
          <w:sz w:val="24"/>
          <w:szCs w:val="24"/>
        </w:rPr>
      </w:pPr>
      <w:r w:rsidRPr="00C9680D">
        <w:rPr>
          <w:rFonts w:ascii="Arial" w:eastAsia="Times New Roman" w:hAnsi="Arial" w:cs="Arial"/>
          <w:bCs/>
          <w:sz w:val="24"/>
          <w:szCs w:val="24"/>
        </w:rPr>
        <w:t>O movimento da educação, da capacitação em ambientes de trabalho é fundamental, não só no que permeia a atualização.</w:t>
      </w:r>
    </w:p>
    <w:p w:rsidR="00C9680D" w:rsidRPr="00C9680D" w:rsidRDefault="00C9680D" w:rsidP="00C9680D">
      <w:pPr>
        <w:spacing w:before="100" w:beforeAutospacing="1" w:after="84" w:line="360" w:lineRule="auto"/>
        <w:ind w:firstLine="708"/>
        <w:jc w:val="both"/>
        <w:rPr>
          <w:rFonts w:ascii="Arial" w:eastAsia="Times New Roman" w:hAnsi="Arial" w:cs="Arial"/>
          <w:bCs/>
          <w:sz w:val="24"/>
          <w:szCs w:val="24"/>
        </w:rPr>
      </w:pPr>
      <w:r w:rsidRPr="00C9680D">
        <w:rPr>
          <w:rFonts w:ascii="Arial" w:eastAsia="Times New Roman" w:hAnsi="Arial" w:cs="Arial"/>
          <w:bCs/>
          <w:sz w:val="24"/>
          <w:szCs w:val="24"/>
        </w:rPr>
        <w:t>Aspectos relevantes acerca do conhecimento teórico-prático das atribuições cotidianas tendem por minimizar riscos ocupacionais.</w:t>
      </w:r>
    </w:p>
    <w:p w:rsidR="00C9680D" w:rsidRPr="00C9680D" w:rsidRDefault="00C9680D" w:rsidP="00C9680D">
      <w:pPr>
        <w:spacing w:before="100" w:beforeAutospacing="1" w:after="84" w:line="360" w:lineRule="auto"/>
        <w:ind w:firstLine="708"/>
        <w:jc w:val="both"/>
        <w:rPr>
          <w:rFonts w:ascii="Arial" w:eastAsia="Times New Roman" w:hAnsi="Arial" w:cs="Arial"/>
          <w:bCs/>
          <w:sz w:val="24"/>
          <w:szCs w:val="24"/>
        </w:rPr>
      </w:pPr>
      <w:r w:rsidRPr="00C9680D">
        <w:rPr>
          <w:rFonts w:ascii="Arial" w:eastAsia="Times New Roman" w:hAnsi="Arial" w:cs="Arial"/>
          <w:bCs/>
          <w:sz w:val="24"/>
          <w:szCs w:val="24"/>
        </w:rPr>
        <w:t>Através da responsabilidade compartilhada que abrange enfermeiros do trabalho e trabalhadores da estiva, resultados positivos em relação à execução eficiente das tarefas, podem ser alcançados e para tal, apresentamos esta necessidade e preocupação com este público em especial.</w:t>
      </w:r>
    </w:p>
    <w:p w:rsidR="00C9680D" w:rsidRPr="00C9680D" w:rsidRDefault="00C9680D" w:rsidP="00C9680D">
      <w:pPr>
        <w:spacing w:before="100" w:beforeAutospacing="1" w:after="84" w:line="360" w:lineRule="auto"/>
        <w:ind w:firstLine="708"/>
        <w:jc w:val="both"/>
        <w:rPr>
          <w:rFonts w:ascii="Arial" w:eastAsia="Times New Roman" w:hAnsi="Arial" w:cs="Arial"/>
          <w:bCs/>
          <w:sz w:val="24"/>
          <w:szCs w:val="24"/>
        </w:rPr>
      </w:pPr>
      <w:r w:rsidRPr="00C9680D">
        <w:rPr>
          <w:rFonts w:ascii="Arial" w:eastAsia="Times New Roman" w:hAnsi="Arial" w:cs="Arial"/>
          <w:bCs/>
          <w:sz w:val="24"/>
          <w:szCs w:val="24"/>
        </w:rPr>
        <w:t>Com esta matéria, esperamos o fomento deste assunto, ainda pouco discutido, bem como a reflexão acerca do que ainda é possível executar nesta seara.</w:t>
      </w:r>
    </w:p>
    <w:p w:rsidR="00C9680D" w:rsidRPr="00C9680D" w:rsidRDefault="00C9680D" w:rsidP="001F5EFC">
      <w:pPr>
        <w:spacing w:before="100" w:beforeAutospacing="1" w:after="84" w:line="360" w:lineRule="auto"/>
        <w:jc w:val="both"/>
        <w:rPr>
          <w:rFonts w:ascii="Arial" w:eastAsia="Times New Roman" w:hAnsi="Arial" w:cs="Arial"/>
          <w:b/>
          <w:bCs/>
          <w:sz w:val="24"/>
          <w:szCs w:val="24"/>
        </w:rPr>
      </w:pPr>
    </w:p>
    <w:p w:rsidR="00596A6C" w:rsidRPr="00C9680D" w:rsidRDefault="00596A6C" w:rsidP="001F5EFC">
      <w:pPr>
        <w:spacing w:before="100" w:beforeAutospacing="1" w:after="84" w:line="360" w:lineRule="auto"/>
        <w:jc w:val="both"/>
        <w:rPr>
          <w:rFonts w:ascii="Arial" w:eastAsia="Times New Roman" w:hAnsi="Arial" w:cs="Arial"/>
          <w:sz w:val="24"/>
          <w:szCs w:val="24"/>
        </w:rPr>
      </w:pPr>
    </w:p>
    <w:p w:rsidR="00C9680D" w:rsidRDefault="00610F30" w:rsidP="00596A6C">
      <w:pPr>
        <w:spacing w:before="100" w:beforeAutospacing="1" w:after="84" w:line="360" w:lineRule="auto"/>
        <w:jc w:val="both"/>
        <w:rPr>
          <w:rFonts w:ascii="Arial" w:eastAsia="Times New Roman" w:hAnsi="Arial" w:cs="Arial"/>
          <w:sz w:val="24"/>
          <w:szCs w:val="24"/>
        </w:rPr>
      </w:pPr>
      <w:proofErr w:type="spellStart"/>
      <w:r w:rsidRPr="00C9680D">
        <w:rPr>
          <w:rFonts w:ascii="Arial" w:eastAsia="Times New Roman" w:hAnsi="Arial" w:cs="Arial"/>
          <w:b/>
          <w:bCs/>
          <w:sz w:val="24"/>
          <w:szCs w:val="24"/>
        </w:rPr>
        <w:t>Palavras-chave</w:t>
      </w:r>
      <w:proofErr w:type="spellEnd"/>
      <w:r w:rsidRPr="00C9680D">
        <w:rPr>
          <w:rFonts w:ascii="Arial" w:eastAsia="Times New Roman" w:hAnsi="Arial" w:cs="Arial"/>
          <w:b/>
          <w:bCs/>
          <w:sz w:val="24"/>
          <w:szCs w:val="24"/>
        </w:rPr>
        <w:t>: </w:t>
      </w:r>
      <w:r w:rsidR="00596A6C" w:rsidRPr="00C9680D">
        <w:rPr>
          <w:rFonts w:ascii="Arial" w:eastAsia="Times New Roman" w:hAnsi="Arial" w:cs="Arial"/>
          <w:b/>
          <w:bCs/>
          <w:sz w:val="24"/>
          <w:szCs w:val="24"/>
        </w:rPr>
        <w:t xml:space="preserve"> </w:t>
      </w:r>
      <w:r w:rsidR="00596A6C" w:rsidRPr="00C9680D">
        <w:rPr>
          <w:rFonts w:ascii="Arial" w:eastAsia="Times New Roman" w:hAnsi="Arial" w:cs="Arial"/>
          <w:sz w:val="24"/>
          <w:szCs w:val="24"/>
        </w:rPr>
        <w:t>trabalho, educação continuada, enfermeiro</w:t>
      </w:r>
    </w:p>
    <w:p w:rsidR="00C9680D" w:rsidRDefault="00C9680D" w:rsidP="00596A6C">
      <w:pPr>
        <w:spacing w:before="100" w:beforeAutospacing="1" w:after="84" w:line="360" w:lineRule="auto"/>
        <w:jc w:val="both"/>
        <w:rPr>
          <w:rFonts w:ascii="Arial" w:eastAsia="Times New Roman" w:hAnsi="Arial" w:cs="Arial"/>
          <w:sz w:val="24"/>
          <w:szCs w:val="24"/>
        </w:rPr>
      </w:pPr>
    </w:p>
    <w:p w:rsidR="00610F30" w:rsidRPr="00C9680D" w:rsidRDefault="00C9680D" w:rsidP="00C9680D">
      <w:pPr>
        <w:spacing w:before="100" w:beforeAutospacing="1" w:after="84" w:line="240" w:lineRule="auto"/>
        <w:jc w:val="both"/>
        <w:rPr>
          <w:rFonts w:ascii="Arial" w:hAnsi="Arial" w:cs="Arial"/>
          <w:sz w:val="24"/>
          <w:szCs w:val="24"/>
        </w:rPr>
      </w:pPr>
      <w:r w:rsidRPr="00C9680D">
        <w:rPr>
          <w:rFonts w:ascii="Arial" w:eastAsia="Times New Roman" w:hAnsi="Arial" w:cs="Arial"/>
          <w:b/>
          <w:sz w:val="24"/>
          <w:szCs w:val="24"/>
        </w:rPr>
        <w:t>Referencias:</w:t>
      </w:r>
      <w:r w:rsidR="00610F30" w:rsidRPr="00C9680D">
        <w:rPr>
          <w:rFonts w:ascii="Arial" w:eastAsia="Times New Roman" w:hAnsi="Arial" w:cs="Arial"/>
          <w:sz w:val="24"/>
          <w:szCs w:val="24"/>
        </w:rPr>
        <w:br/>
      </w:r>
      <w:r w:rsidR="00610F30" w:rsidRPr="00C9680D">
        <w:rPr>
          <w:rFonts w:ascii="Arial" w:eastAsia="Times New Roman" w:hAnsi="Arial" w:cs="Arial"/>
          <w:sz w:val="24"/>
          <w:szCs w:val="24"/>
        </w:rPr>
        <w:br/>
      </w:r>
      <w:r w:rsidR="001F5EFC" w:rsidRPr="00C9680D">
        <w:rPr>
          <w:rFonts w:ascii="Arial" w:hAnsi="Arial" w:cs="Arial"/>
          <w:sz w:val="24"/>
          <w:szCs w:val="24"/>
        </w:rPr>
        <w:t xml:space="preserve">NUNES, T. C. M. </w:t>
      </w:r>
      <w:r w:rsidR="001F5EFC" w:rsidRPr="00C9680D">
        <w:rPr>
          <w:rFonts w:ascii="Arial" w:hAnsi="Arial" w:cs="Arial"/>
          <w:b/>
          <w:sz w:val="24"/>
          <w:szCs w:val="24"/>
        </w:rPr>
        <w:t>Educação continuada: uma proposta para a área de</w:t>
      </w:r>
      <w:r w:rsidR="00596A6C" w:rsidRPr="00C9680D">
        <w:rPr>
          <w:rFonts w:ascii="Arial" w:hAnsi="Arial" w:cs="Arial"/>
          <w:b/>
          <w:sz w:val="24"/>
          <w:szCs w:val="24"/>
        </w:rPr>
        <w:t xml:space="preserve"> </w:t>
      </w:r>
      <w:r w:rsidR="001F5EFC" w:rsidRPr="00C9680D">
        <w:rPr>
          <w:rFonts w:ascii="Arial" w:hAnsi="Arial" w:cs="Arial"/>
          <w:b/>
          <w:sz w:val="24"/>
          <w:szCs w:val="24"/>
        </w:rPr>
        <w:t>epidemiologia no sistema único de saúde no Brasil.</w:t>
      </w:r>
      <w:r w:rsidR="001F5EFC" w:rsidRPr="00C9680D">
        <w:rPr>
          <w:rFonts w:ascii="Arial" w:hAnsi="Arial" w:cs="Arial"/>
          <w:sz w:val="24"/>
          <w:szCs w:val="24"/>
        </w:rPr>
        <w:t xml:space="preserve"> </w:t>
      </w:r>
      <w:proofErr w:type="spellStart"/>
      <w:r w:rsidR="001F5EFC" w:rsidRPr="00C9680D">
        <w:rPr>
          <w:rFonts w:ascii="Arial" w:hAnsi="Arial" w:cs="Arial"/>
          <w:i/>
          <w:iCs/>
          <w:sz w:val="24"/>
          <w:szCs w:val="24"/>
        </w:rPr>
        <w:t>Cenepi</w:t>
      </w:r>
      <w:proofErr w:type="spellEnd"/>
      <w:r w:rsidR="001F5EFC" w:rsidRPr="00C9680D">
        <w:rPr>
          <w:rFonts w:ascii="Arial" w:hAnsi="Arial" w:cs="Arial"/>
          <w:i/>
          <w:iCs/>
          <w:sz w:val="24"/>
          <w:szCs w:val="24"/>
        </w:rPr>
        <w:t>, Informe</w:t>
      </w:r>
      <w:r w:rsidR="00596A6C" w:rsidRPr="00C9680D">
        <w:rPr>
          <w:rFonts w:ascii="Arial" w:hAnsi="Arial" w:cs="Arial"/>
          <w:sz w:val="24"/>
          <w:szCs w:val="24"/>
        </w:rPr>
        <w:t xml:space="preserve"> </w:t>
      </w:r>
      <w:r w:rsidR="001F5EFC" w:rsidRPr="00C9680D">
        <w:rPr>
          <w:rFonts w:ascii="Arial" w:hAnsi="Arial" w:cs="Arial"/>
          <w:i/>
          <w:iCs/>
          <w:sz w:val="24"/>
          <w:szCs w:val="24"/>
        </w:rPr>
        <w:t xml:space="preserve">Epidemiológico do SUS, </w:t>
      </w:r>
      <w:r w:rsidR="001F5EFC" w:rsidRPr="00C9680D">
        <w:rPr>
          <w:rFonts w:ascii="Arial" w:hAnsi="Arial" w:cs="Arial"/>
          <w:sz w:val="24"/>
          <w:szCs w:val="24"/>
        </w:rPr>
        <w:t>mar./abr., 1993, p. 45-54.</w:t>
      </w:r>
    </w:p>
    <w:p w:rsidR="001F5EFC" w:rsidRPr="00C9680D" w:rsidRDefault="001F5EFC" w:rsidP="00C9680D">
      <w:pPr>
        <w:pStyle w:val="NormalWeb"/>
        <w:jc w:val="both"/>
        <w:rPr>
          <w:rFonts w:ascii="Arial" w:hAnsi="Arial" w:cs="Arial"/>
        </w:rPr>
      </w:pPr>
      <w:r w:rsidRPr="00C9680D">
        <w:rPr>
          <w:rFonts w:ascii="Arial" w:hAnsi="Arial" w:cs="Arial"/>
        </w:rPr>
        <w:t xml:space="preserve">KURCGANT, P. </w:t>
      </w:r>
      <w:proofErr w:type="spellStart"/>
      <w:proofErr w:type="gramStart"/>
      <w:r w:rsidRPr="00C9680D">
        <w:rPr>
          <w:rFonts w:ascii="Arial" w:hAnsi="Arial" w:cs="Arial"/>
        </w:rPr>
        <w:t>et</w:t>
      </w:r>
      <w:proofErr w:type="spellEnd"/>
      <w:proofErr w:type="gramEnd"/>
      <w:r w:rsidRPr="00C9680D">
        <w:rPr>
          <w:rFonts w:ascii="Arial" w:hAnsi="Arial" w:cs="Arial"/>
        </w:rPr>
        <w:t xml:space="preserve"> al. </w:t>
      </w:r>
      <w:r w:rsidRPr="00C9680D">
        <w:rPr>
          <w:rFonts w:ascii="Arial" w:hAnsi="Arial" w:cs="Arial"/>
          <w:b/>
        </w:rPr>
        <w:t xml:space="preserve">O significado da administração aplicada à enfermagem segundo a opinião de </w:t>
      </w:r>
      <w:proofErr w:type="spellStart"/>
      <w:r w:rsidRPr="00C9680D">
        <w:rPr>
          <w:rFonts w:ascii="Arial" w:hAnsi="Arial" w:cs="Arial"/>
          <w:b/>
        </w:rPr>
        <w:t>graduandas</w:t>
      </w:r>
      <w:proofErr w:type="spellEnd"/>
      <w:r w:rsidRPr="00C9680D">
        <w:rPr>
          <w:rFonts w:ascii="Arial" w:hAnsi="Arial" w:cs="Arial"/>
          <w:b/>
        </w:rPr>
        <w:t>.</w:t>
      </w:r>
      <w:r w:rsidRPr="00C9680D">
        <w:rPr>
          <w:rFonts w:ascii="Arial" w:hAnsi="Arial" w:cs="Arial"/>
        </w:rPr>
        <w:t xml:space="preserve"> Parte I. </w:t>
      </w:r>
      <w:r w:rsidRPr="00C9680D">
        <w:rPr>
          <w:rFonts w:ascii="Arial" w:hAnsi="Arial" w:cs="Arial"/>
          <w:u w:val="single"/>
        </w:rPr>
        <w:t>Rev</w:t>
      </w:r>
      <w:r w:rsidR="00596A6C" w:rsidRPr="00C9680D">
        <w:rPr>
          <w:rFonts w:ascii="Arial" w:hAnsi="Arial" w:cs="Arial"/>
          <w:u w:val="single"/>
        </w:rPr>
        <w:t xml:space="preserve">.. </w:t>
      </w:r>
      <w:r w:rsidRPr="00C9680D">
        <w:rPr>
          <w:rFonts w:ascii="Arial" w:hAnsi="Arial" w:cs="Arial"/>
          <w:u w:val="single"/>
        </w:rPr>
        <w:t>Esc.</w:t>
      </w:r>
      <w:r w:rsidR="00596A6C" w:rsidRPr="00C9680D">
        <w:rPr>
          <w:rFonts w:ascii="Arial" w:hAnsi="Arial" w:cs="Arial"/>
          <w:u w:val="single"/>
        </w:rPr>
        <w:t xml:space="preserve">Enf. </w:t>
      </w:r>
      <w:r w:rsidRPr="00C9680D">
        <w:rPr>
          <w:rFonts w:ascii="Arial" w:hAnsi="Arial" w:cs="Arial"/>
          <w:u w:val="single"/>
        </w:rPr>
        <w:t>USP</w:t>
      </w:r>
      <w:r w:rsidRPr="00C9680D">
        <w:rPr>
          <w:rFonts w:ascii="Arial" w:hAnsi="Arial" w:cs="Arial"/>
        </w:rPr>
        <w:t>, v.28, n.1, p.15-26, 1994.</w:t>
      </w:r>
    </w:p>
    <w:p w:rsidR="001F5EFC" w:rsidRPr="00C9680D" w:rsidRDefault="00B33FD7" w:rsidP="00596A6C">
      <w:pPr>
        <w:spacing w:line="360" w:lineRule="auto"/>
        <w:jc w:val="both"/>
        <w:rPr>
          <w:rStyle w:val="CitaoHTML"/>
          <w:rFonts w:ascii="Arial" w:hAnsi="Arial" w:cs="Arial"/>
          <w:sz w:val="24"/>
          <w:szCs w:val="24"/>
        </w:rPr>
      </w:pPr>
      <w:hyperlink r:id="rId4" w:history="1">
        <w:r w:rsidR="00596A6C" w:rsidRPr="00C9680D">
          <w:rPr>
            <w:rStyle w:val="Hyperlink"/>
            <w:rFonts w:ascii="Arial" w:hAnsi="Arial" w:cs="Arial"/>
            <w:color w:val="auto"/>
            <w:sz w:val="24"/>
            <w:szCs w:val="24"/>
          </w:rPr>
          <w:t>www.</w:t>
        </w:r>
        <w:r w:rsidR="00596A6C" w:rsidRPr="00C9680D">
          <w:rPr>
            <w:rStyle w:val="Hyperlink"/>
            <w:rFonts w:ascii="Arial" w:hAnsi="Arial" w:cs="Arial"/>
            <w:b/>
            <w:bCs/>
            <w:color w:val="auto"/>
            <w:sz w:val="24"/>
            <w:szCs w:val="24"/>
          </w:rPr>
          <w:t>previdencia</w:t>
        </w:r>
        <w:r w:rsidR="00596A6C" w:rsidRPr="00C9680D">
          <w:rPr>
            <w:rStyle w:val="Hyperlink"/>
            <w:rFonts w:ascii="Arial" w:hAnsi="Arial" w:cs="Arial"/>
            <w:color w:val="auto"/>
            <w:sz w:val="24"/>
            <w:szCs w:val="24"/>
          </w:rPr>
          <w:t>.gov.br/. Acesso</w:t>
        </w:r>
      </w:hyperlink>
      <w:r w:rsidR="00596A6C" w:rsidRPr="00C9680D">
        <w:rPr>
          <w:rStyle w:val="CitaoHTML"/>
          <w:rFonts w:ascii="Arial" w:hAnsi="Arial" w:cs="Arial"/>
          <w:sz w:val="24"/>
          <w:szCs w:val="24"/>
        </w:rPr>
        <w:t xml:space="preserve"> em </w:t>
      </w:r>
      <w:proofErr w:type="gramStart"/>
      <w:r w:rsidR="00596A6C" w:rsidRPr="00C9680D">
        <w:rPr>
          <w:rStyle w:val="CitaoHTML"/>
          <w:rFonts w:ascii="Arial" w:hAnsi="Arial" w:cs="Arial"/>
          <w:sz w:val="24"/>
          <w:szCs w:val="24"/>
        </w:rPr>
        <w:t>15 fevereiro 2016</w:t>
      </w:r>
      <w:proofErr w:type="gramEnd"/>
      <w:r w:rsidR="00596A6C" w:rsidRPr="00C9680D">
        <w:rPr>
          <w:rStyle w:val="CitaoHTML"/>
          <w:rFonts w:ascii="Arial" w:hAnsi="Arial" w:cs="Arial"/>
          <w:sz w:val="24"/>
          <w:szCs w:val="24"/>
        </w:rPr>
        <w:t>.</w:t>
      </w:r>
    </w:p>
    <w:p w:rsidR="00596A6C" w:rsidRPr="00596A6C" w:rsidRDefault="00596A6C" w:rsidP="00C9680D">
      <w:pPr>
        <w:spacing w:line="240" w:lineRule="auto"/>
        <w:jc w:val="both"/>
        <w:rPr>
          <w:rFonts w:ascii="Arial" w:hAnsi="Arial" w:cs="Arial"/>
          <w:sz w:val="24"/>
          <w:szCs w:val="24"/>
        </w:rPr>
      </w:pPr>
      <w:r w:rsidRPr="00C9680D">
        <w:rPr>
          <w:rFonts w:ascii="Arial" w:hAnsi="Arial" w:cs="Arial"/>
          <w:sz w:val="24"/>
          <w:szCs w:val="24"/>
        </w:rPr>
        <w:t xml:space="preserve">BRASIL. Lei 8213 de 24 de julho de 1991. </w:t>
      </w:r>
      <w:r w:rsidRPr="00C9680D">
        <w:rPr>
          <w:rFonts w:ascii="Arial" w:hAnsi="Arial" w:cs="Arial"/>
          <w:b/>
          <w:sz w:val="24"/>
          <w:szCs w:val="24"/>
        </w:rPr>
        <w:t>Dispõe sobre Planos de Benefícios da Previdência Social e dá outras providências.</w:t>
      </w:r>
      <w:r w:rsidRPr="00C9680D">
        <w:rPr>
          <w:rFonts w:ascii="Arial" w:hAnsi="Arial" w:cs="Arial"/>
          <w:sz w:val="24"/>
          <w:szCs w:val="24"/>
        </w:rPr>
        <w:t xml:space="preserve"> Disponível em </w:t>
      </w:r>
      <w:hyperlink r:id="rId5" w:history="1">
        <w:r w:rsidRPr="00C9680D">
          <w:rPr>
            <w:rStyle w:val="Hyperlink"/>
            <w:rFonts w:ascii="Arial" w:hAnsi="Arial" w:cs="Arial"/>
            <w:color w:val="auto"/>
            <w:sz w:val="24"/>
            <w:szCs w:val="24"/>
          </w:rPr>
          <w:t>http://www.planalto.gov.br/CCIVIL_03/leis/L8213cons.htm</w:t>
        </w:r>
      </w:hyperlink>
      <w:r w:rsidRPr="00C9680D">
        <w:rPr>
          <w:rFonts w:ascii="Arial" w:hAnsi="Arial" w:cs="Arial"/>
          <w:sz w:val="24"/>
          <w:szCs w:val="24"/>
        </w:rPr>
        <w:t xml:space="preserve">. Acesso em </w:t>
      </w:r>
      <w:proofErr w:type="gramStart"/>
      <w:r w:rsidRPr="00C9680D">
        <w:rPr>
          <w:rFonts w:ascii="Arial" w:hAnsi="Arial" w:cs="Arial"/>
          <w:sz w:val="24"/>
          <w:szCs w:val="24"/>
        </w:rPr>
        <w:t>15 fevereiro 2016</w:t>
      </w:r>
      <w:proofErr w:type="gramEnd"/>
      <w:r w:rsidRPr="00C9680D">
        <w:rPr>
          <w:rFonts w:ascii="Arial" w:hAnsi="Arial" w:cs="Arial"/>
          <w:sz w:val="24"/>
          <w:szCs w:val="24"/>
        </w:rPr>
        <w:t>.</w:t>
      </w:r>
    </w:p>
    <w:sectPr w:rsidR="00596A6C" w:rsidRPr="00596A6C" w:rsidSect="00B33F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610F30"/>
    <w:rsid w:val="001F5EFC"/>
    <w:rsid w:val="00596A6C"/>
    <w:rsid w:val="00610F30"/>
    <w:rsid w:val="00B33FD7"/>
    <w:rsid w:val="00C9680D"/>
    <w:rsid w:val="00F068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10F30"/>
    <w:rPr>
      <w:b/>
      <w:bCs/>
    </w:rPr>
  </w:style>
  <w:style w:type="paragraph" w:styleId="NormalWeb">
    <w:name w:val="Normal (Web)"/>
    <w:basedOn w:val="Normal"/>
    <w:uiPriority w:val="99"/>
    <w:unhideWhenUsed/>
    <w:rsid w:val="00610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10F30"/>
  </w:style>
  <w:style w:type="character" w:styleId="Hyperlink">
    <w:name w:val="Hyperlink"/>
    <w:basedOn w:val="Fontepargpadro"/>
    <w:uiPriority w:val="99"/>
    <w:unhideWhenUsed/>
    <w:rsid w:val="00610F30"/>
    <w:rPr>
      <w:color w:val="0000FF"/>
      <w:u w:val="single"/>
    </w:rPr>
  </w:style>
  <w:style w:type="character" w:styleId="CitaoHTML">
    <w:name w:val="HTML Cite"/>
    <w:basedOn w:val="Fontepargpadro"/>
    <w:uiPriority w:val="99"/>
    <w:semiHidden/>
    <w:unhideWhenUsed/>
    <w:rsid w:val="001F5EFC"/>
    <w:rPr>
      <w:i/>
      <w:iCs/>
    </w:rPr>
  </w:style>
  <w:style w:type="paragraph" w:customStyle="1" w:styleId="Default">
    <w:name w:val="Default"/>
    <w:rsid w:val="00596A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10601578">
      <w:bodyDiv w:val="1"/>
      <w:marLeft w:val="0"/>
      <w:marRight w:val="0"/>
      <w:marTop w:val="0"/>
      <w:marBottom w:val="0"/>
      <w:divBdr>
        <w:top w:val="none" w:sz="0" w:space="0" w:color="auto"/>
        <w:left w:val="none" w:sz="0" w:space="0" w:color="auto"/>
        <w:bottom w:val="none" w:sz="0" w:space="0" w:color="auto"/>
        <w:right w:val="none" w:sz="0" w:space="0" w:color="auto"/>
      </w:divBdr>
    </w:div>
    <w:div w:id="353580127">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1456095840">
      <w:bodyDiv w:val="1"/>
      <w:marLeft w:val="0"/>
      <w:marRight w:val="0"/>
      <w:marTop w:val="0"/>
      <w:marBottom w:val="0"/>
      <w:divBdr>
        <w:top w:val="none" w:sz="0" w:space="0" w:color="auto"/>
        <w:left w:val="none" w:sz="0" w:space="0" w:color="auto"/>
        <w:bottom w:val="none" w:sz="0" w:space="0" w:color="auto"/>
        <w:right w:val="none" w:sz="0" w:space="0" w:color="auto"/>
      </w:divBdr>
    </w:div>
    <w:div w:id="21405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alto.gov.br/CCIVIL_03/leis/L8213cons.htm" TargetMode="External"/><Relationship Id="rId4" Type="http://schemas.openxmlformats.org/officeDocument/2006/relationships/hyperlink" Target="http://www.previdencia.gov.br/.%20Acess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792</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UFRJ</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aluno</cp:lastModifiedBy>
  <cp:revision>5</cp:revision>
  <dcterms:created xsi:type="dcterms:W3CDTF">2016-02-17T12:02:00Z</dcterms:created>
  <dcterms:modified xsi:type="dcterms:W3CDTF">2016-02-17T13:41:00Z</dcterms:modified>
</cp:coreProperties>
</file>