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2B" w:rsidRPr="008016B7" w:rsidRDefault="003E662B" w:rsidP="008E4FA9">
      <w:pPr>
        <w:spacing w:line="240" w:lineRule="auto"/>
        <w:jc w:val="center"/>
        <w:rPr>
          <w:rFonts w:ascii="Times New Roman" w:hAnsi="Times New Roman"/>
          <w:b/>
          <w:sz w:val="24"/>
          <w:szCs w:val="24"/>
          <w:vertAlign w:val="baseline"/>
        </w:rPr>
      </w:pPr>
      <w:bookmarkStart w:id="0" w:name="_GoBack"/>
      <w:bookmarkEnd w:id="0"/>
      <w:r w:rsidRPr="005F4286">
        <w:rPr>
          <w:rFonts w:ascii="Times New Roman" w:hAnsi="Times New Roman"/>
          <w:b/>
          <w:sz w:val="24"/>
          <w:szCs w:val="24"/>
          <w:vertAlign w:val="baseline"/>
        </w:rPr>
        <w:t>IMPLANTAÇÃO DO FLUXO DE CAIXA COMO FERRAMENTA DE CONTROLE DO C</w:t>
      </w:r>
      <w:r w:rsidR="006962D0" w:rsidRPr="005F4286">
        <w:rPr>
          <w:rFonts w:ascii="Times New Roman" w:hAnsi="Times New Roman"/>
          <w:b/>
          <w:sz w:val="24"/>
          <w:szCs w:val="24"/>
          <w:vertAlign w:val="baseline"/>
        </w:rPr>
        <w:t>APITAL DE GIRO EM UMA MICROEMPRESA</w:t>
      </w:r>
      <w:r w:rsidRPr="005F4286">
        <w:rPr>
          <w:rFonts w:ascii="Times New Roman" w:hAnsi="Times New Roman"/>
          <w:b/>
          <w:sz w:val="24"/>
          <w:szCs w:val="24"/>
          <w:vertAlign w:val="baseline"/>
        </w:rPr>
        <w:t xml:space="preserve"> DO SETOR DE ALIMENTAÇÃO.</w:t>
      </w:r>
    </w:p>
    <w:p w:rsidR="003E662B" w:rsidRPr="008016B7" w:rsidRDefault="003E662B" w:rsidP="003E662B">
      <w:pPr>
        <w:rPr>
          <w:rFonts w:ascii="Times New Roman" w:hAnsi="Times New Roman"/>
          <w:sz w:val="24"/>
          <w:szCs w:val="24"/>
          <w:vertAlign w:val="baseline"/>
        </w:rPr>
      </w:pPr>
    </w:p>
    <w:p w:rsidR="003E662B" w:rsidRPr="008016B7" w:rsidRDefault="003E662B" w:rsidP="008E4FA9">
      <w:pPr>
        <w:spacing w:line="240" w:lineRule="auto"/>
        <w:jc w:val="right"/>
        <w:rPr>
          <w:rStyle w:val="Refdenotaderodap"/>
          <w:rFonts w:ascii="Times New Roman" w:hAnsi="Times New Roman"/>
          <w:sz w:val="24"/>
          <w:szCs w:val="24"/>
          <w:vertAlign w:val="baseline"/>
        </w:rPr>
      </w:pPr>
      <w:r w:rsidRPr="008016B7">
        <w:rPr>
          <w:rFonts w:ascii="Times New Roman" w:hAnsi="Times New Roman"/>
          <w:sz w:val="24"/>
          <w:szCs w:val="24"/>
          <w:vertAlign w:val="baseline"/>
        </w:rPr>
        <w:t>Sheila Lima de Souza</w:t>
      </w:r>
      <w:r w:rsidRPr="008016B7">
        <w:rPr>
          <w:rStyle w:val="Refdenotaderodap"/>
          <w:rFonts w:ascii="Times New Roman" w:hAnsi="Times New Roman"/>
          <w:sz w:val="24"/>
          <w:szCs w:val="24"/>
        </w:rPr>
        <w:footnoteReference w:id="1"/>
      </w:r>
    </w:p>
    <w:p w:rsidR="003E662B" w:rsidRPr="008016B7" w:rsidRDefault="003E662B" w:rsidP="008E4FA9">
      <w:pPr>
        <w:spacing w:line="240" w:lineRule="auto"/>
        <w:jc w:val="right"/>
        <w:rPr>
          <w:rFonts w:ascii="Times New Roman" w:hAnsi="Times New Roman"/>
          <w:sz w:val="24"/>
          <w:szCs w:val="24"/>
          <w:vertAlign w:val="baseline"/>
        </w:rPr>
      </w:pPr>
      <w:r w:rsidRPr="008016B7">
        <w:rPr>
          <w:rFonts w:ascii="Times New Roman" w:hAnsi="Times New Roman"/>
          <w:sz w:val="24"/>
          <w:szCs w:val="24"/>
          <w:vertAlign w:val="baseline"/>
        </w:rPr>
        <w:t>Orientador: Professor Antônio Soares Barcellos</w:t>
      </w:r>
    </w:p>
    <w:p w:rsidR="003E662B" w:rsidRPr="008016B7" w:rsidRDefault="003E662B" w:rsidP="003E662B">
      <w:pPr>
        <w:rPr>
          <w:rFonts w:ascii="Times New Roman" w:hAnsi="Times New Roman"/>
          <w:sz w:val="24"/>
          <w:szCs w:val="24"/>
          <w:vertAlign w:val="baseline"/>
        </w:rPr>
      </w:pPr>
    </w:p>
    <w:p w:rsidR="003E662B" w:rsidRPr="008016B7" w:rsidRDefault="003E662B" w:rsidP="003E662B">
      <w:pPr>
        <w:rPr>
          <w:rFonts w:ascii="Times New Roman" w:hAnsi="Times New Roman"/>
          <w:b/>
          <w:sz w:val="24"/>
          <w:szCs w:val="24"/>
          <w:vertAlign w:val="baseline"/>
        </w:rPr>
      </w:pPr>
      <w:r w:rsidRPr="008016B7">
        <w:rPr>
          <w:rFonts w:ascii="Times New Roman" w:hAnsi="Times New Roman"/>
          <w:b/>
          <w:sz w:val="24"/>
          <w:szCs w:val="24"/>
          <w:vertAlign w:val="baseline"/>
        </w:rPr>
        <w:t>RESUMO</w:t>
      </w:r>
    </w:p>
    <w:p w:rsidR="003E662B" w:rsidRPr="008016B7" w:rsidRDefault="003E662B" w:rsidP="003E662B">
      <w:pPr>
        <w:rPr>
          <w:rFonts w:ascii="Times New Roman" w:hAnsi="Times New Roman"/>
          <w:sz w:val="24"/>
          <w:szCs w:val="24"/>
          <w:vertAlign w:val="baseline"/>
        </w:rPr>
      </w:pPr>
    </w:p>
    <w:p w:rsidR="003E662B" w:rsidRPr="008016B7" w:rsidRDefault="003E662B" w:rsidP="008E4FA9">
      <w:pPr>
        <w:spacing w:line="240" w:lineRule="auto"/>
        <w:rPr>
          <w:rFonts w:ascii="Times New Roman" w:hAnsi="Times New Roman"/>
          <w:sz w:val="24"/>
          <w:szCs w:val="24"/>
          <w:vertAlign w:val="baseline"/>
        </w:rPr>
      </w:pPr>
      <w:r w:rsidRPr="008016B7">
        <w:rPr>
          <w:rFonts w:ascii="Times New Roman" w:hAnsi="Times New Roman"/>
          <w:sz w:val="24"/>
          <w:szCs w:val="24"/>
          <w:vertAlign w:val="baseline"/>
        </w:rPr>
        <w:t xml:space="preserve">Este estudo buscou evidenciar a utilidade do fluxo de caixa, </w:t>
      </w:r>
      <w:r w:rsidR="00FA2177">
        <w:rPr>
          <w:rFonts w:ascii="Times New Roman" w:hAnsi="Times New Roman"/>
          <w:sz w:val="24"/>
          <w:szCs w:val="24"/>
          <w:vertAlign w:val="baseline"/>
        </w:rPr>
        <w:t>especificamente co</w:t>
      </w:r>
      <w:r w:rsidRPr="008016B7">
        <w:rPr>
          <w:rFonts w:ascii="Times New Roman" w:hAnsi="Times New Roman"/>
          <w:sz w:val="24"/>
          <w:szCs w:val="24"/>
          <w:vertAlign w:val="baseline"/>
        </w:rPr>
        <w:t>mo suporte para a tomada de decisão e como ferramenta que auxili</w:t>
      </w:r>
      <w:r w:rsidR="00FA2177">
        <w:rPr>
          <w:rFonts w:ascii="Times New Roman" w:hAnsi="Times New Roman"/>
          <w:sz w:val="24"/>
          <w:szCs w:val="24"/>
          <w:vertAlign w:val="baseline"/>
        </w:rPr>
        <w:t>e</w:t>
      </w:r>
      <w:r w:rsidRPr="008016B7">
        <w:rPr>
          <w:rFonts w:ascii="Times New Roman" w:hAnsi="Times New Roman"/>
          <w:sz w:val="24"/>
          <w:szCs w:val="24"/>
          <w:vertAlign w:val="baseline"/>
        </w:rPr>
        <w:t xml:space="preserve"> no controle e na gestão do capital de giro, frente aos passivos de curto prazo. A metodologia utilizada parte da revisão da bibliografia existente, evidenciando os fundamentos teóricos que amparam a pesquisa, detalhando o questionamento e os objetivos, além dos tipos e princípios de controles internos que são norteadores para uma gestão financeira de curto prazo. Abordou também a situação financeira em relação ao capital circulante líquido, bem como os indicadores de liquidez e os conceitos relativos ao capital de giro como um todo. Por fim, foi demonstrado o grau real de liquidez, em regime de caixa, através do fluxo de caixa implementado na empresa Lanchonete Villandry, com base em seu plano de contas. Esta pesquisa foi enquadrada na condição de estudo de caso único, usando dados primários, utilizando os Balanços Patrimoniais e os Demonstrativos do Resultado dos Exercícios de 2014 e 2013, que eram os que estavam disponíveis, para fins de elaboração de controles gerenciais de curto prazo. Além disso, trata-se de uma pesquisa descritiva e aplicada, que busca permitir à empresa uma melhor possibilidade de gerir suas finanças no dia a dia, antevendo possíveis necessidades, ou ainda, eventuais excedentes de caixa futuros.  Por fim, foi implementado o fluxo de caixa e alguns controles de liquidez de curto prazo, além de ser sugerido que fossem mantidos como meios de permitir uma organização e controles mais eficazes e</w:t>
      </w:r>
      <w:r w:rsidRPr="000E1C4B">
        <w:rPr>
          <w:rFonts w:ascii="Times New Roman" w:hAnsi="Times New Roman"/>
          <w:sz w:val="24"/>
          <w:szCs w:val="24"/>
          <w:vertAlign w:val="baseline"/>
        </w:rPr>
        <w:t xml:space="preserve"> efetivos</w:t>
      </w:r>
      <w:r w:rsidRPr="008016B7">
        <w:rPr>
          <w:rFonts w:ascii="Times New Roman" w:hAnsi="Times New Roman"/>
          <w:sz w:val="24"/>
          <w:szCs w:val="24"/>
          <w:vertAlign w:val="baseline"/>
        </w:rPr>
        <w:t xml:space="preserve"> da gestão financeira.</w:t>
      </w:r>
      <w:r w:rsidRPr="008016B7">
        <w:rPr>
          <w:rFonts w:ascii="Times New Roman" w:hAnsi="Times New Roman"/>
          <w:sz w:val="24"/>
          <w:szCs w:val="24"/>
          <w:vertAlign w:val="baseline"/>
        </w:rPr>
        <w:tab/>
      </w:r>
      <w:r w:rsidRPr="008016B7">
        <w:rPr>
          <w:rFonts w:ascii="Times New Roman" w:hAnsi="Times New Roman"/>
          <w:sz w:val="24"/>
          <w:szCs w:val="24"/>
          <w:vertAlign w:val="baseline"/>
        </w:rPr>
        <w:tab/>
      </w:r>
      <w:r w:rsidRPr="008016B7">
        <w:rPr>
          <w:rFonts w:ascii="Times New Roman" w:hAnsi="Times New Roman"/>
          <w:sz w:val="24"/>
          <w:szCs w:val="24"/>
          <w:vertAlign w:val="baseline"/>
        </w:rPr>
        <w:tab/>
      </w:r>
      <w:r w:rsidRPr="008016B7">
        <w:rPr>
          <w:rFonts w:ascii="Times New Roman" w:hAnsi="Times New Roman"/>
          <w:sz w:val="24"/>
          <w:szCs w:val="24"/>
          <w:vertAlign w:val="baseline"/>
        </w:rPr>
        <w:tab/>
      </w:r>
      <w:r w:rsidRPr="008016B7">
        <w:rPr>
          <w:rFonts w:ascii="Times New Roman" w:hAnsi="Times New Roman"/>
          <w:sz w:val="24"/>
          <w:szCs w:val="24"/>
          <w:vertAlign w:val="baseline"/>
        </w:rPr>
        <w:tab/>
      </w:r>
      <w:r w:rsidRPr="008016B7">
        <w:rPr>
          <w:rFonts w:ascii="Times New Roman" w:hAnsi="Times New Roman"/>
          <w:sz w:val="24"/>
          <w:szCs w:val="24"/>
          <w:vertAlign w:val="baseline"/>
        </w:rPr>
        <w:tab/>
      </w:r>
      <w:r w:rsidRPr="008016B7">
        <w:rPr>
          <w:rFonts w:ascii="Times New Roman" w:hAnsi="Times New Roman"/>
          <w:sz w:val="24"/>
          <w:szCs w:val="24"/>
          <w:vertAlign w:val="baseline"/>
        </w:rPr>
        <w:tab/>
      </w:r>
    </w:p>
    <w:p w:rsidR="003E662B" w:rsidRPr="008016B7" w:rsidRDefault="003E662B" w:rsidP="008E4FA9">
      <w:pPr>
        <w:spacing w:line="240" w:lineRule="auto"/>
        <w:rPr>
          <w:rFonts w:ascii="Times New Roman" w:hAnsi="Times New Roman"/>
          <w:sz w:val="24"/>
          <w:szCs w:val="24"/>
          <w:vertAlign w:val="baseline"/>
        </w:rPr>
      </w:pPr>
    </w:p>
    <w:p w:rsidR="003E662B" w:rsidRPr="008016B7" w:rsidRDefault="003E662B" w:rsidP="008E4FA9">
      <w:pPr>
        <w:spacing w:line="240" w:lineRule="auto"/>
        <w:rPr>
          <w:rFonts w:ascii="Times New Roman" w:hAnsi="Times New Roman"/>
          <w:sz w:val="24"/>
          <w:szCs w:val="24"/>
          <w:vertAlign w:val="baseline"/>
        </w:rPr>
      </w:pPr>
      <w:r w:rsidRPr="008016B7">
        <w:rPr>
          <w:rFonts w:ascii="Times New Roman" w:hAnsi="Times New Roman"/>
          <w:b/>
          <w:sz w:val="24"/>
          <w:szCs w:val="24"/>
          <w:vertAlign w:val="baseline"/>
        </w:rPr>
        <w:t>Palavras-Chave</w:t>
      </w:r>
      <w:r w:rsidRPr="008016B7">
        <w:rPr>
          <w:rFonts w:ascii="Times New Roman" w:hAnsi="Times New Roman"/>
          <w:sz w:val="24"/>
          <w:szCs w:val="24"/>
          <w:vertAlign w:val="baseline"/>
        </w:rPr>
        <w:t xml:space="preserve">: Fluxo de Caixa. Gestão Financeira. Capital de Giro. </w:t>
      </w:r>
    </w:p>
    <w:p w:rsidR="003E662B" w:rsidRPr="008016B7" w:rsidRDefault="003E662B" w:rsidP="003E662B">
      <w:pPr>
        <w:rPr>
          <w:rFonts w:ascii="Times New Roman" w:hAnsi="Times New Roman"/>
          <w:sz w:val="24"/>
          <w:szCs w:val="24"/>
          <w:vertAlign w:val="baseline"/>
        </w:rPr>
      </w:pPr>
    </w:p>
    <w:p w:rsidR="003E662B" w:rsidRPr="007B52DF" w:rsidRDefault="003E662B" w:rsidP="003E662B">
      <w:pPr>
        <w:rPr>
          <w:rFonts w:ascii="Times New Roman" w:hAnsi="Times New Roman"/>
          <w:b/>
          <w:i/>
          <w:sz w:val="24"/>
          <w:szCs w:val="24"/>
          <w:vertAlign w:val="baseline"/>
          <w:lang w:val="en-US"/>
        </w:rPr>
      </w:pPr>
      <w:r w:rsidRPr="007B52DF">
        <w:rPr>
          <w:rFonts w:ascii="Times New Roman" w:hAnsi="Times New Roman"/>
          <w:b/>
          <w:i/>
          <w:sz w:val="24"/>
          <w:szCs w:val="24"/>
          <w:vertAlign w:val="baseline"/>
          <w:lang w:val="en-US"/>
        </w:rPr>
        <w:t>ABSTRACT</w:t>
      </w:r>
    </w:p>
    <w:p w:rsidR="008E4FA9" w:rsidRPr="007B52DF" w:rsidRDefault="008E4FA9" w:rsidP="003E662B">
      <w:pPr>
        <w:rPr>
          <w:rFonts w:ascii="Times New Roman" w:hAnsi="Times New Roman"/>
          <w:b/>
          <w:i/>
          <w:sz w:val="24"/>
          <w:szCs w:val="24"/>
          <w:vertAlign w:val="baseline"/>
          <w:lang w:val="en-US"/>
        </w:rPr>
      </w:pPr>
    </w:p>
    <w:p w:rsidR="003E662B" w:rsidRPr="007B52DF" w:rsidRDefault="003E662B" w:rsidP="008E4FA9">
      <w:pPr>
        <w:spacing w:line="240" w:lineRule="auto"/>
        <w:rPr>
          <w:rFonts w:ascii="Times New Roman" w:hAnsi="Times New Roman"/>
          <w:i/>
          <w:sz w:val="24"/>
          <w:szCs w:val="24"/>
          <w:vertAlign w:val="baseline"/>
          <w:lang w:val="en-US"/>
        </w:rPr>
      </w:pPr>
      <w:r w:rsidRPr="007B52DF">
        <w:rPr>
          <w:rFonts w:ascii="Times New Roman" w:hAnsi="Times New Roman"/>
          <w:i/>
          <w:sz w:val="24"/>
          <w:szCs w:val="24"/>
          <w:vertAlign w:val="baseline"/>
          <w:lang w:val="en-US"/>
        </w:rPr>
        <w:t>This study aimed to demonstrate the utility of cash flow, particularly as support for decision making and as a tool that can assist in the control and working capital management, compared with short-term liabilities. The methodology of the review of existing literature, highlighting the theoretical foundations that support research, detailing the questioning and objectives, in addition to the types and principles of internal controls that are guiding to correct short-term financial management. Also addressed the financial situation in relation to working capital and liquidity indicators and the concepts relating to working capital as a whole. Finally, the actual degree of liquidity it has been shown, on a cash basis, through cash flow effectively implemented and Spot Villandry, based on their chart of accounts. This research was framed in the single case study condition, using primary data, using the Balance Sheets and Statements of the 2014 and 2013 exercises result, they were the ones that were available for</w:t>
      </w:r>
      <w:r w:rsidR="000F5BBB" w:rsidRPr="007B52DF">
        <w:rPr>
          <w:rFonts w:ascii="Times New Roman" w:hAnsi="Times New Roman"/>
          <w:i/>
          <w:sz w:val="24"/>
          <w:szCs w:val="24"/>
          <w:vertAlign w:val="baseline"/>
          <w:lang w:val="en-US"/>
        </w:rPr>
        <w:t xml:space="preserve"> </w:t>
      </w:r>
      <w:r w:rsidRPr="007B52DF">
        <w:rPr>
          <w:rFonts w:ascii="Times New Roman" w:hAnsi="Times New Roman"/>
          <w:i/>
          <w:sz w:val="24"/>
          <w:szCs w:val="24"/>
          <w:vertAlign w:val="baseline"/>
          <w:lang w:val="en-US"/>
        </w:rPr>
        <w:t xml:space="preserve">the preparation of short-term management controls purposes. In addition, it is a descriptive and applied research, which seeks to enable the company better able to manage their finances on a daily </w:t>
      </w:r>
      <w:r w:rsidRPr="007B52DF">
        <w:rPr>
          <w:rFonts w:ascii="Times New Roman" w:hAnsi="Times New Roman"/>
          <w:i/>
          <w:sz w:val="24"/>
          <w:szCs w:val="24"/>
          <w:vertAlign w:val="baseline"/>
          <w:lang w:val="en-US"/>
        </w:rPr>
        <w:lastRenderedPageBreak/>
        <w:t>basis, anticipating possible needs, or, any excess of future cash. Finally, the cash flow and some short-term liquidity control was implemented, and is suggested to be maintained as a means to enable an organization and more efficient and effective control of the financial management.</w:t>
      </w:r>
    </w:p>
    <w:p w:rsidR="003E662B" w:rsidRPr="007B52DF" w:rsidRDefault="003E662B" w:rsidP="008E4FA9">
      <w:pPr>
        <w:spacing w:line="240" w:lineRule="auto"/>
        <w:rPr>
          <w:rFonts w:ascii="Times New Roman" w:hAnsi="Times New Roman"/>
          <w:i/>
          <w:sz w:val="24"/>
          <w:szCs w:val="24"/>
          <w:vertAlign w:val="baseline"/>
          <w:lang w:val="en-US"/>
        </w:rPr>
      </w:pPr>
    </w:p>
    <w:p w:rsidR="003E662B" w:rsidRPr="007B52DF" w:rsidRDefault="003E662B" w:rsidP="003E662B">
      <w:pPr>
        <w:rPr>
          <w:rFonts w:ascii="Times New Roman" w:hAnsi="Times New Roman"/>
          <w:i/>
          <w:sz w:val="24"/>
          <w:szCs w:val="24"/>
          <w:vertAlign w:val="baseline"/>
        </w:rPr>
      </w:pPr>
      <w:r w:rsidRPr="007B52DF">
        <w:rPr>
          <w:rFonts w:ascii="Times New Roman" w:hAnsi="Times New Roman"/>
          <w:b/>
          <w:i/>
          <w:sz w:val="24"/>
          <w:szCs w:val="24"/>
          <w:vertAlign w:val="baseline"/>
          <w:lang w:val="en-US"/>
        </w:rPr>
        <w:t>Keywords</w:t>
      </w:r>
      <w:r w:rsidRPr="007B52DF">
        <w:rPr>
          <w:rFonts w:ascii="Times New Roman" w:hAnsi="Times New Roman"/>
          <w:i/>
          <w:sz w:val="24"/>
          <w:szCs w:val="24"/>
          <w:vertAlign w:val="baseline"/>
          <w:lang w:val="en-US"/>
        </w:rPr>
        <w:t xml:space="preserve">: Cash Flow. Financial management. </w:t>
      </w:r>
      <w:r w:rsidRPr="007B52DF">
        <w:rPr>
          <w:rFonts w:ascii="Times New Roman" w:hAnsi="Times New Roman"/>
          <w:i/>
          <w:sz w:val="24"/>
          <w:szCs w:val="24"/>
          <w:vertAlign w:val="baseline"/>
        </w:rPr>
        <w:t>Working Capital.</w:t>
      </w:r>
    </w:p>
    <w:p w:rsidR="00F8360E" w:rsidRPr="008016B7" w:rsidRDefault="00F8360E" w:rsidP="00F8360E">
      <w:pPr>
        <w:rPr>
          <w:rFonts w:ascii="Times New Roman" w:hAnsi="Times New Roman"/>
          <w:sz w:val="24"/>
          <w:szCs w:val="24"/>
          <w:vertAlign w:val="baseline"/>
        </w:rPr>
      </w:pPr>
    </w:p>
    <w:p w:rsidR="003E662B" w:rsidRPr="008016B7" w:rsidRDefault="003E662B" w:rsidP="00F8360E">
      <w:pPr>
        <w:rPr>
          <w:rFonts w:ascii="Times New Roman" w:hAnsi="Times New Roman"/>
          <w:b/>
          <w:sz w:val="24"/>
          <w:szCs w:val="24"/>
          <w:vertAlign w:val="baseline"/>
        </w:rPr>
      </w:pPr>
      <w:r w:rsidRPr="008016B7">
        <w:rPr>
          <w:rFonts w:ascii="Times New Roman" w:hAnsi="Times New Roman"/>
          <w:b/>
          <w:sz w:val="24"/>
          <w:szCs w:val="24"/>
          <w:vertAlign w:val="baseline"/>
        </w:rPr>
        <w:t>1 INTRODUÇÃO</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Este estudo </w:t>
      </w:r>
      <w:r w:rsidR="00C656DD">
        <w:rPr>
          <w:rFonts w:ascii="Times New Roman" w:hAnsi="Times New Roman"/>
          <w:sz w:val="24"/>
          <w:szCs w:val="24"/>
          <w:vertAlign w:val="baseline"/>
        </w:rPr>
        <w:t>surgiu a partir</w:t>
      </w:r>
      <w:r w:rsidRPr="008016B7">
        <w:rPr>
          <w:rFonts w:ascii="Times New Roman" w:hAnsi="Times New Roman"/>
          <w:sz w:val="24"/>
          <w:szCs w:val="24"/>
          <w:vertAlign w:val="baseline"/>
        </w:rPr>
        <w:t xml:space="preserve"> </w:t>
      </w:r>
      <w:r w:rsidR="00C656DD">
        <w:rPr>
          <w:rFonts w:ascii="Times New Roman" w:hAnsi="Times New Roman"/>
          <w:sz w:val="24"/>
          <w:szCs w:val="24"/>
          <w:vertAlign w:val="baseline"/>
        </w:rPr>
        <w:t>d</w:t>
      </w:r>
      <w:r w:rsidRPr="008016B7">
        <w:rPr>
          <w:rFonts w:ascii="Times New Roman" w:hAnsi="Times New Roman"/>
          <w:sz w:val="24"/>
          <w:szCs w:val="24"/>
          <w:vertAlign w:val="baseline"/>
        </w:rPr>
        <w:t xml:space="preserve">o fato de que o empresário da microempresa estudada se preocupa exclusivamente com a venda, visando apenas garantir a sua retirada mensal, o que é compreensível, porém, esquece que a empresa precisa de organização e, no mínimo, de um nível básico de planejamento e gestão para buscar prolongar ao máximo seu ciclo de vida. Os gastos necessitam de um acompanhamento, assim como os recebimentos, estabelecendo uma relação dos recursos que estão entrando na empresa em relação aos recursos que estão saindo, verificando desta forma, o comprometimento das entradas do caixa com os desembolsos para manter a empresa em perfeito funcionamento. Após garantir resultados consistentes, é que se poderá definir retiradas que sejam compatíveis e viáveis sem prejudicar a empresa (NETO, 2012).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Sendo assim, foi adotada uma ferramenta simples e de fácil </w:t>
      </w:r>
      <w:r w:rsidR="00D72BAC">
        <w:rPr>
          <w:rFonts w:ascii="Times New Roman" w:hAnsi="Times New Roman"/>
          <w:sz w:val="24"/>
          <w:szCs w:val="24"/>
          <w:vertAlign w:val="baseline"/>
        </w:rPr>
        <w:t>manuseio</w:t>
      </w:r>
      <w:r w:rsidRPr="008016B7">
        <w:rPr>
          <w:rFonts w:ascii="Times New Roman" w:hAnsi="Times New Roman"/>
          <w:sz w:val="24"/>
          <w:szCs w:val="24"/>
          <w:vertAlign w:val="baseline"/>
        </w:rPr>
        <w:t xml:space="preserve">, o fluxo de caixa. Esta ferramenta projeta realmente os volumes de recursos, em regime de caixa, que estarão disponíveis em um determinado período, proporcionando ao empresário </w:t>
      </w:r>
      <w:r w:rsidR="006154C3">
        <w:rPr>
          <w:rFonts w:ascii="Times New Roman" w:hAnsi="Times New Roman"/>
          <w:sz w:val="24"/>
          <w:szCs w:val="24"/>
          <w:vertAlign w:val="baseline"/>
        </w:rPr>
        <w:t>informações para</w:t>
      </w:r>
      <w:r w:rsidRPr="008016B7">
        <w:rPr>
          <w:rFonts w:ascii="Times New Roman" w:hAnsi="Times New Roman"/>
          <w:sz w:val="24"/>
          <w:szCs w:val="24"/>
          <w:vertAlign w:val="baseline"/>
        </w:rPr>
        <w:t xml:space="preserve"> agir no sentido de organizar e planejar ações, como por exemplo,</w:t>
      </w:r>
      <w:r w:rsidR="00F8360E" w:rsidRPr="008016B7">
        <w:rPr>
          <w:rFonts w:ascii="Times New Roman" w:hAnsi="Times New Roman"/>
          <w:sz w:val="24"/>
          <w:szCs w:val="24"/>
          <w:vertAlign w:val="baseline"/>
        </w:rPr>
        <w:t xml:space="preserve"> </w:t>
      </w:r>
      <w:r w:rsidR="006154C3">
        <w:rPr>
          <w:rFonts w:ascii="Times New Roman" w:hAnsi="Times New Roman"/>
          <w:sz w:val="24"/>
          <w:szCs w:val="24"/>
          <w:vertAlign w:val="baseline"/>
        </w:rPr>
        <w:t xml:space="preserve">as </w:t>
      </w:r>
      <w:r w:rsidR="00F8360E" w:rsidRPr="008016B7">
        <w:rPr>
          <w:rFonts w:ascii="Times New Roman" w:hAnsi="Times New Roman"/>
          <w:sz w:val="24"/>
          <w:szCs w:val="24"/>
          <w:vertAlign w:val="baseline"/>
        </w:rPr>
        <w:t>compras</w:t>
      </w:r>
      <w:r w:rsidRPr="008016B7">
        <w:rPr>
          <w:rFonts w:ascii="Times New Roman" w:hAnsi="Times New Roman"/>
          <w:sz w:val="24"/>
          <w:szCs w:val="24"/>
          <w:vertAlign w:val="baseline"/>
        </w:rPr>
        <w:t>, as retiradas, investimentos, ou ainda, se necessário, a busca de capital junto aos terceiros, através de empréstimos, nos casos em que há identificação de escassez de caixa (NETO, 2012).</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Considerando os comentários preliminares, esse estudo define como problema de pesquisa o </w:t>
      </w:r>
      <w:r w:rsidR="00F8360E" w:rsidRPr="008016B7">
        <w:rPr>
          <w:rFonts w:ascii="Times New Roman" w:hAnsi="Times New Roman"/>
          <w:sz w:val="24"/>
          <w:szCs w:val="24"/>
          <w:vertAlign w:val="baseline"/>
        </w:rPr>
        <w:t xml:space="preserve">seguinte: </w:t>
      </w:r>
      <w:r w:rsidRPr="008016B7">
        <w:rPr>
          <w:rFonts w:ascii="Times New Roman" w:hAnsi="Times New Roman"/>
          <w:sz w:val="24"/>
          <w:szCs w:val="24"/>
          <w:vertAlign w:val="baseline"/>
        </w:rPr>
        <w:t>de que forma a implantação do fluxo de cai</w:t>
      </w:r>
      <w:r w:rsidR="006154C3">
        <w:rPr>
          <w:rFonts w:ascii="Times New Roman" w:hAnsi="Times New Roman"/>
          <w:sz w:val="24"/>
          <w:szCs w:val="24"/>
          <w:vertAlign w:val="baseline"/>
        </w:rPr>
        <w:t>xa pode proporcionar o controle e</w:t>
      </w:r>
      <w:r w:rsidRPr="008016B7">
        <w:rPr>
          <w:rFonts w:ascii="Times New Roman" w:hAnsi="Times New Roman"/>
          <w:sz w:val="24"/>
          <w:szCs w:val="24"/>
          <w:vertAlign w:val="baseline"/>
        </w:rPr>
        <w:t xml:space="preserve"> gestão do capital de giro da Lancheria Villandry? </w:t>
      </w:r>
    </w:p>
    <w:p w:rsidR="003E662B" w:rsidRPr="008016B7" w:rsidRDefault="00D4161D"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Partindo dessa pre</w:t>
      </w:r>
      <w:r w:rsidR="003E662B" w:rsidRPr="008016B7">
        <w:rPr>
          <w:rFonts w:ascii="Times New Roman" w:hAnsi="Times New Roman"/>
          <w:sz w:val="24"/>
          <w:szCs w:val="24"/>
          <w:vertAlign w:val="baseline"/>
        </w:rPr>
        <w:t xml:space="preserve">missa, o objetivo geral desse </w:t>
      </w:r>
      <w:r w:rsidR="003E662B" w:rsidRPr="00957A64">
        <w:rPr>
          <w:rFonts w:ascii="Times New Roman" w:hAnsi="Times New Roman"/>
          <w:sz w:val="24"/>
          <w:szCs w:val="24"/>
          <w:vertAlign w:val="baseline"/>
        </w:rPr>
        <w:t xml:space="preserve">estudo é identificar as contas de receitas e despesas da empresa, de forma a criar condições para implementação </w:t>
      </w:r>
      <w:r w:rsidRPr="00957A64">
        <w:rPr>
          <w:rFonts w:ascii="Times New Roman" w:hAnsi="Times New Roman"/>
          <w:sz w:val="24"/>
          <w:szCs w:val="24"/>
          <w:vertAlign w:val="baseline"/>
        </w:rPr>
        <w:t>do fluxo</w:t>
      </w:r>
      <w:r w:rsidR="003E662B" w:rsidRPr="00957A64">
        <w:rPr>
          <w:rFonts w:ascii="Times New Roman" w:hAnsi="Times New Roman"/>
          <w:sz w:val="24"/>
          <w:szCs w:val="24"/>
          <w:vertAlign w:val="baseline"/>
        </w:rPr>
        <w:t xml:space="preserve"> de caixa como ferramenta de gestão</w:t>
      </w:r>
      <w:r w:rsidR="00FD06BC" w:rsidRPr="00957A64">
        <w:rPr>
          <w:rFonts w:ascii="Times New Roman" w:hAnsi="Times New Roman"/>
          <w:sz w:val="24"/>
          <w:szCs w:val="24"/>
          <w:vertAlign w:val="baseline"/>
        </w:rPr>
        <w:t xml:space="preserve"> de suas contas a receber e contas a pagar</w:t>
      </w:r>
      <w:r w:rsidR="003E662B" w:rsidRPr="00957A64">
        <w:rPr>
          <w:rFonts w:ascii="Times New Roman" w:hAnsi="Times New Roman"/>
          <w:sz w:val="24"/>
          <w:szCs w:val="24"/>
          <w:vertAlign w:val="baseline"/>
        </w:rPr>
        <w:t>, que seja capaz</w:t>
      </w:r>
      <w:r w:rsidRPr="00957A64">
        <w:rPr>
          <w:rFonts w:ascii="Times New Roman" w:hAnsi="Times New Roman"/>
          <w:sz w:val="24"/>
          <w:szCs w:val="24"/>
          <w:vertAlign w:val="baseline"/>
        </w:rPr>
        <w:t xml:space="preserve"> </w:t>
      </w:r>
      <w:r w:rsidR="003E662B" w:rsidRPr="00957A64">
        <w:rPr>
          <w:rFonts w:ascii="Times New Roman" w:hAnsi="Times New Roman"/>
          <w:sz w:val="24"/>
          <w:szCs w:val="24"/>
          <w:vertAlign w:val="baseline"/>
        </w:rPr>
        <w:t>de</w:t>
      </w:r>
      <w:r w:rsidRPr="00957A64">
        <w:rPr>
          <w:rFonts w:ascii="Times New Roman" w:hAnsi="Times New Roman"/>
          <w:sz w:val="24"/>
          <w:szCs w:val="24"/>
          <w:vertAlign w:val="baseline"/>
        </w:rPr>
        <w:t xml:space="preserve"> </w:t>
      </w:r>
      <w:r w:rsidR="003E662B" w:rsidRPr="00957A64">
        <w:rPr>
          <w:rFonts w:ascii="Times New Roman" w:hAnsi="Times New Roman"/>
          <w:sz w:val="24"/>
          <w:szCs w:val="24"/>
          <w:vertAlign w:val="baseline"/>
        </w:rPr>
        <w:t xml:space="preserve">auxiliar </w:t>
      </w:r>
      <w:r w:rsidR="00010914" w:rsidRPr="00957A64">
        <w:rPr>
          <w:rFonts w:ascii="Times New Roman" w:hAnsi="Times New Roman"/>
          <w:sz w:val="24"/>
          <w:szCs w:val="24"/>
          <w:vertAlign w:val="baseline"/>
        </w:rPr>
        <w:t>no controle</w:t>
      </w:r>
      <w:r w:rsidR="00FD06BC" w:rsidRPr="00957A64">
        <w:rPr>
          <w:rFonts w:ascii="Times New Roman" w:hAnsi="Times New Roman"/>
          <w:sz w:val="24"/>
          <w:szCs w:val="24"/>
          <w:vertAlign w:val="baseline"/>
        </w:rPr>
        <w:t xml:space="preserve"> do capital de giro.</w:t>
      </w:r>
      <w:r w:rsidR="003E662B" w:rsidRPr="008016B7">
        <w:rPr>
          <w:rFonts w:ascii="Times New Roman" w:hAnsi="Times New Roman"/>
          <w:sz w:val="24"/>
          <w:szCs w:val="24"/>
          <w:vertAlign w:val="baseline"/>
        </w:rPr>
        <w:t xml:space="preserve">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 Sendo assim, os objetivos específicos desse estudo são: (1) desenvolver para fins de implantação um modelo de fluxo de caixa gerencial, que seja adequado às circunstâncias específicas da lanchonete Villandry; (2) avaliar a estrutura do capital de giro; (3) analisar os indicadores da estrutura de liquidez de curto prazo.</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Visualizando uma oportunidade de aplicar na prática os conhecimentos </w:t>
      </w:r>
      <w:r w:rsidR="00D4161D" w:rsidRPr="008016B7">
        <w:rPr>
          <w:rFonts w:ascii="Times New Roman" w:hAnsi="Times New Roman"/>
          <w:sz w:val="24"/>
          <w:szCs w:val="24"/>
          <w:vertAlign w:val="baseline"/>
        </w:rPr>
        <w:t xml:space="preserve">adquiridos, </w:t>
      </w:r>
      <w:r w:rsidRPr="008016B7">
        <w:rPr>
          <w:rFonts w:ascii="Times New Roman" w:hAnsi="Times New Roman"/>
          <w:sz w:val="24"/>
          <w:szCs w:val="24"/>
          <w:vertAlign w:val="baseline"/>
        </w:rPr>
        <w:t>a pesquisadora realizou esse estudo sobre gestão do capital de giro, através do desenvolvimento de fluxo de caixa em empresa atuante no mercado. Tratando-se</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de um tema importante no contexto da manutenção da longevidade de um negócio, a intenção é colaborar de alguma forma, para que fique </w:t>
      </w:r>
      <w:r w:rsidR="00D4161D" w:rsidRPr="008016B7">
        <w:rPr>
          <w:rFonts w:ascii="Times New Roman" w:hAnsi="Times New Roman"/>
          <w:sz w:val="24"/>
          <w:szCs w:val="24"/>
          <w:vertAlign w:val="baseline"/>
        </w:rPr>
        <w:t>evidenciada</w:t>
      </w:r>
      <w:r w:rsidRPr="008016B7">
        <w:rPr>
          <w:rFonts w:ascii="Times New Roman" w:hAnsi="Times New Roman"/>
          <w:sz w:val="24"/>
          <w:szCs w:val="24"/>
          <w:vertAlign w:val="baseline"/>
        </w:rPr>
        <w:t xml:space="preserve"> para</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as </w:t>
      </w:r>
      <w:r w:rsidR="00D4161D" w:rsidRPr="008016B7">
        <w:rPr>
          <w:rFonts w:ascii="Times New Roman" w:hAnsi="Times New Roman"/>
          <w:sz w:val="24"/>
          <w:szCs w:val="24"/>
          <w:vertAlign w:val="baseline"/>
        </w:rPr>
        <w:t xml:space="preserve">microempresas, </w:t>
      </w:r>
      <w:r w:rsidRPr="008016B7">
        <w:rPr>
          <w:rFonts w:ascii="Times New Roman" w:hAnsi="Times New Roman"/>
          <w:sz w:val="24"/>
          <w:szCs w:val="24"/>
          <w:vertAlign w:val="baseline"/>
        </w:rPr>
        <w:t xml:space="preserve">a importância de possuírem um controle interno, qualificando a gestão de seu capital de giro.  Desta </w:t>
      </w:r>
      <w:r w:rsidR="00D4161D" w:rsidRPr="008016B7">
        <w:rPr>
          <w:rFonts w:ascii="Times New Roman" w:hAnsi="Times New Roman"/>
          <w:sz w:val="24"/>
          <w:szCs w:val="24"/>
          <w:vertAlign w:val="baseline"/>
        </w:rPr>
        <w:t xml:space="preserve">forma, </w:t>
      </w:r>
      <w:r w:rsidRPr="008016B7">
        <w:rPr>
          <w:rFonts w:ascii="Times New Roman" w:hAnsi="Times New Roman"/>
          <w:sz w:val="24"/>
          <w:szCs w:val="24"/>
          <w:vertAlign w:val="baseline"/>
        </w:rPr>
        <w:t>volta-se o esforço para a implantação do fluxo de caixa de forma definitiva na empresa</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estudada, por saber-se que é uma ferramenta que auxilia a gestão financeira diária, sempre buscando respaldo</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na</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bibliografia disponível. Para a acadêmica, de modo geral, esse estudo poderá auxiliar como um possível material de apoio às futuras pesquisas, o que contribui para justificar o estudo.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Com mercado cada vez mais exigente, o planejamento e a organização se fazem necessários para que as empresas criem maneiras de se posicionarem de forma competitiva.  Uma das formas de atingirem este estágio</w:t>
      </w:r>
      <w:r w:rsidR="00D4161D" w:rsidRPr="008016B7">
        <w:rPr>
          <w:rFonts w:ascii="Times New Roman" w:hAnsi="Times New Roman"/>
          <w:sz w:val="24"/>
          <w:szCs w:val="24"/>
          <w:vertAlign w:val="baseline"/>
        </w:rPr>
        <w:t xml:space="preserve"> é</w:t>
      </w:r>
      <w:r w:rsidRPr="008016B7">
        <w:rPr>
          <w:rFonts w:ascii="Times New Roman" w:hAnsi="Times New Roman"/>
          <w:sz w:val="24"/>
          <w:szCs w:val="24"/>
          <w:vertAlign w:val="baseline"/>
        </w:rPr>
        <w:t xml:space="preserve"> domina</w:t>
      </w:r>
      <w:r w:rsidR="00D4161D" w:rsidRPr="008016B7">
        <w:rPr>
          <w:rFonts w:ascii="Times New Roman" w:hAnsi="Times New Roman"/>
          <w:sz w:val="24"/>
          <w:szCs w:val="24"/>
          <w:vertAlign w:val="baseline"/>
        </w:rPr>
        <w:t>n</w:t>
      </w:r>
      <w:r w:rsidRPr="008016B7">
        <w:rPr>
          <w:rFonts w:ascii="Times New Roman" w:hAnsi="Times New Roman"/>
          <w:sz w:val="24"/>
          <w:szCs w:val="24"/>
          <w:vertAlign w:val="baseline"/>
        </w:rPr>
        <w:t>do ferr</w:t>
      </w:r>
      <w:r w:rsidR="00176987">
        <w:rPr>
          <w:rFonts w:ascii="Times New Roman" w:hAnsi="Times New Roman"/>
          <w:sz w:val="24"/>
          <w:szCs w:val="24"/>
          <w:vertAlign w:val="baseline"/>
        </w:rPr>
        <w:t>amentas que forneçam relatórios</w:t>
      </w:r>
      <w:r w:rsidRPr="008016B7">
        <w:rPr>
          <w:rFonts w:ascii="Times New Roman" w:hAnsi="Times New Roman"/>
          <w:sz w:val="24"/>
          <w:szCs w:val="24"/>
          <w:vertAlign w:val="baseline"/>
        </w:rPr>
        <w:t xml:space="preserve"> financeir</w:t>
      </w:r>
      <w:r w:rsidR="00C725B7">
        <w:rPr>
          <w:rFonts w:ascii="Times New Roman" w:hAnsi="Times New Roman"/>
          <w:sz w:val="24"/>
          <w:szCs w:val="24"/>
          <w:vertAlign w:val="baseline"/>
        </w:rPr>
        <w:t>o</w:t>
      </w:r>
      <w:r w:rsidR="00176987">
        <w:rPr>
          <w:rFonts w:ascii="Times New Roman" w:hAnsi="Times New Roman"/>
          <w:sz w:val="24"/>
          <w:szCs w:val="24"/>
          <w:vertAlign w:val="baseline"/>
        </w:rPr>
        <w:t xml:space="preserve">s, que auxiliam </w:t>
      </w:r>
      <w:r w:rsidRPr="008016B7">
        <w:rPr>
          <w:rFonts w:ascii="Times New Roman" w:hAnsi="Times New Roman"/>
          <w:sz w:val="24"/>
          <w:szCs w:val="24"/>
          <w:vertAlign w:val="baseline"/>
        </w:rPr>
        <w:t>a</w:t>
      </w:r>
      <w:r w:rsidR="00176987">
        <w:rPr>
          <w:rFonts w:ascii="Times New Roman" w:hAnsi="Times New Roman"/>
          <w:sz w:val="24"/>
          <w:szCs w:val="24"/>
          <w:vertAlign w:val="baseline"/>
        </w:rPr>
        <w:t>s decisões</w:t>
      </w:r>
      <w:r w:rsidRPr="008016B7">
        <w:rPr>
          <w:rFonts w:ascii="Times New Roman" w:hAnsi="Times New Roman"/>
          <w:sz w:val="24"/>
          <w:szCs w:val="24"/>
          <w:vertAlign w:val="baseline"/>
        </w:rPr>
        <w:t xml:space="preserve"> (AZEVEDO org., 2013).</w:t>
      </w:r>
    </w:p>
    <w:p w:rsidR="003E662B" w:rsidRPr="008016B7" w:rsidRDefault="003E662B" w:rsidP="008E4FA9">
      <w:pPr>
        <w:ind w:firstLine="709"/>
        <w:rPr>
          <w:rFonts w:ascii="Times New Roman" w:hAnsi="Times New Roman"/>
          <w:sz w:val="24"/>
          <w:szCs w:val="24"/>
          <w:vertAlign w:val="baseline"/>
        </w:rPr>
      </w:pPr>
    </w:p>
    <w:p w:rsidR="003E662B" w:rsidRPr="008016B7" w:rsidRDefault="005E42BD" w:rsidP="000F5BBB">
      <w:pPr>
        <w:rPr>
          <w:rFonts w:ascii="Times New Roman" w:hAnsi="Times New Roman"/>
          <w:b/>
          <w:sz w:val="24"/>
          <w:szCs w:val="24"/>
          <w:vertAlign w:val="baseline"/>
        </w:rPr>
      </w:pPr>
      <w:r>
        <w:rPr>
          <w:rFonts w:ascii="Times New Roman" w:hAnsi="Times New Roman"/>
          <w:b/>
          <w:sz w:val="24"/>
          <w:szCs w:val="24"/>
          <w:vertAlign w:val="baseline"/>
        </w:rPr>
        <w:t xml:space="preserve">2 </w:t>
      </w:r>
      <w:r w:rsidR="003E662B" w:rsidRPr="008016B7">
        <w:rPr>
          <w:rFonts w:ascii="Times New Roman" w:hAnsi="Times New Roman"/>
          <w:b/>
          <w:sz w:val="24"/>
          <w:szCs w:val="24"/>
          <w:vertAlign w:val="baseline"/>
        </w:rPr>
        <w:t>CONTROLES INTERNOS</w:t>
      </w:r>
      <w:r w:rsidR="003E662B" w:rsidRPr="008016B7">
        <w:rPr>
          <w:rFonts w:ascii="Times New Roman" w:hAnsi="Times New Roman"/>
          <w:b/>
          <w:sz w:val="24"/>
          <w:szCs w:val="24"/>
          <w:vertAlign w:val="baseline"/>
        </w:rPr>
        <w:tab/>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Controles</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internos são procedimentos utilizados</w:t>
      </w:r>
      <w:r w:rsidR="005E42BD">
        <w:rPr>
          <w:rFonts w:ascii="Times New Roman" w:hAnsi="Times New Roman"/>
          <w:sz w:val="24"/>
          <w:szCs w:val="24"/>
          <w:vertAlign w:val="baseline"/>
        </w:rPr>
        <w:t>, onde</w:t>
      </w:r>
      <w:r w:rsidRPr="008016B7">
        <w:rPr>
          <w:rFonts w:ascii="Times New Roman" w:hAnsi="Times New Roman"/>
          <w:sz w:val="24"/>
          <w:szCs w:val="24"/>
          <w:vertAlign w:val="baseline"/>
        </w:rPr>
        <w:t xml:space="preserve"> estão </w:t>
      </w:r>
      <w:r w:rsidR="00D4161D" w:rsidRPr="008016B7">
        <w:rPr>
          <w:rFonts w:ascii="Times New Roman" w:hAnsi="Times New Roman"/>
          <w:sz w:val="24"/>
          <w:szCs w:val="24"/>
          <w:vertAlign w:val="baseline"/>
        </w:rPr>
        <w:t>intrínsecos os</w:t>
      </w:r>
      <w:r w:rsidRPr="008016B7">
        <w:rPr>
          <w:rFonts w:ascii="Times New Roman" w:hAnsi="Times New Roman"/>
          <w:sz w:val="24"/>
          <w:szCs w:val="24"/>
          <w:vertAlign w:val="baseline"/>
        </w:rPr>
        <w:t xml:space="preserve"> planos e estratégias da empresa. Tem a intenção de proteger seu patrimônio, produzir </w:t>
      </w:r>
      <w:r w:rsidR="00D4161D" w:rsidRPr="008016B7">
        <w:rPr>
          <w:rFonts w:ascii="Times New Roman" w:hAnsi="Times New Roman"/>
          <w:sz w:val="24"/>
          <w:szCs w:val="24"/>
          <w:vertAlign w:val="baseline"/>
        </w:rPr>
        <w:t>informações contábeis</w:t>
      </w:r>
      <w:r w:rsidRPr="008016B7">
        <w:rPr>
          <w:rFonts w:ascii="Times New Roman" w:hAnsi="Times New Roman"/>
          <w:sz w:val="24"/>
          <w:szCs w:val="24"/>
          <w:vertAlign w:val="baseline"/>
        </w:rPr>
        <w:t xml:space="preserve"> confiáveis e melhorar o desempenho das rotinas </w:t>
      </w:r>
      <w:r w:rsidR="000F5BBB" w:rsidRPr="008016B7">
        <w:rPr>
          <w:rFonts w:ascii="Times New Roman" w:hAnsi="Times New Roman"/>
          <w:sz w:val="24"/>
          <w:szCs w:val="24"/>
          <w:vertAlign w:val="baseline"/>
        </w:rPr>
        <w:t xml:space="preserve">operacionais. </w:t>
      </w:r>
      <w:r w:rsidR="00A864D6">
        <w:rPr>
          <w:rFonts w:ascii="Times New Roman" w:hAnsi="Times New Roman"/>
          <w:sz w:val="24"/>
          <w:szCs w:val="24"/>
          <w:vertAlign w:val="baseline"/>
        </w:rPr>
        <w:t>Uma das</w:t>
      </w:r>
      <w:r w:rsidRPr="008016B7">
        <w:rPr>
          <w:rFonts w:ascii="Times New Roman" w:hAnsi="Times New Roman"/>
          <w:sz w:val="24"/>
          <w:szCs w:val="24"/>
          <w:vertAlign w:val="baseline"/>
        </w:rPr>
        <w:t xml:space="preserve"> </w:t>
      </w:r>
      <w:r w:rsidR="00BF47F8">
        <w:rPr>
          <w:rFonts w:ascii="Times New Roman" w:hAnsi="Times New Roman"/>
          <w:sz w:val="24"/>
          <w:szCs w:val="24"/>
          <w:vertAlign w:val="baseline"/>
        </w:rPr>
        <w:t>atribuições</w:t>
      </w:r>
      <w:r w:rsidRPr="008016B7">
        <w:rPr>
          <w:rFonts w:ascii="Times New Roman" w:hAnsi="Times New Roman"/>
          <w:sz w:val="24"/>
          <w:szCs w:val="24"/>
          <w:vertAlign w:val="baseline"/>
        </w:rPr>
        <w:t xml:space="preserve"> do controle interno é identificar erros e corrigi-los.</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É prudente </w:t>
      </w:r>
      <w:r w:rsidR="006E4CD0">
        <w:rPr>
          <w:rFonts w:ascii="Times New Roman" w:hAnsi="Times New Roman"/>
          <w:sz w:val="24"/>
          <w:szCs w:val="24"/>
          <w:vertAlign w:val="baseline"/>
        </w:rPr>
        <w:t>supervisionar</w:t>
      </w:r>
      <w:r w:rsidRPr="008016B7">
        <w:rPr>
          <w:rFonts w:ascii="Times New Roman" w:hAnsi="Times New Roman"/>
          <w:sz w:val="24"/>
          <w:szCs w:val="24"/>
          <w:vertAlign w:val="baseline"/>
        </w:rPr>
        <w:t xml:space="preserve"> os processos, para que se mantenham alinhados as estratégias e </w:t>
      </w:r>
      <w:r w:rsidR="00D4161D" w:rsidRPr="008016B7">
        <w:rPr>
          <w:rFonts w:ascii="Times New Roman" w:hAnsi="Times New Roman"/>
          <w:sz w:val="24"/>
          <w:szCs w:val="24"/>
          <w:vertAlign w:val="baseline"/>
        </w:rPr>
        <w:t>políticas da</w:t>
      </w:r>
      <w:r w:rsidRPr="008016B7">
        <w:rPr>
          <w:rFonts w:ascii="Times New Roman" w:hAnsi="Times New Roman"/>
          <w:sz w:val="24"/>
          <w:szCs w:val="24"/>
          <w:vertAlign w:val="baseline"/>
        </w:rPr>
        <w:t xml:space="preserve"> </w:t>
      </w:r>
      <w:r w:rsidR="000F5BBB" w:rsidRPr="008016B7">
        <w:rPr>
          <w:rFonts w:ascii="Times New Roman" w:hAnsi="Times New Roman"/>
          <w:sz w:val="24"/>
          <w:szCs w:val="24"/>
          <w:vertAlign w:val="baseline"/>
        </w:rPr>
        <w:t xml:space="preserve">entidade. </w:t>
      </w:r>
      <w:r w:rsidRPr="008016B7">
        <w:rPr>
          <w:rFonts w:ascii="Times New Roman" w:hAnsi="Times New Roman"/>
          <w:sz w:val="24"/>
          <w:szCs w:val="24"/>
          <w:vertAlign w:val="baseline"/>
        </w:rPr>
        <w:t>O controle interno não engloba somente a controladoria (contabilidade e fiscal) e financeiro, mas todos os setores d</w:t>
      </w:r>
      <w:r w:rsidR="00741D9A">
        <w:rPr>
          <w:rFonts w:ascii="Times New Roman" w:hAnsi="Times New Roman"/>
          <w:sz w:val="24"/>
          <w:szCs w:val="24"/>
          <w:vertAlign w:val="baseline"/>
        </w:rPr>
        <w:t>a entidade (OLIVEIRA, PEREZ Jr.</w:t>
      </w:r>
      <w:r w:rsidR="00F60527">
        <w:rPr>
          <w:rFonts w:ascii="Times New Roman" w:hAnsi="Times New Roman"/>
          <w:sz w:val="24"/>
          <w:szCs w:val="24"/>
          <w:vertAlign w:val="baseline"/>
        </w:rPr>
        <w:t xml:space="preserve"> e</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SILVA, 2009).</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Ainda se pensa que controle interno funciona como uma auditoria interna, porém são coisas bem distintas. A auditoria interna revisa os procedimentos e as informações de uma maneira estruturadas, e controles internos </w:t>
      </w:r>
      <w:r w:rsidRPr="000601EC">
        <w:rPr>
          <w:rFonts w:ascii="Times New Roman" w:hAnsi="Times New Roman"/>
          <w:sz w:val="24"/>
          <w:szCs w:val="24"/>
          <w:vertAlign w:val="baseline"/>
        </w:rPr>
        <w:t>são procedimentos utilizados na entidade</w:t>
      </w:r>
      <w:r w:rsidRPr="008016B7">
        <w:rPr>
          <w:rFonts w:ascii="Times New Roman" w:hAnsi="Times New Roman"/>
          <w:sz w:val="24"/>
          <w:szCs w:val="24"/>
          <w:vertAlign w:val="baseline"/>
        </w:rPr>
        <w:t xml:space="preserve"> criados para atingir os planos </w:t>
      </w:r>
      <w:r w:rsidR="00BE6B87">
        <w:rPr>
          <w:rFonts w:ascii="Times New Roman" w:hAnsi="Times New Roman"/>
          <w:sz w:val="24"/>
          <w:szCs w:val="24"/>
          <w:vertAlign w:val="baseline"/>
        </w:rPr>
        <w:t>definidos</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Analisam e comparam rotinas e processos, até chegarem </w:t>
      </w:r>
      <w:r w:rsidR="000F5BBB" w:rsidRPr="008016B7">
        <w:rPr>
          <w:rFonts w:ascii="Times New Roman" w:hAnsi="Times New Roman"/>
          <w:sz w:val="24"/>
          <w:szCs w:val="24"/>
          <w:vertAlign w:val="baseline"/>
        </w:rPr>
        <w:t>a</w:t>
      </w:r>
      <w:r w:rsidRPr="008016B7">
        <w:rPr>
          <w:rFonts w:ascii="Times New Roman" w:hAnsi="Times New Roman"/>
          <w:sz w:val="24"/>
          <w:szCs w:val="24"/>
          <w:vertAlign w:val="baseline"/>
        </w:rPr>
        <w:t xml:space="preserve"> padrões a serem seguidos (ATTIE, 2009; BAR</w:t>
      </w:r>
      <w:r w:rsidR="00054E35">
        <w:rPr>
          <w:rFonts w:ascii="Times New Roman" w:hAnsi="Times New Roman"/>
          <w:sz w:val="24"/>
          <w:szCs w:val="24"/>
          <w:vertAlign w:val="baseline"/>
        </w:rPr>
        <w:t>R</w:t>
      </w:r>
      <w:r w:rsidRPr="008016B7">
        <w:rPr>
          <w:rFonts w:ascii="Times New Roman" w:hAnsi="Times New Roman"/>
          <w:sz w:val="24"/>
          <w:szCs w:val="24"/>
          <w:vertAlign w:val="baseline"/>
        </w:rPr>
        <w:t>ETO, 2008).</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Para tanto, é necessário a segregação das atividades, bem como estabelecer níveis de autoridades e</w:t>
      </w:r>
      <w:r w:rsidR="004F33A0">
        <w:rPr>
          <w:rFonts w:ascii="Times New Roman" w:hAnsi="Times New Roman"/>
          <w:sz w:val="24"/>
          <w:szCs w:val="24"/>
          <w:vertAlign w:val="baseline"/>
        </w:rPr>
        <w:t xml:space="preserve"> montar uma equipe qualificada</w:t>
      </w:r>
      <w:r w:rsidRPr="008016B7">
        <w:rPr>
          <w:rFonts w:ascii="Times New Roman" w:hAnsi="Times New Roman"/>
          <w:sz w:val="24"/>
          <w:szCs w:val="24"/>
          <w:vertAlign w:val="baseline"/>
        </w:rPr>
        <w:t xml:space="preserve"> e </w:t>
      </w:r>
      <w:r w:rsidR="00D4161D" w:rsidRPr="008016B7">
        <w:rPr>
          <w:rFonts w:ascii="Times New Roman" w:hAnsi="Times New Roman"/>
          <w:sz w:val="24"/>
          <w:szCs w:val="24"/>
          <w:vertAlign w:val="baseline"/>
        </w:rPr>
        <w:t xml:space="preserve">engajada. </w:t>
      </w:r>
      <w:r w:rsidRPr="008016B7">
        <w:rPr>
          <w:rFonts w:ascii="Times New Roman" w:hAnsi="Times New Roman"/>
          <w:sz w:val="24"/>
          <w:szCs w:val="24"/>
          <w:vertAlign w:val="baseline"/>
        </w:rPr>
        <w:t xml:space="preserve">Além disso, é preciso padronizar uma estrutura de contas contábeis para nortear o processamento das informações contábeis. </w:t>
      </w:r>
      <w:r w:rsidR="004F33A0" w:rsidRPr="008016B7">
        <w:rPr>
          <w:rFonts w:ascii="Times New Roman" w:hAnsi="Times New Roman"/>
          <w:sz w:val="24"/>
          <w:szCs w:val="24"/>
          <w:vertAlign w:val="baseline"/>
        </w:rPr>
        <w:t>Quando a entidade tem planos e políticas traçadas, é por intermédi</w:t>
      </w:r>
      <w:r w:rsidR="0011213B">
        <w:rPr>
          <w:rFonts w:ascii="Times New Roman" w:hAnsi="Times New Roman"/>
          <w:sz w:val="24"/>
          <w:szCs w:val="24"/>
          <w:vertAlign w:val="baseline"/>
        </w:rPr>
        <w:t xml:space="preserve">o dos controles internos que </w:t>
      </w:r>
      <w:r w:rsidR="004F33A0" w:rsidRPr="008016B7">
        <w:rPr>
          <w:rFonts w:ascii="Times New Roman" w:hAnsi="Times New Roman"/>
          <w:sz w:val="24"/>
          <w:szCs w:val="24"/>
          <w:vertAlign w:val="baseline"/>
        </w:rPr>
        <w:t>visa garantir que eles sejam cumpridos</w:t>
      </w:r>
      <w:r w:rsidR="004F33A0">
        <w:rPr>
          <w:rFonts w:ascii="Times New Roman" w:hAnsi="Times New Roman"/>
          <w:sz w:val="24"/>
          <w:szCs w:val="24"/>
          <w:vertAlign w:val="baseline"/>
        </w:rPr>
        <w:t xml:space="preserve">, ou seja, </w:t>
      </w:r>
      <w:r w:rsidRPr="008016B7">
        <w:rPr>
          <w:rFonts w:ascii="Times New Roman" w:hAnsi="Times New Roman"/>
          <w:sz w:val="24"/>
          <w:szCs w:val="24"/>
          <w:vertAlign w:val="baseline"/>
        </w:rPr>
        <w:t xml:space="preserve">incorporar aos controles </w:t>
      </w:r>
      <w:r w:rsidR="00D4161D" w:rsidRPr="008016B7">
        <w:rPr>
          <w:rFonts w:ascii="Times New Roman" w:hAnsi="Times New Roman"/>
          <w:sz w:val="24"/>
          <w:szCs w:val="24"/>
          <w:vertAlign w:val="baseline"/>
        </w:rPr>
        <w:t>internos os</w:t>
      </w:r>
      <w:r w:rsidR="004F33A0">
        <w:rPr>
          <w:rFonts w:ascii="Times New Roman" w:hAnsi="Times New Roman"/>
          <w:sz w:val="24"/>
          <w:szCs w:val="24"/>
          <w:vertAlign w:val="baseline"/>
        </w:rPr>
        <w:t xml:space="preserve"> princípios as</w:t>
      </w:r>
      <w:r w:rsidRPr="008016B7">
        <w:rPr>
          <w:rFonts w:ascii="Times New Roman" w:hAnsi="Times New Roman"/>
          <w:sz w:val="24"/>
          <w:szCs w:val="24"/>
          <w:vertAlign w:val="baseline"/>
        </w:rPr>
        <w:t xml:space="preserve"> normas </w:t>
      </w:r>
      <w:r w:rsidR="00BE6B87">
        <w:rPr>
          <w:rFonts w:ascii="Times New Roman" w:hAnsi="Times New Roman"/>
          <w:sz w:val="24"/>
          <w:szCs w:val="24"/>
          <w:vertAlign w:val="baseline"/>
        </w:rPr>
        <w:t>fixadas</w:t>
      </w:r>
      <w:r w:rsidR="00D4161D" w:rsidRPr="008016B7">
        <w:rPr>
          <w:rFonts w:ascii="Times New Roman" w:hAnsi="Times New Roman"/>
          <w:sz w:val="24"/>
          <w:szCs w:val="24"/>
          <w:vertAlign w:val="baseline"/>
        </w:rPr>
        <w:t xml:space="preserve"> pela</w:t>
      </w:r>
      <w:r w:rsidR="004F33A0">
        <w:rPr>
          <w:rFonts w:ascii="Times New Roman" w:hAnsi="Times New Roman"/>
          <w:sz w:val="24"/>
          <w:szCs w:val="24"/>
          <w:vertAlign w:val="baseline"/>
        </w:rPr>
        <w:t xml:space="preserve"> entidade, para</w:t>
      </w:r>
      <w:r w:rsidR="004F33A0" w:rsidRPr="008016B7">
        <w:rPr>
          <w:rFonts w:ascii="Times New Roman" w:hAnsi="Times New Roman"/>
          <w:sz w:val="24"/>
          <w:szCs w:val="24"/>
          <w:vertAlign w:val="baseline"/>
        </w:rPr>
        <w:t xml:space="preserve"> obter</w:t>
      </w:r>
      <w:r w:rsidR="00D4161D" w:rsidRPr="008016B7">
        <w:rPr>
          <w:rFonts w:ascii="Times New Roman" w:hAnsi="Times New Roman"/>
          <w:sz w:val="24"/>
          <w:szCs w:val="24"/>
          <w:vertAlign w:val="baseline"/>
        </w:rPr>
        <w:t xml:space="preserve"> os</w:t>
      </w:r>
      <w:r w:rsidRPr="008016B7">
        <w:rPr>
          <w:rFonts w:ascii="Times New Roman" w:hAnsi="Times New Roman"/>
          <w:sz w:val="24"/>
          <w:szCs w:val="24"/>
          <w:vertAlign w:val="baseline"/>
        </w:rPr>
        <w:t xml:space="preserve"> </w:t>
      </w:r>
      <w:r w:rsidR="00D4161D" w:rsidRPr="008016B7">
        <w:rPr>
          <w:rFonts w:ascii="Times New Roman" w:hAnsi="Times New Roman"/>
          <w:sz w:val="24"/>
          <w:szCs w:val="24"/>
          <w:vertAlign w:val="baseline"/>
        </w:rPr>
        <w:t>resultados planejados</w:t>
      </w:r>
      <w:r w:rsidRPr="008016B7">
        <w:rPr>
          <w:rFonts w:ascii="Times New Roman" w:hAnsi="Times New Roman"/>
          <w:sz w:val="24"/>
          <w:szCs w:val="24"/>
          <w:vertAlign w:val="baseline"/>
        </w:rPr>
        <w:t>. (ATTIE, 2009; ATKINSON</w:t>
      </w:r>
      <w:r w:rsidR="00D4161D" w:rsidRPr="008016B7">
        <w:rPr>
          <w:rFonts w:ascii="Times New Roman" w:hAnsi="Times New Roman"/>
          <w:sz w:val="24"/>
          <w:szCs w:val="24"/>
          <w:vertAlign w:val="baseline"/>
        </w:rPr>
        <w:t xml:space="preserve"> </w:t>
      </w:r>
      <w:r w:rsidRPr="009F32FC">
        <w:rPr>
          <w:rFonts w:ascii="Times New Roman" w:hAnsi="Times New Roman"/>
          <w:i/>
          <w:sz w:val="24"/>
          <w:szCs w:val="24"/>
          <w:vertAlign w:val="baseline"/>
        </w:rPr>
        <w:t>et al</w:t>
      </w:r>
      <w:r w:rsidRPr="008016B7">
        <w:rPr>
          <w:rFonts w:ascii="Times New Roman" w:hAnsi="Times New Roman"/>
          <w:sz w:val="24"/>
          <w:szCs w:val="24"/>
          <w:vertAlign w:val="baseline"/>
        </w:rPr>
        <w:t>, 2008).</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Para se ter uma análise tanto global </w:t>
      </w:r>
      <w:r w:rsidR="00D4161D" w:rsidRPr="008016B7">
        <w:rPr>
          <w:rFonts w:ascii="Times New Roman" w:hAnsi="Times New Roman"/>
          <w:sz w:val="24"/>
          <w:szCs w:val="24"/>
          <w:vertAlign w:val="baseline"/>
        </w:rPr>
        <w:t>quanto analítica</w:t>
      </w:r>
      <w:r w:rsidRPr="008016B7">
        <w:rPr>
          <w:rFonts w:ascii="Times New Roman" w:hAnsi="Times New Roman"/>
          <w:sz w:val="24"/>
          <w:szCs w:val="24"/>
          <w:vertAlign w:val="baseline"/>
        </w:rPr>
        <w:t xml:space="preserve"> da entidade, </w:t>
      </w:r>
      <w:r w:rsidR="000F5BBB" w:rsidRPr="008016B7">
        <w:rPr>
          <w:rFonts w:ascii="Times New Roman" w:hAnsi="Times New Roman"/>
          <w:sz w:val="24"/>
          <w:szCs w:val="24"/>
          <w:vertAlign w:val="baseline"/>
        </w:rPr>
        <w:t>todos os</w:t>
      </w:r>
      <w:r w:rsidRPr="008016B7">
        <w:rPr>
          <w:rFonts w:ascii="Times New Roman" w:hAnsi="Times New Roman"/>
          <w:sz w:val="24"/>
          <w:szCs w:val="24"/>
          <w:vertAlign w:val="baseline"/>
        </w:rPr>
        <w:t xml:space="preserve"> setores necessitam de controles internos. Assim a entidade pode coletar informações para medir seu desempenho, verificar se as decisões estão </w:t>
      </w:r>
      <w:r w:rsidR="0011213B">
        <w:rPr>
          <w:rFonts w:ascii="Times New Roman" w:hAnsi="Times New Roman"/>
          <w:sz w:val="24"/>
          <w:szCs w:val="24"/>
          <w:vertAlign w:val="baseline"/>
        </w:rPr>
        <w:t>alcançando</w:t>
      </w:r>
      <w:r w:rsidRPr="008016B7">
        <w:rPr>
          <w:rFonts w:ascii="Times New Roman" w:hAnsi="Times New Roman"/>
          <w:sz w:val="24"/>
          <w:szCs w:val="24"/>
          <w:vertAlign w:val="baseline"/>
        </w:rPr>
        <w:t xml:space="preserve"> o resultado esperado, e corrigir o que não estiver obtendo resultado esperado ou estiver em desacordo com planos da </w:t>
      </w:r>
      <w:r w:rsidR="00D4161D" w:rsidRPr="008016B7">
        <w:rPr>
          <w:rFonts w:ascii="Times New Roman" w:hAnsi="Times New Roman"/>
          <w:sz w:val="24"/>
          <w:szCs w:val="24"/>
          <w:vertAlign w:val="baseline"/>
        </w:rPr>
        <w:t xml:space="preserve">empresa. Controles </w:t>
      </w:r>
      <w:r w:rsidR="00D4161D" w:rsidRPr="0011213B">
        <w:rPr>
          <w:rFonts w:ascii="Times New Roman" w:hAnsi="Times New Roman"/>
          <w:sz w:val="24"/>
          <w:szCs w:val="24"/>
          <w:vertAlign w:val="baseline"/>
        </w:rPr>
        <w:t>internos efetivos</w:t>
      </w:r>
      <w:r w:rsidR="00D4161D" w:rsidRPr="008016B7">
        <w:rPr>
          <w:rFonts w:ascii="Times New Roman" w:hAnsi="Times New Roman"/>
          <w:sz w:val="24"/>
          <w:szCs w:val="24"/>
          <w:vertAlign w:val="baseline"/>
        </w:rPr>
        <w:t xml:space="preserve"> têm</w:t>
      </w:r>
      <w:r w:rsidRPr="008016B7">
        <w:rPr>
          <w:rFonts w:ascii="Times New Roman" w:hAnsi="Times New Roman"/>
          <w:sz w:val="24"/>
          <w:szCs w:val="24"/>
          <w:vertAlign w:val="baseline"/>
        </w:rPr>
        <w:t xml:space="preserve"> que reproduzir as estratégias da entidade e precisam estar alinhados com as decisões da direção da </w:t>
      </w:r>
      <w:r w:rsidR="00D4161D" w:rsidRPr="008016B7">
        <w:rPr>
          <w:rFonts w:ascii="Times New Roman" w:hAnsi="Times New Roman"/>
          <w:sz w:val="24"/>
          <w:szCs w:val="24"/>
          <w:vertAlign w:val="baseline"/>
        </w:rPr>
        <w:t>entidade (</w:t>
      </w:r>
      <w:r w:rsidRPr="008016B7">
        <w:rPr>
          <w:rFonts w:ascii="Times New Roman" w:hAnsi="Times New Roman"/>
          <w:sz w:val="24"/>
          <w:szCs w:val="24"/>
          <w:vertAlign w:val="baseline"/>
        </w:rPr>
        <w:t>CATELLI</w:t>
      </w:r>
      <w:r w:rsidR="00054E35">
        <w:rPr>
          <w:rFonts w:ascii="Times New Roman" w:hAnsi="Times New Roman"/>
          <w:sz w:val="24"/>
          <w:szCs w:val="24"/>
          <w:vertAlign w:val="baseline"/>
        </w:rPr>
        <w:t xml:space="preserve"> </w:t>
      </w:r>
      <w:r w:rsidR="00F5395B">
        <w:rPr>
          <w:rFonts w:ascii="Times New Roman" w:hAnsi="Times New Roman"/>
          <w:sz w:val="24"/>
          <w:szCs w:val="24"/>
          <w:vertAlign w:val="baseline"/>
        </w:rPr>
        <w:t>coord.,</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2010).</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Controles internos são processos elaborados e implantados na entidade, que servirão para conduzir as ações de seus colaboradores. Nesses processos devem estar envolvidas as intenções gerenciais. Os controles pretendem </w:t>
      </w:r>
      <w:r w:rsidR="0036710F">
        <w:rPr>
          <w:rFonts w:ascii="Times New Roman" w:hAnsi="Times New Roman"/>
          <w:sz w:val="24"/>
          <w:szCs w:val="24"/>
          <w:vertAlign w:val="baseline"/>
        </w:rPr>
        <w:t>certificar</w:t>
      </w:r>
      <w:r w:rsidRPr="008016B7">
        <w:rPr>
          <w:rFonts w:ascii="Times New Roman" w:hAnsi="Times New Roman"/>
          <w:sz w:val="24"/>
          <w:szCs w:val="24"/>
          <w:vertAlign w:val="baseline"/>
        </w:rPr>
        <w:t xml:space="preserve"> que as informações sejam manuseadas </w:t>
      </w:r>
      <w:r w:rsidR="0036710F">
        <w:rPr>
          <w:rFonts w:ascii="Times New Roman" w:hAnsi="Times New Roman"/>
          <w:sz w:val="24"/>
          <w:szCs w:val="24"/>
          <w:vertAlign w:val="baseline"/>
        </w:rPr>
        <w:t>conforme</w:t>
      </w:r>
      <w:r w:rsidRPr="008016B7">
        <w:rPr>
          <w:rFonts w:ascii="Times New Roman" w:hAnsi="Times New Roman"/>
          <w:sz w:val="24"/>
          <w:szCs w:val="24"/>
          <w:vertAlign w:val="baseline"/>
        </w:rPr>
        <w:t xml:space="preserve"> </w:t>
      </w:r>
      <w:r w:rsidR="00D4161D" w:rsidRPr="008016B7">
        <w:rPr>
          <w:rFonts w:ascii="Times New Roman" w:hAnsi="Times New Roman"/>
          <w:sz w:val="24"/>
          <w:szCs w:val="24"/>
          <w:vertAlign w:val="baseline"/>
        </w:rPr>
        <w:t xml:space="preserve">foram </w:t>
      </w:r>
      <w:r w:rsidR="00BE6B87">
        <w:rPr>
          <w:rFonts w:ascii="Times New Roman" w:hAnsi="Times New Roman"/>
          <w:sz w:val="24"/>
          <w:szCs w:val="24"/>
          <w:vertAlign w:val="baseline"/>
        </w:rPr>
        <w:t>determinadas</w:t>
      </w:r>
      <w:r w:rsidR="00D4161D" w:rsidRPr="008016B7">
        <w:rPr>
          <w:rFonts w:ascii="Times New Roman" w:hAnsi="Times New Roman"/>
          <w:sz w:val="24"/>
          <w:szCs w:val="24"/>
          <w:vertAlign w:val="baseline"/>
        </w:rPr>
        <w:t xml:space="preserve">. </w:t>
      </w:r>
      <w:r w:rsidR="002774CC">
        <w:rPr>
          <w:rFonts w:ascii="Times New Roman" w:hAnsi="Times New Roman"/>
          <w:sz w:val="24"/>
          <w:szCs w:val="24"/>
          <w:vertAlign w:val="baseline"/>
        </w:rPr>
        <w:t>P</w:t>
      </w:r>
      <w:r w:rsidRPr="008016B7">
        <w:rPr>
          <w:rFonts w:ascii="Times New Roman" w:hAnsi="Times New Roman"/>
          <w:sz w:val="24"/>
          <w:szCs w:val="24"/>
          <w:vertAlign w:val="baseline"/>
        </w:rPr>
        <w:t>ara que os controles internos fluam com segurança, é preciso que a entidade como um todo esteja disposta a segui-</w:t>
      </w:r>
      <w:r w:rsidR="00D4161D" w:rsidRPr="008016B7">
        <w:rPr>
          <w:rFonts w:ascii="Times New Roman" w:hAnsi="Times New Roman"/>
          <w:sz w:val="24"/>
          <w:szCs w:val="24"/>
          <w:vertAlign w:val="baseline"/>
        </w:rPr>
        <w:t xml:space="preserve">los, </w:t>
      </w:r>
      <w:r w:rsidRPr="008016B7">
        <w:rPr>
          <w:rFonts w:ascii="Times New Roman" w:hAnsi="Times New Roman"/>
          <w:sz w:val="24"/>
          <w:szCs w:val="24"/>
          <w:vertAlign w:val="baseline"/>
        </w:rPr>
        <w:t xml:space="preserve">pois, os controles devem estar funcionando em todos os setores. Contudo, o setor de controladoria auxilia na promoção dos controles entre os </w:t>
      </w:r>
      <w:r w:rsidR="00D4161D" w:rsidRPr="008016B7">
        <w:rPr>
          <w:rFonts w:ascii="Times New Roman" w:hAnsi="Times New Roman"/>
          <w:sz w:val="24"/>
          <w:szCs w:val="24"/>
          <w:vertAlign w:val="baseline"/>
        </w:rPr>
        <w:t xml:space="preserve">setores. </w:t>
      </w:r>
      <w:r w:rsidRPr="008016B7">
        <w:rPr>
          <w:rFonts w:ascii="Times New Roman" w:hAnsi="Times New Roman"/>
          <w:sz w:val="24"/>
          <w:szCs w:val="24"/>
          <w:vertAlign w:val="baseline"/>
        </w:rPr>
        <w:t xml:space="preserve">E a diretoria deve estar envolvida, também, em todo esforço despendido na implantação e </w:t>
      </w:r>
      <w:r w:rsidR="0011213B">
        <w:rPr>
          <w:rFonts w:ascii="Times New Roman" w:hAnsi="Times New Roman"/>
          <w:sz w:val="24"/>
          <w:szCs w:val="24"/>
          <w:vertAlign w:val="baseline"/>
        </w:rPr>
        <w:t>vigilância</w:t>
      </w:r>
      <w:r w:rsidRPr="008016B7">
        <w:rPr>
          <w:rFonts w:ascii="Times New Roman" w:hAnsi="Times New Roman"/>
          <w:sz w:val="24"/>
          <w:szCs w:val="24"/>
          <w:vertAlign w:val="baseline"/>
        </w:rPr>
        <w:t xml:space="preserve"> dos controles internos, pois é a maior interessada na sua eficácia, tendo em vista que poderá </w:t>
      </w:r>
      <w:r w:rsidR="00B076CB">
        <w:rPr>
          <w:rFonts w:ascii="Times New Roman" w:hAnsi="Times New Roman"/>
          <w:sz w:val="24"/>
          <w:szCs w:val="24"/>
          <w:vertAlign w:val="baseline"/>
        </w:rPr>
        <w:t>a</w:t>
      </w:r>
      <w:r w:rsidRPr="008016B7">
        <w:rPr>
          <w:rFonts w:ascii="Times New Roman" w:hAnsi="Times New Roman"/>
          <w:sz w:val="24"/>
          <w:szCs w:val="24"/>
          <w:vertAlign w:val="baseline"/>
        </w:rPr>
        <w:t>veri</w:t>
      </w:r>
      <w:r w:rsidR="00B076CB">
        <w:rPr>
          <w:rFonts w:ascii="Times New Roman" w:hAnsi="Times New Roman"/>
          <w:sz w:val="24"/>
          <w:szCs w:val="24"/>
          <w:vertAlign w:val="baseline"/>
        </w:rPr>
        <w:t>gua</w:t>
      </w:r>
      <w:r w:rsidRPr="008016B7">
        <w:rPr>
          <w:rFonts w:ascii="Times New Roman" w:hAnsi="Times New Roman"/>
          <w:sz w:val="24"/>
          <w:szCs w:val="24"/>
          <w:vertAlign w:val="baseline"/>
        </w:rPr>
        <w:t>r suas estratégias (NASCIMENTO e REGINATO, 2009).</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 Em resumo entende-se que existem dois grandes grupos de controles internos: os controles contábeis e controles administrativos. Os controles contábeis</w:t>
      </w:r>
      <w:r w:rsidR="00D4161D" w:rsidRPr="008016B7">
        <w:rPr>
          <w:rFonts w:ascii="Times New Roman" w:hAnsi="Times New Roman"/>
          <w:sz w:val="24"/>
          <w:szCs w:val="24"/>
          <w:vertAlign w:val="baseline"/>
        </w:rPr>
        <w:t xml:space="preserve"> consistem</w:t>
      </w:r>
      <w:r w:rsidRPr="008016B7">
        <w:rPr>
          <w:rFonts w:ascii="Times New Roman" w:hAnsi="Times New Roman"/>
          <w:sz w:val="24"/>
          <w:szCs w:val="24"/>
          <w:vertAlign w:val="baseline"/>
        </w:rPr>
        <w:t xml:space="preserve"> em processos ligados as rotinas contábeis, incluindo controles de valores e </w:t>
      </w:r>
      <w:r w:rsidRPr="00B076CB">
        <w:rPr>
          <w:rFonts w:ascii="Times New Roman" w:hAnsi="Times New Roman"/>
          <w:sz w:val="24"/>
          <w:szCs w:val="24"/>
          <w:vertAlign w:val="baseline"/>
        </w:rPr>
        <w:t>distribuição de responsabilidades. No entanto, os controles administrativos são aqueles que estão</w:t>
      </w:r>
      <w:r w:rsidRPr="008016B7">
        <w:rPr>
          <w:rFonts w:ascii="Times New Roman" w:hAnsi="Times New Roman"/>
          <w:sz w:val="24"/>
          <w:szCs w:val="24"/>
          <w:vertAlign w:val="baseline"/>
        </w:rPr>
        <w:t xml:space="preserve"> fixados nas rotinas operacionais, buscando a eficiência e cumprimento das estratégias </w:t>
      </w:r>
      <w:r w:rsidR="00BE6B87">
        <w:rPr>
          <w:rFonts w:ascii="Times New Roman" w:hAnsi="Times New Roman"/>
          <w:sz w:val="24"/>
          <w:szCs w:val="24"/>
          <w:vertAlign w:val="baseline"/>
        </w:rPr>
        <w:t>estipuladas</w:t>
      </w:r>
      <w:r w:rsidRPr="008016B7">
        <w:rPr>
          <w:rFonts w:ascii="Times New Roman" w:hAnsi="Times New Roman"/>
          <w:sz w:val="24"/>
          <w:szCs w:val="24"/>
          <w:vertAlign w:val="baseline"/>
        </w:rPr>
        <w:t xml:space="preserve"> pela entidade (ATTIE, 2009; </w:t>
      </w:r>
      <w:r w:rsidR="00D4161D" w:rsidRPr="008016B7">
        <w:rPr>
          <w:rFonts w:ascii="Times New Roman" w:hAnsi="Times New Roman"/>
          <w:sz w:val="24"/>
          <w:szCs w:val="24"/>
          <w:vertAlign w:val="baseline"/>
        </w:rPr>
        <w:t xml:space="preserve">ALMEIDA, </w:t>
      </w:r>
      <w:r w:rsidRPr="008016B7">
        <w:rPr>
          <w:rFonts w:ascii="Times New Roman" w:hAnsi="Times New Roman"/>
          <w:sz w:val="24"/>
          <w:szCs w:val="24"/>
          <w:vertAlign w:val="baseline"/>
        </w:rPr>
        <w:t>2009).</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No caso, o fluxo de caixa se enquadra no segundo tipo, apesar de utilizar contas contábeis, o que passará a ser explorado na sequência deste estudo, oportunamente.</w:t>
      </w:r>
    </w:p>
    <w:p w:rsidR="00D516E8" w:rsidRPr="008016B7" w:rsidRDefault="00D516E8" w:rsidP="008E4FA9">
      <w:pPr>
        <w:ind w:firstLine="709"/>
        <w:rPr>
          <w:rFonts w:ascii="Times New Roman" w:hAnsi="Times New Roman"/>
          <w:sz w:val="24"/>
          <w:szCs w:val="24"/>
          <w:vertAlign w:val="baseline"/>
        </w:rPr>
      </w:pPr>
    </w:p>
    <w:p w:rsidR="003E662B" w:rsidRPr="008016B7" w:rsidRDefault="003E662B" w:rsidP="00D4161D">
      <w:pPr>
        <w:rPr>
          <w:rFonts w:ascii="Times New Roman" w:hAnsi="Times New Roman"/>
          <w:sz w:val="24"/>
          <w:szCs w:val="24"/>
          <w:vertAlign w:val="baseline"/>
        </w:rPr>
      </w:pPr>
      <w:r w:rsidRPr="008016B7">
        <w:rPr>
          <w:rFonts w:ascii="Times New Roman" w:hAnsi="Times New Roman"/>
          <w:sz w:val="24"/>
          <w:szCs w:val="24"/>
          <w:vertAlign w:val="baseline"/>
        </w:rPr>
        <w:t>2.1</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MICROEMPRESAS </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Este </w:t>
      </w:r>
      <w:r w:rsidR="002C50C8">
        <w:rPr>
          <w:rFonts w:ascii="Times New Roman" w:hAnsi="Times New Roman"/>
          <w:sz w:val="24"/>
          <w:szCs w:val="24"/>
          <w:vertAlign w:val="baseline"/>
        </w:rPr>
        <w:t>item</w:t>
      </w:r>
      <w:r w:rsidRPr="008016B7">
        <w:rPr>
          <w:rFonts w:ascii="Times New Roman" w:hAnsi="Times New Roman"/>
          <w:sz w:val="24"/>
          <w:szCs w:val="24"/>
          <w:vertAlign w:val="baseline"/>
        </w:rPr>
        <w:t xml:space="preserve"> pretende </w:t>
      </w:r>
      <w:r w:rsidR="00486784">
        <w:rPr>
          <w:rFonts w:ascii="Times New Roman" w:hAnsi="Times New Roman"/>
          <w:sz w:val="24"/>
          <w:szCs w:val="24"/>
          <w:vertAlign w:val="baseline"/>
        </w:rPr>
        <w:t>aclarar</w:t>
      </w:r>
      <w:r w:rsidRPr="008016B7">
        <w:rPr>
          <w:rFonts w:ascii="Times New Roman" w:hAnsi="Times New Roman"/>
          <w:sz w:val="24"/>
          <w:szCs w:val="24"/>
          <w:vertAlign w:val="baseline"/>
        </w:rPr>
        <w:t xml:space="preserve"> o enquadramento fiscal da empresa objeto deste estudo, no caso, a Lancheria Villandry.</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A microempresa é o tipo de empresa que mais existe no Brasil (BRASIL, s.d), e recebe da legislação brasileira inúmeras vantagens, no que diz respeito </w:t>
      </w:r>
      <w:r w:rsidR="00D4161D" w:rsidRPr="008016B7">
        <w:rPr>
          <w:rFonts w:ascii="Times New Roman" w:hAnsi="Times New Roman"/>
          <w:sz w:val="24"/>
          <w:szCs w:val="24"/>
          <w:vertAlign w:val="baseline"/>
        </w:rPr>
        <w:t>à</w:t>
      </w:r>
      <w:r w:rsidRPr="008016B7">
        <w:rPr>
          <w:rFonts w:ascii="Times New Roman" w:hAnsi="Times New Roman"/>
          <w:sz w:val="24"/>
          <w:szCs w:val="24"/>
          <w:vertAlign w:val="baseline"/>
        </w:rPr>
        <w:t xml:space="preserve"> área fiscal, trabalhista e administrativo, desta forma possuem muita oportunidade de crescimento (NETO, 2012).</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As microempresas estão regulamentadas pela Lei Complementar nº 123/06. E que determinará a classificação como microempresa é sua receita bruta anual, que deverá ser igual ou inferior a R$360.000,00 mil Reais, das quais podem se enquadrar a sociedade empresária, a sociedade simples e a empresa individual de responsabilidade limitada. Dentre alguns benefícios, a microempresa recolhe um único imposto, que engloba as esferas Federal, Estadual e Municipal, além das obrigações trabalhistas (BRASIL, 2006). </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D4161D">
      <w:pPr>
        <w:rPr>
          <w:rFonts w:ascii="Times New Roman" w:hAnsi="Times New Roman"/>
          <w:sz w:val="24"/>
          <w:szCs w:val="24"/>
          <w:vertAlign w:val="baseline"/>
        </w:rPr>
      </w:pPr>
      <w:r w:rsidRPr="008016B7">
        <w:rPr>
          <w:rFonts w:ascii="Times New Roman" w:hAnsi="Times New Roman"/>
          <w:sz w:val="24"/>
          <w:szCs w:val="24"/>
          <w:vertAlign w:val="baseline"/>
        </w:rPr>
        <w:t>2.</w:t>
      </w:r>
      <w:r w:rsidR="007A3A57">
        <w:rPr>
          <w:rFonts w:ascii="Times New Roman" w:hAnsi="Times New Roman"/>
          <w:sz w:val="24"/>
          <w:szCs w:val="24"/>
          <w:vertAlign w:val="baseline"/>
        </w:rPr>
        <w:t xml:space="preserve">2 </w:t>
      </w:r>
      <w:r w:rsidRPr="008016B7">
        <w:rPr>
          <w:rFonts w:ascii="Times New Roman" w:hAnsi="Times New Roman"/>
          <w:sz w:val="24"/>
          <w:szCs w:val="24"/>
          <w:vertAlign w:val="baseline"/>
        </w:rPr>
        <w:t>DEMONSTRAÇÃO DO FLUXO DE CAIXA</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ab/>
        <w:t>A Demonstração do Fluxo de Caixa (DFC)</w:t>
      </w:r>
      <w:r w:rsidR="00D4161D" w:rsidRPr="008016B7">
        <w:rPr>
          <w:rFonts w:ascii="Times New Roman" w:hAnsi="Times New Roman"/>
          <w:sz w:val="24"/>
          <w:szCs w:val="24"/>
          <w:vertAlign w:val="baseline"/>
        </w:rPr>
        <w:t xml:space="preserve"> é</w:t>
      </w:r>
      <w:r w:rsidRPr="008016B7">
        <w:rPr>
          <w:rFonts w:ascii="Times New Roman" w:hAnsi="Times New Roman"/>
          <w:sz w:val="24"/>
          <w:szCs w:val="24"/>
          <w:vertAlign w:val="baseline"/>
        </w:rPr>
        <w:t xml:space="preserve"> um relatório contábil que mostra as movimentações de entrada e saída no saldo do caixa e equivalentes de caixa (conta caixa, banco conta corrente e banco conta aplicação de curtíssimo prazo) da empresa. Por intermédio dos registros de recebimento e pagamentos de um período, a DFC transforma dados em informações </w:t>
      </w:r>
      <w:r w:rsidR="00D4161D" w:rsidRPr="008016B7">
        <w:rPr>
          <w:rFonts w:ascii="Times New Roman" w:hAnsi="Times New Roman"/>
          <w:sz w:val="24"/>
          <w:szCs w:val="24"/>
          <w:vertAlign w:val="baseline"/>
        </w:rPr>
        <w:t>úteis</w:t>
      </w:r>
      <w:r w:rsidRPr="008016B7">
        <w:rPr>
          <w:rFonts w:ascii="Times New Roman" w:hAnsi="Times New Roman"/>
          <w:sz w:val="24"/>
          <w:szCs w:val="24"/>
          <w:vertAlign w:val="baseline"/>
        </w:rPr>
        <w:t xml:space="preserve"> para os administradores (BRAGA e ALMEIDA, 2013).</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Conforme Azevedo org. (2013), a DFC é uma ferramenta que corretament</w:t>
      </w:r>
      <w:r w:rsidR="006F400F">
        <w:rPr>
          <w:rFonts w:ascii="Times New Roman" w:hAnsi="Times New Roman"/>
          <w:sz w:val="24"/>
          <w:szCs w:val="24"/>
          <w:vertAlign w:val="baseline"/>
        </w:rPr>
        <w:t>e interpretada,</w:t>
      </w:r>
      <w:r w:rsidRPr="008016B7">
        <w:rPr>
          <w:rFonts w:ascii="Times New Roman" w:hAnsi="Times New Roman"/>
          <w:sz w:val="24"/>
          <w:szCs w:val="24"/>
          <w:vertAlign w:val="baseline"/>
        </w:rPr>
        <w:t xml:space="preserve"> </w:t>
      </w:r>
      <w:r w:rsidR="002C50C8">
        <w:rPr>
          <w:rFonts w:ascii="Times New Roman" w:hAnsi="Times New Roman"/>
          <w:sz w:val="24"/>
          <w:szCs w:val="24"/>
          <w:vertAlign w:val="baseline"/>
        </w:rPr>
        <w:t>ajuda</w:t>
      </w:r>
      <w:r w:rsidR="006F400F">
        <w:rPr>
          <w:rFonts w:ascii="Times New Roman" w:hAnsi="Times New Roman"/>
          <w:sz w:val="24"/>
          <w:szCs w:val="24"/>
          <w:vertAlign w:val="baseline"/>
        </w:rPr>
        <w:t xml:space="preserve"> entend</w:t>
      </w:r>
      <w:r w:rsidR="002C50C8">
        <w:rPr>
          <w:rFonts w:ascii="Times New Roman" w:hAnsi="Times New Roman"/>
          <w:sz w:val="24"/>
          <w:szCs w:val="24"/>
          <w:vertAlign w:val="baseline"/>
        </w:rPr>
        <w:t>er</w:t>
      </w:r>
      <w:r w:rsidRPr="008016B7">
        <w:rPr>
          <w:rFonts w:ascii="Times New Roman" w:hAnsi="Times New Roman"/>
          <w:sz w:val="24"/>
          <w:szCs w:val="24"/>
          <w:vertAlign w:val="baseline"/>
        </w:rPr>
        <w:t xml:space="preserve"> </w:t>
      </w:r>
      <w:r w:rsidR="006F400F">
        <w:rPr>
          <w:rFonts w:ascii="Times New Roman" w:hAnsi="Times New Roman"/>
          <w:sz w:val="24"/>
          <w:szCs w:val="24"/>
          <w:vertAlign w:val="baseline"/>
        </w:rPr>
        <w:t>d</w:t>
      </w:r>
      <w:r w:rsidRPr="008016B7">
        <w:rPr>
          <w:rFonts w:ascii="Times New Roman" w:hAnsi="Times New Roman"/>
          <w:sz w:val="24"/>
          <w:szCs w:val="24"/>
          <w:vertAlign w:val="baseline"/>
        </w:rPr>
        <w:t xml:space="preserve">a situação financeira na qual se encontra a empresa. Existem dois tipos de DFC, uma é elaborada com informações históricas, operações que já aconteceram, essa demonstração é o fluxo de caixa realizado. No entanto, existe também a demonstração que traz as tendências futuras, possíveis de se realizarem, porém baseadas em dados do passado, chamada de fluxo de caixa projetado. </w:t>
      </w:r>
      <w:r w:rsidR="00033B8B">
        <w:rPr>
          <w:rFonts w:ascii="Times New Roman" w:hAnsi="Times New Roman"/>
          <w:sz w:val="24"/>
          <w:szCs w:val="24"/>
          <w:vertAlign w:val="baseline"/>
        </w:rPr>
        <w:t>O tipo projetado registra</w:t>
      </w:r>
      <w:r w:rsidRPr="008016B7">
        <w:rPr>
          <w:rFonts w:ascii="Times New Roman" w:hAnsi="Times New Roman"/>
          <w:sz w:val="24"/>
          <w:szCs w:val="24"/>
          <w:vertAlign w:val="baseline"/>
        </w:rPr>
        <w:t xml:space="preserve"> a venda a prazo onde o recebimento é futuro, </w:t>
      </w:r>
      <w:r w:rsidR="006F400F">
        <w:rPr>
          <w:rFonts w:ascii="Times New Roman" w:hAnsi="Times New Roman"/>
          <w:sz w:val="24"/>
          <w:szCs w:val="24"/>
          <w:vertAlign w:val="baseline"/>
        </w:rPr>
        <w:t>e a</w:t>
      </w:r>
      <w:r w:rsidRPr="008016B7">
        <w:rPr>
          <w:rFonts w:ascii="Times New Roman" w:hAnsi="Times New Roman"/>
          <w:sz w:val="24"/>
          <w:szCs w:val="24"/>
          <w:vertAlign w:val="baseline"/>
        </w:rPr>
        <w:t xml:space="preserve"> </w:t>
      </w:r>
      <w:r w:rsidR="006F400F">
        <w:rPr>
          <w:rFonts w:ascii="Times New Roman" w:hAnsi="Times New Roman"/>
          <w:sz w:val="24"/>
          <w:szCs w:val="24"/>
          <w:vertAlign w:val="baseline"/>
        </w:rPr>
        <w:t>compra a</w:t>
      </w:r>
      <w:r w:rsidRPr="008016B7">
        <w:rPr>
          <w:rFonts w:ascii="Times New Roman" w:hAnsi="Times New Roman"/>
          <w:sz w:val="24"/>
          <w:szCs w:val="24"/>
          <w:vertAlign w:val="baseline"/>
        </w:rPr>
        <w:t xml:space="preserve"> prazo, onde o pagamento é no </w:t>
      </w:r>
      <w:r w:rsidR="00D4161D" w:rsidRPr="008016B7">
        <w:rPr>
          <w:rFonts w:ascii="Times New Roman" w:hAnsi="Times New Roman"/>
          <w:sz w:val="24"/>
          <w:szCs w:val="24"/>
          <w:vertAlign w:val="baseline"/>
        </w:rPr>
        <w:t xml:space="preserve">futuro. </w:t>
      </w:r>
      <w:r w:rsidRPr="008016B7">
        <w:rPr>
          <w:rFonts w:ascii="Times New Roman" w:hAnsi="Times New Roman"/>
          <w:sz w:val="24"/>
          <w:szCs w:val="24"/>
          <w:vertAlign w:val="baseline"/>
        </w:rPr>
        <w:t>Independente da</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DFC elaborada, sendo feita corretamente possibilita que o empresário consiga se preparar frente situações financeiras difíceis que a empresa venha enfrentar (AZEVEDO org., 2013).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Em adição, as informações </w:t>
      </w:r>
      <w:r w:rsidR="00AD5901">
        <w:rPr>
          <w:rFonts w:ascii="Times New Roman" w:hAnsi="Times New Roman"/>
          <w:sz w:val="24"/>
          <w:szCs w:val="24"/>
          <w:vertAlign w:val="baseline"/>
        </w:rPr>
        <w:t>contidas n</w:t>
      </w:r>
      <w:r w:rsidRPr="008016B7">
        <w:rPr>
          <w:rFonts w:ascii="Times New Roman" w:hAnsi="Times New Roman"/>
          <w:sz w:val="24"/>
          <w:szCs w:val="24"/>
          <w:vertAlign w:val="baseline"/>
        </w:rPr>
        <w:t xml:space="preserve">as contas contábeis </w:t>
      </w:r>
      <w:r w:rsidR="00AD5901">
        <w:rPr>
          <w:rFonts w:ascii="Times New Roman" w:hAnsi="Times New Roman"/>
          <w:sz w:val="24"/>
          <w:szCs w:val="24"/>
          <w:vertAlign w:val="baseline"/>
        </w:rPr>
        <w:t>d</w:t>
      </w:r>
      <w:r w:rsidRPr="008016B7">
        <w:rPr>
          <w:rFonts w:ascii="Times New Roman" w:hAnsi="Times New Roman"/>
          <w:sz w:val="24"/>
          <w:szCs w:val="24"/>
          <w:vertAlign w:val="baseline"/>
        </w:rPr>
        <w:t xml:space="preserve">o ativo circulante, especificamente as disponibilidades, podem ser usadas na construção do fluxo de caixa, mas o ideal é que ele seja alimentado imediatamente após as atividades empresarias. O </w:t>
      </w:r>
      <w:r w:rsidR="00066926">
        <w:rPr>
          <w:rFonts w:ascii="Times New Roman" w:hAnsi="Times New Roman"/>
          <w:sz w:val="24"/>
          <w:szCs w:val="24"/>
          <w:vertAlign w:val="baseline"/>
        </w:rPr>
        <w:t>controle</w:t>
      </w:r>
      <w:r w:rsidRPr="008016B7">
        <w:rPr>
          <w:rFonts w:ascii="Times New Roman" w:hAnsi="Times New Roman"/>
          <w:sz w:val="24"/>
          <w:szCs w:val="24"/>
          <w:vertAlign w:val="baseline"/>
        </w:rPr>
        <w:t xml:space="preserve"> diário e mensal das operações ocorridos na empresa, que movimentam o disponível e as demais contas envolvidas do ativo circulante, faz com o que o fluxo de caixa reproduza a situação atualizada em que se encontrará a empresa em períodos futuros, facilitando o monitoramento dos recursos, e o planejamento de liquidez necessária às movimentações futuras (PADOVEZE, 2009).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Como citado anteriormente, o fluxo de caixa projetado espelha informações relevantes como a previsão dos recebimentos das operações e os vencimentos das contas a pagar, quer dizer a liquidez da empresa frente aos passivos, permitindo que haja uma manipulação dos volumes de caixa </w:t>
      </w:r>
      <w:r w:rsidR="00D4161D" w:rsidRPr="008016B7">
        <w:rPr>
          <w:rFonts w:ascii="Times New Roman" w:hAnsi="Times New Roman"/>
          <w:sz w:val="24"/>
          <w:szCs w:val="24"/>
          <w:vertAlign w:val="baseline"/>
        </w:rPr>
        <w:t>a fim de</w:t>
      </w:r>
      <w:r w:rsidRPr="008016B7">
        <w:rPr>
          <w:rFonts w:ascii="Times New Roman" w:hAnsi="Times New Roman"/>
          <w:sz w:val="24"/>
          <w:szCs w:val="24"/>
          <w:vertAlign w:val="baseline"/>
        </w:rPr>
        <w:t xml:space="preserve"> cobrir a falta de sincronia entre as entradas e saídas de recursos financeiros (NETO, 2012).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Todavia, há duas formas de demonstração da DFC, método direto e método e indireto, e que são apresentadas em três partes, quais sejam: as atividades operacionais que representam pagamentos e recebimentos, referente a atividades fim da empresa; atividades de investimentos que representam pagamentos e recebimentos referentes aos realizáveis </w:t>
      </w:r>
      <w:r w:rsidR="00D4161D" w:rsidRPr="008016B7">
        <w:rPr>
          <w:rFonts w:ascii="Times New Roman" w:hAnsi="Times New Roman"/>
          <w:sz w:val="24"/>
          <w:szCs w:val="24"/>
          <w:vertAlign w:val="baseline"/>
        </w:rPr>
        <w:t>em longo prazo</w:t>
      </w:r>
      <w:r w:rsidRPr="008016B7">
        <w:rPr>
          <w:rFonts w:ascii="Times New Roman" w:hAnsi="Times New Roman"/>
          <w:sz w:val="24"/>
          <w:szCs w:val="24"/>
          <w:vertAlign w:val="baseline"/>
        </w:rPr>
        <w:t>, investimentos, imobilizado, intangível, diferidos, renda fixa e renda variável;</w:t>
      </w:r>
      <w:r w:rsidR="00D4161D"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por fim as atividades de financiamentos, que está relacionada a pagamentos e recebimentos referentes a passivos e patrimônio líquido (BRAGA e ALMEIDA, 2013).</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Apresenta-se abaixo, através da </w:t>
      </w:r>
      <w:r w:rsidR="009F32FC">
        <w:rPr>
          <w:rFonts w:ascii="Times New Roman" w:hAnsi="Times New Roman"/>
          <w:sz w:val="24"/>
          <w:szCs w:val="24"/>
          <w:vertAlign w:val="baseline"/>
        </w:rPr>
        <w:t>Quadro</w:t>
      </w:r>
      <w:r w:rsidRPr="008016B7">
        <w:rPr>
          <w:rFonts w:ascii="Times New Roman" w:hAnsi="Times New Roman"/>
          <w:sz w:val="24"/>
          <w:szCs w:val="24"/>
          <w:vertAlign w:val="baseline"/>
        </w:rPr>
        <w:t xml:space="preserve"> 1, o demonstrativo do fluxo de caixa pelo Método Indireto.</w:t>
      </w:r>
    </w:p>
    <w:p w:rsidR="003E662B" w:rsidRDefault="00D4161D" w:rsidP="009F32FC">
      <w:pPr>
        <w:spacing w:line="240" w:lineRule="auto"/>
        <w:jc w:val="center"/>
        <w:rPr>
          <w:rFonts w:ascii="Times New Roman" w:hAnsi="Times New Roman"/>
          <w:sz w:val="24"/>
          <w:szCs w:val="24"/>
          <w:vertAlign w:val="baseline"/>
        </w:rPr>
      </w:pPr>
      <w:r w:rsidRPr="00E704D3">
        <w:rPr>
          <w:rFonts w:ascii="Times New Roman" w:hAnsi="Times New Roman"/>
          <w:noProof/>
          <w:sz w:val="24"/>
          <w:szCs w:val="24"/>
          <w:bdr w:val="single" w:sz="4" w:space="0" w:color="auto"/>
          <w:vertAlign w:val="baseline"/>
          <w:lang w:eastAsia="pt-BR"/>
        </w:rPr>
        <w:drawing>
          <wp:inline distT="0" distB="0" distL="0" distR="0" wp14:anchorId="70772D1B" wp14:editId="270A61DE">
            <wp:extent cx="3476625" cy="5384800"/>
            <wp:effectExtent l="0" t="0" r="9525" b="635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3496380" cy="5415398"/>
                    </a:xfrm>
                    <a:prstGeom prst="rect">
                      <a:avLst/>
                    </a:prstGeom>
                    <a:noFill/>
                    <a:ln w="9525">
                      <a:noFill/>
                      <a:miter lim="800000"/>
                      <a:headEnd/>
                      <a:tailEnd/>
                    </a:ln>
                  </pic:spPr>
                </pic:pic>
              </a:graphicData>
            </a:graphic>
          </wp:inline>
        </w:drawing>
      </w:r>
    </w:p>
    <w:p w:rsidR="009F32FC" w:rsidRPr="008016B7" w:rsidRDefault="009F32FC" w:rsidP="009F32FC">
      <w:pPr>
        <w:spacing w:line="240" w:lineRule="auto"/>
        <w:jc w:val="center"/>
        <w:rPr>
          <w:rFonts w:ascii="Times New Roman" w:hAnsi="Times New Roman"/>
          <w:vertAlign w:val="baseline"/>
        </w:rPr>
      </w:pPr>
      <w:r w:rsidRPr="00FD3C15">
        <w:rPr>
          <w:rFonts w:ascii="Times New Roman" w:hAnsi="Times New Roman"/>
          <w:b/>
          <w:vertAlign w:val="baseline"/>
        </w:rPr>
        <w:t xml:space="preserve">Quadro </w:t>
      </w:r>
      <w:r w:rsidRPr="007A3A57">
        <w:rPr>
          <w:rFonts w:ascii="Times New Roman" w:hAnsi="Times New Roman"/>
          <w:b/>
          <w:vertAlign w:val="baseline"/>
        </w:rPr>
        <w:t>1</w:t>
      </w:r>
      <w:r w:rsidRPr="008016B7">
        <w:rPr>
          <w:rFonts w:ascii="Times New Roman" w:hAnsi="Times New Roman"/>
          <w:vertAlign w:val="baseline"/>
        </w:rPr>
        <w:t>: Fluxo de Caixa Indireto</w:t>
      </w:r>
    </w:p>
    <w:p w:rsidR="003E662B" w:rsidRPr="008016B7" w:rsidRDefault="003E662B" w:rsidP="009F32FC">
      <w:pPr>
        <w:spacing w:line="240" w:lineRule="auto"/>
        <w:jc w:val="center"/>
        <w:rPr>
          <w:rFonts w:ascii="Times New Roman" w:hAnsi="Times New Roman"/>
          <w:vertAlign w:val="baseline"/>
        </w:rPr>
      </w:pPr>
      <w:r w:rsidRPr="007A3A57">
        <w:rPr>
          <w:rFonts w:ascii="Times New Roman" w:hAnsi="Times New Roman"/>
          <w:b/>
          <w:vertAlign w:val="baseline"/>
        </w:rPr>
        <w:t>Fonte:</w:t>
      </w:r>
      <w:r w:rsidRPr="008016B7">
        <w:rPr>
          <w:rFonts w:ascii="Times New Roman" w:hAnsi="Times New Roman"/>
          <w:vertAlign w:val="baseline"/>
        </w:rPr>
        <w:t xml:space="preserve"> </w:t>
      </w:r>
      <w:r w:rsidR="00882368" w:rsidRPr="009024D0">
        <w:rPr>
          <w:rFonts w:ascii="Times New Roman" w:hAnsi="Times New Roman"/>
          <w:vertAlign w:val="baseline"/>
        </w:rPr>
        <w:t>A</w:t>
      </w:r>
      <w:r w:rsidR="00054E35">
        <w:rPr>
          <w:rFonts w:ascii="Times New Roman" w:hAnsi="Times New Roman"/>
          <w:vertAlign w:val="baseline"/>
        </w:rPr>
        <w:t xml:space="preserve">zevedo </w:t>
      </w:r>
      <w:r w:rsidR="00882368" w:rsidRPr="009024D0">
        <w:rPr>
          <w:rFonts w:ascii="Times New Roman" w:hAnsi="Times New Roman"/>
          <w:vertAlign w:val="baseline"/>
        </w:rPr>
        <w:t>org</w:t>
      </w:r>
      <w:r w:rsidR="00054E35">
        <w:rPr>
          <w:rFonts w:ascii="Times New Roman" w:hAnsi="Times New Roman"/>
          <w:vertAlign w:val="baseline"/>
        </w:rPr>
        <w:t>.</w:t>
      </w:r>
      <w:r w:rsidR="00882368">
        <w:rPr>
          <w:rFonts w:ascii="Times New Roman" w:hAnsi="Times New Roman"/>
          <w:vertAlign w:val="baseline"/>
        </w:rPr>
        <w:t>,</w:t>
      </w:r>
      <w:r w:rsidR="00882368" w:rsidRPr="009024D0">
        <w:rPr>
          <w:rFonts w:ascii="Times New Roman" w:hAnsi="Times New Roman"/>
          <w:vertAlign w:val="baseline"/>
        </w:rPr>
        <w:t xml:space="preserve"> </w:t>
      </w:r>
      <w:r w:rsidR="00054E35">
        <w:rPr>
          <w:rFonts w:ascii="Times New Roman" w:hAnsi="Times New Roman"/>
          <w:vertAlign w:val="baseline"/>
        </w:rPr>
        <w:t>(</w:t>
      </w:r>
      <w:r w:rsidR="00882368" w:rsidRPr="009024D0">
        <w:rPr>
          <w:rFonts w:ascii="Times New Roman" w:hAnsi="Times New Roman"/>
          <w:vertAlign w:val="baseline"/>
        </w:rPr>
        <w:t>2013</w:t>
      </w:r>
      <w:r w:rsidR="00054E35">
        <w:rPr>
          <w:rFonts w:ascii="Times New Roman" w:hAnsi="Times New Roman"/>
          <w:vertAlign w:val="baseline"/>
        </w:rPr>
        <w:t>)</w:t>
      </w:r>
    </w:p>
    <w:p w:rsidR="00D4161D" w:rsidRPr="008016B7" w:rsidRDefault="00D4161D" w:rsidP="00D4161D">
      <w:pPr>
        <w:spacing w:line="240" w:lineRule="auto"/>
        <w:ind w:firstLine="709"/>
        <w:rPr>
          <w:rFonts w:ascii="Times New Roman" w:hAnsi="Times New Roman"/>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método indireto </w:t>
      </w:r>
      <w:r w:rsidR="00B03293">
        <w:rPr>
          <w:rFonts w:ascii="Times New Roman" w:hAnsi="Times New Roman"/>
          <w:sz w:val="24"/>
          <w:szCs w:val="24"/>
          <w:vertAlign w:val="baseline"/>
        </w:rPr>
        <w:t>retrata</w:t>
      </w:r>
      <w:r w:rsidRPr="008016B7">
        <w:rPr>
          <w:rFonts w:ascii="Times New Roman" w:hAnsi="Times New Roman"/>
          <w:sz w:val="24"/>
          <w:szCs w:val="24"/>
          <w:vertAlign w:val="baseline"/>
        </w:rPr>
        <w:t xml:space="preserve"> uma conciliação entre o fluxo de caixa</w:t>
      </w:r>
      <w:r w:rsidR="00B03293">
        <w:rPr>
          <w:rFonts w:ascii="Times New Roman" w:hAnsi="Times New Roman"/>
          <w:sz w:val="24"/>
          <w:szCs w:val="24"/>
          <w:vertAlign w:val="baseline"/>
        </w:rPr>
        <w:t xml:space="preserve"> das atividades da operação e </w:t>
      </w:r>
      <w:r w:rsidR="00B03293" w:rsidRPr="008016B7">
        <w:rPr>
          <w:rFonts w:ascii="Times New Roman" w:hAnsi="Times New Roman"/>
          <w:sz w:val="24"/>
          <w:szCs w:val="24"/>
          <w:vertAlign w:val="baseline"/>
        </w:rPr>
        <w:t>o lucro líquido</w:t>
      </w:r>
      <w:r w:rsidRPr="008016B7">
        <w:rPr>
          <w:rFonts w:ascii="Times New Roman" w:hAnsi="Times New Roman"/>
          <w:sz w:val="24"/>
          <w:szCs w:val="24"/>
          <w:vertAlign w:val="baseline"/>
        </w:rPr>
        <w:t xml:space="preserve"> dentro do demonstrativo, diferente do método direto. O </w:t>
      </w:r>
      <w:r w:rsidR="00B03293">
        <w:rPr>
          <w:rFonts w:ascii="Times New Roman" w:hAnsi="Times New Roman"/>
          <w:sz w:val="24"/>
          <w:szCs w:val="24"/>
          <w:vertAlign w:val="baseline"/>
        </w:rPr>
        <w:t>Resultado do exercício (</w:t>
      </w:r>
      <w:r w:rsidRPr="008016B7">
        <w:rPr>
          <w:rFonts w:ascii="Times New Roman" w:hAnsi="Times New Roman"/>
          <w:sz w:val="24"/>
          <w:szCs w:val="24"/>
          <w:vertAlign w:val="baseline"/>
        </w:rPr>
        <w:t>Lucro ou Prejuízo líquido</w:t>
      </w:r>
      <w:r w:rsidR="00B03293">
        <w:rPr>
          <w:rFonts w:ascii="Times New Roman" w:hAnsi="Times New Roman"/>
          <w:sz w:val="24"/>
          <w:szCs w:val="24"/>
          <w:vertAlign w:val="baseline"/>
        </w:rPr>
        <w:t>)</w:t>
      </w:r>
      <w:r w:rsidRPr="008016B7">
        <w:rPr>
          <w:rFonts w:ascii="Times New Roman" w:hAnsi="Times New Roman"/>
          <w:sz w:val="24"/>
          <w:szCs w:val="24"/>
          <w:vertAlign w:val="baseline"/>
        </w:rPr>
        <w:t xml:space="preserve"> é ajustado pelos itens econômicos</w:t>
      </w:r>
      <w:r w:rsidR="00B03293">
        <w:rPr>
          <w:rFonts w:ascii="Times New Roman" w:hAnsi="Times New Roman"/>
          <w:sz w:val="24"/>
          <w:szCs w:val="24"/>
          <w:vertAlign w:val="baseline"/>
        </w:rPr>
        <w:t xml:space="preserve"> que não transitam pelo caixa</w:t>
      </w:r>
      <w:r w:rsidRPr="008016B7">
        <w:rPr>
          <w:rFonts w:ascii="Times New Roman" w:hAnsi="Times New Roman"/>
          <w:sz w:val="24"/>
          <w:szCs w:val="24"/>
          <w:vertAlign w:val="baseline"/>
        </w:rPr>
        <w:t xml:space="preserve"> (</w:t>
      </w:r>
      <w:r w:rsidR="00B03293" w:rsidRPr="008016B7">
        <w:rPr>
          <w:rFonts w:ascii="Times New Roman" w:hAnsi="Times New Roman"/>
          <w:sz w:val="24"/>
          <w:szCs w:val="24"/>
          <w:vertAlign w:val="baseline"/>
        </w:rPr>
        <w:t>atualizações monetárias</w:t>
      </w:r>
      <w:r w:rsidR="00B03293">
        <w:rPr>
          <w:rFonts w:ascii="Times New Roman" w:hAnsi="Times New Roman"/>
          <w:sz w:val="24"/>
          <w:szCs w:val="24"/>
          <w:vertAlign w:val="baseline"/>
        </w:rPr>
        <w:t>,</w:t>
      </w:r>
      <w:r w:rsidR="00B03293"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depreciação, amortização) e pelas variações nas contas patrimoniais operacionais de clientes e fornecedores (BRAGA e ALMEIDA, 2013).</w:t>
      </w:r>
    </w:p>
    <w:p w:rsidR="003E662B" w:rsidRDefault="006C50EF" w:rsidP="008E4FA9">
      <w:pPr>
        <w:ind w:firstLine="709"/>
        <w:rPr>
          <w:rFonts w:ascii="Times New Roman" w:hAnsi="Times New Roman"/>
          <w:sz w:val="24"/>
          <w:szCs w:val="24"/>
          <w:vertAlign w:val="baseline"/>
        </w:rPr>
      </w:pPr>
      <w:r>
        <w:rPr>
          <w:rFonts w:ascii="Times New Roman" w:hAnsi="Times New Roman"/>
          <w:sz w:val="24"/>
          <w:szCs w:val="24"/>
          <w:vertAlign w:val="baseline"/>
        </w:rPr>
        <w:t xml:space="preserve">Abaixo, na </w:t>
      </w:r>
      <w:r w:rsidR="009F32FC">
        <w:rPr>
          <w:rFonts w:ascii="Times New Roman" w:hAnsi="Times New Roman"/>
          <w:sz w:val="24"/>
          <w:szCs w:val="24"/>
          <w:vertAlign w:val="baseline"/>
        </w:rPr>
        <w:t>Quadro</w:t>
      </w:r>
      <w:r>
        <w:rPr>
          <w:rFonts w:ascii="Times New Roman" w:hAnsi="Times New Roman"/>
          <w:sz w:val="24"/>
          <w:szCs w:val="24"/>
          <w:vertAlign w:val="baseline"/>
        </w:rPr>
        <w:t xml:space="preserve"> 2,</w:t>
      </w:r>
      <w:r w:rsidR="000F10E9" w:rsidRPr="008016B7">
        <w:rPr>
          <w:rFonts w:ascii="Times New Roman" w:hAnsi="Times New Roman"/>
          <w:sz w:val="24"/>
          <w:szCs w:val="24"/>
          <w:vertAlign w:val="baseline"/>
        </w:rPr>
        <w:t xml:space="preserve"> apresenta-se</w:t>
      </w:r>
      <w:r w:rsidR="003E662B" w:rsidRPr="008016B7">
        <w:rPr>
          <w:rFonts w:ascii="Times New Roman" w:hAnsi="Times New Roman"/>
          <w:sz w:val="24"/>
          <w:szCs w:val="24"/>
          <w:vertAlign w:val="baseline"/>
        </w:rPr>
        <w:t xml:space="preserve"> um modelo de demonstrativo do fluxo de caixa pelo método direto.</w:t>
      </w:r>
    </w:p>
    <w:p w:rsidR="00080560" w:rsidRPr="00080560" w:rsidRDefault="00080560" w:rsidP="008E4FA9">
      <w:pPr>
        <w:ind w:firstLine="709"/>
        <w:rPr>
          <w:rFonts w:ascii="Times New Roman" w:hAnsi="Times New Roman"/>
          <w:sz w:val="16"/>
          <w:szCs w:val="16"/>
          <w:vertAlign w:val="baseline"/>
        </w:rPr>
      </w:pPr>
    </w:p>
    <w:p w:rsidR="000F10E9" w:rsidRPr="008016B7" w:rsidRDefault="000F5BBB" w:rsidP="009F32FC">
      <w:pPr>
        <w:spacing w:line="240" w:lineRule="auto"/>
        <w:jc w:val="center"/>
        <w:rPr>
          <w:rFonts w:ascii="Times New Roman" w:hAnsi="Times New Roman"/>
          <w:sz w:val="24"/>
          <w:szCs w:val="24"/>
          <w:vertAlign w:val="baseline"/>
        </w:rPr>
      </w:pPr>
      <w:r w:rsidRPr="009E3789">
        <w:rPr>
          <w:rFonts w:ascii="Times New Roman" w:hAnsi="Times New Roman"/>
          <w:noProof/>
          <w:sz w:val="24"/>
          <w:szCs w:val="24"/>
          <w:bdr w:val="single" w:sz="4" w:space="0" w:color="auto"/>
          <w:vertAlign w:val="baseline"/>
          <w:lang w:eastAsia="pt-BR"/>
        </w:rPr>
        <w:drawing>
          <wp:inline distT="0" distB="0" distL="0" distR="0">
            <wp:extent cx="3370580" cy="4316730"/>
            <wp:effectExtent l="19050" t="0" r="1270" b="0"/>
            <wp:docPr id="2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srcRect/>
                    <a:stretch>
                      <a:fillRect/>
                    </a:stretch>
                  </pic:blipFill>
                  <pic:spPr bwMode="auto">
                    <a:xfrm>
                      <a:off x="0" y="0"/>
                      <a:ext cx="3370580" cy="4316730"/>
                    </a:xfrm>
                    <a:prstGeom prst="rect">
                      <a:avLst/>
                    </a:prstGeom>
                    <a:noFill/>
                    <a:ln w="9525">
                      <a:noFill/>
                      <a:miter lim="800000"/>
                      <a:headEnd/>
                      <a:tailEnd/>
                    </a:ln>
                  </pic:spPr>
                </pic:pic>
              </a:graphicData>
            </a:graphic>
          </wp:inline>
        </w:drawing>
      </w:r>
    </w:p>
    <w:p w:rsidR="009F32FC" w:rsidRPr="009024D0" w:rsidRDefault="009F32FC" w:rsidP="009F32FC">
      <w:pPr>
        <w:spacing w:line="240" w:lineRule="auto"/>
        <w:jc w:val="center"/>
        <w:rPr>
          <w:rFonts w:ascii="Times New Roman" w:hAnsi="Times New Roman"/>
          <w:vertAlign w:val="baseline"/>
        </w:rPr>
      </w:pPr>
      <w:r>
        <w:rPr>
          <w:rFonts w:ascii="Times New Roman" w:hAnsi="Times New Roman"/>
          <w:b/>
          <w:vertAlign w:val="baseline"/>
        </w:rPr>
        <w:t>Q</w:t>
      </w:r>
      <w:r w:rsidR="00C75B00">
        <w:rPr>
          <w:rFonts w:ascii="Times New Roman" w:hAnsi="Times New Roman"/>
          <w:b/>
          <w:vertAlign w:val="baseline"/>
        </w:rPr>
        <w:t>ua</w:t>
      </w:r>
      <w:r>
        <w:rPr>
          <w:rFonts w:ascii="Times New Roman" w:hAnsi="Times New Roman"/>
          <w:b/>
          <w:vertAlign w:val="baseline"/>
        </w:rPr>
        <w:t xml:space="preserve">dro </w:t>
      </w:r>
      <w:r w:rsidRPr="007A3A57">
        <w:rPr>
          <w:rFonts w:ascii="Times New Roman" w:hAnsi="Times New Roman"/>
          <w:b/>
          <w:vertAlign w:val="baseline"/>
        </w:rPr>
        <w:t>2</w:t>
      </w:r>
      <w:r w:rsidRPr="009024D0">
        <w:rPr>
          <w:rFonts w:ascii="Times New Roman" w:hAnsi="Times New Roman"/>
          <w:vertAlign w:val="baseline"/>
        </w:rPr>
        <w:t>: Fluxo de Caixa Direto</w:t>
      </w:r>
    </w:p>
    <w:p w:rsidR="003E662B" w:rsidRPr="009024D0" w:rsidRDefault="003E662B" w:rsidP="009F32FC">
      <w:pPr>
        <w:spacing w:line="240" w:lineRule="auto"/>
        <w:jc w:val="center"/>
        <w:rPr>
          <w:rFonts w:ascii="Times New Roman" w:hAnsi="Times New Roman"/>
          <w:vertAlign w:val="baseline"/>
        </w:rPr>
      </w:pPr>
      <w:r w:rsidRPr="007A3A57">
        <w:rPr>
          <w:rFonts w:ascii="Times New Roman" w:hAnsi="Times New Roman"/>
          <w:b/>
          <w:vertAlign w:val="baseline"/>
        </w:rPr>
        <w:t>Fonte</w:t>
      </w:r>
      <w:r w:rsidRPr="009024D0">
        <w:rPr>
          <w:rFonts w:ascii="Times New Roman" w:hAnsi="Times New Roman"/>
          <w:vertAlign w:val="baseline"/>
        </w:rPr>
        <w:t>: A</w:t>
      </w:r>
      <w:r w:rsidR="00054E35">
        <w:rPr>
          <w:rFonts w:ascii="Times New Roman" w:hAnsi="Times New Roman"/>
          <w:vertAlign w:val="baseline"/>
        </w:rPr>
        <w:t xml:space="preserve">zevedo </w:t>
      </w:r>
      <w:r w:rsidRPr="009024D0">
        <w:rPr>
          <w:rFonts w:ascii="Times New Roman" w:hAnsi="Times New Roman"/>
          <w:vertAlign w:val="baseline"/>
        </w:rPr>
        <w:t>org</w:t>
      </w:r>
      <w:r w:rsidR="00054E35">
        <w:rPr>
          <w:rFonts w:ascii="Times New Roman" w:hAnsi="Times New Roman"/>
          <w:vertAlign w:val="baseline"/>
        </w:rPr>
        <w:t>.</w:t>
      </w:r>
      <w:r w:rsidR="00882368">
        <w:rPr>
          <w:rFonts w:ascii="Times New Roman" w:hAnsi="Times New Roman"/>
          <w:vertAlign w:val="baseline"/>
        </w:rPr>
        <w:t>,</w:t>
      </w:r>
      <w:r w:rsidRPr="009024D0">
        <w:rPr>
          <w:rFonts w:ascii="Times New Roman" w:hAnsi="Times New Roman"/>
          <w:vertAlign w:val="baseline"/>
        </w:rPr>
        <w:t xml:space="preserve"> </w:t>
      </w:r>
      <w:r w:rsidR="00054E35">
        <w:rPr>
          <w:rFonts w:ascii="Times New Roman" w:hAnsi="Times New Roman"/>
          <w:vertAlign w:val="baseline"/>
        </w:rPr>
        <w:t>(</w:t>
      </w:r>
      <w:r w:rsidRPr="009024D0">
        <w:rPr>
          <w:rFonts w:ascii="Times New Roman" w:hAnsi="Times New Roman"/>
          <w:vertAlign w:val="baseline"/>
        </w:rPr>
        <w:t>2013</w:t>
      </w:r>
      <w:r w:rsidR="00054E35">
        <w:rPr>
          <w:rFonts w:ascii="Times New Roman" w:hAnsi="Times New Roman"/>
          <w:vertAlign w:val="baseline"/>
        </w:rPr>
        <w:t>)</w:t>
      </w:r>
    </w:p>
    <w:p w:rsidR="000F5BBB" w:rsidRPr="008016B7" w:rsidRDefault="000F5BB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método direto </w:t>
      </w:r>
      <w:r w:rsidR="00850D10">
        <w:rPr>
          <w:rFonts w:ascii="Times New Roman" w:hAnsi="Times New Roman"/>
          <w:sz w:val="24"/>
          <w:szCs w:val="24"/>
          <w:vertAlign w:val="baseline"/>
        </w:rPr>
        <w:t>reflete</w:t>
      </w:r>
      <w:r w:rsidRPr="008016B7">
        <w:rPr>
          <w:rFonts w:ascii="Times New Roman" w:hAnsi="Times New Roman"/>
          <w:sz w:val="24"/>
          <w:szCs w:val="24"/>
          <w:vertAlign w:val="baseline"/>
        </w:rPr>
        <w:t xml:space="preserve"> os recebimentos e os pagamentos oriundos das atividades operacionais da empresa, apresentados por transação (recebimento de clientes, pagamentos a fornecedores), acompanhado de nota explicativa (BRAGA e ALMEIDA, 2013).</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A DFC</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é alimentada constantemente com informações atualizadas das movimentações financeiras (recebimentos e pagamentos), e traz para o empresário uma projeção</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do comportamento dos fluxos do dinheiro, apresentando uma prévia das condições financeiras de períodos futuros da empresa, mostrando</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ao gestor</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uma previsão futura do fluxo de caixa, essas informações antecipadas das movimentações de caixa possibilita ações no sentido de planejamento e controle da liquidez</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(WELSCH, 1983</w:t>
      </w:r>
      <w:r w:rsidR="00687B7B">
        <w:rPr>
          <w:rFonts w:ascii="Times New Roman" w:hAnsi="Times New Roman"/>
          <w:sz w:val="24"/>
          <w:szCs w:val="24"/>
          <w:vertAlign w:val="baseline"/>
        </w:rPr>
        <w:t xml:space="preserve"> </w:t>
      </w:r>
      <w:r w:rsidR="00687B7B" w:rsidRPr="00F22C0D">
        <w:rPr>
          <w:rFonts w:ascii="Times New Roman" w:hAnsi="Times New Roman"/>
          <w:i/>
          <w:sz w:val="24"/>
          <w:szCs w:val="24"/>
          <w:vertAlign w:val="baseline"/>
        </w:rPr>
        <w:t>apud</w:t>
      </w:r>
      <w:r w:rsidR="00687B7B">
        <w:rPr>
          <w:rFonts w:ascii="Times New Roman" w:hAnsi="Times New Roman"/>
          <w:sz w:val="24"/>
          <w:szCs w:val="24"/>
          <w:vertAlign w:val="baseline"/>
        </w:rPr>
        <w:t xml:space="preserve"> </w:t>
      </w:r>
      <w:r w:rsidR="00687B7B" w:rsidRPr="008016B7">
        <w:rPr>
          <w:rFonts w:ascii="Times New Roman" w:hAnsi="Times New Roman"/>
          <w:sz w:val="24"/>
          <w:szCs w:val="24"/>
          <w:vertAlign w:val="baseline"/>
        </w:rPr>
        <w:t>HOJI, 2010</w:t>
      </w:r>
      <w:r w:rsidR="00687B7B">
        <w:rPr>
          <w:rFonts w:ascii="Times New Roman" w:hAnsi="Times New Roman"/>
          <w:sz w:val="24"/>
          <w:szCs w:val="24"/>
          <w:vertAlign w:val="baseline"/>
        </w:rPr>
        <w:t>, p.160</w:t>
      </w:r>
      <w:r w:rsidRPr="008016B7">
        <w:rPr>
          <w:rFonts w:ascii="Times New Roman" w:hAnsi="Times New Roman"/>
          <w:sz w:val="24"/>
          <w:szCs w:val="24"/>
          <w:vertAlign w:val="baseline"/>
        </w:rPr>
        <w:t xml:space="preserve">).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Nesta pesquisa, o modelo a ser implantado na empresa estudada, parte da utilização do modelo de fluxo de caixa pelo método direto, com adaptações que irão de encontro à realidade específica da Lancheria Villandry.</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0F5BBB">
      <w:pPr>
        <w:rPr>
          <w:rFonts w:ascii="Times New Roman" w:hAnsi="Times New Roman"/>
          <w:sz w:val="24"/>
          <w:szCs w:val="24"/>
          <w:vertAlign w:val="baseline"/>
        </w:rPr>
      </w:pPr>
      <w:r w:rsidRPr="008016B7">
        <w:rPr>
          <w:rFonts w:ascii="Times New Roman" w:hAnsi="Times New Roman"/>
          <w:sz w:val="24"/>
          <w:szCs w:val="24"/>
          <w:vertAlign w:val="baseline"/>
        </w:rPr>
        <w:t>2.3</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INDICADORES DA ESTRUTURA DE LIQUIDEZ</w:t>
      </w:r>
      <w:r w:rsidR="000F5BB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DE CURTO PRAZO </w:t>
      </w:r>
    </w:p>
    <w:p w:rsidR="000F5BBB" w:rsidRPr="008016B7" w:rsidRDefault="000F5BBB" w:rsidP="000F5BBB">
      <w:pPr>
        <w:rPr>
          <w:rFonts w:ascii="Times New Roman" w:hAnsi="Times New Roman"/>
          <w:sz w:val="24"/>
          <w:szCs w:val="24"/>
          <w:vertAlign w:val="baseline"/>
        </w:rPr>
      </w:pPr>
    </w:p>
    <w:p w:rsidR="003E662B" w:rsidRPr="008016B7" w:rsidRDefault="003E662B" w:rsidP="000F5BBB">
      <w:pPr>
        <w:ind w:left="2" w:firstLine="707"/>
        <w:rPr>
          <w:rFonts w:ascii="Times New Roman" w:hAnsi="Times New Roman"/>
          <w:sz w:val="24"/>
          <w:szCs w:val="24"/>
          <w:vertAlign w:val="baseline"/>
        </w:rPr>
      </w:pPr>
      <w:r w:rsidRPr="008016B7">
        <w:rPr>
          <w:rFonts w:ascii="Times New Roman" w:hAnsi="Times New Roman"/>
          <w:sz w:val="24"/>
          <w:szCs w:val="24"/>
          <w:vertAlign w:val="baseline"/>
        </w:rPr>
        <w:t>Este tópico se propõe a definir apenas alguns indicadores básicos que possam ser úteis para analisar a situação da empresa objeto do estudo.</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Para tanto, os indicadores econômicos e financeiros</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correspondem</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a cálculos</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que utilizam os elementos do balanço, com o </w:t>
      </w:r>
      <w:r w:rsidR="00A4545B">
        <w:rPr>
          <w:rFonts w:ascii="Times New Roman" w:hAnsi="Times New Roman"/>
          <w:sz w:val="24"/>
          <w:szCs w:val="24"/>
          <w:vertAlign w:val="baseline"/>
        </w:rPr>
        <w:t>intuito</w:t>
      </w:r>
      <w:r w:rsidRPr="008016B7">
        <w:rPr>
          <w:rFonts w:ascii="Times New Roman" w:hAnsi="Times New Roman"/>
          <w:sz w:val="24"/>
          <w:szCs w:val="24"/>
          <w:vertAlign w:val="baseline"/>
        </w:rPr>
        <w:t xml:space="preserve"> de </w:t>
      </w:r>
      <w:r w:rsidR="00A4545B">
        <w:rPr>
          <w:rFonts w:ascii="Times New Roman" w:hAnsi="Times New Roman"/>
          <w:sz w:val="24"/>
          <w:szCs w:val="24"/>
          <w:vertAlign w:val="baseline"/>
        </w:rPr>
        <w:t>revelar</w:t>
      </w:r>
      <w:r w:rsidRPr="008016B7">
        <w:rPr>
          <w:rFonts w:ascii="Times New Roman" w:hAnsi="Times New Roman"/>
          <w:sz w:val="24"/>
          <w:szCs w:val="24"/>
          <w:vertAlign w:val="baseline"/>
        </w:rPr>
        <w:t xml:space="preserve"> a real posição, atual e futura da empresa. Ajuda a entender </w:t>
      </w:r>
      <w:r w:rsidR="00A4545B">
        <w:rPr>
          <w:rFonts w:ascii="Times New Roman" w:hAnsi="Times New Roman"/>
          <w:sz w:val="24"/>
          <w:szCs w:val="24"/>
          <w:vertAlign w:val="baseline"/>
        </w:rPr>
        <w:t xml:space="preserve">seus aspectos </w:t>
      </w:r>
      <w:r w:rsidRPr="008016B7">
        <w:rPr>
          <w:rFonts w:ascii="Times New Roman" w:hAnsi="Times New Roman"/>
          <w:sz w:val="24"/>
          <w:szCs w:val="24"/>
          <w:vertAlign w:val="baseline"/>
        </w:rPr>
        <w:t>financeir</w:t>
      </w:r>
      <w:r w:rsidR="00A4545B">
        <w:rPr>
          <w:rFonts w:ascii="Times New Roman" w:hAnsi="Times New Roman"/>
          <w:sz w:val="24"/>
          <w:szCs w:val="24"/>
          <w:vertAlign w:val="baseline"/>
        </w:rPr>
        <w:t>o</w:t>
      </w:r>
      <w:r w:rsidRPr="008016B7">
        <w:rPr>
          <w:rFonts w:ascii="Times New Roman" w:hAnsi="Times New Roman"/>
          <w:sz w:val="24"/>
          <w:szCs w:val="24"/>
          <w:vertAlign w:val="baseline"/>
        </w:rPr>
        <w:t xml:space="preserve"> e econômic</w:t>
      </w:r>
      <w:r w:rsidR="00A4545B">
        <w:rPr>
          <w:rFonts w:ascii="Times New Roman" w:hAnsi="Times New Roman"/>
          <w:sz w:val="24"/>
          <w:szCs w:val="24"/>
          <w:vertAlign w:val="baseline"/>
        </w:rPr>
        <w:t>o</w:t>
      </w:r>
      <w:r w:rsidRPr="008016B7">
        <w:rPr>
          <w:rFonts w:ascii="Times New Roman" w:hAnsi="Times New Roman"/>
          <w:sz w:val="24"/>
          <w:szCs w:val="24"/>
          <w:vertAlign w:val="baseline"/>
        </w:rPr>
        <w:t xml:space="preserve">s, bem como a situação a qual se encontra. Com isso é possível produzir informações que ajudam a levantar problemas e dificuldades que a empresa tenha ou possa vir ater, podendo assim, direcionar ações para evitar e </w:t>
      </w:r>
      <w:r w:rsidR="00D518D9" w:rsidRPr="008016B7">
        <w:rPr>
          <w:rFonts w:ascii="Times New Roman" w:hAnsi="Times New Roman"/>
          <w:sz w:val="24"/>
          <w:szCs w:val="24"/>
          <w:vertAlign w:val="baseline"/>
        </w:rPr>
        <w:t>solucioná-los</w:t>
      </w:r>
      <w:r w:rsidRPr="008016B7">
        <w:rPr>
          <w:rFonts w:ascii="Times New Roman" w:hAnsi="Times New Roman"/>
          <w:sz w:val="24"/>
          <w:szCs w:val="24"/>
          <w:vertAlign w:val="baseline"/>
        </w:rPr>
        <w:t xml:space="preserve"> (PADOVEZE, 2010).</w:t>
      </w: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ab/>
        <w:t xml:space="preserve">Contudo, se faz necessário entender dois termos muito usados pelos empresários, que são as palavras: Econômico e </w:t>
      </w:r>
      <w:r w:rsidR="00D518D9" w:rsidRPr="008016B7">
        <w:rPr>
          <w:rFonts w:ascii="Times New Roman" w:hAnsi="Times New Roman"/>
          <w:sz w:val="24"/>
          <w:szCs w:val="24"/>
          <w:vertAlign w:val="baseline"/>
        </w:rPr>
        <w:t xml:space="preserve">Financeiro. </w:t>
      </w:r>
      <w:r w:rsidRPr="008016B7">
        <w:rPr>
          <w:rFonts w:ascii="Times New Roman" w:hAnsi="Times New Roman"/>
          <w:sz w:val="24"/>
          <w:szCs w:val="24"/>
          <w:vertAlign w:val="baseline"/>
        </w:rPr>
        <w:t xml:space="preserve">O termo “Econômico” está relacionado a lucro e patrimônio líquido utilizando o regime de competência, e o termo “Financeiro” está </w:t>
      </w:r>
      <w:r w:rsidR="00012C79">
        <w:rPr>
          <w:rFonts w:ascii="Times New Roman" w:hAnsi="Times New Roman"/>
          <w:sz w:val="24"/>
          <w:szCs w:val="24"/>
          <w:vertAlign w:val="baseline"/>
        </w:rPr>
        <w:t>remetido</w:t>
      </w:r>
      <w:r w:rsidRPr="008016B7">
        <w:rPr>
          <w:rFonts w:ascii="Times New Roman" w:hAnsi="Times New Roman"/>
          <w:sz w:val="24"/>
          <w:szCs w:val="24"/>
          <w:vertAlign w:val="baseline"/>
        </w:rPr>
        <w:t xml:space="preserve"> a</w:t>
      </w:r>
      <w:r w:rsidR="00012C79">
        <w:rPr>
          <w:rFonts w:ascii="Times New Roman" w:hAnsi="Times New Roman"/>
          <w:sz w:val="24"/>
          <w:szCs w:val="24"/>
          <w:vertAlign w:val="baseline"/>
        </w:rPr>
        <w:t>o</w:t>
      </w:r>
      <w:r w:rsidRPr="008016B7">
        <w:rPr>
          <w:rFonts w:ascii="Times New Roman" w:hAnsi="Times New Roman"/>
          <w:sz w:val="24"/>
          <w:szCs w:val="24"/>
          <w:vertAlign w:val="baseline"/>
        </w:rPr>
        <w:t xml:space="preserve"> dinheiro, as variações do saldo de caixa utilizando o regime de caixa,</w:t>
      </w:r>
      <w:r w:rsidR="009F32FC">
        <w:rPr>
          <w:rFonts w:ascii="Times New Roman" w:hAnsi="Times New Roman"/>
          <w:sz w:val="24"/>
          <w:szCs w:val="24"/>
          <w:vertAlign w:val="baseline"/>
        </w:rPr>
        <w:t xml:space="preserve"> conforme se observa no Quadro 3</w:t>
      </w:r>
      <w:r w:rsidRPr="008016B7">
        <w:rPr>
          <w:rFonts w:ascii="Times New Roman" w:hAnsi="Times New Roman"/>
          <w:sz w:val="24"/>
          <w:szCs w:val="24"/>
          <w:vertAlign w:val="baseline"/>
        </w:rPr>
        <w:t xml:space="preserve"> abaixo. (MATARAZZO, 2010).</w:t>
      </w:r>
    </w:p>
    <w:p w:rsidR="009E3789" w:rsidRDefault="009E3789" w:rsidP="008E4FA9">
      <w:pPr>
        <w:ind w:firstLine="709"/>
        <w:rPr>
          <w:rFonts w:ascii="Times New Roman" w:hAnsi="Times New Roman"/>
          <w:sz w:val="24"/>
          <w:szCs w:val="24"/>
          <w:vertAlign w:val="baseline"/>
        </w:rPr>
      </w:pPr>
    </w:p>
    <w:p w:rsidR="003E662B" w:rsidRPr="008016B7" w:rsidRDefault="00D518D9" w:rsidP="009F32FC">
      <w:pPr>
        <w:spacing w:line="240" w:lineRule="auto"/>
        <w:jc w:val="center"/>
        <w:rPr>
          <w:rFonts w:ascii="Times New Roman" w:hAnsi="Times New Roman"/>
          <w:sz w:val="24"/>
          <w:szCs w:val="24"/>
          <w:vertAlign w:val="baseline"/>
        </w:rPr>
      </w:pPr>
      <w:r w:rsidRPr="008016B7">
        <w:rPr>
          <w:rFonts w:ascii="Times New Roman" w:hAnsi="Times New Roman"/>
          <w:noProof/>
          <w:sz w:val="24"/>
          <w:szCs w:val="24"/>
          <w:vertAlign w:val="baseline"/>
          <w:lang w:eastAsia="pt-BR"/>
        </w:rPr>
        <w:drawing>
          <wp:inline distT="0" distB="0" distL="0" distR="0">
            <wp:extent cx="4572000" cy="539750"/>
            <wp:effectExtent l="0" t="0" r="0" b="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srcRect/>
                    <a:stretch>
                      <a:fillRect/>
                    </a:stretch>
                  </pic:blipFill>
                  <pic:spPr bwMode="auto">
                    <a:xfrm>
                      <a:off x="0" y="0"/>
                      <a:ext cx="4618207" cy="545205"/>
                    </a:xfrm>
                    <a:prstGeom prst="rect">
                      <a:avLst/>
                    </a:prstGeom>
                    <a:noFill/>
                    <a:ln w="9525">
                      <a:noFill/>
                      <a:miter lim="800000"/>
                      <a:headEnd/>
                      <a:tailEnd/>
                    </a:ln>
                  </pic:spPr>
                </pic:pic>
              </a:graphicData>
            </a:graphic>
          </wp:inline>
        </w:drawing>
      </w:r>
    </w:p>
    <w:p w:rsidR="009F32FC" w:rsidRPr="008016B7" w:rsidRDefault="009F32FC" w:rsidP="009F32FC">
      <w:pPr>
        <w:spacing w:line="240" w:lineRule="auto"/>
        <w:jc w:val="center"/>
        <w:rPr>
          <w:rFonts w:ascii="Times New Roman" w:hAnsi="Times New Roman"/>
          <w:vertAlign w:val="baseline"/>
        </w:rPr>
      </w:pPr>
      <w:r>
        <w:rPr>
          <w:rFonts w:ascii="Times New Roman" w:hAnsi="Times New Roman"/>
          <w:b/>
          <w:vertAlign w:val="baseline"/>
        </w:rPr>
        <w:t xml:space="preserve">Quadro </w:t>
      </w:r>
      <w:r w:rsidRPr="007A3A57">
        <w:rPr>
          <w:rFonts w:ascii="Times New Roman" w:hAnsi="Times New Roman"/>
          <w:b/>
          <w:vertAlign w:val="baseline"/>
        </w:rPr>
        <w:t>3</w:t>
      </w:r>
      <w:r w:rsidRPr="008016B7">
        <w:rPr>
          <w:rFonts w:ascii="Times New Roman" w:hAnsi="Times New Roman"/>
          <w:vertAlign w:val="baseline"/>
        </w:rPr>
        <w:t>: Representatividade da situação econômica e financeira</w:t>
      </w:r>
    </w:p>
    <w:p w:rsidR="003E662B" w:rsidRPr="008016B7" w:rsidRDefault="003E662B" w:rsidP="009F32FC">
      <w:pPr>
        <w:spacing w:line="240" w:lineRule="auto"/>
        <w:jc w:val="center"/>
        <w:rPr>
          <w:rFonts w:ascii="Times New Roman" w:hAnsi="Times New Roman"/>
          <w:vertAlign w:val="baseline"/>
        </w:rPr>
      </w:pPr>
      <w:r w:rsidRPr="007A3A57">
        <w:rPr>
          <w:rFonts w:ascii="Times New Roman" w:hAnsi="Times New Roman"/>
          <w:b/>
          <w:vertAlign w:val="baseline"/>
        </w:rPr>
        <w:t>Fonte:</w:t>
      </w:r>
      <w:r w:rsidRPr="008016B7">
        <w:rPr>
          <w:rFonts w:ascii="Times New Roman" w:hAnsi="Times New Roman"/>
          <w:vertAlign w:val="baseline"/>
        </w:rPr>
        <w:t xml:space="preserve"> Matarazzo (2010).</w:t>
      </w:r>
    </w:p>
    <w:p w:rsidR="003E662B" w:rsidRPr="008016B7" w:rsidRDefault="003E662B" w:rsidP="008E4FA9">
      <w:pPr>
        <w:ind w:firstLine="709"/>
        <w:rPr>
          <w:rFonts w:ascii="Times New Roman" w:hAnsi="Times New Roman"/>
          <w:sz w:val="24"/>
          <w:szCs w:val="24"/>
          <w:vertAlign w:val="baseline"/>
        </w:rPr>
      </w:pP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resultado financeiro positivo significa para a contabilidade, que a empresa teve lucro, e, negativo se apresentou prejuízo, visualizado no DRE (Demonstrativo do Resultado), que </w:t>
      </w:r>
      <w:r w:rsidR="00D518D9" w:rsidRPr="008016B7">
        <w:rPr>
          <w:rFonts w:ascii="Times New Roman" w:hAnsi="Times New Roman"/>
          <w:sz w:val="24"/>
          <w:szCs w:val="24"/>
          <w:vertAlign w:val="baseline"/>
        </w:rPr>
        <w:t>não está</w:t>
      </w:r>
      <w:r w:rsidRPr="008016B7">
        <w:rPr>
          <w:rFonts w:ascii="Times New Roman" w:hAnsi="Times New Roman"/>
          <w:sz w:val="24"/>
          <w:szCs w:val="24"/>
          <w:vertAlign w:val="baseline"/>
        </w:rPr>
        <w:t xml:space="preserve"> relacionado com as disponibilidades de caixa. </w:t>
      </w:r>
      <w:r w:rsidR="00D518D9" w:rsidRPr="008016B7">
        <w:rPr>
          <w:rFonts w:ascii="Times New Roman" w:hAnsi="Times New Roman"/>
          <w:sz w:val="24"/>
          <w:szCs w:val="24"/>
          <w:vertAlign w:val="baseline"/>
        </w:rPr>
        <w:t xml:space="preserve">Entretanto, </w:t>
      </w:r>
      <w:r w:rsidRPr="008016B7">
        <w:rPr>
          <w:rFonts w:ascii="Times New Roman" w:hAnsi="Times New Roman"/>
          <w:sz w:val="24"/>
          <w:szCs w:val="24"/>
          <w:vertAlign w:val="baseline"/>
        </w:rPr>
        <w:t>as análises da demonstração financeira, como por exemplo, da DFC (Demonstração do Fluxo de Caixa), mostram a situação do caixa da empresa, sendo mais claro, se ela tem dinheiro para o pagamento de seus passivos, ouse precisará</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levantá-los (</w:t>
      </w:r>
      <w:r w:rsidR="00E515EF" w:rsidRPr="008016B7">
        <w:rPr>
          <w:rFonts w:ascii="Times New Roman" w:hAnsi="Times New Roman"/>
          <w:sz w:val="24"/>
          <w:szCs w:val="24"/>
          <w:vertAlign w:val="baseline"/>
        </w:rPr>
        <w:t xml:space="preserve">MATARAZZO, </w:t>
      </w:r>
      <w:r w:rsidRPr="008016B7">
        <w:rPr>
          <w:rFonts w:ascii="Times New Roman" w:hAnsi="Times New Roman"/>
          <w:sz w:val="24"/>
          <w:szCs w:val="24"/>
          <w:vertAlign w:val="baseline"/>
        </w:rPr>
        <w:t xml:space="preserve">2010). </w:t>
      </w:r>
    </w:p>
    <w:p w:rsidR="00704855" w:rsidRPr="008016B7" w:rsidRDefault="00704855" w:rsidP="008E4FA9">
      <w:pPr>
        <w:ind w:firstLine="709"/>
        <w:rPr>
          <w:rFonts w:ascii="Times New Roman" w:hAnsi="Times New Roman"/>
          <w:sz w:val="24"/>
          <w:szCs w:val="24"/>
          <w:vertAlign w:val="baseline"/>
        </w:rPr>
      </w:pPr>
    </w:p>
    <w:p w:rsidR="003E662B" w:rsidRPr="008016B7" w:rsidRDefault="007A3A57" w:rsidP="00D518D9">
      <w:pPr>
        <w:rPr>
          <w:rFonts w:ascii="Times New Roman" w:hAnsi="Times New Roman"/>
          <w:b/>
          <w:sz w:val="24"/>
          <w:szCs w:val="24"/>
          <w:vertAlign w:val="baseline"/>
        </w:rPr>
      </w:pPr>
      <w:r>
        <w:rPr>
          <w:rFonts w:ascii="Times New Roman" w:hAnsi="Times New Roman"/>
          <w:b/>
          <w:sz w:val="24"/>
          <w:szCs w:val="24"/>
          <w:vertAlign w:val="baseline"/>
        </w:rPr>
        <w:t>2.3.1 C</w:t>
      </w:r>
      <w:r w:rsidR="003E662B" w:rsidRPr="008016B7">
        <w:rPr>
          <w:rFonts w:ascii="Times New Roman" w:hAnsi="Times New Roman"/>
          <w:b/>
          <w:sz w:val="24"/>
          <w:szCs w:val="24"/>
          <w:vertAlign w:val="baseline"/>
        </w:rPr>
        <w:t>apital de giro e o capital circulante líquido.</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Denomina-se Capital de Giro o valor do ativo circulante de um balanço, ou </w:t>
      </w:r>
      <w:r w:rsidR="00D518D9" w:rsidRPr="008016B7">
        <w:rPr>
          <w:rFonts w:ascii="Times New Roman" w:hAnsi="Times New Roman"/>
          <w:sz w:val="24"/>
          <w:szCs w:val="24"/>
          <w:vertAlign w:val="baseline"/>
        </w:rPr>
        <w:t xml:space="preserve">seja, </w:t>
      </w:r>
      <w:r w:rsidRPr="008016B7">
        <w:rPr>
          <w:rFonts w:ascii="Times New Roman" w:hAnsi="Times New Roman"/>
          <w:sz w:val="24"/>
          <w:szCs w:val="24"/>
          <w:vertAlign w:val="baseline"/>
        </w:rPr>
        <w:t xml:space="preserve">a soma das disponibilidades </w:t>
      </w:r>
      <w:r w:rsidR="009E3789" w:rsidRPr="008016B7">
        <w:rPr>
          <w:rFonts w:ascii="Times New Roman" w:hAnsi="Times New Roman"/>
          <w:sz w:val="24"/>
          <w:szCs w:val="24"/>
          <w:vertAlign w:val="baseline"/>
        </w:rPr>
        <w:t xml:space="preserve">imediatas, </w:t>
      </w:r>
      <w:r w:rsidRPr="008016B7">
        <w:rPr>
          <w:rFonts w:ascii="Times New Roman" w:hAnsi="Times New Roman"/>
          <w:sz w:val="24"/>
          <w:szCs w:val="24"/>
          <w:vertAlign w:val="baseline"/>
        </w:rPr>
        <w:t xml:space="preserve">contas a </w:t>
      </w:r>
      <w:r w:rsidR="00E515EF" w:rsidRPr="008016B7">
        <w:rPr>
          <w:rFonts w:ascii="Times New Roman" w:hAnsi="Times New Roman"/>
          <w:sz w:val="24"/>
          <w:szCs w:val="24"/>
          <w:vertAlign w:val="baseline"/>
        </w:rPr>
        <w:t>receber (</w:t>
      </w:r>
      <w:r w:rsidRPr="008016B7">
        <w:rPr>
          <w:rFonts w:ascii="Times New Roman" w:hAnsi="Times New Roman"/>
          <w:sz w:val="24"/>
          <w:szCs w:val="24"/>
          <w:vertAlign w:val="baseline"/>
        </w:rPr>
        <w:t xml:space="preserve">clientes), estoques, adiantamentos, despesas diferidas, entre outros </w:t>
      </w:r>
      <w:r w:rsidR="00CE4FF0">
        <w:rPr>
          <w:rFonts w:ascii="Times New Roman" w:hAnsi="Times New Roman"/>
          <w:sz w:val="24"/>
          <w:szCs w:val="24"/>
          <w:vertAlign w:val="baseline"/>
        </w:rPr>
        <w:t>valores</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classificados no curto prazo. Também chamado de capital circulante, o Capital de Giro tem algumas características como a curta realização, que é de no máximo um ano e a corriqueira transformação entre</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os elementos dentro do próprio conjunto do Ativo </w:t>
      </w:r>
      <w:r w:rsidR="00D518D9" w:rsidRPr="008016B7">
        <w:rPr>
          <w:rFonts w:ascii="Times New Roman" w:hAnsi="Times New Roman"/>
          <w:sz w:val="24"/>
          <w:szCs w:val="24"/>
          <w:vertAlign w:val="baseline"/>
        </w:rPr>
        <w:t xml:space="preserve">circulante. </w:t>
      </w:r>
      <w:r w:rsidRPr="008016B7">
        <w:rPr>
          <w:rFonts w:ascii="Times New Roman" w:hAnsi="Times New Roman"/>
          <w:sz w:val="24"/>
          <w:szCs w:val="24"/>
          <w:vertAlign w:val="baseline"/>
        </w:rPr>
        <w:t xml:space="preserve">Um </w:t>
      </w:r>
      <w:r w:rsidR="00D518D9" w:rsidRPr="008016B7">
        <w:rPr>
          <w:rFonts w:ascii="Times New Roman" w:hAnsi="Times New Roman"/>
          <w:sz w:val="24"/>
          <w:szCs w:val="24"/>
          <w:vertAlign w:val="baseline"/>
        </w:rPr>
        <w:t>exemplo é</w:t>
      </w:r>
      <w:r w:rsidRPr="008016B7">
        <w:rPr>
          <w:rFonts w:ascii="Times New Roman" w:hAnsi="Times New Roman"/>
          <w:sz w:val="24"/>
          <w:szCs w:val="24"/>
          <w:vertAlign w:val="baseline"/>
        </w:rPr>
        <w:t xml:space="preserve"> quando ocorre a venda a prazo, onde diminuiu o estoque e há o aumento de duplicatas a receber (clientes), e, posteriormente,</w:t>
      </w:r>
      <w:r w:rsidR="008A1688">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quando o cliente pagar, acontecerá o recebimento diminuindo as duplicatas a receber e aumentando o caixa ou banco da empresa, e assim os elementos vão se transformando constantemente dentro do grupo do </w:t>
      </w:r>
      <w:r w:rsidR="00D518D9" w:rsidRPr="008016B7">
        <w:rPr>
          <w:rFonts w:ascii="Times New Roman" w:hAnsi="Times New Roman"/>
          <w:sz w:val="24"/>
          <w:szCs w:val="24"/>
          <w:vertAlign w:val="baseline"/>
        </w:rPr>
        <w:t>ativo circulante</w:t>
      </w:r>
      <w:r w:rsidRPr="008016B7">
        <w:rPr>
          <w:rFonts w:ascii="Times New Roman" w:hAnsi="Times New Roman"/>
          <w:sz w:val="24"/>
          <w:szCs w:val="24"/>
          <w:vertAlign w:val="baseline"/>
        </w:rPr>
        <w:t xml:space="preserve">. Diante do exposto, </w:t>
      </w:r>
      <w:r w:rsidR="008A1688">
        <w:rPr>
          <w:rFonts w:ascii="Times New Roman" w:hAnsi="Times New Roman"/>
          <w:sz w:val="24"/>
          <w:szCs w:val="24"/>
          <w:vertAlign w:val="baseline"/>
        </w:rPr>
        <w:t xml:space="preserve">entende-se que </w:t>
      </w:r>
      <w:r w:rsidRPr="008016B7">
        <w:rPr>
          <w:rFonts w:ascii="Times New Roman" w:hAnsi="Times New Roman"/>
          <w:sz w:val="24"/>
          <w:szCs w:val="24"/>
          <w:vertAlign w:val="baseline"/>
        </w:rPr>
        <w:t xml:space="preserve">o capital de giro corresponde ao próprio ativo </w:t>
      </w:r>
      <w:r w:rsidR="00D518D9" w:rsidRPr="008016B7">
        <w:rPr>
          <w:rFonts w:ascii="Times New Roman" w:hAnsi="Times New Roman"/>
          <w:sz w:val="24"/>
          <w:szCs w:val="24"/>
          <w:vertAlign w:val="baseline"/>
        </w:rPr>
        <w:t xml:space="preserve">circulante. </w:t>
      </w:r>
      <w:r w:rsidRPr="008016B7">
        <w:rPr>
          <w:rFonts w:ascii="Times New Roman" w:hAnsi="Times New Roman"/>
          <w:sz w:val="24"/>
          <w:szCs w:val="24"/>
          <w:vertAlign w:val="baseline"/>
        </w:rPr>
        <w:t>(NETO, 2012; CRCRS, 2011).</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Outro tópico abordado é o Capital Circulante Líquido, que corresponde ao valor resultante entre o</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ativo circulante</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subtraído do passivo circulante. Identificado por Matarazzo (2010, p.194) como a “folga financeira da empresa”, em outras palavras representa a sobra de ativo circulante comparado ao passivo circulante (MATARAZZO, 2010; DAMODARAN, 2007).</w:t>
      </w: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E ainda, Neto afirma que o Capital de Circulante Líquido não é somente uma fórmula, mas ele mostra a forma que estão distribuídos os</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valores empregados no ativo circulante comparado ao passivo circulante, para uma posterior análise da liquidez. Comenta-se aqui, que este autor se refere logicamente às análises da composição do capital de giro, considerando suas contas, particularmente os estoques, que ao se tornarem muito significativos no contexto do giro, tendem a diminuir a qualidade do capital de giro (no aspecto de liquidez)</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w:t>
      </w:r>
      <w:r w:rsidR="00D518D9" w:rsidRPr="008016B7">
        <w:rPr>
          <w:rFonts w:ascii="Times New Roman" w:hAnsi="Times New Roman"/>
          <w:sz w:val="24"/>
          <w:szCs w:val="24"/>
          <w:vertAlign w:val="baseline"/>
        </w:rPr>
        <w:t xml:space="preserve">NETO, </w:t>
      </w:r>
      <w:r w:rsidRPr="008016B7">
        <w:rPr>
          <w:rFonts w:ascii="Times New Roman" w:hAnsi="Times New Roman"/>
          <w:sz w:val="24"/>
          <w:szCs w:val="24"/>
          <w:vertAlign w:val="baseline"/>
        </w:rPr>
        <w:t>2012). Este p</w:t>
      </w:r>
      <w:r w:rsidR="006C50EF">
        <w:rPr>
          <w:rFonts w:ascii="Times New Roman" w:hAnsi="Times New Roman"/>
          <w:sz w:val="24"/>
          <w:szCs w:val="24"/>
          <w:vertAlign w:val="baseline"/>
        </w:rPr>
        <w:t xml:space="preserve">rocesso visualiza-se </w:t>
      </w:r>
      <w:r w:rsidR="009F32FC">
        <w:rPr>
          <w:rFonts w:ascii="Times New Roman" w:hAnsi="Times New Roman"/>
          <w:sz w:val="24"/>
          <w:szCs w:val="24"/>
          <w:vertAlign w:val="baseline"/>
        </w:rPr>
        <w:t>no Quadro</w:t>
      </w:r>
      <w:r w:rsidR="006C50EF">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4 </w:t>
      </w:r>
      <w:r w:rsidR="009E3789">
        <w:rPr>
          <w:rFonts w:ascii="Times New Roman" w:hAnsi="Times New Roman"/>
          <w:sz w:val="24"/>
          <w:szCs w:val="24"/>
          <w:vertAlign w:val="baseline"/>
        </w:rPr>
        <w:t>abaixo.</w:t>
      </w:r>
    </w:p>
    <w:p w:rsidR="009E3789" w:rsidRDefault="009E3789" w:rsidP="008E4FA9">
      <w:pPr>
        <w:ind w:firstLine="709"/>
        <w:rPr>
          <w:rFonts w:ascii="Times New Roman" w:hAnsi="Times New Roman"/>
          <w:sz w:val="24"/>
          <w:szCs w:val="24"/>
          <w:vertAlign w:val="baseline"/>
        </w:rPr>
      </w:pPr>
    </w:p>
    <w:p w:rsidR="00D518D9" w:rsidRPr="008016B7" w:rsidRDefault="00D518D9" w:rsidP="009F32FC">
      <w:pPr>
        <w:spacing w:line="240" w:lineRule="auto"/>
        <w:jc w:val="center"/>
        <w:rPr>
          <w:rFonts w:ascii="Times New Roman" w:hAnsi="Times New Roman"/>
          <w:sz w:val="24"/>
          <w:szCs w:val="24"/>
          <w:vertAlign w:val="baseline"/>
        </w:rPr>
      </w:pPr>
      <w:r w:rsidRPr="008016B7">
        <w:rPr>
          <w:rFonts w:ascii="Times New Roman" w:hAnsi="Times New Roman"/>
          <w:noProof/>
          <w:sz w:val="24"/>
          <w:szCs w:val="24"/>
          <w:vertAlign w:val="baseline"/>
          <w:lang w:eastAsia="pt-BR"/>
        </w:rPr>
        <w:drawing>
          <wp:inline distT="0" distB="0" distL="0" distR="0">
            <wp:extent cx="4970145" cy="1123950"/>
            <wp:effectExtent l="0" t="0" r="1905" b="0"/>
            <wp:docPr id="2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srcRect/>
                    <a:stretch>
                      <a:fillRect/>
                    </a:stretch>
                  </pic:blipFill>
                  <pic:spPr bwMode="auto">
                    <a:xfrm>
                      <a:off x="0" y="0"/>
                      <a:ext cx="5043212" cy="1140473"/>
                    </a:xfrm>
                    <a:prstGeom prst="rect">
                      <a:avLst/>
                    </a:prstGeom>
                    <a:noFill/>
                    <a:ln w="9525">
                      <a:noFill/>
                      <a:miter lim="800000"/>
                      <a:headEnd/>
                      <a:tailEnd/>
                    </a:ln>
                  </pic:spPr>
                </pic:pic>
              </a:graphicData>
            </a:graphic>
          </wp:inline>
        </w:drawing>
      </w:r>
    </w:p>
    <w:p w:rsidR="009F32FC" w:rsidRPr="008016B7" w:rsidRDefault="009F32FC" w:rsidP="009F32FC">
      <w:pPr>
        <w:spacing w:line="240" w:lineRule="auto"/>
        <w:jc w:val="center"/>
        <w:rPr>
          <w:rFonts w:ascii="Times New Roman" w:hAnsi="Times New Roman"/>
          <w:vertAlign w:val="baseline"/>
        </w:rPr>
      </w:pPr>
      <w:r>
        <w:rPr>
          <w:rFonts w:ascii="Times New Roman" w:hAnsi="Times New Roman"/>
          <w:b/>
          <w:vertAlign w:val="baseline"/>
        </w:rPr>
        <w:t xml:space="preserve">Quadro </w:t>
      </w:r>
      <w:r w:rsidRPr="007A3A57">
        <w:rPr>
          <w:rFonts w:ascii="Times New Roman" w:hAnsi="Times New Roman"/>
          <w:b/>
          <w:vertAlign w:val="baseline"/>
        </w:rPr>
        <w:t>4:</w:t>
      </w:r>
      <w:r w:rsidRPr="008016B7">
        <w:rPr>
          <w:rFonts w:ascii="Times New Roman" w:hAnsi="Times New Roman"/>
          <w:vertAlign w:val="baseline"/>
        </w:rPr>
        <w:t xml:space="preserve"> Capital Circulante Líquido</w:t>
      </w:r>
    </w:p>
    <w:p w:rsidR="003E662B" w:rsidRPr="008016B7" w:rsidRDefault="003E662B" w:rsidP="009F32FC">
      <w:pPr>
        <w:spacing w:line="240" w:lineRule="auto"/>
        <w:jc w:val="center"/>
        <w:rPr>
          <w:rFonts w:ascii="Times New Roman" w:hAnsi="Times New Roman"/>
          <w:vertAlign w:val="baseline"/>
        </w:rPr>
      </w:pPr>
      <w:r w:rsidRPr="007A3A57">
        <w:rPr>
          <w:rFonts w:ascii="Times New Roman" w:hAnsi="Times New Roman"/>
          <w:b/>
          <w:vertAlign w:val="baseline"/>
        </w:rPr>
        <w:t>Fonte:</w:t>
      </w:r>
      <w:r w:rsidRPr="008016B7">
        <w:rPr>
          <w:rFonts w:ascii="Times New Roman" w:hAnsi="Times New Roman"/>
          <w:vertAlign w:val="baseline"/>
        </w:rPr>
        <w:t xml:space="preserve"> Neto (2012).</w:t>
      </w:r>
    </w:p>
    <w:p w:rsidR="00D518D9" w:rsidRPr="008016B7" w:rsidRDefault="00D518D9" w:rsidP="00D518D9">
      <w:pPr>
        <w:spacing w:line="240" w:lineRule="auto"/>
        <w:rPr>
          <w:rFonts w:ascii="Times New Roman" w:hAnsi="Times New Roman"/>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Se o CCL é</w:t>
      </w:r>
      <w:r w:rsidR="00D518D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Positivo, quando seu resultado for maior que 1,</w:t>
      </w:r>
      <w:r w:rsidR="00E515EF" w:rsidRPr="008016B7">
        <w:rPr>
          <w:rFonts w:ascii="Times New Roman" w:hAnsi="Times New Roman"/>
          <w:sz w:val="24"/>
          <w:szCs w:val="24"/>
          <w:vertAlign w:val="baseline"/>
        </w:rPr>
        <w:t xml:space="preserve">0, </w:t>
      </w:r>
      <w:r w:rsidRPr="008016B7">
        <w:rPr>
          <w:rFonts w:ascii="Times New Roman" w:hAnsi="Times New Roman"/>
          <w:sz w:val="24"/>
          <w:szCs w:val="24"/>
          <w:vertAlign w:val="baseline"/>
        </w:rPr>
        <w:t xml:space="preserve">quer dizer que a empresa possui recursos para cobrir o passivo circulante e ainda sobram excedentes. Quando o resultado do CCL é igual a zero, quer dizer que sua condição financeira está apertada e beira uma crise financeira, </w:t>
      </w:r>
      <w:r w:rsidR="008A1688">
        <w:rPr>
          <w:rFonts w:ascii="Times New Roman" w:hAnsi="Times New Roman"/>
          <w:sz w:val="24"/>
          <w:szCs w:val="24"/>
          <w:vertAlign w:val="baseline"/>
        </w:rPr>
        <w:t xml:space="preserve">pois dessa maneira, </w:t>
      </w:r>
      <w:r w:rsidRPr="008016B7">
        <w:rPr>
          <w:rFonts w:ascii="Times New Roman" w:hAnsi="Times New Roman"/>
          <w:sz w:val="24"/>
          <w:szCs w:val="24"/>
          <w:vertAlign w:val="baseline"/>
        </w:rPr>
        <w:t>poderá</w:t>
      </w:r>
      <w:r w:rsidR="008A1688">
        <w:rPr>
          <w:rFonts w:ascii="Times New Roman" w:hAnsi="Times New Roman"/>
          <w:sz w:val="24"/>
          <w:szCs w:val="24"/>
          <w:vertAlign w:val="baseline"/>
        </w:rPr>
        <w:t xml:space="preserve"> </w:t>
      </w:r>
      <w:r w:rsidRPr="008016B7">
        <w:rPr>
          <w:rFonts w:ascii="Times New Roman" w:hAnsi="Times New Roman"/>
          <w:sz w:val="24"/>
          <w:szCs w:val="24"/>
          <w:vertAlign w:val="baseline"/>
        </w:rPr>
        <w:t>ter de captar recursos de terceiros</w:t>
      </w:r>
      <w:r w:rsidR="008A1688">
        <w:rPr>
          <w:rFonts w:ascii="Times New Roman" w:hAnsi="Times New Roman"/>
          <w:sz w:val="24"/>
          <w:szCs w:val="24"/>
          <w:vertAlign w:val="baseline"/>
        </w:rPr>
        <w:t xml:space="preserve"> </w:t>
      </w:r>
      <w:r w:rsidR="008A1688" w:rsidRPr="008016B7">
        <w:rPr>
          <w:rFonts w:ascii="Times New Roman" w:hAnsi="Times New Roman"/>
          <w:sz w:val="24"/>
          <w:szCs w:val="24"/>
          <w:vertAlign w:val="baseline"/>
        </w:rPr>
        <w:t>a qualquer momento</w:t>
      </w:r>
      <w:r w:rsidR="008A1688">
        <w:rPr>
          <w:rFonts w:ascii="Times New Roman" w:hAnsi="Times New Roman"/>
          <w:sz w:val="24"/>
          <w:szCs w:val="24"/>
          <w:vertAlign w:val="baseline"/>
        </w:rPr>
        <w:t>,</w:t>
      </w:r>
      <w:r w:rsidRPr="008016B7">
        <w:rPr>
          <w:rFonts w:ascii="Times New Roman" w:hAnsi="Times New Roman"/>
          <w:sz w:val="24"/>
          <w:szCs w:val="24"/>
          <w:vertAlign w:val="baseline"/>
        </w:rPr>
        <w:t xml:space="preserve"> tais como empréstimos e financiamentos para quitar suas dívidas. Quando o resultado for menor de 1,0 o CCL está negativo, quer dizer que a empresa está enfrentando uma crise financeira no caixa e precisara captar recursos externos ou liquidar parte de ativo não circulante para saldar as suas dívidas, fazendo com que diminua a lucratividade da </w:t>
      </w:r>
      <w:r w:rsidR="00D518D9" w:rsidRPr="008016B7">
        <w:rPr>
          <w:rFonts w:ascii="Times New Roman" w:hAnsi="Times New Roman"/>
          <w:sz w:val="24"/>
          <w:szCs w:val="24"/>
          <w:vertAlign w:val="baseline"/>
        </w:rPr>
        <w:t>empresa (</w:t>
      </w:r>
      <w:r w:rsidRPr="008016B7">
        <w:rPr>
          <w:rFonts w:ascii="Times New Roman" w:hAnsi="Times New Roman"/>
          <w:sz w:val="24"/>
          <w:szCs w:val="24"/>
          <w:vertAlign w:val="baseline"/>
        </w:rPr>
        <w:t>NETO, 2012).</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O resultado do cálculo do Capital Circulante Líquido deve ser analisado com cuidado, por que dentro dele está o ativo circulante que é composto também dos estoques e os clientes a receber, valores que merecem atenção por não estarem disponíveis em moeda. O estoque traz com ele incertezas na clareza da composição de seus elementos frente à qualidade e avaliação, e no que toca os clientes a receber correspondem os diferentes prazos de realização de que ele é composto (MARION, 2010).</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Em </w:t>
      </w:r>
      <w:r w:rsidR="00D518D9" w:rsidRPr="008016B7">
        <w:rPr>
          <w:rFonts w:ascii="Times New Roman" w:hAnsi="Times New Roman"/>
          <w:sz w:val="24"/>
          <w:szCs w:val="24"/>
          <w:vertAlign w:val="baseline"/>
        </w:rPr>
        <w:t>outra</w:t>
      </w:r>
      <w:r w:rsidRPr="008016B7">
        <w:rPr>
          <w:rFonts w:ascii="Times New Roman" w:hAnsi="Times New Roman"/>
          <w:sz w:val="24"/>
          <w:szCs w:val="24"/>
          <w:vertAlign w:val="baseline"/>
        </w:rPr>
        <w:t xml:space="preserve"> visão trazida por Neto (2012), o equilíbrio financeiro se dá na maneira de como será a distribuição dos recursos próprios (originados dos sócios) e os de terceiros (originados de fora da empresa). Os recursos captados de terceiros, aqui abordado o passivo circulante, devem ser aplicados exclusivamente no ativo circulante onde serão </w:t>
      </w:r>
      <w:r w:rsidR="00E60C96" w:rsidRPr="008016B7">
        <w:rPr>
          <w:rFonts w:ascii="Times New Roman" w:hAnsi="Times New Roman"/>
          <w:sz w:val="24"/>
          <w:szCs w:val="24"/>
          <w:vertAlign w:val="baseline"/>
        </w:rPr>
        <w:t>convertidas</w:t>
      </w:r>
      <w:r w:rsidRPr="008016B7">
        <w:rPr>
          <w:rFonts w:ascii="Times New Roman" w:hAnsi="Times New Roman"/>
          <w:sz w:val="24"/>
          <w:szCs w:val="24"/>
          <w:vertAlign w:val="baseline"/>
        </w:rPr>
        <w:t xml:space="preserve"> em dinheiro, em outras palavras, </w:t>
      </w:r>
      <w:r w:rsidR="00C0485E" w:rsidRPr="008016B7">
        <w:rPr>
          <w:rFonts w:ascii="Times New Roman" w:hAnsi="Times New Roman"/>
          <w:sz w:val="24"/>
          <w:szCs w:val="24"/>
          <w:vertAlign w:val="baseline"/>
        </w:rPr>
        <w:t>a</w:t>
      </w:r>
      <w:r w:rsidR="00C0485E">
        <w:rPr>
          <w:rFonts w:ascii="Times New Roman" w:hAnsi="Times New Roman"/>
          <w:sz w:val="24"/>
          <w:szCs w:val="24"/>
          <w:vertAlign w:val="baseline"/>
        </w:rPr>
        <w:t xml:space="preserve"> carência</w:t>
      </w:r>
      <w:r w:rsidR="00C0485E" w:rsidRPr="008016B7">
        <w:rPr>
          <w:rFonts w:ascii="Times New Roman" w:hAnsi="Times New Roman"/>
          <w:sz w:val="24"/>
          <w:szCs w:val="24"/>
          <w:vertAlign w:val="baseline"/>
        </w:rPr>
        <w:t xml:space="preserve"> de recursos financeiros de curto prazo deve</w:t>
      </w:r>
      <w:r w:rsidRPr="008016B7">
        <w:rPr>
          <w:rFonts w:ascii="Times New Roman" w:hAnsi="Times New Roman"/>
          <w:sz w:val="24"/>
          <w:szCs w:val="24"/>
          <w:vertAlign w:val="baseline"/>
        </w:rPr>
        <w:t xml:space="preserve"> </w:t>
      </w:r>
      <w:r w:rsidR="00E60C96" w:rsidRPr="008016B7">
        <w:rPr>
          <w:rFonts w:ascii="Times New Roman" w:hAnsi="Times New Roman"/>
          <w:sz w:val="24"/>
          <w:szCs w:val="24"/>
          <w:vertAlign w:val="baseline"/>
        </w:rPr>
        <w:t xml:space="preserve">ser </w:t>
      </w:r>
      <w:r w:rsidR="00C0485E">
        <w:rPr>
          <w:rFonts w:ascii="Times New Roman" w:hAnsi="Times New Roman"/>
          <w:sz w:val="24"/>
          <w:szCs w:val="24"/>
          <w:vertAlign w:val="baseline"/>
        </w:rPr>
        <w:t>sustentada</w:t>
      </w:r>
      <w:r w:rsidRPr="008016B7">
        <w:rPr>
          <w:rFonts w:ascii="Times New Roman" w:hAnsi="Times New Roman"/>
          <w:sz w:val="24"/>
          <w:szCs w:val="24"/>
          <w:vertAlign w:val="baseline"/>
        </w:rPr>
        <w:t xml:space="preserve"> pelo passivo circulante (NETO, 2012).</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Como se sabe normalmente não há uma sincronia entre os elementos dos circulantes, neste caso os valores a receber e os valores a </w:t>
      </w:r>
      <w:r w:rsidR="00E60C96" w:rsidRPr="008016B7">
        <w:rPr>
          <w:rFonts w:ascii="Times New Roman" w:hAnsi="Times New Roman"/>
          <w:sz w:val="24"/>
          <w:szCs w:val="24"/>
          <w:vertAlign w:val="baseline"/>
        </w:rPr>
        <w:t xml:space="preserve">pagar. </w:t>
      </w:r>
      <w:r w:rsidRPr="008016B7">
        <w:rPr>
          <w:rFonts w:ascii="Times New Roman" w:hAnsi="Times New Roman"/>
          <w:sz w:val="24"/>
          <w:szCs w:val="24"/>
          <w:vertAlign w:val="baseline"/>
        </w:rPr>
        <w:t xml:space="preserve">Então </w:t>
      </w:r>
      <w:r w:rsidR="00E60C96" w:rsidRPr="008016B7">
        <w:rPr>
          <w:rFonts w:ascii="Times New Roman" w:hAnsi="Times New Roman"/>
          <w:sz w:val="24"/>
          <w:szCs w:val="24"/>
          <w:vertAlign w:val="baseline"/>
        </w:rPr>
        <w:t>se observa</w:t>
      </w:r>
      <w:r w:rsidRPr="008016B7">
        <w:rPr>
          <w:rFonts w:ascii="Times New Roman" w:hAnsi="Times New Roman"/>
          <w:sz w:val="24"/>
          <w:szCs w:val="24"/>
          <w:vertAlign w:val="baseline"/>
        </w:rPr>
        <w:t xml:space="preserve"> que esse descasamento gera a necessidade de buscar um planejamento para uma cobertura adequada das necessidades de caixa (NETO, 2012).</w:t>
      </w:r>
    </w:p>
    <w:p w:rsidR="00E60C96" w:rsidRPr="008016B7" w:rsidRDefault="003E662B" w:rsidP="00D516E8">
      <w:pPr>
        <w:ind w:firstLine="709"/>
        <w:rPr>
          <w:rFonts w:ascii="Times New Roman" w:hAnsi="Times New Roman"/>
          <w:sz w:val="24"/>
          <w:szCs w:val="24"/>
          <w:vertAlign w:val="baseline"/>
        </w:rPr>
      </w:pPr>
      <w:r w:rsidRPr="008016B7">
        <w:rPr>
          <w:rFonts w:ascii="Times New Roman" w:hAnsi="Times New Roman"/>
          <w:sz w:val="24"/>
          <w:szCs w:val="24"/>
          <w:vertAlign w:val="baseline"/>
        </w:rPr>
        <w:t>Essas considerações dos autores referidos acima</w:t>
      </w:r>
      <w:r w:rsidR="00E60C96" w:rsidRPr="008016B7">
        <w:rPr>
          <w:rFonts w:ascii="Times New Roman" w:hAnsi="Times New Roman"/>
          <w:sz w:val="24"/>
          <w:szCs w:val="24"/>
          <w:vertAlign w:val="baseline"/>
        </w:rPr>
        <w:t xml:space="preserve"> serão</w:t>
      </w:r>
      <w:r w:rsidRPr="008016B7">
        <w:rPr>
          <w:rFonts w:ascii="Times New Roman" w:hAnsi="Times New Roman"/>
          <w:sz w:val="24"/>
          <w:szCs w:val="24"/>
          <w:vertAlign w:val="baseline"/>
        </w:rPr>
        <w:t xml:space="preserve"> abordadas por ocasião das análises acerca da situação do capital de giro da empresa objeto do estudo.</w:t>
      </w:r>
    </w:p>
    <w:p w:rsidR="00E60C96" w:rsidRPr="008016B7" w:rsidRDefault="00E60C96" w:rsidP="00E60C96">
      <w:pPr>
        <w:rPr>
          <w:rFonts w:ascii="Times New Roman" w:hAnsi="Times New Roman"/>
          <w:sz w:val="24"/>
          <w:szCs w:val="24"/>
          <w:vertAlign w:val="baseline"/>
        </w:rPr>
      </w:pPr>
    </w:p>
    <w:p w:rsidR="003E662B" w:rsidRPr="008016B7" w:rsidRDefault="007A3A57" w:rsidP="00E60C96">
      <w:pPr>
        <w:rPr>
          <w:rFonts w:ascii="Times New Roman" w:hAnsi="Times New Roman"/>
          <w:b/>
          <w:sz w:val="24"/>
          <w:szCs w:val="24"/>
          <w:vertAlign w:val="baseline"/>
        </w:rPr>
      </w:pPr>
      <w:r>
        <w:rPr>
          <w:rFonts w:ascii="Times New Roman" w:hAnsi="Times New Roman"/>
          <w:b/>
          <w:sz w:val="24"/>
          <w:szCs w:val="24"/>
          <w:vertAlign w:val="baseline"/>
        </w:rPr>
        <w:t>2.3.2 C</w:t>
      </w:r>
      <w:r w:rsidR="003E662B" w:rsidRPr="008016B7">
        <w:rPr>
          <w:rFonts w:ascii="Times New Roman" w:hAnsi="Times New Roman"/>
          <w:b/>
          <w:sz w:val="24"/>
          <w:szCs w:val="24"/>
          <w:vertAlign w:val="baseline"/>
        </w:rPr>
        <w:t>oeficientes de liquidez de curto prazo</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Afirma Gitman (2010,</w:t>
      </w:r>
      <w:r w:rsidR="009F32FC">
        <w:rPr>
          <w:rFonts w:ascii="Times New Roman" w:hAnsi="Times New Roman"/>
          <w:sz w:val="24"/>
          <w:szCs w:val="24"/>
          <w:vertAlign w:val="baseline"/>
        </w:rPr>
        <w:t xml:space="preserve"> p. 133) que “a </w:t>
      </w:r>
      <w:r w:rsidRPr="008016B7">
        <w:rPr>
          <w:rFonts w:ascii="Times New Roman" w:hAnsi="Times New Roman"/>
          <w:sz w:val="24"/>
          <w:szCs w:val="24"/>
          <w:vertAlign w:val="baseline"/>
        </w:rPr>
        <w:t>liquidez diz respeito à solvência da situação financeira global da empresa – a facilidade com que ela pode pagar suas contas</w:t>
      </w:r>
      <w:r w:rsidR="00E60C96" w:rsidRPr="008016B7">
        <w:rPr>
          <w:rFonts w:ascii="Times New Roman" w:hAnsi="Times New Roman"/>
          <w:sz w:val="24"/>
          <w:szCs w:val="24"/>
          <w:vertAlign w:val="baseline"/>
        </w:rPr>
        <w:t>”</w:t>
      </w:r>
      <w:r w:rsidRPr="008016B7">
        <w:rPr>
          <w:rFonts w:ascii="Times New Roman" w:hAnsi="Times New Roman"/>
          <w:sz w:val="24"/>
          <w:szCs w:val="24"/>
          <w:vertAlign w:val="baseline"/>
        </w:rPr>
        <w:t>, quer dizer, Liquidez é a capacidade que uma empresa tem de garantir o pagamento de seus passivos de curto prazo nos vencimentos (GITMAN, 2010).</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Uma forma de análise de liquidez de curto prazo acontece por meio da elaboração de índices (coeficientes</w:t>
      </w:r>
      <w:r w:rsidR="00E515EF" w:rsidRPr="008016B7">
        <w:rPr>
          <w:rFonts w:ascii="Times New Roman" w:hAnsi="Times New Roman"/>
          <w:sz w:val="24"/>
          <w:szCs w:val="24"/>
          <w:vertAlign w:val="baseline"/>
        </w:rPr>
        <w:t xml:space="preserve">), </w:t>
      </w:r>
      <w:r w:rsidR="00C0485E">
        <w:rPr>
          <w:rFonts w:ascii="Times New Roman" w:hAnsi="Times New Roman"/>
          <w:sz w:val="24"/>
          <w:szCs w:val="24"/>
          <w:vertAlign w:val="baseline"/>
        </w:rPr>
        <w:t xml:space="preserve">a partir dos valores do </w:t>
      </w:r>
      <w:r w:rsidRPr="008016B7">
        <w:rPr>
          <w:rFonts w:ascii="Times New Roman" w:hAnsi="Times New Roman"/>
          <w:sz w:val="24"/>
          <w:szCs w:val="24"/>
          <w:vertAlign w:val="baseline"/>
        </w:rPr>
        <w:t>bal</w:t>
      </w:r>
      <w:r w:rsidR="00C0485E">
        <w:rPr>
          <w:rFonts w:ascii="Times New Roman" w:hAnsi="Times New Roman"/>
          <w:sz w:val="24"/>
          <w:szCs w:val="24"/>
          <w:vertAlign w:val="baseline"/>
        </w:rPr>
        <w:t>anço, com o objetivo de levantar</w:t>
      </w:r>
      <w:r w:rsidRPr="008016B7">
        <w:rPr>
          <w:rFonts w:ascii="Times New Roman" w:hAnsi="Times New Roman"/>
          <w:sz w:val="24"/>
          <w:szCs w:val="24"/>
          <w:vertAlign w:val="baseline"/>
        </w:rPr>
        <w:t xml:space="preserve"> a situação econômico-financeira e as tendências de uma empresa, </w:t>
      </w:r>
      <w:r w:rsidR="00E515EF" w:rsidRPr="008016B7">
        <w:rPr>
          <w:rFonts w:ascii="Times New Roman" w:hAnsi="Times New Roman"/>
          <w:sz w:val="24"/>
          <w:szCs w:val="24"/>
          <w:vertAlign w:val="baseline"/>
        </w:rPr>
        <w:t>a fim de</w:t>
      </w:r>
      <w:r w:rsidRPr="008016B7">
        <w:rPr>
          <w:rFonts w:ascii="Times New Roman" w:hAnsi="Times New Roman"/>
          <w:sz w:val="24"/>
          <w:szCs w:val="24"/>
          <w:vertAlign w:val="baseline"/>
        </w:rPr>
        <w:t xml:space="preserve"> avaliar a capacidade de pagamento d</w:t>
      </w:r>
      <w:r w:rsidR="00C0485E">
        <w:rPr>
          <w:rFonts w:ascii="Times New Roman" w:hAnsi="Times New Roman"/>
          <w:sz w:val="24"/>
          <w:szCs w:val="24"/>
          <w:vertAlign w:val="baseline"/>
        </w:rPr>
        <w:t>o</w:t>
      </w:r>
      <w:r w:rsidRPr="008016B7">
        <w:rPr>
          <w:rFonts w:ascii="Times New Roman" w:hAnsi="Times New Roman"/>
          <w:sz w:val="24"/>
          <w:szCs w:val="24"/>
          <w:vertAlign w:val="baseline"/>
        </w:rPr>
        <w:t xml:space="preserve">s </w:t>
      </w:r>
      <w:r w:rsidR="00C0485E">
        <w:rPr>
          <w:rFonts w:ascii="Times New Roman" w:hAnsi="Times New Roman"/>
          <w:sz w:val="24"/>
          <w:szCs w:val="24"/>
          <w:vertAlign w:val="baseline"/>
        </w:rPr>
        <w:t>compromissos</w:t>
      </w:r>
      <w:r w:rsidRPr="008016B7">
        <w:rPr>
          <w:rFonts w:ascii="Times New Roman" w:hAnsi="Times New Roman"/>
          <w:sz w:val="24"/>
          <w:szCs w:val="24"/>
          <w:vertAlign w:val="baseline"/>
        </w:rPr>
        <w:t xml:space="preserve"> de curto prazo da empresa, enfim a sua liquidez (HOJI, 2010).</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Coeficiente de Liquidez Imediata (LI) mostra à proporção que a empresa </w:t>
      </w:r>
      <w:r w:rsidR="00E60C96" w:rsidRPr="008016B7">
        <w:rPr>
          <w:rFonts w:ascii="Times New Roman" w:hAnsi="Times New Roman"/>
          <w:sz w:val="24"/>
          <w:szCs w:val="24"/>
          <w:vertAlign w:val="baseline"/>
        </w:rPr>
        <w:t xml:space="preserve">tem, imediatamente, </w:t>
      </w:r>
      <w:r w:rsidRPr="008016B7">
        <w:rPr>
          <w:rFonts w:ascii="Times New Roman" w:hAnsi="Times New Roman"/>
          <w:sz w:val="24"/>
          <w:szCs w:val="24"/>
          <w:vertAlign w:val="baseline"/>
        </w:rPr>
        <w:t>de dinheiro disponível para quitar as dívidas de curto prazo. Frente ao resultado do índice</w:t>
      </w:r>
      <w:r w:rsidR="00E60C96"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deve-se levar em conta que dentro do passivo circulante utilizado terá diferentes vencimentos das dívidas, o que torna desnecessário que a empresa tenha um alto valor em dinheiro disponível, deixando de aplicá-lo em outra área da empresa (MARION, 2010).</w:t>
      </w: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cálculo do coeficiente de Liquidez Imediata pode ser apresentado conforme a fórmula </w:t>
      </w:r>
      <w:r w:rsidR="00C91351">
        <w:rPr>
          <w:rFonts w:ascii="Times New Roman" w:hAnsi="Times New Roman"/>
          <w:sz w:val="24"/>
          <w:szCs w:val="24"/>
          <w:vertAlign w:val="baseline"/>
        </w:rPr>
        <w:t>no Quadro</w:t>
      </w:r>
      <w:r w:rsidRPr="008016B7">
        <w:rPr>
          <w:rFonts w:ascii="Times New Roman" w:hAnsi="Times New Roman"/>
          <w:sz w:val="24"/>
          <w:szCs w:val="24"/>
          <w:vertAlign w:val="baseline"/>
        </w:rPr>
        <w:t xml:space="preserve"> 5 a seguir:</w:t>
      </w:r>
    </w:p>
    <w:p w:rsidR="009E3789" w:rsidRPr="00882368" w:rsidRDefault="009E3789" w:rsidP="008E4FA9">
      <w:pPr>
        <w:ind w:firstLine="709"/>
        <w:rPr>
          <w:rFonts w:ascii="Times New Roman" w:hAnsi="Times New Roman"/>
          <w:sz w:val="12"/>
          <w:szCs w:val="12"/>
          <w:vertAlign w:val="baseline"/>
        </w:rPr>
      </w:pPr>
    </w:p>
    <w:p w:rsidR="003E662B" w:rsidRPr="008016B7" w:rsidRDefault="005B0F47" w:rsidP="00882368">
      <w:pPr>
        <w:spacing w:line="240" w:lineRule="auto"/>
        <w:jc w:val="center"/>
        <w:rPr>
          <w:rFonts w:ascii="Times New Roman" w:hAnsi="Times New Roman"/>
          <w:sz w:val="24"/>
          <w:szCs w:val="24"/>
          <w:vertAlign w:val="baseline"/>
        </w:rPr>
      </w:pPr>
      <w:r>
        <w:rPr>
          <w:noProof/>
          <w:lang w:eastAsia="pt-BR"/>
        </w:rPr>
        <w:drawing>
          <wp:inline distT="0" distB="0" distL="0" distR="0" wp14:anchorId="7A4B5958" wp14:editId="37AF8DCA">
            <wp:extent cx="3429000" cy="58096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11991" cy="595029"/>
                    </a:xfrm>
                    <a:prstGeom prst="rect">
                      <a:avLst/>
                    </a:prstGeom>
                    <a:noFill/>
                    <a:ln w="9525">
                      <a:noFill/>
                      <a:miter lim="800000"/>
                      <a:headEnd/>
                      <a:tailEnd/>
                    </a:ln>
                  </pic:spPr>
                </pic:pic>
              </a:graphicData>
            </a:graphic>
          </wp:inline>
        </w:drawing>
      </w:r>
    </w:p>
    <w:p w:rsidR="00C91351" w:rsidRPr="008016B7" w:rsidRDefault="00C91351" w:rsidP="00C91351">
      <w:pPr>
        <w:spacing w:line="240" w:lineRule="auto"/>
        <w:jc w:val="center"/>
        <w:rPr>
          <w:rFonts w:ascii="Times New Roman" w:hAnsi="Times New Roman"/>
          <w:sz w:val="24"/>
          <w:szCs w:val="24"/>
          <w:vertAlign w:val="baseline"/>
        </w:rPr>
      </w:pPr>
      <w:r>
        <w:rPr>
          <w:rFonts w:ascii="Times New Roman" w:hAnsi="Times New Roman"/>
          <w:b/>
          <w:vertAlign w:val="baseline"/>
        </w:rPr>
        <w:t xml:space="preserve">Quadro </w:t>
      </w:r>
      <w:r w:rsidRPr="007A3A57">
        <w:rPr>
          <w:rFonts w:ascii="Times New Roman" w:hAnsi="Times New Roman"/>
          <w:b/>
          <w:vertAlign w:val="baseline"/>
        </w:rPr>
        <w:t>5:</w:t>
      </w:r>
      <w:r w:rsidRPr="009E3789">
        <w:rPr>
          <w:rFonts w:ascii="Times New Roman" w:hAnsi="Times New Roman"/>
          <w:vertAlign w:val="baseline"/>
        </w:rPr>
        <w:t xml:space="preserve"> Coeficiente de liquidez Imediata</w:t>
      </w:r>
    </w:p>
    <w:p w:rsidR="003E662B" w:rsidRPr="009E3789" w:rsidRDefault="003E662B" w:rsidP="00C91351">
      <w:pPr>
        <w:spacing w:line="240" w:lineRule="auto"/>
        <w:jc w:val="center"/>
        <w:rPr>
          <w:rFonts w:ascii="Times New Roman" w:hAnsi="Times New Roman"/>
          <w:vertAlign w:val="baseline"/>
        </w:rPr>
      </w:pPr>
      <w:r w:rsidRPr="007A3A57">
        <w:rPr>
          <w:rFonts w:ascii="Times New Roman" w:hAnsi="Times New Roman"/>
          <w:b/>
          <w:vertAlign w:val="baseline"/>
        </w:rPr>
        <w:t>Fonte:</w:t>
      </w:r>
      <w:r w:rsidRPr="009E3789">
        <w:rPr>
          <w:rFonts w:ascii="Times New Roman" w:hAnsi="Times New Roman"/>
          <w:vertAlign w:val="baseline"/>
        </w:rPr>
        <w:t xml:space="preserve"> M</w:t>
      </w:r>
      <w:r w:rsidR="00054E35">
        <w:rPr>
          <w:rFonts w:ascii="Times New Roman" w:hAnsi="Times New Roman"/>
          <w:vertAlign w:val="baseline"/>
        </w:rPr>
        <w:t>ari</w:t>
      </w:r>
      <w:r w:rsidR="009B6617">
        <w:rPr>
          <w:rFonts w:ascii="Times New Roman" w:hAnsi="Times New Roman"/>
          <w:vertAlign w:val="baseline"/>
        </w:rPr>
        <w:t>o</w:t>
      </w:r>
      <w:r w:rsidR="00054E35">
        <w:rPr>
          <w:rFonts w:ascii="Times New Roman" w:hAnsi="Times New Roman"/>
          <w:vertAlign w:val="baseline"/>
        </w:rPr>
        <w:t>n</w:t>
      </w:r>
      <w:r w:rsidRPr="009E3789">
        <w:rPr>
          <w:rFonts w:ascii="Times New Roman" w:hAnsi="Times New Roman"/>
          <w:vertAlign w:val="baseline"/>
        </w:rPr>
        <w:t xml:space="preserve"> (2010)</w:t>
      </w:r>
    </w:p>
    <w:p w:rsidR="003E662B" w:rsidRPr="008016B7" w:rsidRDefault="003E662B" w:rsidP="008E4FA9">
      <w:pPr>
        <w:ind w:firstLine="709"/>
        <w:rPr>
          <w:rFonts w:ascii="Times New Roman" w:hAnsi="Times New Roman"/>
          <w:sz w:val="24"/>
          <w:szCs w:val="24"/>
          <w:vertAlign w:val="baseline"/>
        </w:rPr>
      </w:pPr>
    </w:p>
    <w:p w:rsidR="003E662B" w:rsidRPr="008016B7" w:rsidRDefault="00080560" w:rsidP="008E4FA9">
      <w:pPr>
        <w:ind w:firstLine="709"/>
        <w:rPr>
          <w:rFonts w:ascii="Times New Roman" w:hAnsi="Times New Roman"/>
          <w:sz w:val="24"/>
          <w:szCs w:val="24"/>
          <w:vertAlign w:val="baseline"/>
        </w:rPr>
      </w:pPr>
      <w:r>
        <w:rPr>
          <w:rFonts w:ascii="Times New Roman" w:hAnsi="Times New Roman"/>
          <w:sz w:val="24"/>
          <w:szCs w:val="24"/>
          <w:vertAlign w:val="baseline"/>
        </w:rPr>
        <w:t>No Quadro</w:t>
      </w:r>
      <w:r w:rsidR="003E662B" w:rsidRPr="008016B7">
        <w:rPr>
          <w:rFonts w:ascii="Times New Roman" w:hAnsi="Times New Roman"/>
          <w:sz w:val="24"/>
          <w:szCs w:val="24"/>
          <w:vertAlign w:val="baseline"/>
        </w:rPr>
        <w:t xml:space="preserve"> 05 </w:t>
      </w:r>
      <w:r w:rsidR="00E60C96" w:rsidRPr="008016B7">
        <w:rPr>
          <w:rFonts w:ascii="Times New Roman" w:hAnsi="Times New Roman"/>
          <w:sz w:val="24"/>
          <w:szCs w:val="24"/>
          <w:vertAlign w:val="baseline"/>
        </w:rPr>
        <w:t xml:space="preserve">acima, </w:t>
      </w:r>
      <w:r w:rsidR="003E662B" w:rsidRPr="008016B7">
        <w:rPr>
          <w:rFonts w:ascii="Times New Roman" w:hAnsi="Times New Roman"/>
          <w:sz w:val="24"/>
          <w:szCs w:val="24"/>
          <w:vertAlign w:val="baseline"/>
        </w:rPr>
        <w:t xml:space="preserve">disponibilidades correspondem ao caixa e equivalentes de </w:t>
      </w:r>
      <w:r w:rsidR="00E60C96" w:rsidRPr="008016B7">
        <w:rPr>
          <w:rFonts w:ascii="Times New Roman" w:hAnsi="Times New Roman"/>
          <w:sz w:val="24"/>
          <w:szCs w:val="24"/>
          <w:vertAlign w:val="baseline"/>
        </w:rPr>
        <w:t xml:space="preserve">caixa, </w:t>
      </w:r>
      <w:r w:rsidR="003E662B" w:rsidRPr="008016B7">
        <w:rPr>
          <w:rFonts w:ascii="Times New Roman" w:hAnsi="Times New Roman"/>
          <w:sz w:val="24"/>
          <w:szCs w:val="24"/>
          <w:vertAlign w:val="baseline"/>
        </w:rPr>
        <w:t xml:space="preserve">quer dizer caixa, bancos, aplicações </w:t>
      </w:r>
      <w:r w:rsidR="00E60C96" w:rsidRPr="008016B7">
        <w:rPr>
          <w:rFonts w:ascii="Times New Roman" w:hAnsi="Times New Roman"/>
          <w:sz w:val="24"/>
          <w:szCs w:val="24"/>
          <w:vertAlign w:val="baseline"/>
        </w:rPr>
        <w:t>financeiras de</w:t>
      </w:r>
      <w:r w:rsidR="003E662B" w:rsidRPr="008016B7">
        <w:rPr>
          <w:rFonts w:ascii="Times New Roman" w:hAnsi="Times New Roman"/>
          <w:sz w:val="24"/>
          <w:szCs w:val="24"/>
          <w:vertAlign w:val="baseline"/>
        </w:rPr>
        <w:t xml:space="preserve"> curtíssimo prazo (MARION, 2010).</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coeficiente de Liquidez Corrente (LC) mostra a capacidade da empresa de quitar suas dívidas de curto prazo de forma geral. É preciso ressaltar que dentro do ativo circulante existem valores que precisam ser convertidos em dinheiro, como os clientes a receber e o estoque, e que tem diferentes vencimentos, sendo necessário avaliar, como por exemplo, a sincronia dos valores a receber com os valores a pagar. O estoque também precisa de atenção, pois tem uma lenta transformação em dinheiro podendo causar dificuldades de liquidez </w:t>
      </w:r>
      <w:r w:rsidR="00E60C96" w:rsidRPr="008016B7">
        <w:rPr>
          <w:rFonts w:ascii="Times New Roman" w:hAnsi="Times New Roman"/>
          <w:sz w:val="24"/>
          <w:szCs w:val="24"/>
          <w:vertAlign w:val="baseline"/>
        </w:rPr>
        <w:t>em curto prazo</w:t>
      </w:r>
      <w:r w:rsidRPr="008016B7">
        <w:rPr>
          <w:rFonts w:ascii="Times New Roman" w:hAnsi="Times New Roman"/>
          <w:sz w:val="24"/>
          <w:szCs w:val="24"/>
          <w:vertAlign w:val="baseline"/>
        </w:rPr>
        <w:t xml:space="preserve"> (MARION, 2010).</w:t>
      </w:r>
    </w:p>
    <w:p w:rsidR="00D516E8"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O cálculo do coeficiente de Liquidez Corrente pode ser apresentad</w:t>
      </w:r>
      <w:r w:rsidR="006C50EF">
        <w:rPr>
          <w:rFonts w:ascii="Times New Roman" w:hAnsi="Times New Roman"/>
          <w:sz w:val="24"/>
          <w:szCs w:val="24"/>
          <w:vertAlign w:val="baseline"/>
        </w:rPr>
        <w:t xml:space="preserve">o conforme a fórmula </w:t>
      </w:r>
      <w:r w:rsidR="00C91351">
        <w:rPr>
          <w:rFonts w:ascii="Times New Roman" w:hAnsi="Times New Roman"/>
          <w:sz w:val="24"/>
          <w:szCs w:val="24"/>
          <w:vertAlign w:val="baseline"/>
        </w:rPr>
        <w:t>no Quadro</w:t>
      </w:r>
      <w:r w:rsidR="006C50EF">
        <w:rPr>
          <w:rFonts w:ascii="Times New Roman" w:hAnsi="Times New Roman"/>
          <w:sz w:val="24"/>
          <w:szCs w:val="24"/>
          <w:vertAlign w:val="baseline"/>
        </w:rPr>
        <w:t xml:space="preserve"> </w:t>
      </w:r>
      <w:r w:rsidRPr="008016B7">
        <w:rPr>
          <w:rFonts w:ascii="Times New Roman" w:hAnsi="Times New Roman"/>
          <w:sz w:val="24"/>
          <w:szCs w:val="24"/>
          <w:vertAlign w:val="baseline"/>
        </w:rPr>
        <w:t>6 a seguir:</w:t>
      </w:r>
    </w:p>
    <w:p w:rsidR="00C91351" w:rsidRDefault="00C91351" w:rsidP="008E4FA9">
      <w:pPr>
        <w:ind w:firstLine="709"/>
        <w:rPr>
          <w:rFonts w:ascii="Times New Roman" w:hAnsi="Times New Roman"/>
          <w:sz w:val="24"/>
          <w:szCs w:val="24"/>
          <w:vertAlign w:val="baseline"/>
        </w:rPr>
      </w:pPr>
    </w:p>
    <w:p w:rsidR="00E60C96" w:rsidRPr="008016B7" w:rsidRDefault="005B0F47" w:rsidP="00882368">
      <w:pPr>
        <w:spacing w:line="240" w:lineRule="auto"/>
        <w:jc w:val="center"/>
        <w:rPr>
          <w:rFonts w:ascii="Times New Roman" w:hAnsi="Times New Roman"/>
          <w:sz w:val="24"/>
          <w:szCs w:val="24"/>
          <w:vertAlign w:val="baseline"/>
        </w:rPr>
      </w:pPr>
      <w:r>
        <w:rPr>
          <w:noProof/>
          <w:lang w:eastAsia="pt-BR"/>
        </w:rPr>
        <w:drawing>
          <wp:inline distT="0" distB="0" distL="0" distR="0" wp14:anchorId="37BE108F" wp14:editId="118E1B76">
            <wp:extent cx="3486150" cy="59762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490473" cy="598367"/>
                    </a:xfrm>
                    <a:prstGeom prst="rect">
                      <a:avLst/>
                    </a:prstGeom>
                    <a:noFill/>
                    <a:ln w="9525">
                      <a:noFill/>
                      <a:miter lim="800000"/>
                      <a:headEnd/>
                      <a:tailEnd/>
                    </a:ln>
                  </pic:spPr>
                </pic:pic>
              </a:graphicData>
            </a:graphic>
          </wp:inline>
        </w:drawing>
      </w:r>
    </w:p>
    <w:p w:rsidR="00C91351" w:rsidRPr="008016B7" w:rsidRDefault="00C91351" w:rsidP="00C91351">
      <w:pPr>
        <w:spacing w:line="240" w:lineRule="auto"/>
        <w:jc w:val="center"/>
        <w:rPr>
          <w:rFonts w:ascii="Times New Roman" w:hAnsi="Times New Roman"/>
          <w:vertAlign w:val="baseline"/>
        </w:rPr>
      </w:pPr>
      <w:r>
        <w:rPr>
          <w:rFonts w:ascii="Times New Roman" w:hAnsi="Times New Roman"/>
          <w:b/>
          <w:vertAlign w:val="baseline"/>
        </w:rPr>
        <w:t xml:space="preserve">Quadro </w:t>
      </w:r>
      <w:r w:rsidRPr="007A3A57">
        <w:rPr>
          <w:rFonts w:ascii="Times New Roman" w:hAnsi="Times New Roman"/>
          <w:b/>
          <w:vertAlign w:val="baseline"/>
        </w:rPr>
        <w:t>6:</w:t>
      </w:r>
      <w:r w:rsidRPr="008016B7">
        <w:rPr>
          <w:rFonts w:ascii="Times New Roman" w:hAnsi="Times New Roman"/>
          <w:vertAlign w:val="baseline"/>
        </w:rPr>
        <w:t xml:space="preserve"> Coeficiente de liquidez Corrente</w:t>
      </w:r>
    </w:p>
    <w:p w:rsidR="003E662B" w:rsidRPr="008016B7" w:rsidRDefault="003E662B" w:rsidP="00882368">
      <w:pPr>
        <w:spacing w:line="240" w:lineRule="auto"/>
        <w:jc w:val="center"/>
        <w:rPr>
          <w:rFonts w:ascii="Times New Roman" w:hAnsi="Times New Roman"/>
          <w:vertAlign w:val="baseline"/>
        </w:rPr>
      </w:pPr>
      <w:r w:rsidRPr="007A3A57">
        <w:rPr>
          <w:rFonts w:ascii="Times New Roman" w:hAnsi="Times New Roman"/>
          <w:b/>
          <w:vertAlign w:val="baseline"/>
        </w:rPr>
        <w:t>Fonte</w:t>
      </w:r>
      <w:r w:rsidRPr="008016B7">
        <w:rPr>
          <w:rFonts w:ascii="Times New Roman" w:hAnsi="Times New Roman"/>
          <w:vertAlign w:val="baseline"/>
        </w:rPr>
        <w:t>: Marion (2010)</w:t>
      </w:r>
      <w:r w:rsidR="009E3789">
        <w:rPr>
          <w:rFonts w:ascii="Times New Roman" w:hAnsi="Times New Roman"/>
          <w:vertAlign w:val="baseline"/>
        </w:rPr>
        <w:t>.</w:t>
      </w:r>
    </w:p>
    <w:p w:rsidR="00355A4A" w:rsidRDefault="00355A4A"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coeficiente de Liquidez Seca (LS), por sua vez, mostra a capacidade de pagamento do passivo circulante desconsiderando o valor do estoque. Quando se subtrai o estoque no cálculo desse índice, se retira uma fonte de dúvida que existe na análise da liquidez da empresa, pois dentro do estoque pode haver valores que causam distorções no </w:t>
      </w:r>
      <w:r w:rsidR="00E60C96" w:rsidRPr="008016B7">
        <w:rPr>
          <w:rFonts w:ascii="Times New Roman" w:hAnsi="Times New Roman"/>
          <w:sz w:val="24"/>
          <w:szCs w:val="24"/>
          <w:vertAlign w:val="baseline"/>
        </w:rPr>
        <w:t xml:space="preserve">índice, </w:t>
      </w:r>
      <w:r w:rsidRPr="008016B7">
        <w:rPr>
          <w:rFonts w:ascii="Times New Roman" w:hAnsi="Times New Roman"/>
          <w:sz w:val="24"/>
          <w:szCs w:val="24"/>
          <w:vertAlign w:val="baseline"/>
        </w:rPr>
        <w:t>itens obsoletos, super</w:t>
      </w:r>
      <w:r w:rsidR="00E60C96"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avaliados ou ainda perecíveis de curta validade que perde valor com mais facilidade (IUDÍCIBUS,</w:t>
      </w:r>
      <w:r w:rsidR="00E60C96"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20</w:t>
      </w:r>
      <w:r w:rsidR="006E260F">
        <w:rPr>
          <w:rFonts w:ascii="Times New Roman" w:hAnsi="Times New Roman"/>
          <w:sz w:val="24"/>
          <w:szCs w:val="24"/>
          <w:vertAlign w:val="baseline"/>
        </w:rPr>
        <w:t>10</w:t>
      </w:r>
      <w:r w:rsidRPr="008016B7">
        <w:rPr>
          <w:rFonts w:ascii="Times New Roman" w:hAnsi="Times New Roman"/>
          <w:sz w:val="24"/>
          <w:szCs w:val="24"/>
          <w:vertAlign w:val="baseline"/>
        </w:rPr>
        <w:t>).</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Logo mais, </w:t>
      </w:r>
      <w:r w:rsidR="00080560">
        <w:rPr>
          <w:rFonts w:ascii="Times New Roman" w:hAnsi="Times New Roman"/>
          <w:sz w:val="24"/>
          <w:szCs w:val="24"/>
          <w:vertAlign w:val="baseline"/>
        </w:rPr>
        <w:t xml:space="preserve">no Quadro </w:t>
      </w:r>
      <w:r w:rsidRPr="008016B7">
        <w:rPr>
          <w:rFonts w:ascii="Times New Roman" w:hAnsi="Times New Roman"/>
          <w:sz w:val="24"/>
          <w:szCs w:val="24"/>
          <w:vertAlign w:val="baseline"/>
        </w:rPr>
        <w:t xml:space="preserve">7, a fórmula apresentada do índice de Liquidez Seca, além da exclusão dos estoques, exclui as despesas antecipadas, pois deve ser </w:t>
      </w:r>
      <w:r w:rsidR="00E60C96" w:rsidRPr="008016B7">
        <w:rPr>
          <w:rFonts w:ascii="Times New Roman" w:hAnsi="Times New Roman"/>
          <w:sz w:val="24"/>
          <w:szCs w:val="24"/>
          <w:vertAlign w:val="baseline"/>
        </w:rPr>
        <w:t>eliminado não</w:t>
      </w:r>
      <w:r w:rsidRPr="008016B7">
        <w:rPr>
          <w:rFonts w:ascii="Times New Roman" w:hAnsi="Times New Roman"/>
          <w:sz w:val="24"/>
          <w:szCs w:val="24"/>
          <w:vertAlign w:val="baseline"/>
        </w:rPr>
        <w:t xml:space="preserve"> somente dos índices as contas de baixa liquidez, mas inclusive contas que não serão convertidas em dinheiro, ficando somente os valores disponíveis e os valores a receber, resultando um índice mais próximo da realidade de liquidez (NETO, 2012). </w:t>
      </w:r>
    </w:p>
    <w:p w:rsidR="009E3789"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cálculo do coeficiente de Liquidez Seca pode ser apresentado conforme a fórmula </w:t>
      </w:r>
      <w:r w:rsidR="00080560">
        <w:rPr>
          <w:rFonts w:ascii="Times New Roman" w:hAnsi="Times New Roman"/>
          <w:sz w:val="24"/>
          <w:szCs w:val="24"/>
          <w:vertAlign w:val="baseline"/>
        </w:rPr>
        <w:t>a seguir, apresentada no Quadro</w:t>
      </w:r>
      <w:r w:rsidR="006C50EF">
        <w:rPr>
          <w:rFonts w:ascii="Times New Roman" w:hAnsi="Times New Roman"/>
          <w:sz w:val="24"/>
          <w:szCs w:val="24"/>
          <w:vertAlign w:val="baseline"/>
        </w:rPr>
        <w:t xml:space="preserve"> 7.</w:t>
      </w:r>
    </w:p>
    <w:p w:rsidR="00E60C96" w:rsidRDefault="003E662B" w:rsidP="00882368">
      <w:pPr>
        <w:spacing w:line="240" w:lineRule="auto"/>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 </w:t>
      </w:r>
    </w:p>
    <w:p w:rsidR="00E60C96" w:rsidRPr="008016B7" w:rsidRDefault="008C7CE9" w:rsidP="00882368">
      <w:pPr>
        <w:spacing w:line="240" w:lineRule="auto"/>
        <w:jc w:val="center"/>
        <w:rPr>
          <w:rFonts w:ascii="Times New Roman" w:hAnsi="Times New Roman"/>
          <w:sz w:val="24"/>
          <w:szCs w:val="24"/>
          <w:vertAlign w:val="baseline"/>
        </w:rPr>
      </w:pPr>
      <w:r w:rsidRPr="008016B7">
        <w:rPr>
          <w:rFonts w:ascii="Times New Roman" w:hAnsi="Times New Roman"/>
          <w:noProof/>
          <w:sz w:val="24"/>
          <w:szCs w:val="24"/>
          <w:vertAlign w:val="baseline"/>
          <w:lang w:eastAsia="pt-BR"/>
        </w:rPr>
        <w:drawing>
          <wp:inline distT="0" distB="0" distL="0" distR="0">
            <wp:extent cx="4565650" cy="590550"/>
            <wp:effectExtent l="0" t="0" r="6350" b="0"/>
            <wp:docPr id="2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576887" cy="592003"/>
                    </a:xfrm>
                    <a:prstGeom prst="rect">
                      <a:avLst/>
                    </a:prstGeom>
                    <a:noFill/>
                    <a:ln w="9525">
                      <a:noFill/>
                      <a:miter lim="800000"/>
                      <a:headEnd/>
                      <a:tailEnd/>
                    </a:ln>
                  </pic:spPr>
                </pic:pic>
              </a:graphicData>
            </a:graphic>
          </wp:inline>
        </w:drawing>
      </w:r>
    </w:p>
    <w:p w:rsidR="00080560" w:rsidRPr="008016B7" w:rsidRDefault="00080560" w:rsidP="00080560">
      <w:pPr>
        <w:spacing w:line="240" w:lineRule="auto"/>
        <w:jc w:val="center"/>
        <w:rPr>
          <w:rFonts w:ascii="Times New Roman" w:hAnsi="Times New Roman"/>
          <w:vertAlign w:val="baseline"/>
        </w:rPr>
      </w:pPr>
      <w:r w:rsidRPr="007A3A57">
        <w:rPr>
          <w:rFonts w:ascii="Times New Roman" w:hAnsi="Times New Roman"/>
          <w:b/>
          <w:vertAlign w:val="baseline"/>
        </w:rPr>
        <w:t>Quadro 7:</w:t>
      </w:r>
      <w:r w:rsidRPr="008016B7">
        <w:rPr>
          <w:rFonts w:ascii="Times New Roman" w:hAnsi="Times New Roman"/>
          <w:vertAlign w:val="baseline"/>
        </w:rPr>
        <w:t xml:space="preserve"> Coeficiente de liquidez Seca</w:t>
      </w:r>
    </w:p>
    <w:p w:rsidR="003E662B" w:rsidRPr="008016B7" w:rsidRDefault="003E662B" w:rsidP="00882368">
      <w:pPr>
        <w:spacing w:line="240" w:lineRule="auto"/>
        <w:jc w:val="center"/>
        <w:rPr>
          <w:rFonts w:ascii="Times New Roman" w:hAnsi="Times New Roman"/>
          <w:vertAlign w:val="baseline"/>
        </w:rPr>
      </w:pPr>
      <w:r w:rsidRPr="007A3A57">
        <w:rPr>
          <w:rFonts w:ascii="Times New Roman" w:hAnsi="Times New Roman"/>
          <w:b/>
          <w:vertAlign w:val="baseline"/>
        </w:rPr>
        <w:t>Fonte:</w:t>
      </w:r>
      <w:r w:rsidRPr="008016B7">
        <w:rPr>
          <w:rFonts w:ascii="Times New Roman" w:hAnsi="Times New Roman"/>
          <w:vertAlign w:val="baseline"/>
        </w:rPr>
        <w:t xml:space="preserve"> Neto (2012).</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Todavia, os índices de liquidez produzem cenários financeiros, e quando elaborados numa sequência de períodos futuros, projetam para o agora as posições que a empresa estará lá na frente, fornecendo informações para que o empresário prepare financeiramente a empresa no enfrentamento de situações adversas, e tenha tempo para o planejamento de ações no manejo dos recursos, se adequando na escassez de liquidez, ou promovendo uma</w:t>
      </w:r>
      <w:r w:rsidR="008C7CE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destinação para o</w:t>
      </w:r>
      <w:r w:rsidR="008C7CE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excesso de recursos (PADOVEZE, 2009).</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C7CE9">
      <w:pPr>
        <w:rPr>
          <w:rFonts w:ascii="Times New Roman" w:hAnsi="Times New Roman"/>
          <w:b/>
          <w:sz w:val="24"/>
          <w:szCs w:val="24"/>
          <w:vertAlign w:val="baseline"/>
        </w:rPr>
      </w:pPr>
      <w:r w:rsidRPr="008016B7">
        <w:rPr>
          <w:rFonts w:ascii="Times New Roman" w:hAnsi="Times New Roman"/>
          <w:b/>
          <w:sz w:val="24"/>
          <w:szCs w:val="24"/>
          <w:vertAlign w:val="baseline"/>
        </w:rPr>
        <w:t>3 PROCEDIMENTOS METODOLÓGICOS.</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Esta pesquisa se caracteriza por utilizar uma abordagem </w:t>
      </w:r>
      <w:r w:rsidR="008C7CE9" w:rsidRPr="008016B7">
        <w:rPr>
          <w:rFonts w:ascii="Times New Roman" w:hAnsi="Times New Roman"/>
          <w:sz w:val="24"/>
          <w:szCs w:val="24"/>
          <w:vertAlign w:val="baseline"/>
        </w:rPr>
        <w:t xml:space="preserve">qualitativa, </w:t>
      </w:r>
      <w:r w:rsidRPr="008016B7">
        <w:rPr>
          <w:rFonts w:ascii="Times New Roman" w:hAnsi="Times New Roman"/>
          <w:sz w:val="24"/>
          <w:szCs w:val="24"/>
          <w:vertAlign w:val="baseline"/>
        </w:rPr>
        <w:t xml:space="preserve">a partir de um estudo de caso único. Assim, a sua análise mostrará a importância desse controle da tomada de decisão a favor da gestão do capital de giro. Conforme Silva (2010, p.30) “pesquisa qualitativa pode ser associada à coleta e a observação e análise do texto (falado e escrito), e a observação direta do comportamento”. O estudo de caso se vale da preparação de relatórios que partem de documentos solicitados à empresa, conforme diz Silva (2010, p. 57) “é um estudo que analisa um ou poucos fatos com profundidade” (SILVA, 2010).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estudo está focado na implantação de uma ferramenta adaptada à lanchonete, </w:t>
      </w:r>
      <w:r w:rsidR="008C7CE9" w:rsidRPr="008016B7">
        <w:rPr>
          <w:rFonts w:ascii="Times New Roman" w:hAnsi="Times New Roman"/>
          <w:sz w:val="24"/>
          <w:szCs w:val="24"/>
          <w:vertAlign w:val="baseline"/>
        </w:rPr>
        <w:t>especificamente para</w:t>
      </w:r>
      <w:r w:rsidRPr="008016B7">
        <w:rPr>
          <w:rFonts w:ascii="Times New Roman" w:hAnsi="Times New Roman"/>
          <w:sz w:val="24"/>
          <w:szCs w:val="24"/>
          <w:vertAlign w:val="baseline"/>
        </w:rPr>
        <w:t xml:space="preserve"> controlar o capital de giro e as despesas de curto prazo, indo de encontro ao que diz Beuren (2010, p.84), que o estudo de caso</w:t>
      </w:r>
      <w:r w:rsidR="008C7CE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é preferido “pelos pesquisadores que desejam aprofundar </w:t>
      </w:r>
      <w:r w:rsidR="008C7CE9" w:rsidRPr="008016B7">
        <w:rPr>
          <w:rFonts w:ascii="Times New Roman" w:hAnsi="Times New Roman"/>
          <w:sz w:val="24"/>
          <w:szCs w:val="24"/>
          <w:vertAlign w:val="baseline"/>
        </w:rPr>
        <w:t>seu conhecimento a respeito de determinado caso específico”, confirmando a pesquisa de um único caso</w:t>
      </w:r>
      <w:r w:rsidRPr="008016B7">
        <w:rPr>
          <w:rFonts w:ascii="Times New Roman" w:hAnsi="Times New Roman"/>
          <w:sz w:val="24"/>
          <w:szCs w:val="24"/>
          <w:vertAlign w:val="baseline"/>
        </w:rPr>
        <w:t xml:space="preserve"> (BEUREN, 2010).</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Quanto aos objetivos desta pesquisa é do tipo descritivo de natureza aplicada, pois considerando o fato que a entidade não tem controles internos, será relevante implantar uma ferramenta de controle e gestão de liquidez </w:t>
      </w:r>
      <w:r w:rsidR="00CE4FF0">
        <w:rPr>
          <w:rFonts w:ascii="Times New Roman" w:hAnsi="Times New Roman"/>
          <w:sz w:val="24"/>
          <w:szCs w:val="24"/>
          <w:vertAlign w:val="baseline"/>
        </w:rPr>
        <w:t xml:space="preserve">real e </w:t>
      </w:r>
      <w:r w:rsidRPr="008016B7">
        <w:rPr>
          <w:rFonts w:ascii="Times New Roman" w:hAnsi="Times New Roman"/>
          <w:sz w:val="24"/>
          <w:szCs w:val="24"/>
          <w:vertAlign w:val="baseline"/>
        </w:rPr>
        <w:t xml:space="preserve">customizada, justificando a aplicação. A pesquisa aplicada é movida pela necessidade de buscar soluções práticas para problemas </w:t>
      </w:r>
      <w:r w:rsidR="008C7CE9" w:rsidRPr="008016B7">
        <w:rPr>
          <w:rFonts w:ascii="Times New Roman" w:hAnsi="Times New Roman"/>
          <w:sz w:val="24"/>
          <w:szCs w:val="24"/>
          <w:vertAlign w:val="baseline"/>
        </w:rPr>
        <w:t xml:space="preserve">detectados. </w:t>
      </w:r>
      <w:r w:rsidRPr="008016B7">
        <w:rPr>
          <w:rFonts w:ascii="Times New Roman" w:hAnsi="Times New Roman"/>
          <w:sz w:val="24"/>
          <w:szCs w:val="24"/>
          <w:vertAlign w:val="baseline"/>
        </w:rPr>
        <w:t xml:space="preserve">Na pesquisa descritiva observa, processa e por último se analisa </w:t>
      </w:r>
      <w:r w:rsidR="008C7CE9" w:rsidRPr="008016B7">
        <w:rPr>
          <w:rFonts w:ascii="Times New Roman" w:hAnsi="Times New Roman"/>
          <w:sz w:val="24"/>
          <w:szCs w:val="24"/>
          <w:vertAlign w:val="baseline"/>
        </w:rPr>
        <w:t>as ocorrências</w:t>
      </w:r>
      <w:r w:rsidRPr="008016B7">
        <w:rPr>
          <w:rFonts w:ascii="Times New Roman" w:hAnsi="Times New Roman"/>
          <w:sz w:val="24"/>
          <w:szCs w:val="24"/>
          <w:vertAlign w:val="baseline"/>
        </w:rPr>
        <w:t xml:space="preserve">, se caracterizando principalmente pela compilação dos dados coletados na empresa (CERVO e BERVIAN, 2005).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Como técnicas de coleta de dados, o procedimento utilizado no estudo foi à análise documental de dados de fonte primária. Neste caso, foram utilizados os balanços para extrair as contas contábeis e seus saldos, notas fiscais e boletos para a elaboração do fluxo de caixa e dos índices de liquidez, levantando a situação financeira da empresa. Conforme Lakatos e Marconi (2003), os dados primários são documentos e relatórios, escritos ou não, advindos dos fatos ocorridos na empresa, compilados pelo autor no momento em que acontece ou depois, com o uso de arquivos privados, contratos, relatos de visitas a </w:t>
      </w:r>
      <w:r w:rsidR="008C7CE9" w:rsidRPr="008016B7">
        <w:rPr>
          <w:rFonts w:ascii="Times New Roman" w:hAnsi="Times New Roman"/>
          <w:sz w:val="24"/>
          <w:szCs w:val="24"/>
          <w:vertAlign w:val="baseline"/>
        </w:rPr>
        <w:t>instituição (</w:t>
      </w:r>
      <w:r w:rsidRPr="008016B7">
        <w:rPr>
          <w:rFonts w:ascii="Times New Roman" w:hAnsi="Times New Roman"/>
          <w:sz w:val="24"/>
          <w:szCs w:val="24"/>
          <w:vertAlign w:val="baseline"/>
        </w:rPr>
        <w:t xml:space="preserve">LAKATOS E MARCONI, 2003).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Como forma de análise e interpretação dos dados, foram realizados cálculos de alguns indicadores financeiros relacionados ao capital de giro, criados para demonstrar com mais clareza os resultados obtidos. As informações foram analisadas com amparo fornecido pelo referencial teórico. A pesquisa procurou descrever de maneira clara e objetiva, para um fácil entendimento. O conteúdo da pesquisa se apresentou de maneira explicita no texto (SILVA, 2010).</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C7CE9">
      <w:pPr>
        <w:rPr>
          <w:rFonts w:ascii="Times New Roman" w:hAnsi="Times New Roman"/>
          <w:b/>
          <w:sz w:val="24"/>
          <w:szCs w:val="24"/>
          <w:vertAlign w:val="baseline"/>
        </w:rPr>
      </w:pPr>
      <w:r w:rsidRPr="008016B7">
        <w:rPr>
          <w:rFonts w:ascii="Times New Roman" w:hAnsi="Times New Roman"/>
          <w:b/>
          <w:sz w:val="24"/>
          <w:szCs w:val="24"/>
          <w:vertAlign w:val="baseline"/>
        </w:rPr>
        <w:t>4</w:t>
      </w:r>
      <w:r w:rsidR="008C7CE9" w:rsidRPr="008016B7">
        <w:rPr>
          <w:rFonts w:ascii="Times New Roman" w:hAnsi="Times New Roman"/>
          <w:b/>
          <w:sz w:val="24"/>
          <w:szCs w:val="24"/>
          <w:vertAlign w:val="baseline"/>
        </w:rPr>
        <w:t xml:space="preserve"> </w:t>
      </w:r>
      <w:r w:rsidRPr="008016B7">
        <w:rPr>
          <w:rFonts w:ascii="Times New Roman" w:hAnsi="Times New Roman"/>
          <w:b/>
          <w:sz w:val="24"/>
          <w:szCs w:val="24"/>
          <w:vertAlign w:val="baseline"/>
        </w:rPr>
        <w:t xml:space="preserve">ANÁLISES E INTERPRETAÇÕES DE DADOS  </w:t>
      </w:r>
    </w:p>
    <w:p w:rsidR="003E662B" w:rsidRPr="008016B7" w:rsidRDefault="003E662B" w:rsidP="008E4FA9">
      <w:pPr>
        <w:ind w:firstLine="709"/>
        <w:rPr>
          <w:rFonts w:ascii="Times New Roman" w:hAnsi="Times New Roman"/>
          <w:sz w:val="24"/>
          <w:szCs w:val="24"/>
          <w:vertAlign w:val="baseline"/>
        </w:rPr>
      </w:pP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A empresa objeto </w:t>
      </w:r>
      <w:r w:rsidR="00FD504B" w:rsidRPr="008016B7">
        <w:rPr>
          <w:rFonts w:ascii="Times New Roman" w:hAnsi="Times New Roman"/>
          <w:sz w:val="24"/>
          <w:szCs w:val="24"/>
          <w:vertAlign w:val="baseline"/>
        </w:rPr>
        <w:t>deste estudo</w:t>
      </w:r>
      <w:r w:rsidRPr="008016B7">
        <w:rPr>
          <w:rFonts w:ascii="Times New Roman" w:hAnsi="Times New Roman"/>
          <w:sz w:val="24"/>
          <w:szCs w:val="24"/>
          <w:vertAlign w:val="baseline"/>
        </w:rPr>
        <w:t xml:space="preserve"> é uma lanchonete, chamada Villandry Lanches, que entrou em funcionamento e 17 de janeiro de 2013. Está localizada em Porto Alegre, no colégio Santo Antônio da rede La Salle. Seus clientes são os alunos, pais, professores e funcionários da escola (não está aberto para o público externo). Fatura em entorno de 12 mil </w:t>
      </w:r>
      <w:r w:rsidR="00B076CB">
        <w:rPr>
          <w:rFonts w:ascii="Times New Roman" w:hAnsi="Times New Roman"/>
          <w:sz w:val="24"/>
          <w:szCs w:val="24"/>
          <w:vertAlign w:val="baseline"/>
        </w:rPr>
        <w:t>r</w:t>
      </w:r>
      <w:r w:rsidRPr="008016B7">
        <w:rPr>
          <w:rFonts w:ascii="Times New Roman" w:hAnsi="Times New Roman"/>
          <w:sz w:val="24"/>
          <w:szCs w:val="24"/>
          <w:vertAlign w:val="baseline"/>
        </w:rPr>
        <w:t xml:space="preserve">eais por mês, e toda a receita é registrada no caixa. O caixa é conferido </w:t>
      </w:r>
      <w:r w:rsidR="00FD504B" w:rsidRPr="008016B7">
        <w:rPr>
          <w:rFonts w:ascii="Times New Roman" w:hAnsi="Times New Roman"/>
          <w:sz w:val="24"/>
          <w:szCs w:val="24"/>
          <w:vertAlign w:val="baseline"/>
        </w:rPr>
        <w:t>diariamente no</w:t>
      </w:r>
      <w:r w:rsidRPr="008016B7">
        <w:rPr>
          <w:rFonts w:ascii="Times New Roman" w:hAnsi="Times New Roman"/>
          <w:sz w:val="24"/>
          <w:szCs w:val="24"/>
          <w:vertAlign w:val="baseline"/>
        </w:rPr>
        <w:t xml:space="preserve"> fechamento do dia pelo proprietário, com quem a autora manteve contato sistemático a partir de entrevistas informais. A </w:t>
      </w:r>
      <w:r w:rsidR="00B076CB">
        <w:rPr>
          <w:rFonts w:ascii="Times New Roman" w:hAnsi="Times New Roman"/>
          <w:sz w:val="24"/>
          <w:szCs w:val="24"/>
          <w:vertAlign w:val="baseline"/>
        </w:rPr>
        <w:t>empresa</w:t>
      </w:r>
      <w:r w:rsidR="00FD504B" w:rsidRPr="008016B7">
        <w:rPr>
          <w:rFonts w:ascii="Times New Roman" w:hAnsi="Times New Roman"/>
          <w:sz w:val="24"/>
          <w:szCs w:val="24"/>
          <w:vertAlign w:val="baseline"/>
        </w:rPr>
        <w:t xml:space="preserve"> não</w:t>
      </w:r>
      <w:r w:rsidRPr="008016B7">
        <w:rPr>
          <w:rFonts w:ascii="Times New Roman" w:hAnsi="Times New Roman"/>
          <w:sz w:val="24"/>
          <w:szCs w:val="24"/>
          <w:vertAlign w:val="baseline"/>
        </w:rPr>
        <w:t xml:space="preserve"> trabalha com cartão de crédito, pois considera as taxas cobradas pela </w:t>
      </w:r>
      <w:r w:rsidR="00FD504B" w:rsidRPr="008016B7">
        <w:rPr>
          <w:rFonts w:ascii="Times New Roman" w:hAnsi="Times New Roman"/>
          <w:sz w:val="24"/>
          <w:szCs w:val="24"/>
          <w:vertAlign w:val="baseline"/>
        </w:rPr>
        <w:t>operadora muito elevada</w:t>
      </w:r>
      <w:r w:rsidRPr="008016B7">
        <w:rPr>
          <w:rFonts w:ascii="Times New Roman" w:hAnsi="Times New Roman"/>
          <w:sz w:val="24"/>
          <w:szCs w:val="24"/>
          <w:vertAlign w:val="baseline"/>
        </w:rPr>
        <w:t xml:space="preserve">, e o perfil de público não exige esta modalidade de crédito. Os processos internos da </w:t>
      </w:r>
      <w:r w:rsidR="00FD504B" w:rsidRPr="008016B7">
        <w:rPr>
          <w:rFonts w:ascii="Times New Roman" w:hAnsi="Times New Roman"/>
          <w:sz w:val="24"/>
          <w:szCs w:val="24"/>
          <w:vertAlign w:val="baseline"/>
        </w:rPr>
        <w:t>lanchonete se</w:t>
      </w:r>
      <w:r w:rsidRPr="008016B7">
        <w:rPr>
          <w:rFonts w:ascii="Times New Roman" w:hAnsi="Times New Roman"/>
          <w:sz w:val="24"/>
          <w:szCs w:val="24"/>
          <w:vertAlign w:val="baseline"/>
        </w:rPr>
        <w:t xml:space="preserve"> resumem basicamente em compra, venda e</w:t>
      </w:r>
      <w:r w:rsidR="00FD504B"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recebimento. A operação se </w:t>
      </w:r>
      <w:r w:rsidR="00FD504B" w:rsidRPr="008016B7">
        <w:rPr>
          <w:rFonts w:ascii="Times New Roman" w:hAnsi="Times New Roman"/>
          <w:sz w:val="24"/>
          <w:szCs w:val="24"/>
          <w:vertAlign w:val="baseline"/>
        </w:rPr>
        <w:t>limita ao</w:t>
      </w:r>
      <w:r w:rsidRPr="008016B7">
        <w:rPr>
          <w:rFonts w:ascii="Times New Roman" w:hAnsi="Times New Roman"/>
          <w:sz w:val="24"/>
          <w:szCs w:val="24"/>
          <w:vertAlign w:val="baseline"/>
        </w:rPr>
        <w:t xml:space="preserve"> preparo de lances, e todos </w:t>
      </w:r>
      <w:r w:rsidR="00FD504B" w:rsidRPr="008016B7">
        <w:rPr>
          <w:rFonts w:ascii="Times New Roman" w:hAnsi="Times New Roman"/>
          <w:sz w:val="24"/>
          <w:szCs w:val="24"/>
          <w:vertAlign w:val="baseline"/>
        </w:rPr>
        <w:t>os processos</w:t>
      </w:r>
      <w:r w:rsidRPr="008016B7">
        <w:rPr>
          <w:rFonts w:ascii="Times New Roman" w:hAnsi="Times New Roman"/>
          <w:sz w:val="24"/>
          <w:szCs w:val="24"/>
          <w:vertAlign w:val="baseline"/>
        </w:rPr>
        <w:t xml:space="preserve"> são orientados pelo proprietário. Por fim, verificou-se que a lanchonete não tem controle financeiro em nenhum nível, </w:t>
      </w:r>
      <w:r w:rsidR="00FD504B" w:rsidRPr="008016B7">
        <w:rPr>
          <w:rFonts w:ascii="Times New Roman" w:hAnsi="Times New Roman"/>
          <w:sz w:val="24"/>
          <w:szCs w:val="24"/>
          <w:vertAlign w:val="baseline"/>
        </w:rPr>
        <w:t>além do</w:t>
      </w:r>
      <w:r w:rsidRPr="008016B7">
        <w:rPr>
          <w:rFonts w:ascii="Times New Roman" w:hAnsi="Times New Roman"/>
          <w:sz w:val="24"/>
          <w:szCs w:val="24"/>
          <w:vertAlign w:val="baseline"/>
        </w:rPr>
        <w:t xml:space="preserve"> movimento de caixa diário ser realizado manualmente, em folha de papel.</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O primeiro passo antes da implantação do fluxo de caixa</w:t>
      </w:r>
      <w:r w:rsidR="006E0F0A" w:rsidRPr="008016B7">
        <w:rPr>
          <w:rFonts w:ascii="Times New Roman" w:hAnsi="Times New Roman"/>
          <w:sz w:val="24"/>
          <w:szCs w:val="24"/>
          <w:vertAlign w:val="baseline"/>
        </w:rPr>
        <w:t xml:space="preserve"> foi</w:t>
      </w:r>
      <w:r w:rsidR="00FD504B" w:rsidRPr="008016B7">
        <w:rPr>
          <w:rFonts w:ascii="Times New Roman" w:hAnsi="Times New Roman"/>
          <w:sz w:val="24"/>
          <w:szCs w:val="24"/>
          <w:vertAlign w:val="baseline"/>
        </w:rPr>
        <w:t xml:space="preserve"> </w:t>
      </w:r>
      <w:r w:rsidR="001A7A91">
        <w:rPr>
          <w:rFonts w:ascii="Times New Roman" w:hAnsi="Times New Roman"/>
          <w:sz w:val="24"/>
          <w:szCs w:val="24"/>
          <w:vertAlign w:val="baseline"/>
        </w:rPr>
        <w:t xml:space="preserve">levantar os </w:t>
      </w:r>
      <w:r w:rsidR="001A7A91" w:rsidRPr="008016B7">
        <w:rPr>
          <w:rFonts w:ascii="Times New Roman" w:hAnsi="Times New Roman"/>
          <w:sz w:val="24"/>
          <w:szCs w:val="24"/>
          <w:vertAlign w:val="baseline"/>
        </w:rPr>
        <w:t>controles</w:t>
      </w:r>
      <w:r w:rsidR="00FD504B" w:rsidRPr="008016B7">
        <w:rPr>
          <w:rFonts w:ascii="Times New Roman" w:hAnsi="Times New Roman"/>
          <w:sz w:val="24"/>
          <w:szCs w:val="24"/>
          <w:vertAlign w:val="baseline"/>
        </w:rPr>
        <w:t xml:space="preserve"> dos</w:t>
      </w:r>
      <w:r w:rsidRPr="008016B7">
        <w:rPr>
          <w:rFonts w:ascii="Times New Roman" w:hAnsi="Times New Roman"/>
          <w:sz w:val="24"/>
          <w:szCs w:val="24"/>
          <w:vertAlign w:val="baseline"/>
        </w:rPr>
        <w:t xml:space="preserve"> recebimentos e dos pagamentos. Logo a </w:t>
      </w:r>
      <w:r w:rsidR="00FD504B" w:rsidRPr="008016B7">
        <w:rPr>
          <w:rFonts w:ascii="Times New Roman" w:hAnsi="Times New Roman"/>
          <w:sz w:val="24"/>
          <w:szCs w:val="24"/>
          <w:vertAlign w:val="baseline"/>
        </w:rPr>
        <w:t xml:space="preserve">seguir, </w:t>
      </w:r>
      <w:r w:rsidRPr="008016B7">
        <w:rPr>
          <w:rFonts w:ascii="Times New Roman" w:hAnsi="Times New Roman"/>
          <w:sz w:val="24"/>
          <w:szCs w:val="24"/>
          <w:vertAlign w:val="baseline"/>
        </w:rPr>
        <w:t>foi confirmada a completa inexistência de controles internos para os processos operacionais.  Contudo, foi observado que haveria oportunidade de processamento de informações contábeis suficientes, tais como as entradas e saídas de recursos, para a</w:t>
      </w:r>
      <w:r w:rsidRPr="00FD14DD">
        <w:rPr>
          <w:rFonts w:ascii="Times New Roman" w:hAnsi="Times New Roman"/>
          <w:color w:val="FF0000"/>
          <w:sz w:val="24"/>
          <w:szCs w:val="24"/>
          <w:vertAlign w:val="baseline"/>
        </w:rPr>
        <w:t xml:space="preserve"> </w:t>
      </w:r>
      <w:r w:rsidRPr="008016B7">
        <w:rPr>
          <w:rFonts w:ascii="Times New Roman" w:hAnsi="Times New Roman"/>
          <w:sz w:val="24"/>
          <w:szCs w:val="24"/>
          <w:vertAlign w:val="baseline"/>
        </w:rPr>
        <w:t>elaboração de uma primeira versão de fluxo de caixa. No momento seguinte, foram</w:t>
      </w:r>
      <w:r w:rsidR="00CC4C3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solicitados os balanços patrimoniais disponíveis, que foram usados para extrair as rubricas utilizadas pela empresa. Após o entendimento das operações financeiras da lancheria, pôde ser desenvolvido um modelo do fluxo de caixa, simples e bastante operacional, adaptado à realidade específica da Villandry.</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Fluxo de caixa </w:t>
      </w:r>
      <w:r w:rsidR="00D14B23">
        <w:rPr>
          <w:rFonts w:ascii="Times New Roman" w:hAnsi="Times New Roman"/>
          <w:sz w:val="24"/>
          <w:szCs w:val="24"/>
          <w:vertAlign w:val="baseline"/>
        </w:rPr>
        <w:t>escolhido foi o do</w:t>
      </w:r>
      <w:r w:rsidRPr="008016B7">
        <w:rPr>
          <w:rFonts w:ascii="Times New Roman" w:hAnsi="Times New Roman"/>
          <w:sz w:val="24"/>
          <w:szCs w:val="24"/>
          <w:vertAlign w:val="baseline"/>
        </w:rPr>
        <w:t xml:space="preserve"> método direto</w:t>
      </w:r>
      <w:r w:rsidR="00D14B23">
        <w:rPr>
          <w:rFonts w:ascii="Times New Roman" w:hAnsi="Times New Roman"/>
          <w:sz w:val="24"/>
          <w:szCs w:val="24"/>
          <w:vertAlign w:val="baseline"/>
        </w:rPr>
        <w:t xml:space="preserve"> por</w:t>
      </w:r>
      <w:r w:rsidRPr="008016B7">
        <w:rPr>
          <w:rFonts w:ascii="Times New Roman" w:hAnsi="Times New Roman"/>
          <w:sz w:val="24"/>
          <w:szCs w:val="24"/>
          <w:vertAlign w:val="baseline"/>
        </w:rPr>
        <w:t xml:space="preserve"> </w:t>
      </w:r>
      <w:r w:rsidR="00D14B23">
        <w:rPr>
          <w:rFonts w:ascii="Times New Roman" w:hAnsi="Times New Roman"/>
          <w:sz w:val="24"/>
          <w:szCs w:val="24"/>
          <w:vertAlign w:val="baseline"/>
        </w:rPr>
        <w:t xml:space="preserve">ser de </w:t>
      </w:r>
      <w:r w:rsidR="00D14B23" w:rsidRPr="008016B7">
        <w:rPr>
          <w:rFonts w:ascii="Times New Roman" w:hAnsi="Times New Roman"/>
          <w:sz w:val="24"/>
          <w:szCs w:val="24"/>
          <w:vertAlign w:val="baseline"/>
        </w:rPr>
        <w:t>fácil</w:t>
      </w:r>
      <w:r w:rsidRPr="008016B7">
        <w:rPr>
          <w:rFonts w:ascii="Times New Roman" w:hAnsi="Times New Roman"/>
          <w:sz w:val="24"/>
          <w:szCs w:val="24"/>
          <w:vertAlign w:val="baseline"/>
        </w:rPr>
        <w:t xml:space="preserve"> visualização e comp</w:t>
      </w:r>
      <w:r w:rsidR="00D14B23">
        <w:rPr>
          <w:rFonts w:ascii="Times New Roman" w:hAnsi="Times New Roman"/>
          <w:sz w:val="24"/>
          <w:szCs w:val="24"/>
          <w:vertAlign w:val="baseline"/>
        </w:rPr>
        <w:t>reensão do fluxo financeiro, por</w:t>
      </w:r>
      <w:r w:rsidRPr="008016B7">
        <w:rPr>
          <w:rFonts w:ascii="Times New Roman" w:hAnsi="Times New Roman"/>
          <w:sz w:val="24"/>
          <w:szCs w:val="24"/>
          <w:vertAlign w:val="baseline"/>
        </w:rPr>
        <w:t xml:space="preserve"> demonstra</w:t>
      </w:r>
      <w:r w:rsidR="00D14B23">
        <w:rPr>
          <w:rFonts w:ascii="Times New Roman" w:hAnsi="Times New Roman"/>
          <w:sz w:val="24"/>
          <w:szCs w:val="24"/>
          <w:vertAlign w:val="baseline"/>
        </w:rPr>
        <w:t>r</w:t>
      </w:r>
      <w:r w:rsidRPr="008016B7">
        <w:rPr>
          <w:rFonts w:ascii="Times New Roman" w:hAnsi="Times New Roman"/>
          <w:sz w:val="24"/>
          <w:szCs w:val="24"/>
          <w:vertAlign w:val="baseline"/>
        </w:rPr>
        <w:t xml:space="preserve"> os recebimentos e os pagamentos provenientes das atividades empresariais (HOJI, 2010).  </w:t>
      </w:r>
    </w:p>
    <w:p w:rsidR="003E662B" w:rsidRPr="008016B7" w:rsidRDefault="00D14B23" w:rsidP="008E4FA9">
      <w:pPr>
        <w:ind w:firstLine="709"/>
        <w:rPr>
          <w:rFonts w:ascii="Times New Roman" w:hAnsi="Times New Roman"/>
          <w:sz w:val="24"/>
          <w:szCs w:val="24"/>
          <w:vertAlign w:val="baseline"/>
        </w:rPr>
      </w:pPr>
      <w:r>
        <w:rPr>
          <w:rFonts w:ascii="Times New Roman" w:hAnsi="Times New Roman"/>
          <w:sz w:val="24"/>
          <w:szCs w:val="24"/>
          <w:vertAlign w:val="baseline"/>
        </w:rPr>
        <w:t>Após</w:t>
      </w:r>
      <w:r w:rsidR="003E662B" w:rsidRPr="008016B7">
        <w:rPr>
          <w:rFonts w:ascii="Times New Roman" w:hAnsi="Times New Roman"/>
          <w:sz w:val="24"/>
          <w:szCs w:val="24"/>
          <w:vertAlign w:val="baseline"/>
        </w:rPr>
        <w:t xml:space="preserve"> desenvolvido o modelo de fluxo de caixa, foi apresentado para o colaborador e para o proprietário da empresa, para fins de aprovação. </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Uma vez aprovado,</w:t>
      </w:r>
      <w:r w:rsidR="00CC4C39" w:rsidRPr="008016B7">
        <w:rPr>
          <w:rFonts w:ascii="Times New Roman" w:hAnsi="Times New Roman"/>
          <w:sz w:val="24"/>
          <w:szCs w:val="24"/>
          <w:vertAlign w:val="baseline"/>
        </w:rPr>
        <w:t xml:space="preserve"> </w:t>
      </w:r>
      <w:r w:rsidRPr="008016B7">
        <w:rPr>
          <w:rFonts w:ascii="Times New Roman" w:hAnsi="Times New Roman"/>
          <w:sz w:val="24"/>
          <w:szCs w:val="24"/>
          <w:vertAlign w:val="baseline"/>
        </w:rPr>
        <w:t>a implantação foi realizada</w:t>
      </w:r>
      <w:r w:rsidR="00CC4C39" w:rsidRPr="008016B7">
        <w:rPr>
          <w:rFonts w:ascii="Times New Roman" w:hAnsi="Times New Roman"/>
          <w:sz w:val="24"/>
          <w:szCs w:val="24"/>
          <w:vertAlign w:val="baseline"/>
        </w:rPr>
        <w:t xml:space="preserve"> s</w:t>
      </w:r>
      <w:r w:rsidRPr="008016B7">
        <w:rPr>
          <w:rFonts w:ascii="Times New Roman" w:hAnsi="Times New Roman"/>
          <w:sz w:val="24"/>
          <w:szCs w:val="24"/>
          <w:vertAlign w:val="baseline"/>
        </w:rPr>
        <w:t xml:space="preserve">imultaneamente a um treinamento para a alimentação de dados (preenchimento) de forma correta. Assim, ficou estabelecido que, diante de qualquer ocorrência de movimentação financeira de qualquer natureza, seja pagamento, recebimento, faturamento ou qualquer outra operação que envolva o ativo circulante e o passivo circulante, deve ser imediatamente atualizado no fluxo, permitindo o </w:t>
      </w:r>
      <w:r w:rsidR="00CC4C39" w:rsidRPr="00704B37">
        <w:rPr>
          <w:rFonts w:ascii="Times New Roman" w:hAnsi="Times New Roman"/>
          <w:sz w:val="24"/>
          <w:szCs w:val="24"/>
          <w:vertAlign w:val="baseline"/>
        </w:rPr>
        <w:t>efetivo controle</w:t>
      </w:r>
      <w:r w:rsidRPr="008016B7">
        <w:rPr>
          <w:rFonts w:ascii="Times New Roman" w:hAnsi="Times New Roman"/>
          <w:sz w:val="24"/>
          <w:szCs w:val="24"/>
          <w:vertAlign w:val="baseline"/>
        </w:rPr>
        <w:t xml:space="preserve"> financeiro.</w:t>
      </w:r>
    </w:p>
    <w:p w:rsidR="00CC4C39" w:rsidRDefault="00D516E8" w:rsidP="008E4FA9">
      <w:pPr>
        <w:ind w:firstLine="709"/>
        <w:rPr>
          <w:rFonts w:ascii="Times New Roman" w:hAnsi="Times New Roman"/>
          <w:sz w:val="24"/>
          <w:szCs w:val="24"/>
        </w:rPr>
      </w:pPr>
      <w:r w:rsidRPr="008016B7">
        <w:rPr>
          <w:rFonts w:ascii="Times New Roman" w:hAnsi="Times New Roman"/>
          <w:sz w:val="24"/>
          <w:szCs w:val="24"/>
          <w:vertAlign w:val="baseline"/>
        </w:rPr>
        <w:t>Na página seguinte</w:t>
      </w:r>
      <w:r w:rsidR="006C50EF">
        <w:rPr>
          <w:rFonts w:ascii="Times New Roman" w:hAnsi="Times New Roman"/>
          <w:sz w:val="24"/>
          <w:szCs w:val="24"/>
          <w:vertAlign w:val="baseline"/>
        </w:rPr>
        <w:t xml:space="preserve">, </w:t>
      </w:r>
      <w:r w:rsidR="00080560">
        <w:rPr>
          <w:rFonts w:ascii="Times New Roman" w:hAnsi="Times New Roman"/>
          <w:sz w:val="24"/>
          <w:szCs w:val="24"/>
          <w:vertAlign w:val="baseline"/>
        </w:rPr>
        <w:t>no Quadro</w:t>
      </w:r>
      <w:r w:rsidR="006C50EF">
        <w:rPr>
          <w:rFonts w:ascii="Times New Roman" w:hAnsi="Times New Roman"/>
          <w:sz w:val="24"/>
          <w:szCs w:val="24"/>
          <w:vertAlign w:val="baseline"/>
        </w:rPr>
        <w:t xml:space="preserve"> </w:t>
      </w:r>
      <w:r w:rsidR="003E662B" w:rsidRPr="008016B7">
        <w:rPr>
          <w:rFonts w:ascii="Times New Roman" w:hAnsi="Times New Roman"/>
          <w:sz w:val="24"/>
          <w:szCs w:val="24"/>
          <w:vertAlign w:val="baseline"/>
        </w:rPr>
        <w:t>8 apresenta-se o fluxo de caixa da primeira quinzena do mês de setembro de 2015, desenvolvido e proposto para a empresa.</w:t>
      </w:r>
    </w:p>
    <w:p w:rsidR="00CC4C39" w:rsidRDefault="00CC4C39" w:rsidP="008E4FA9">
      <w:pPr>
        <w:ind w:firstLine="709"/>
        <w:rPr>
          <w:rFonts w:ascii="Times New Roman" w:hAnsi="Times New Roman"/>
          <w:sz w:val="24"/>
          <w:szCs w:val="24"/>
        </w:rPr>
      </w:pPr>
    </w:p>
    <w:p w:rsidR="00CC4C39" w:rsidRDefault="00CC4C39" w:rsidP="008E4FA9">
      <w:pPr>
        <w:ind w:firstLine="709"/>
        <w:rPr>
          <w:rFonts w:ascii="Times New Roman" w:hAnsi="Times New Roman"/>
          <w:sz w:val="24"/>
          <w:szCs w:val="24"/>
        </w:rPr>
      </w:pPr>
    </w:p>
    <w:p w:rsidR="00CC4C39" w:rsidRDefault="00CC4C39" w:rsidP="008E4FA9">
      <w:pPr>
        <w:ind w:firstLine="709"/>
        <w:rPr>
          <w:rFonts w:ascii="Times New Roman" w:hAnsi="Times New Roman"/>
          <w:sz w:val="24"/>
          <w:szCs w:val="24"/>
        </w:rPr>
        <w:sectPr w:rsidR="00CC4C39" w:rsidSect="00D516E8">
          <w:headerReference w:type="default" r:id="rId14"/>
          <w:pgSz w:w="11906" w:h="16838"/>
          <w:pgMar w:top="1701" w:right="1134" w:bottom="1134" w:left="1701" w:header="709" w:footer="709" w:gutter="0"/>
          <w:cols w:space="708"/>
          <w:docGrid w:linePitch="360"/>
        </w:sectPr>
      </w:pPr>
    </w:p>
    <w:p w:rsidR="00BD40BA" w:rsidRDefault="00BD40BA" w:rsidP="00BD40BA">
      <w:pPr>
        <w:rPr>
          <w:rFonts w:ascii="Times New Roman" w:hAnsi="Times New Roman"/>
          <w:noProof/>
          <w:sz w:val="24"/>
          <w:szCs w:val="24"/>
          <w:lang w:eastAsia="pt-BR"/>
        </w:rPr>
      </w:pPr>
    </w:p>
    <w:p w:rsidR="00882368" w:rsidRDefault="00882368" w:rsidP="00BD40BA">
      <w:pPr>
        <w:rPr>
          <w:rFonts w:ascii="Times New Roman" w:hAnsi="Times New Roman"/>
          <w:sz w:val="24"/>
          <w:szCs w:val="24"/>
        </w:rPr>
      </w:pPr>
      <w:r w:rsidRPr="00BD40BA">
        <w:rPr>
          <w:rFonts w:ascii="Times New Roman" w:hAnsi="Times New Roman"/>
          <w:noProof/>
          <w:sz w:val="24"/>
          <w:szCs w:val="24"/>
          <w:lang w:eastAsia="pt-BR"/>
        </w:rPr>
        <w:drawing>
          <wp:inline distT="0" distB="0" distL="0" distR="0" wp14:anchorId="3F0AC92C" wp14:editId="1BD469DD">
            <wp:extent cx="9451340" cy="4720422"/>
            <wp:effectExtent l="0" t="0" r="0" b="0"/>
            <wp:docPr id="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9451340" cy="4720422"/>
                    </a:xfrm>
                    <a:prstGeom prst="rect">
                      <a:avLst/>
                    </a:prstGeom>
                    <a:noFill/>
                    <a:ln w="9525">
                      <a:noFill/>
                      <a:miter lim="800000"/>
                      <a:headEnd/>
                      <a:tailEnd/>
                    </a:ln>
                  </pic:spPr>
                </pic:pic>
              </a:graphicData>
            </a:graphic>
          </wp:inline>
        </w:drawing>
      </w:r>
    </w:p>
    <w:p w:rsidR="00080560" w:rsidRPr="008016B7" w:rsidRDefault="00080560" w:rsidP="00080560">
      <w:pPr>
        <w:spacing w:line="240" w:lineRule="auto"/>
        <w:jc w:val="center"/>
        <w:rPr>
          <w:rFonts w:ascii="Times New Roman" w:hAnsi="Times New Roman"/>
          <w:vertAlign w:val="baseline"/>
        </w:rPr>
      </w:pPr>
      <w:r w:rsidRPr="00CB11FE">
        <w:rPr>
          <w:rFonts w:ascii="Times New Roman" w:hAnsi="Times New Roman"/>
          <w:b/>
          <w:vertAlign w:val="baseline"/>
        </w:rPr>
        <w:t>Quadro</w:t>
      </w:r>
      <w:r>
        <w:rPr>
          <w:rFonts w:ascii="Times New Roman" w:hAnsi="Times New Roman"/>
          <w:b/>
          <w:vertAlign w:val="baseline"/>
        </w:rPr>
        <w:t xml:space="preserve"> </w:t>
      </w:r>
      <w:r w:rsidRPr="00704B37">
        <w:rPr>
          <w:rFonts w:ascii="Times New Roman" w:hAnsi="Times New Roman"/>
          <w:b/>
          <w:vertAlign w:val="baseline"/>
        </w:rPr>
        <w:t>8</w:t>
      </w:r>
      <w:r w:rsidRPr="008016B7">
        <w:rPr>
          <w:rFonts w:ascii="Times New Roman" w:hAnsi="Times New Roman"/>
          <w:vertAlign w:val="baseline"/>
        </w:rPr>
        <w:t>: Fluxo de Caixa do dia 01/09 até 15/09/2015</w:t>
      </w:r>
    </w:p>
    <w:p w:rsidR="00BD40BA" w:rsidRPr="008016B7" w:rsidRDefault="00BD40BA" w:rsidP="00704B37">
      <w:pPr>
        <w:spacing w:line="240" w:lineRule="auto"/>
        <w:jc w:val="center"/>
        <w:rPr>
          <w:rFonts w:ascii="Times New Roman" w:hAnsi="Times New Roman"/>
          <w:vertAlign w:val="baseline"/>
        </w:rPr>
      </w:pPr>
      <w:r w:rsidRPr="00704B37">
        <w:rPr>
          <w:rFonts w:ascii="Times New Roman" w:hAnsi="Times New Roman"/>
          <w:b/>
          <w:vertAlign w:val="baseline"/>
        </w:rPr>
        <w:t>Fonte:</w:t>
      </w:r>
      <w:r w:rsidRPr="008016B7">
        <w:rPr>
          <w:rFonts w:ascii="Times New Roman" w:hAnsi="Times New Roman"/>
          <w:vertAlign w:val="baseline"/>
        </w:rPr>
        <w:t xml:space="preserve"> </w:t>
      </w:r>
      <w:r w:rsidR="00882368">
        <w:rPr>
          <w:rFonts w:ascii="Times New Roman" w:hAnsi="Times New Roman"/>
          <w:vertAlign w:val="baseline"/>
        </w:rPr>
        <w:t>da autora.</w:t>
      </w:r>
    </w:p>
    <w:p w:rsidR="00CC4C39" w:rsidRDefault="00CC4C39" w:rsidP="008E4FA9">
      <w:pPr>
        <w:ind w:firstLine="709"/>
        <w:rPr>
          <w:rFonts w:ascii="Times New Roman" w:hAnsi="Times New Roman"/>
          <w:sz w:val="24"/>
          <w:szCs w:val="24"/>
        </w:rPr>
      </w:pPr>
    </w:p>
    <w:p w:rsidR="00106C71" w:rsidRDefault="00106C71" w:rsidP="00106C71">
      <w:pPr>
        <w:ind w:firstLine="709"/>
        <w:contextualSpacing/>
        <w:rPr>
          <w:rFonts w:ascii="Times New Roman" w:hAnsi="Times New Roman"/>
          <w:sz w:val="24"/>
          <w:szCs w:val="24"/>
          <w:vertAlign w:val="baseline"/>
        </w:rPr>
      </w:pPr>
      <w:r w:rsidRPr="008016B7">
        <w:rPr>
          <w:rFonts w:ascii="Times New Roman" w:hAnsi="Times New Roman"/>
          <w:sz w:val="24"/>
          <w:szCs w:val="24"/>
          <w:vertAlign w:val="baseline"/>
        </w:rPr>
        <w:t>Na sequência, apresenta- se</w:t>
      </w:r>
      <w:r w:rsidR="002721A1">
        <w:rPr>
          <w:rFonts w:ascii="Times New Roman" w:hAnsi="Times New Roman"/>
          <w:sz w:val="24"/>
          <w:szCs w:val="24"/>
          <w:vertAlign w:val="baseline"/>
        </w:rPr>
        <w:t xml:space="preserve"> </w:t>
      </w:r>
      <w:r w:rsidRPr="008016B7">
        <w:rPr>
          <w:rFonts w:ascii="Times New Roman" w:hAnsi="Times New Roman"/>
          <w:sz w:val="24"/>
          <w:szCs w:val="24"/>
          <w:vertAlign w:val="baseline"/>
        </w:rPr>
        <w:t>n</w:t>
      </w:r>
      <w:r w:rsidR="002721A1">
        <w:rPr>
          <w:rFonts w:ascii="Times New Roman" w:hAnsi="Times New Roman"/>
          <w:sz w:val="24"/>
          <w:szCs w:val="24"/>
          <w:vertAlign w:val="baseline"/>
        </w:rPr>
        <w:t>o</w:t>
      </w:r>
      <w:r w:rsidR="00080560">
        <w:rPr>
          <w:rFonts w:ascii="Times New Roman" w:hAnsi="Times New Roman"/>
          <w:sz w:val="24"/>
          <w:szCs w:val="24"/>
          <w:vertAlign w:val="baseline"/>
        </w:rPr>
        <w:t xml:space="preserve"> Quadro</w:t>
      </w:r>
      <w:r w:rsidR="006C50EF">
        <w:rPr>
          <w:rFonts w:ascii="Times New Roman" w:hAnsi="Times New Roman"/>
          <w:sz w:val="24"/>
          <w:szCs w:val="24"/>
          <w:vertAlign w:val="baseline"/>
        </w:rPr>
        <w:t xml:space="preserve"> </w:t>
      </w:r>
      <w:r w:rsidRPr="008016B7">
        <w:rPr>
          <w:rFonts w:ascii="Times New Roman" w:hAnsi="Times New Roman"/>
          <w:sz w:val="24"/>
          <w:szCs w:val="24"/>
          <w:vertAlign w:val="baseline"/>
        </w:rPr>
        <w:t>9 abaixo, o fluxo de caixa da segunda quinzena do mês de setembro de 2015.</w:t>
      </w:r>
    </w:p>
    <w:p w:rsidR="00080560" w:rsidRDefault="00080560" w:rsidP="00106C71">
      <w:pPr>
        <w:ind w:firstLine="709"/>
        <w:contextualSpacing/>
        <w:rPr>
          <w:rFonts w:ascii="Times New Roman" w:hAnsi="Times New Roman"/>
          <w:sz w:val="24"/>
          <w:szCs w:val="24"/>
          <w:vertAlign w:val="baseline"/>
        </w:rPr>
      </w:pPr>
    </w:p>
    <w:p w:rsidR="00CC4C39" w:rsidRDefault="00106C71" w:rsidP="00106C71">
      <w:pPr>
        <w:rPr>
          <w:rFonts w:ascii="Times New Roman" w:hAnsi="Times New Roman"/>
          <w:sz w:val="24"/>
          <w:szCs w:val="24"/>
        </w:rPr>
      </w:pPr>
      <w:r w:rsidRPr="00106C71">
        <w:rPr>
          <w:rFonts w:ascii="Times New Roman" w:hAnsi="Times New Roman"/>
          <w:noProof/>
          <w:sz w:val="24"/>
          <w:szCs w:val="24"/>
          <w:lang w:eastAsia="pt-BR"/>
        </w:rPr>
        <w:drawing>
          <wp:inline distT="0" distB="0" distL="0" distR="0">
            <wp:extent cx="9536057" cy="4644944"/>
            <wp:effectExtent l="0" t="0" r="0" b="0"/>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9544629" cy="4649119"/>
                    </a:xfrm>
                    <a:prstGeom prst="rect">
                      <a:avLst/>
                    </a:prstGeom>
                    <a:noFill/>
                    <a:ln w="9525">
                      <a:noFill/>
                      <a:miter lim="800000"/>
                      <a:headEnd/>
                      <a:tailEnd/>
                    </a:ln>
                  </pic:spPr>
                </pic:pic>
              </a:graphicData>
            </a:graphic>
          </wp:inline>
        </w:drawing>
      </w:r>
    </w:p>
    <w:p w:rsidR="00080560" w:rsidRPr="008016B7" w:rsidRDefault="00080560" w:rsidP="00080560">
      <w:pPr>
        <w:spacing w:line="240" w:lineRule="auto"/>
        <w:jc w:val="center"/>
        <w:rPr>
          <w:rFonts w:ascii="Times New Roman" w:hAnsi="Times New Roman"/>
          <w:vertAlign w:val="baseline"/>
        </w:rPr>
      </w:pPr>
      <w:r>
        <w:rPr>
          <w:rFonts w:ascii="Times New Roman" w:hAnsi="Times New Roman"/>
          <w:b/>
          <w:vertAlign w:val="baseline"/>
        </w:rPr>
        <w:t xml:space="preserve">Quadro </w:t>
      </w:r>
      <w:r w:rsidRPr="00CB11FE">
        <w:rPr>
          <w:rFonts w:ascii="Times New Roman" w:hAnsi="Times New Roman"/>
          <w:b/>
          <w:vertAlign w:val="baseline"/>
        </w:rPr>
        <w:t>9:</w:t>
      </w:r>
      <w:r w:rsidRPr="008016B7">
        <w:rPr>
          <w:rFonts w:ascii="Times New Roman" w:hAnsi="Times New Roman"/>
          <w:vertAlign w:val="baseline"/>
        </w:rPr>
        <w:t xml:space="preserve"> Fluxo de Caixa do dia 16/09 até 30/09/2015</w:t>
      </w:r>
    </w:p>
    <w:p w:rsidR="001C6BFF" w:rsidRPr="008016B7" w:rsidRDefault="001C6BFF" w:rsidP="00CB11FE">
      <w:pPr>
        <w:spacing w:line="240" w:lineRule="auto"/>
        <w:jc w:val="center"/>
        <w:rPr>
          <w:rFonts w:ascii="Times New Roman" w:hAnsi="Times New Roman"/>
          <w:vertAlign w:val="baseline"/>
        </w:rPr>
      </w:pPr>
      <w:r w:rsidRPr="00CB11FE">
        <w:rPr>
          <w:rFonts w:ascii="Times New Roman" w:hAnsi="Times New Roman"/>
          <w:b/>
          <w:vertAlign w:val="baseline"/>
        </w:rPr>
        <w:t>Fonte:</w:t>
      </w:r>
      <w:r w:rsidRPr="008016B7">
        <w:rPr>
          <w:rFonts w:ascii="Times New Roman" w:hAnsi="Times New Roman"/>
          <w:vertAlign w:val="baseline"/>
        </w:rPr>
        <w:t xml:space="preserve"> </w:t>
      </w:r>
      <w:r w:rsidR="00882368">
        <w:rPr>
          <w:rFonts w:ascii="Times New Roman" w:hAnsi="Times New Roman"/>
          <w:vertAlign w:val="baseline"/>
        </w:rPr>
        <w:t>da autora.</w:t>
      </w:r>
    </w:p>
    <w:p w:rsidR="001C6BFF" w:rsidRDefault="001C6BFF" w:rsidP="008E4FA9">
      <w:pPr>
        <w:ind w:firstLine="709"/>
        <w:rPr>
          <w:rFonts w:ascii="Times New Roman" w:hAnsi="Times New Roman"/>
          <w:sz w:val="24"/>
          <w:szCs w:val="24"/>
        </w:rPr>
        <w:sectPr w:rsidR="001C6BFF" w:rsidSect="00BD40BA">
          <w:pgSz w:w="16838" w:h="11906" w:orient="landscape" w:code="9"/>
          <w:pgMar w:top="1418" w:right="1103" w:bottom="1701" w:left="851" w:header="709" w:footer="709" w:gutter="0"/>
          <w:cols w:space="708"/>
          <w:docGrid w:linePitch="360"/>
        </w:sect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Nesta análise, foram apuradas as entradas e </w:t>
      </w:r>
      <w:r w:rsidR="00A545CC">
        <w:rPr>
          <w:rFonts w:ascii="Times New Roman" w:hAnsi="Times New Roman"/>
          <w:sz w:val="24"/>
          <w:szCs w:val="24"/>
          <w:vertAlign w:val="baseline"/>
        </w:rPr>
        <w:t xml:space="preserve">as </w:t>
      </w:r>
      <w:r w:rsidRPr="008016B7">
        <w:rPr>
          <w:rFonts w:ascii="Times New Roman" w:hAnsi="Times New Roman"/>
          <w:sz w:val="24"/>
          <w:szCs w:val="24"/>
          <w:vertAlign w:val="baseline"/>
        </w:rPr>
        <w:t xml:space="preserve">saídas, além do saldo que ficou no caixa da empresa durante o mês de setembro de 2015. O fluxo foi sendo preenchido diariamente, na medida em que ocorriam as movimentações financeiras, em regime de caixa. </w:t>
      </w:r>
    </w:p>
    <w:p w:rsidR="003E662B" w:rsidRPr="008016B7" w:rsidRDefault="003E662B" w:rsidP="002721A1">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fluxo de caixa evidenciou ao gestor a situação real </w:t>
      </w:r>
      <w:r w:rsidR="00A545CC">
        <w:rPr>
          <w:rFonts w:ascii="Times New Roman" w:hAnsi="Times New Roman"/>
          <w:sz w:val="24"/>
          <w:szCs w:val="24"/>
          <w:vertAlign w:val="baseline"/>
        </w:rPr>
        <w:t xml:space="preserve">e futura com </w:t>
      </w:r>
      <w:r w:rsidRPr="008016B7">
        <w:rPr>
          <w:rFonts w:ascii="Times New Roman" w:hAnsi="Times New Roman"/>
          <w:sz w:val="24"/>
          <w:szCs w:val="24"/>
          <w:vertAlign w:val="baseline"/>
        </w:rPr>
        <w:t xml:space="preserve">as entradas projetadas e as saídas futuras, ou seja, os valores a receber e a pagar, </w:t>
      </w:r>
      <w:r w:rsidR="00A545CC">
        <w:rPr>
          <w:rFonts w:ascii="Times New Roman" w:hAnsi="Times New Roman"/>
          <w:sz w:val="24"/>
          <w:szCs w:val="24"/>
          <w:vertAlign w:val="baseline"/>
        </w:rPr>
        <w:t xml:space="preserve">monitorando </w:t>
      </w:r>
      <w:r w:rsidRPr="008016B7">
        <w:rPr>
          <w:rFonts w:ascii="Times New Roman" w:hAnsi="Times New Roman"/>
          <w:sz w:val="24"/>
          <w:szCs w:val="24"/>
          <w:vertAlign w:val="baseline"/>
        </w:rPr>
        <w:t>o saldo dos recursos disponíveis, possibilitando a visualização prévia de possível escassez ou de eventuais excedentes de caixa.</w:t>
      </w:r>
      <w:r w:rsidR="002721A1" w:rsidRPr="008016B7">
        <w:rPr>
          <w:rFonts w:ascii="Times New Roman" w:hAnsi="Times New Roman"/>
          <w:sz w:val="24"/>
          <w:szCs w:val="24"/>
          <w:vertAlign w:val="baseline"/>
        </w:rPr>
        <w:t xml:space="preserve"> </w:t>
      </w: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Com base nas informações </w:t>
      </w:r>
      <w:r w:rsidR="00A545CC">
        <w:rPr>
          <w:rFonts w:ascii="Times New Roman" w:hAnsi="Times New Roman"/>
          <w:sz w:val="24"/>
          <w:szCs w:val="24"/>
          <w:vertAlign w:val="baseline"/>
        </w:rPr>
        <w:t>recolhidas</w:t>
      </w:r>
      <w:r w:rsidRPr="008016B7">
        <w:rPr>
          <w:rFonts w:ascii="Times New Roman" w:hAnsi="Times New Roman"/>
          <w:sz w:val="24"/>
          <w:szCs w:val="24"/>
          <w:vertAlign w:val="baseline"/>
        </w:rPr>
        <w:t xml:space="preserve"> do balanço patrimonial dos respectivos exercícios contábeis de 2014 e 2013, foram feitas algumas análises complementares </w:t>
      </w:r>
      <w:r w:rsidR="00CA6E9A" w:rsidRPr="008016B7">
        <w:rPr>
          <w:rFonts w:ascii="Times New Roman" w:hAnsi="Times New Roman"/>
          <w:sz w:val="24"/>
          <w:szCs w:val="24"/>
          <w:vertAlign w:val="baseline"/>
        </w:rPr>
        <w:t>a</w:t>
      </w:r>
      <w:r w:rsidRPr="008016B7">
        <w:rPr>
          <w:rFonts w:ascii="Times New Roman" w:hAnsi="Times New Roman"/>
          <w:sz w:val="24"/>
          <w:szCs w:val="24"/>
          <w:vertAlign w:val="baseline"/>
        </w:rPr>
        <w:t xml:space="preserve"> esta pesquisa. Comenta-se que a análise se restringe aos exercícios de 2013 e 2014, pela razão que a empresa iniciou suas atividades no ano de 2013, caso contrário, a série temporal de análise poderia ser mais e</w:t>
      </w:r>
      <w:r w:rsidR="00080560">
        <w:rPr>
          <w:rFonts w:ascii="Times New Roman" w:hAnsi="Times New Roman"/>
          <w:sz w:val="24"/>
          <w:szCs w:val="24"/>
          <w:vertAlign w:val="baseline"/>
        </w:rPr>
        <w:t>xtensa, conforme se apresenta no Quadro</w:t>
      </w:r>
      <w:r w:rsidRPr="008016B7">
        <w:rPr>
          <w:rFonts w:ascii="Times New Roman" w:hAnsi="Times New Roman"/>
          <w:sz w:val="24"/>
          <w:szCs w:val="24"/>
          <w:vertAlign w:val="baseline"/>
        </w:rPr>
        <w:t xml:space="preserve"> 10 abaixo.</w:t>
      </w:r>
    </w:p>
    <w:p w:rsidR="009E3789" w:rsidRDefault="009E3789" w:rsidP="008E4FA9">
      <w:pPr>
        <w:ind w:firstLine="709"/>
        <w:rPr>
          <w:rFonts w:ascii="Times New Roman" w:hAnsi="Times New Roman"/>
          <w:sz w:val="24"/>
          <w:szCs w:val="24"/>
          <w:vertAlign w:val="baseline"/>
        </w:rPr>
      </w:pPr>
    </w:p>
    <w:p w:rsidR="003E662B" w:rsidRPr="008016B7" w:rsidRDefault="00CA6E9A" w:rsidP="00080560">
      <w:pPr>
        <w:spacing w:line="240" w:lineRule="auto"/>
        <w:jc w:val="center"/>
        <w:rPr>
          <w:rFonts w:ascii="Times New Roman" w:hAnsi="Times New Roman"/>
          <w:sz w:val="24"/>
          <w:szCs w:val="24"/>
          <w:vertAlign w:val="baseline"/>
        </w:rPr>
      </w:pPr>
      <w:r w:rsidRPr="008016B7">
        <w:rPr>
          <w:rFonts w:ascii="Times New Roman" w:hAnsi="Times New Roman"/>
          <w:noProof/>
          <w:sz w:val="24"/>
          <w:szCs w:val="24"/>
          <w:vertAlign w:val="baseline"/>
          <w:lang w:eastAsia="pt-BR"/>
        </w:rPr>
        <w:drawing>
          <wp:inline distT="0" distB="0" distL="0" distR="0">
            <wp:extent cx="3829050" cy="4000347"/>
            <wp:effectExtent l="19050" t="19050" r="19050" b="19685"/>
            <wp:docPr id="33"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3832170" cy="4003606"/>
                    </a:xfrm>
                    <a:prstGeom prst="rect">
                      <a:avLst/>
                    </a:prstGeom>
                    <a:noFill/>
                    <a:ln w="19050" cmpd="sng">
                      <a:solidFill>
                        <a:srgbClr val="000000"/>
                      </a:solidFill>
                      <a:miter lim="800000"/>
                      <a:headEnd/>
                      <a:tailEnd/>
                    </a:ln>
                    <a:effectLst/>
                  </pic:spPr>
                </pic:pic>
              </a:graphicData>
            </a:graphic>
          </wp:inline>
        </w:drawing>
      </w:r>
    </w:p>
    <w:p w:rsidR="00080560" w:rsidRPr="008016B7" w:rsidRDefault="00080560" w:rsidP="00080560">
      <w:pPr>
        <w:spacing w:line="240" w:lineRule="auto"/>
        <w:jc w:val="center"/>
        <w:rPr>
          <w:rFonts w:ascii="Times New Roman" w:hAnsi="Times New Roman"/>
          <w:vertAlign w:val="baseline"/>
        </w:rPr>
      </w:pPr>
      <w:r>
        <w:rPr>
          <w:rFonts w:ascii="Times New Roman" w:hAnsi="Times New Roman"/>
          <w:b/>
          <w:vertAlign w:val="baseline"/>
        </w:rPr>
        <w:t>Quadro</w:t>
      </w:r>
      <w:r w:rsidRPr="00F267B7">
        <w:rPr>
          <w:rFonts w:ascii="Times New Roman" w:hAnsi="Times New Roman"/>
          <w:b/>
          <w:vertAlign w:val="baseline"/>
        </w:rPr>
        <w:t xml:space="preserve"> 10</w:t>
      </w:r>
      <w:r w:rsidRPr="008016B7">
        <w:rPr>
          <w:rFonts w:ascii="Times New Roman" w:hAnsi="Times New Roman"/>
          <w:vertAlign w:val="baseline"/>
        </w:rPr>
        <w:t>: Balanço Patrimonial (em R$)</w:t>
      </w:r>
    </w:p>
    <w:p w:rsidR="003E662B" w:rsidRDefault="003E662B" w:rsidP="00080560">
      <w:pPr>
        <w:spacing w:line="240" w:lineRule="auto"/>
        <w:jc w:val="center"/>
        <w:rPr>
          <w:rFonts w:ascii="Times New Roman" w:hAnsi="Times New Roman"/>
          <w:vertAlign w:val="baseline"/>
        </w:rPr>
      </w:pPr>
      <w:r w:rsidRPr="00080560">
        <w:rPr>
          <w:rFonts w:ascii="Times New Roman" w:hAnsi="Times New Roman"/>
          <w:b/>
          <w:vertAlign w:val="baseline"/>
        </w:rPr>
        <w:t>Fonte</w:t>
      </w:r>
      <w:r w:rsidRPr="008016B7">
        <w:rPr>
          <w:rFonts w:ascii="Times New Roman" w:hAnsi="Times New Roman"/>
          <w:vertAlign w:val="baseline"/>
        </w:rPr>
        <w:t>: Balanço Patrimonial adaptado da Villandry Lanches (</w:t>
      </w:r>
      <w:r w:rsidR="00CA6E9A" w:rsidRPr="008016B7">
        <w:rPr>
          <w:rFonts w:ascii="Times New Roman" w:hAnsi="Times New Roman"/>
          <w:vertAlign w:val="baseline"/>
        </w:rPr>
        <w:t>2013</w:t>
      </w:r>
      <w:r w:rsidR="00D516E8" w:rsidRPr="008016B7">
        <w:rPr>
          <w:rFonts w:ascii="Times New Roman" w:hAnsi="Times New Roman"/>
          <w:vertAlign w:val="baseline"/>
        </w:rPr>
        <w:t xml:space="preserve"> e </w:t>
      </w:r>
      <w:r w:rsidR="00CA6E9A" w:rsidRPr="008016B7">
        <w:rPr>
          <w:rFonts w:ascii="Times New Roman" w:hAnsi="Times New Roman"/>
          <w:vertAlign w:val="baseline"/>
        </w:rPr>
        <w:t>2014</w:t>
      </w:r>
      <w:r w:rsidRPr="008016B7">
        <w:rPr>
          <w:rFonts w:ascii="Times New Roman" w:hAnsi="Times New Roman"/>
          <w:vertAlign w:val="baseline"/>
        </w:rPr>
        <w:t>).</w:t>
      </w:r>
    </w:p>
    <w:p w:rsidR="006C50EF" w:rsidRDefault="006C50EF" w:rsidP="00CA6E9A">
      <w:pPr>
        <w:spacing w:line="240" w:lineRule="auto"/>
        <w:rPr>
          <w:rFonts w:ascii="Times New Roman" w:hAnsi="Times New Roman"/>
          <w:vertAlign w:val="baseline"/>
        </w:rPr>
      </w:pPr>
    </w:p>
    <w:p w:rsidR="00F267B7" w:rsidRPr="008016B7" w:rsidRDefault="00F267B7" w:rsidP="00CA6E9A">
      <w:pPr>
        <w:spacing w:line="240" w:lineRule="auto"/>
        <w:rPr>
          <w:rFonts w:ascii="Times New Roman" w:hAnsi="Times New Roman"/>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Nota-se que existe equilíbrio financeiro na composição dos recursos da empresa de curto prazo, analisando a distribuição do capital de giro, foi verificado que o ativo circulante da empresa é composto de Caixa e Estoque, e que sua distribuição é muito boa, levando em conta que os valores de estoque ficaram em 7% em 2014 e 18% em 2013, frente aos totais do ativo circulante de 2014 e 2013. Então o grau liquidez é elevado, o que qualifica o capital de giro, já que o passivo circulante tem sua total cobertura pelo ativo circulante, sem a participação do estoque, elemento de certo grau de incerteza na composição da liquidez. </w:t>
      </w: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Logo abaixo é </w:t>
      </w:r>
      <w:r w:rsidR="00080560">
        <w:rPr>
          <w:rFonts w:ascii="Times New Roman" w:hAnsi="Times New Roman"/>
          <w:sz w:val="24"/>
          <w:szCs w:val="24"/>
          <w:vertAlign w:val="baseline"/>
        </w:rPr>
        <w:t>apresentada no Quadro</w:t>
      </w:r>
      <w:r w:rsidR="00CA6E9A" w:rsidRPr="008016B7">
        <w:rPr>
          <w:rFonts w:ascii="Times New Roman" w:hAnsi="Times New Roman"/>
          <w:sz w:val="24"/>
          <w:szCs w:val="24"/>
          <w:vertAlign w:val="baseline"/>
        </w:rPr>
        <w:t xml:space="preserve"> 11</w:t>
      </w:r>
      <w:r w:rsidRPr="008016B7">
        <w:rPr>
          <w:rFonts w:ascii="Times New Roman" w:hAnsi="Times New Roman"/>
          <w:sz w:val="24"/>
          <w:szCs w:val="24"/>
          <w:vertAlign w:val="baseline"/>
        </w:rPr>
        <w:t xml:space="preserve"> a apuração dos valores do capital circulante liquido, em reais: </w:t>
      </w:r>
    </w:p>
    <w:p w:rsidR="00080560" w:rsidRDefault="00080560" w:rsidP="008E4FA9">
      <w:pPr>
        <w:ind w:firstLine="709"/>
        <w:rPr>
          <w:rFonts w:ascii="Times New Roman" w:hAnsi="Times New Roman"/>
          <w:sz w:val="24"/>
          <w:szCs w:val="24"/>
          <w:vertAlign w:val="baseline"/>
        </w:rPr>
      </w:pPr>
    </w:p>
    <w:p w:rsidR="003E662B" w:rsidRPr="008016B7" w:rsidRDefault="00CA6E9A" w:rsidP="00A33E8A">
      <w:pPr>
        <w:spacing w:line="240" w:lineRule="auto"/>
        <w:jc w:val="center"/>
        <w:rPr>
          <w:rFonts w:ascii="Times New Roman" w:hAnsi="Times New Roman"/>
          <w:sz w:val="24"/>
          <w:szCs w:val="24"/>
          <w:vertAlign w:val="baseline"/>
        </w:rPr>
      </w:pPr>
      <w:r w:rsidRPr="008016B7">
        <w:rPr>
          <w:rFonts w:ascii="Times New Roman" w:hAnsi="Times New Roman"/>
          <w:noProof/>
          <w:sz w:val="24"/>
          <w:szCs w:val="24"/>
          <w:vertAlign w:val="baseline"/>
          <w:lang w:eastAsia="pt-BR"/>
        </w:rPr>
        <w:drawing>
          <wp:inline distT="0" distB="0" distL="0" distR="0">
            <wp:extent cx="4890283" cy="695325"/>
            <wp:effectExtent l="19050" t="19050" r="24617" b="28575"/>
            <wp:docPr id="37"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4893703" cy="695811"/>
                    </a:xfrm>
                    <a:prstGeom prst="rect">
                      <a:avLst/>
                    </a:prstGeom>
                    <a:noFill/>
                    <a:ln w="19050" cmpd="sng">
                      <a:solidFill>
                        <a:srgbClr val="000000"/>
                      </a:solidFill>
                      <a:miter lim="800000"/>
                      <a:headEnd/>
                      <a:tailEnd/>
                    </a:ln>
                    <a:effectLst/>
                  </pic:spPr>
                </pic:pic>
              </a:graphicData>
            </a:graphic>
          </wp:inline>
        </w:drawing>
      </w:r>
    </w:p>
    <w:p w:rsidR="00080560" w:rsidRPr="008016B7" w:rsidRDefault="00080560" w:rsidP="00080560">
      <w:pPr>
        <w:spacing w:line="240" w:lineRule="auto"/>
        <w:jc w:val="center"/>
        <w:rPr>
          <w:rFonts w:ascii="Times New Roman" w:hAnsi="Times New Roman"/>
          <w:vertAlign w:val="baseline"/>
        </w:rPr>
      </w:pPr>
      <w:r>
        <w:rPr>
          <w:rFonts w:ascii="Times New Roman" w:hAnsi="Times New Roman"/>
          <w:b/>
          <w:vertAlign w:val="baseline"/>
        </w:rPr>
        <w:t>Quadro</w:t>
      </w:r>
      <w:r w:rsidRPr="00A33E8A">
        <w:rPr>
          <w:rFonts w:ascii="Times New Roman" w:hAnsi="Times New Roman"/>
          <w:b/>
          <w:vertAlign w:val="baseline"/>
        </w:rPr>
        <w:t xml:space="preserve"> 11:</w:t>
      </w:r>
      <w:r w:rsidRPr="008016B7">
        <w:rPr>
          <w:rFonts w:ascii="Times New Roman" w:hAnsi="Times New Roman"/>
          <w:vertAlign w:val="baseline"/>
        </w:rPr>
        <w:t xml:space="preserve"> Capital circulante líquido (em R$)</w:t>
      </w:r>
    </w:p>
    <w:p w:rsidR="003E662B" w:rsidRPr="008016B7" w:rsidRDefault="003E662B" w:rsidP="00A33E8A">
      <w:pPr>
        <w:spacing w:line="240" w:lineRule="auto"/>
        <w:jc w:val="center"/>
        <w:rPr>
          <w:rFonts w:ascii="Times New Roman" w:hAnsi="Times New Roman"/>
          <w:vertAlign w:val="baseline"/>
        </w:rPr>
      </w:pPr>
      <w:r w:rsidRPr="00A33E8A">
        <w:rPr>
          <w:rFonts w:ascii="Times New Roman" w:hAnsi="Times New Roman"/>
          <w:b/>
          <w:vertAlign w:val="baseline"/>
        </w:rPr>
        <w:t>Fonte:</w:t>
      </w:r>
      <w:r w:rsidRPr="008016B7">
        <w:rPr>
          <w:rFonts w:ascii="Times New Roman" w:hAnsi="Times New Roman"/>
          <w:vertAlign w:val="baseline"/>
        </w:rPr>
        <w:t xml:space="preserve"> </w:t>
      </w:r>
      <w:r w:rsidR="00A33E8A">
        <w:rPr>
          <w:rFonts w:ascii="Times New Roman" w:hAnsi="Times New Roman"/>
          <w:vertAlign w:val="baseline"/>
        </w:rPr>
        <w:t>da autora.</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Além disso, foi </w:t>
      </w:r>
      <w:r w:rsidR="00A545CC">
        <w:rPr>
          <w:rFonts w:ascii="Times New Roman" w:hAnsi="Times New Roman"/>
          <w:sz w:val="24"/>
          <w:szCs w:val="24"/>
          <w:vertAlign w:val="baseline"/>
        </w:rPr>
        <w:t>verificado</w:t>
      </w:r>
      <w:r w:rsidRPr="008016B7">
        <w:rPr>
          <w:rFonts w:ascii="Times New Roman" w:hAnsi="Times New Roman"/>
          <w:sz w:val="24"/>
          <w:szCs w:val="24"/>
          <w:vertAlign w:val="baseline"/>
        </w:rPr>
        <w:t xml:space="preserve"> que a empresa estudada tem uma so</w:t>
      </w:r>
      <w:r w:rsidR="00855D94">
        <w:rPr>
          <w:rFonts w:ascii="Times New Roman" w:hAnsi="Times New Roman"/>
          <w:sz w:val="24"/>
          <w:szCs w:val="24"/>
          <w:vertAlign w:val="baseline"/>
        </w:rPr>
        <w:t>bra de recursos, possuindo sobra</w:t>
      </w:r>
      <w:r w:rsidRPr="008016B7">
        <w:rPr>
          <w:rFonts w:ascii="Times New Roman" w:hAnsi="Times New Roman"/>
          <w:sz w:val="24"/>
          <w:szCs w:val="24"/>
          <w:vertAlign w:val="baseline"/>
        </w:rPr>
        <w:t xml:space="preserve"> financeira no que diz respeito à capacidade de pagamento, uma vez que, em ambos os exercícios, os ativos de curto prazo superam largamente os passivos de curto prazo. E verifica-se que ocorre uma melhora no exercício de 2014 em relação ao exercício de 2013.</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Todavia, fica evidente após a bibliografia trazida, que a gestão do capital de giro é um ponto importante para a organização financeira de uma empresa, pois mantém o empresário numa condição tranquila para planejar, depois de sabido dos resultados, podendo dar alguma destinação para a sobra que vem ocorrendo na empresa, o que refletirá </w:t>
      </w:r>
      <w:r w:rsidR="00F5395B">
        <w:rPr>
          <w:rFonts w:ascii="Times New Roman" w:hAnsi="Times New Roman"/>
          <w:sz w:val="24"/>
          <w:szCs w:val="24"/>
          <w:vertAlign w:val="baseline"/>
        </w:rPr>
        <w:t>na longevidade do negócio (NETO</w:t>
      </w:r>
      <w:r w:rsidRPr="008016B7">
        <w:rPr>
          <w:rFonts w:ascii="Times New Roman" w:hAnsi="Times New Roman"/>
          <w:sz w:val="24"/>
          <w:szCs w:val="24"/>
          <w:vertAlign w:val="baseline"/>
        </w:rPr>
        <w:t>, 201</w:t>
      </w:r>
      <w:r w:rsidR="00F5395B">
        <w:rPr>
          <w:rFonts w:ascii="Times New Roman" w:hAnsi="Times New Roman"/>
          <w:sz w:val="24"/>
          <w:szCs w:val="24"/>
          <w:vertAlign w:val="baseline"/>
        </w:rPr>
        <w:t>2</w:t>
      </w:r>
      <w:r w:rsidRPr="008016B7">
        <w:rPr>
          <w:rFonts w:ascii="Times New Roman" w:hAnsi="Times New Roman"/>
          <w:sz w:val="24"/>
          <w:szCs w:val="24"/>
          <w:vertAlign w:val="baseline"/>
        </w:rPr>
        <w:t>).</w:t>
      </w:r>
    </w:p>
    <w:p w:rsidR="003E662B" w:rsidRDefault="00FF382F"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Visualiza-se </w:t>
      </w:r>
      <w:r w:rsidR="003E662B" w:rsidRPr="008016B7">
        <w:rPr>
          <w:rFonts w:ascii="Times New Roman" w:hAnsi="Times New Roman"/>
          <w:sz w:val="24"/>
          <w:szCs w:val="24"/>
          <w:vertAlign w:val="baseline"/>
        </w:rPr>
        <w:t>através d</w:t>
      </w:r>
      <w:r w:rsidR="00080560">
        <w:rPr>
          <w:rFonts w:ascii="Times New Roman" w:hAnsi="Times New Roman"/>
          <w:sz w:val="24"/>
          <w:szCs w:val="24"/>
          <w:vertAlign w:val="baseline"/>
        </w:rPr>
        <w:t>o Quadro</w:t>
      </w:r>
      <w:r w:rsidR="003E662B" w:rsidRPr="008016B7">
        <w:rPr>
          <w:rFonts w:ascii="Times New Roman" w:hAnsi="Times New Roman"/>
          <w:sz w:val="24"/>
          <w:szCs w:val="24"/>
          <w:vertAlign w:val="baseline"/>
        </w:rPr>
        <w:t xml:space="preserve"> 12</w:t>
      </w:r>
      <w:r w:rsidR="009E3789">
        <w:rPr>
          <w:rFonts w:ascii="Times New Roman" w:hAnsi="Times New Roman"/>
          <w:sz w:val="24"/>
          <w:szCs w:val="24"/>
          <w:vertAlign w:val="baseline"/>
        </w:rPr>
        <w:t xml:space="preserve"> na página seguinte</w:t>
      </w:r>
      <w:r w:rsidR="003E662B" w:rsidRPr="008016B7">
        <w:rPr>
          <w:rFonts w:ascii="Times New Roman" w:hAnsi="Times New Roman"/>
          <w:sz w:val="24"/>
          <w:szCs w:val="24"/>
          <w:vertAlign w:val="baseline"/>
        </w:rPr>
        <w:t>, a situação financeira da empresa, por intermédio dos indicadores de liquidez de curto prazo.</w:t>
      </w:r>
    </w:p>
    <w:p w:rsidR="006C50EF" w:rsidRDefault="006C50EF" w:rsidP="008E4FA9">
      <w:pPr>
        <w:ind w:firstLine="709"/>
        <w:rPr>
          <w:rFonts w:ascii="Times New Roman" w:hAnsi="Times New Roman"/>
          <w:sz w:val="24"/>
          <w:szCs w:val="24"/>
          <w:vertAlign w:val="baseline"/>
        </w:rPr>
      </w:pPr>
    </w:p>
    <w:p w:rsidR="003E662B" w:rsidRPr="008016B7" w:rsidRDefault="00CA6E9A" w:rsidP="00CA6E9A">
      <w:pPr>
        <w:jc w:val="center"/>
        <w:rPr>
          <w:rFonts w:ascii="Times New Roman" w:hAnsi="Times New Roman"/>
          <w:sz w:val="24"/>
          <w:szCs w:val="24"/>
          <w:vertAlign w:val="baseline"/>
        </w:rPr>
      </w:pPr>
      <w:r w:rsidRPr="008016B7">
        <w:rPr>
          <w:rFonts w:ascii="Times New Roman" w:hAnsi="Times New Roman"/>
          <w:noProof/>
          <w:sz w:val="24"/>
          <w:szCs w:val="24"/>
          <w:vertAlign w:val="baseline"/>
          <w:lang w:eastAsia="pt-BR"/>
        </w:rPr>
        <w:drawing>
          <wp:inline distT="0" distB="0" distL="0" distR="0" wp14:anchorId="5EC88822" wp14:editId="4E1B76F6">
            <wp:extent cx="4613275" cy="1911350"/>
            <wp:effectExtent l="19050" t="19050" r="15875" b="12700"/>
            <wp:docPr id="38"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9" cstate="print"/>
                    <a:srcRect/>
                    <a:stretch>
                      <a:fillRect/>
                    </a:stretch>
                  </pic:blipFill>
                  <pic:spPr bwMode="auto">
                    <a:xfrm>
                      <a:off x="0" y="0"/>
                      <a:ext cx="4617226" cy="1912987"/>
                    </a:xfrm>
                    <a:prstGeom prst="rect">
                      <a:avLst/>
                    </a:prstGeom>
                    <a:noFill/>
                    <a:ln w="19050" cmpd="sng">
                      <a:solidFill>
                        <a:srgbClr val="000000"/>
                      </a:solidFill>
                      <a:miter lim="800000"/>
                      <a:headEnd/>
                      <a:tailEnd/>
                    </a:ln>
                    <a:effectLst/>
                  </pic:spPr>
                </pic:pic>
              </a:graphicData>
            </a:graphic>
          </wp:inline>
        </w:drawing>
      </w:r>
    </w:p>
    <w:p w:rsidR="00080560" w:rsidRPr="008016B7" w:rsidRDefault="00080560" w:rsidP="00080560">
      <w:pPr>
        <w:spacing w:line="240" w:lineRule="auto"/>
        <w:jc w:val="center"/>
        <w:rPr>
          <w:rFonts w:ascii="Times New Roman" w:hAnsi="Times New Roman"/>
          <w:vertAlign w:val="baseline"/>
        </w:rPr>
      </w:pPr>
      <w:r>
        <w:rPr>
          <w:rFonts w:ascii="Times New Roman" w:hAnsi="Times New Roman"/>
          <w:b/>
          <w:vertAlign w:val="baseline"/>
        </w:rPr>
        <w:t>Quadro</w:t>
      </w:r>
      <w:r w:rsidRPr="00A33E8A">
        <w:rPr>
          <w:rFonts w:ascii="Times New Roman" w:hAnsi="Times New Roman"/>
          <w:b/>
          <w:vertAlign w:val="baseline"/>
        </w:rPr>
        <w:t xml:space="preserve"> 12:</w:t>
      </w:r>
      <w:r w:rsidRPr="008016B7">
        <w:rPr>
          <w:rFonts w:ascii="Times New Roman" w:hAnsi="Times New Roman"/>
          <w:vertAlign w:val="baseline"/>
        </w:rPr>
        <w:t xml:space="preserve"> Indicadores de liquidez Corrente, Seca e Imediata</w:t>
      </w:r>
    </w:p>
    <w:p w:rsidR="003E662B" w:rsidRPr="008016B7" w:rsidRDefault="003E662B" w:rsidP="00A33E8A">
      <w:pPr>
        <w:spacing w:line="240" w:lineRule="auto"/>
        <w:jc w:val="center"/>
        <w:rPr>
          <w:rFonts w:ascii="Times New Roman" w:hAnsi="Times New Roman"/>
          <w:vertAlign w:val="baseline"/>
        </w:rPr>
      </w:pPr>
      <w:r w:rsidRPr="00A33E8A">
        <w:rPr>
          <w:rFonts w:ascii="Times New Roman" w:hAnsi="Times New Roman"/>
          <w:b/>
          <w:vertAlign w:val="baseline"/>
        </w:rPr>
        <w:t>Fonte:</w:t>
      </w:r>
      <w:r w:rsidRPr="008016B7">
        <w:rPr>
          <w:rFonts w:ascii="Times New Roman" w:hAnsi="Times New Roman"/>
          <w:vertAlign w:val="baseline"/>
        </w:rPr>
        <w:t xml:space="preserve"> </w:t>
      </w:r>
      <w:r w:rsidR="00A33E8A">
        <w:rPr>
          <w:rFonts w:ascii="Times New Roman" w:hAnsi="Times New Roman"/>
          <w:vertAlign w:val="baseline"/>
        </w:rPr>
        <w:t>da autora.</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O primeiro indicador calculado é o índice de Liquidez Corrente, onde foi verificar que para cada R$ 1,00 de passivos de curto prazo a empresa dispunha de R$ 4,48 em 2014 e R$ 5,72 em 2013, de ativos também de curto prazo. O segundo indicador aponta o coeficiente de Liquidez Seca, onde foi verificado que para cada R$ 1,00 de passivos de curto prazo a empresa dispunha de R$ 4,15 em 2014 e R$ 4,67 em 2013 de ativos de curto prazo, sem necessitar nenhuma realização de vendas de estoques. O terceiro e último indicador analisado é o coeficiente de Liquidez Imediata, onde visualizamos que para cada R$ 1,00 de passivos de curto prazo a empresa dispunha de R$ 4,15 em 2014 e R$ 4,67 em 2013 de disponibilidades, no caso representado pelo caixa. Desta forma pode-se verificar que os indicadores se mantiveram todos positivos e em níveis elevados, o que é desejável, uma vez que cobriram com bastante folga todos os passivos circulantes. O exercício de 2013, no entanto, foi melhor do que o exercício de 2014, nos aspectos de liquidez de curto prazo.</w:t>
      </w:r>
    </w:p>
    <w:p w:rsidR="00FF382F" w:rsidRPr="008016B7" w:rsidRDefault="00FF382F" w:rsidP="00FF382F">
      <w:pPr>
        <w:rPr>
          <w:rFonts w:ascii="Times New Roman" w:hAnsi="Times New Roman"/>
          <w:sz w:val="24"/>
          <w:szCs w:val="24"/>
          <w:vertAlign w:val="baseline"/>
        </w:rPr>
      </w:pPr>
    </w:p>
    <w:p w:rsidR="003E662B" w:rsidRPr="008016B7" w:rsidRDefault="003E662B" w:rsidP="00CA6E9A">
      <w:pPr>
        <w:rPr>
          <w:rFonts w:ascii="Times New Roman" w:hAnsi="Times New Roman"/>
          <w:b/>
          <w:sz w:val="24"/>
          <w:szCs w:val="24"/>
          <w:vertAlign w:val="baseline"/>
        </w:rPr>
      </w:pPr>
      <w:r w:rsidRPr="008016B7">
        <w:rPr>
          <w:rFonts w:ascii="Times New Roman" w:hAnsi="Times New Roman"/>
          <w:b/>
          <w:sz w:val="24"/>
          <w:szCs w:val="24"/>
          <w:vertAlign w:val="baseline"/>
        </w:rPr>
        <w:t xml:space="preserve">5 CONCLUSÃO  </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Sugere-se que o fluxo </w:t>
      </w:r>
      <w:r w:rsidR="00CA6E9A" w:rsidRPr="008016B7">
        <w:rPr>
          <w:rFonts w:ascii="Times New Roman" w:hAnsi="Times New Roman"/>
          <w:sz w:val="24"/>
          <w:szCs w:val="24"/>
          <w:vertAlign w:val="baseline"/>
        </w:rPr>
        <w:t>implantado seja</w:t>
      </w:r>
      <w:r w:rsidRPr="008016B7">
        <w:rPr>
          <w:rFonts w:ascii="Times New Roman" w:hAnsi="Times New Roman"/>
          <w:sz w:val="24"/>
          <w:szCs w:val="24"/>
          <w:vertAlign w:val="baseline"/>
        </w:rPr>
        <w:t xml:space="preserve"> mantido, pois trouxe um avanço de </w:t>
      </w:r>
      <w:r w:rsidR="00CA6E9A" w:rsidRPr="008016B7">
        <w:rPr>
          <w:rFonts w:ascii="Times New Roman" w:hAnsi="Times New Roman"/>
          <w:sz w:val="24"/>
          <w:szCs w:val="24"/>
          <w:vertAlign w:val="baseline"/>
        </w:rPr>
        <w:t>grande val</w:t>
      </w:r>
      <w:r w:rsidR="00B3311D">
        <w:rPr>
          <w:rFonts w:ascii="Times New Roman" w:hAnsi="Times New Roman"/>
          <w:sz w:val="24"/>
          <w:szCs w:val="24"/>
          <w:vertAlign w:val="baseline"/>
        </w:rPr>
        <w:t>or</w:t>
      </w:r>
      <w:r w:rsidRPr="008016B7">
        <w:rPr>
          <w:rFonts w:ascii="Times New Roman" w:hAnsi="Times New Roman"/>
          <w:sz w:val="24"/>
          <w:szCs w:val="24"/>
          <w:vertAlign w:val="baseline"/>
        </w:rPr>
        <w:t xml:space="preserve"> para a empresa, assim como os controles dos coeficientes de liquidez e do capital circulante, para fins de um acompanhamento sistemático. Espera-se que o fluxo de caixa, na condição de controle de fluxo financeiro </w:t>
      </w:r>
      <w:r w:rsidR="00FF382F" w:rsidRPr="008016B7">
        <w:rPr>
          <w:rFonts w:ascii="Times New Roman" w:hAnsi="Times New Roman"/>
          <w:sz w:val="24"/>
          <w:szCs w:val="24"/>
          <w:vertAlign w:val="baseline"/>
        </w:rPr>
        <w:t xml:space="preserve">interno, </w:t>
      </w:r>
      <w:r w:rsidRPr="008016B7">
        <w:rPr>
          <w:rFonts w:ascii="Times New Roman" w:hAnsi="Times New Roman"/>
          <w:sz w:val="24"/>
          <w:szCs w:val="24"/>
          <w:vertAlign w:val="baseline"/>
        </w:rPr>
        <w:t xml:space="preserve">inspire o empresário a criar </w:t>
      </w:r>
      <w:r w:rsidR="00CA6E9A" w:rsidRPr="008016B7">
        <w:rPr>
          <w:rFonts w:ascii="Times New Roman" w:hAnsi="Times New Roman"/>
          <w:sz w:val="24"/>
          <w:szCs w:val="24"/>
          <w:vertAlign w:val="baseline"/>
        </w:rPr>
        <w:t>outros controles</w:t>
      </w:r>
      <w:r w:rsidRPr="008016B7">
        <w:rPr>
          <w:rFonts w:ascii="Times New Roman" w:hAnsi="Times New Roman"/>
          <w:sz w:val="24"/>
          <w:szCs w:val="24"/>
          <w:vertAlign w:val="baseline"/>
        </w:rPr>
        <w:t xml:space="preserve"> internos </w:t>
      </w:r>
      <w:r w:rsidR="00FF382F" w:rsidRPr="008016B7">
        <w:rPr>
          <w:rFonts w:ascii="Times New Roman" w:hAnsi="Times New Roman"/>
          <w:sz w:val="24"/>
          <w:szCs w:val="24"/>
          <w:vertAlign w:val="baseline"/>
        </w:rPr>
        <w:t xml:space="preserve">complementares, </w:t>
      </w:r>
      <w:r w:rsidRPr="008016B7">
        <w:rPr>
          <w:rFonts w:ascii="Times New Roman" w:hAnsi="Times New Roman"/>
          <w:sz w:val="24"/>
          <w:szCs w:val="24"/>
          <w:vertAlign w:val="baseline"/>
        </w:rPr>
        <w:t xml:space="preserve">para que </w:t>
      </w:r>
      <w:r w:rsidR="00FF382F" w:rsidRPr="008016B7">
        <w:rPr>
          <w:rFonts w:ascii="Times New Roman" w:hAnsi="Times New Roman"/>
          <w:sz w:val="24"/>
          <w:szCs w:val="24"/>
          <w:vertAlign w:val="baseline"/>
        </w:rPr>
        <w:t>seu negócio e seu patrimônio evoluam</w:t>
      </w:r>
      <w:r w:rsidRPr="008016B7">
        <w:rPr>
          <w:rFonts w:ascii="Times New Roman" w:hAnsi="Times New Roman"/>
          <w:sz w:val="24"/>
          <w:szCs w:val="24"/>
          <w:vertAlign w:val="baseline"/>
        </w:rPr>
        <w:t xml:space="preserve"> positivamente </w:t>
      </w:r>
      <w:r w:rsidR="00B3311D">
        <w:rPr>
          <w:rFonts w:ascii="Times New Roman" w:hAnsi="Times New Roman"/>
          <w:sz w:val="24"/>
          <w:szCs w:val="24"/>
          <w:vertAlign w:val="baseline"/>
        </w:rPr>
        <w:t>n</w:t>
      </w:r>
      <w:r w:rsidRPr="008016B7">
        <w:rPr>
          <w:rFonts w:ascii="Times New Roman" w:hAnsi="Times New Roman"/>
          <w:sz w:val="24"/>
          <w:szCs w:val="24"/>
          <w:vertAlign w:val="baseline"/>
        </w:rPr>
        <w:t xml:space="preserve">os próximos anos. </w:t>
      </w:r>
    </w:p>
    <w:p w:rsidR="00355A4A"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estudo se fundamenta justamente pelo fato da Villandry ser uma microempresa que não possuía nenhum tipo de controle, o que deixou de acontecer. Fica claro que a adoção do fluxo de caixa poderá auxiliar a empresa a se organizar e a planejar ações futuras, mas para que ela consiga extrair </w:t>
      </w:r>
      <w:r w:rsidR="00CA6E9A" w:rsidRPr="008016B7">
        <w:rPr>
          <w:rFonts w:ascii="Times New Roman" w:hAnsi="Times New Roman"/>
          <w:sz w:val="24"/>
          <w:szCs w:val="24"/>
          <w:vertAlign w:val="baseline"/>
        </w:rPr>
        <w:t>todos os</w:t>
      </w:r>
      <w:r w:rsidRPr="008016B7">
        <w:rPr>
          <w:rFonts w:ascii="Times New Roman" w:hAnsi="Times New Roman"/>
          <w:sz w:val="24"/>
          <w:szCs w:val="24"/>
          <w:vertAlign w:val="baseline"/>
        </w:rPr>
        <w:t xml:space="preserve"> benefícios do fluxo apontados neste estudo, é preciso que a empresa supere as dificuldades com o manuseio do programa Excel, e introduza o controle definitivamente como atividade diária, produzindo informações atualizadas para o proprietário.</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O problema de pesquisa foi contemplado, pois respondeu de que forma a Villandry pôde ser </w:t>
      </w:r>
      <w:r w:rsidR="00CA6E9A" w:rsidRPr="008016B7">
        <w:rPr>
          <w:rFonts w:ascii="Times New Roman" w:hAnsi="Times New Roman"/>
          <w:sz w:val="24"/>
          <w:szCs w:val="24"/>
          <w:vertAlign w:val="baseline"/>
        </w:rPr>
        <w:t>auxiliada por</w:t>
      </w:r>
      <w:r w:rsidRPr="008016B7">
        <w:rPr>
          <w:rFonts w:ascii="Times New Roman" w:hAnsi="Times New Roman"/>
          <w:sz w:val="24"/>
          <w:szCs w:val="24"/>
          <w:vertAlign w:val="baseline"/>
        </w:rPr>
        <w:t xml:space="preserve"> esta ferramenta, que fornecerá suporte para a gestão de seus recursos e o fluxo de caixa será capaz de</w:t>
      </w:r>
      <w:r w:rsidR="00B3311D">
        <w:rPr>
          <w:rFonts w:ascii="Times New Roman" w:hAnsi="Times New Roman"/>
          <w:sz w:val="24"/>
          <w:szCs w:val="24"/>
          <w:vertAlign w:val="baseline"/>
        </w:rPr>
        <w:t xml:space="preserve"> certificar as condições de </w:t>
      </w:r>
      <w:r w:rsidRPr="008016B7">
        <w:rPr>
          <w:rFonts w:ascii="Times New Roman" w:hAnsi="Times New Roman"/>
          <w:sz w:val="24"/>
          <w:szCs w:val="24"/>
          <w:vertAlign w:val="baseline"/>
        </w:rPr>
        <w:t>cumprimento de suas obrigações pontualmente.</w:t>
      </w:r>
    </w:p>
    <w:p w:rsidR="003E662B" w:rsidRPr="008016B7"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O</w:t>
      </w:r>
      <w:r w:rsidR="00B3311D">
        <w:rPr>
          <w:rFonts w:ascii="Times New Roman" w:hAnsi="Times New Roman"/>
          <w:sz w:val="24"/>
          <w:szCs w:val="24"/>
          <w:vertAlign w:val="baseline"/>
        </w:rPr>
        <w:t>s</w:t>
      </w:r>
      <w:r w:rsidRPr="008016B7">
        <w:rPr>
          <w:rFonts w:ascii="Times New Roman" w:hAnsi="Times New Roman"/>
          <w:sz w:val="24"/>
          <w:szCs w:val="24"/>
          <w:vertAlign w:val="baseline"/>
        </w:rPr>
        <w:t xml:space="preserve"> objetivos foram atendidos, pois foram identificadas as contas de receitas e despesas, além dos dados patrimoniais, o que </w:t>
      </w:r>
      <w:r w:rsidR="00B3311D">
        <w:rPr>
          <w:rFonts w:ascii="Times New Roman" w:hAnsi="Times New Roman"/>
          <w:sz w:val="24"/>
          <w:szCs w:val="24"/>
          <w:vertAlign w:val="baseline"/>
        </w:rPr>
        <w:t xml:space="preserve">tornou possível </w:t>
      </w:r>
      <w:r w:rsidR="00CA6E9A" w:rsidRPr="008016B7">
        <w:rPr>
          <w:rFonts w:ascii="Times New Roman" w:hAnsi="Times New Roman"/>
          <w:sz w:val="24"/>
          <w:szCs w:val="24"/>
          <w:vertAlign w:val="baseline"/>
        </w:rPr>
        <w:t>cri</w:t>
      </w:r>
      <w:r w:rsidR="00B3311D">
        <w:rPr>
          <w:rFonts w:ascii="Times New Roman" w:hAnsi="Times New Roman"/>
          <w:sz w:val="24"/>
          <w:szCs w:val="24"/>
          <w:vertAlign w:val="baseline"/>
        </w:rPr>
        <w:t xml:space="preserve">ar </w:t>
      </w:r>
      <w:r w:rsidR="00CA6E9A" w:rsidRPr="008016B7">
        <w:rPr>
          <w:rFonts w:ascii="Times New Roman" w:hAnsi="Times New Roman"/>
          <w:sz w:val="24"/>
          <w:szCs w:val="24"/>
          <w:vertAlign w:val="baseline"/>
        </w:rPr>
        <w:t>um</w:t>
      </w:r>
      <w:r w:rsidRPr="008016B7">
        <w:rPr>
          <w:rFonts w:ascii="Times New Roman" w:hAnsi="Times New Roman"/>
          <w:sz w:val="24"/>
          <w:szCs w:val="24"/>
          <w:vertAlign w:val="baseline"/>
        </w:rPr>
        <w:t xml:space="preserve"> controle de fluxo de caixa adequado à realidade da lancheria, e que se encontra </w:t>
      </w:r>
      <w:r w:rsidRPr="00121548">
        <w:rPr>
          <w:rFonts w:ascii="Times New Roman" w:hAnsi="Times New Roman"/>
          <w:sz w:val="24"/>
          <w:szCs w:val="24"/>
          <w:vertAlign w:val="baseline"/>
        </w:rPr>
        <w:t>efetivamente</w:t>
      </w:r>
      <w:r w:rsidRPr="008016B7">
        <w:rPr>
          <w:rFonts w:ascii="Times New Roman" w:hAnsi="Times New Roman"/>
          <w:sz w:val="24"/>
          <w:szCs w:val="24"/>
          <w:vertAlign w:val="baseline"/>
        </w:rPr>
        <w:t xml:space="preserve"> implantado. Também foram criados controles de coeficientes de curto prazo e da situação do capital circulante lí</w:t>
      </w:r>
      <w:r w:rsidR="00FF7F0F">
        <w:rPr>
          <w:rFonts w:ascii="Times New Roman" w:hAnsi="Times New Roman"/>
          <w:sz w:val="24"/>
          <w:szCs w:val="24"/>
          <w:vertAlign w:val="baseline"/>
        </w:rPr>
        <w:t>quido, que poderão ser mantidos</w:t>
      </w:r>
      <w:r w:rsidRPr="008016B7">
        <w:rPr>
          <w:rFonts w:ascii="Times New Roman" w:hAnsi="Times New Roman"/>
          <w:sz w:val="24"/>
          <w:szCs w:val="24"/>
          <w:vertAlign w:val="baseline"/>
        </w:rPr>
        <w:t>, para fins de informação complementar.</w:t>
      </w:r>
    </w:p>
    <w:p w:rsidR="00EA1D91"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Justificou-se </w:t>
      </w:r>
      <w:r w:rsidRPr="00FF7F0F">
        <w:rPr>
          <w:rFonts w:ascii="Times New Roman" w:hAnsi="Times New Roman"/>
          <w:sz w:val="24"/>
          <w:szCs w:val="24"/>
          <w:vertAlign w:val="baseline"/>
        </w:rPr>
        <w:t>o estudo, pois este comprovou que as técnicas adquiridas na a</w:t>
      </w:r>
      <w:r w:rsidR="00A545CC" w:rsidRPr="00FF7F0F">
        <w:rPr>
          <w:rFonts w:ascii="Times New Roman" w:hAnsi="Times New Roman"/>
          <w:sz w:val="24"/>
          <w:szCs w:val="24"/>
          <w:vertAlign w:val="baseline"/>
        </w:rPr>
        <w:t>cademia se validaram na prática</w:t>
      </w:r>
      <w:r w:rsidRPr="00FF7F0F">
        <w:rPr>
          <w:rFonts w:ascii="Times New Roman" w:hAnsi="Times New Roman"/>
          <w:sz w:val="24"/>
          <w:szCs w:val="24"/>
          <w:vertAlign w:val="baseline"/>
        </w:rPr>
        <w:t xml:space="preserve">. </w:t>
      </w:r>
      <w:r w:rsidR="00FF7F0F" w:rsidRPr="00FF7F0F">
        <w:rPr>
          <w:rFonts w:ascii="Times New Roman" w:hAnsi="Times New Roman"/>
          <w:sz w:val="24"/>
          <w:szCs w:val="24"/>
          <w:vertAlign w:val="baseline"/>
        </w:rPr>
        <w:t>Conclui</w:t>
      </w:r>
      <w:r w:rsidRPr="00FF7F0F">
        <w:rPr>
          <w:rFonts w:ascii="Times New Roman" w:hAnsi="Times New Roman"/>
          <w:sz w:val="24"/>
          <w:szCs w:val="24"/>
          <w:vertAlign w:val="baseline"/>
        </w:rPr>
        <w:t>-se que este estudo possa ser útil para outras microempresas que estejam na mesma situação</w:t>
      </w:r>
      <w:r w:rsidRPr="008016B7">
        <w:rPr>
          <w:rFonts w:ascii="Times New Roman" w:hAnsi="Times New Roman"/>
          <w:sz w:val="24"/>
          <w:szCs w:val="24"/>
          <w:vertAlign w:val="baseline"/>
        </w:rPr>
        <w:t xml:space="preserve"> de ausência total de controles, como estava a Villandry. </w:t>
      </w:r>
    </w:p>
    <w:p w:rsidR="003E662B" w:rsidRDefault="003E662B" w:rsidP="008E4FA9">
      <w:pPr>
        <w:ind w:firstLine="709"/>
        <w:rPr>
          <w:rFonts w:ascii="Times New Roman" w:hAnsi="Times New Roman"/>
          <w:sz w:val="24"/>
          <w:szCs w:val="24"/>
          <w:vertAlign w:val="baseline"/>
        </w:rPr>
      </w:pPr>
      <w:r w:rsidRPr="008016B7">
        <w:rPr>
          <w:rFonts w:ascii="Times New Roman" w:hAnsi="Times New Roman"/>
          <w:sz w:val="24"/>
          <w:szCs w:val="24"/>
          <w:vertAlign w:val="baseline"/>
        </w:rPr>
        <w:t xml:space="preserve">Por fim, apesar </w:t>
      </w:r>
      <w:r w:rsidR="00CA6E9A" w:rsidRPr="008016B7">
        <w:rPr>
          <w:rFonts w:ascii="Times New Roman" w:hAnsi="Times New Roman"/>
          <w:sz w:val="24"/>
          <w:szCs w:val="24"/>
          <w:vertAlign w:val="baseline"/>
        </w:rPr>
        <w:t>de a pesquisa apresentar</w:t>
      </w:r>
      <w:r w:rsidRPr="008016B7">
        <w:rPr>
          <w:rFonts w:ascii="Times New Roman" w:hAnsi="Times New Roman"/>
          <w:sz w:val="24"/>
          <w:szCs w:val="24"/>
          <w:vertAlign w:val="baseline"/>
        </w:rPr>
        <w:t xml:space="preserve"> limitações, por se tratar de </w:t>
      </w:r>
      <w:r w:rsidR="00CA6E9A" w:rsidRPr="008016B7">
        <w:rPr>
          <w:rFonts w:ascii="Times New Roman" w:hAnsi="Times New Roman"/>
          <w:sz w:val="24"/>
          <w:szCs w:val="24"/>
          <w:vertAlign w:val="baseline"/>
        </w:rPr>
        <w:t>uma empresa</w:t>
      </w:r>
      <w:r w:rsidRPr="008016B7">
        <w:rPr>
          <w:rFonts w:ascii="Times New Roman" w:hAnsi="Times New Roman"/>
          <w:sz w:val="24"/>
          <w:szCs w:val="24"/>
          <w:vertAlign w:val="baseline"/>
        </w:rPr>
        <w:t xml:space="preserve"> com baixa movimentação contábil e financeira e com pouco tempo no mercado, cumpriu seu papel, pois disponibilizou à Lancheria Villandry alguns controles básicos do seu capital de giro e das suas obrigações de curto prazo, que poderão </w:t>
      </w:r>
      <w:r w:rsidR="00CA6E9A" w:rsidRPr="008016B7">
        <w:rPr>
          <w:rFonts w:ascii="Times New Roman" w:hAnsi="Times New Roman"/>
          <w:sz w:val="24"/>
          <w:szCs w:val="24"/>
          <w:vertAlign w:val="baseline"/>
        </w:rPr>
        <w:t>fornecer uma</w:t>
      </w:r>
      <w:r w:rsidRPr="008016B7">
        <w:rPr>
          <w:rFonts w:ascii="Times New Roman" w:hAnsi="Times New Roman"/>
          <w:sz w:val="24"/>
          <w:szCs w:val="24"/>
          <w:vertAlign w:val="baseline"/>
        </w:rPr>
        <w:t xml:space="preserve"> maior segurança no processo decisório, o que, por si só,</w:t>
      </w:r>
      <w:r w:rsidR="00A545CC">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pode ser considerado um grande avanço, uma vez que gestor da empresa poderá passar a administrar seu negócio com base em informações de visualização amplamente facilitadas. </w:t>
      </w:r>
    </w:p>
    <w:p w:rsidR="00EA1D91" w:rsidRPr="008016B7" w:rsidRDefault="00EA1D91" w:rsidP="008E4FA9">
      <w:pPr>
        <w:ind w:firstLine="709"/>
        <w:rPr>
          <w:rFonts w:ascii="Times New Roman" w:hAnsi="Times New Roman"/>
          <w:sz w:val="24"/>
          <w:szCs w:val="24"/>
          <w:vertAlign w:val="baseline"/>
        </w:rPr>
      </w:pPr>
    </w:p>
    <w:p w:rsidR="003E662B" w:rsidRPr="00CB3F56" w:rsidRDefault="00A545CC" w:rsidP="00CA6E9A">
      <w:pPr>
        <w:rPr>
          <w:rFonts w:ascii="Times New Roman" w:hAnsi="Times New Roman"/>
          <w:b/>
          <w:color w:val="FF0000"/>
          <w:sz w:val="24"/>
          <w:szCs w:val="24"/>
          <w:vertAlign w:val="baseline"/>
        </w:rPr>
      </w:pPr>
      <w:r>
        <w:rPr>
          <w:rFonts w:ascii="Times New Roman" w:hAnsi="Times New Roman"/>
          <w:b/>
          <w:sz w:val="24"/>
          <w:szCs w:val="24"/>
          <w:vertAlign w:val="baseline"/>
        </w:rPr>
        <w:t>R</w:t>
      </w:r>
      <w:r w:rsidR="003E662B" w:rsidRPr="008016B7">
        <w:rPr>
          <w:rFonts w:ascii="Times New Roman" w:hAnsi="Times New Roman"/>
          <w:b/>
          <w:sz w:val="24"/>
          <w:szCs w:val="24"/>
          <w:vertAlign w:val="baseline"/>
        </w:rPr>
        <w:t>EFERÊNCIAS</w:t>
      </w:r>
      <w:r w:rsidR="00CB3F56">
        <w:rPr>
          <w:rFonts w:ascii="Times New Roman" w:hAnsi="Times New Roman"/>
          <w:b/>
          <w:sz w:val="24"/>
          <w:szCs w:val="24"/>
          <w:vertAlign w:val="baseline"/>
        </w:rPr>
        <w:t xml:space="preserve"> </w:t>
      </w:r>
    </w:p>
    <w:p w:rsidR="003E662B" w:rsidRPr="008016B7" w:rsidRDefault="003E662B" w:rsidP="008E4FA9">
      <w:pPr>
        <w:ind w:firstLine="709"/>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ALMEIDA, M.</w:t>
      </w:r>
      <w:r w:rsidR="00F22C0D">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C. Auditoria. </w:t>
      </w:r>
      <w:r w:rsidRPr="009E3789">
        <w:rPr>
          <w:rFonts w:ascii="Times New Roman" w:hAnsi="Times New Roman"/>
          <w:b/>
          <w:sz w:val="24"/>
          <w:szCs w:val="24"/>
          <w:vertAlign w:val="baseline"/>
        </w:rPr>
        <w:t>Um curso Moderno e completo</w:t>
      </w:r>
      <w:r w:rsidRPr="008016B7">
        <w:rPr>
          <w:rFonts w:ascii="Times New Roman" w:hAnsi="Times New Roman"/>
          <w:sz w:val="24"/>
          <w:szCs w:val="24"/>
          <w:vertAlign w:val="baseline"/>
        </w:rPr>
        <w:t xml:space="preserve">. </w:t>
      </w:r>
      <w:r w:rsidR="00C42241">
        <w:rPr>
          <w:rFonts w:ascii="Times New Roman" w:hAnsi="Times New Roman"/>
          <w:sz w:val="24"/>
          <w:szCs w:val="24"/>
          <w:vertAlign w:val="baseline"/>
        </w:rPr>
        <w:t>6</w:t>
      </w:r>
      <w:r w:rsidR="00756EBC">
        <w:rPr>
          <w:rFonts w:ascii="Times New Roman" w:hAnsi="Times New Roman"/>
          <w:sz w:val="24"/>
          <w:szCs w:val="24"/>
          <w:vertAlign w:val="baseline"/>
        </w:rPr>
        <w:t>.</w:t>
      </w:r>
      <w:r w:rsidR="00C42241">
        <w:rPr>
          <w:rFonts w:ascii="Times New Roman" w:hAnsi="Times New Roman"/>
          <w:sz w:val="24"/>
          <w:szCs w:val="24"/>
          <w:vertAlign w:val="baseline"/>
        </w:rPr>
        <w:t xml:space="preserve"> ed. </w:t>
      </w:r>
      <w:r w:rsidRPr="008016B7">
        <w:rPr>
          <w:rFonts w:ascii="Times New Roman" w:hAnsi="Times New Roman"/>
          <w:sz w:val="24"/>
          <w:szCs w:val="24"/>
          <w:vertAlign w:val="baseline"/>
        </w:rPr>
        <w:t>São Paulo: Editora Atlas, 2009.</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C42241">
        <w:rPr>
          <w:rFonts w:ascii="Times New Roman" w:hAnsi="Times New Roman"/>
          <w:sz w:val="24"/>
          <w:szCs w:val="24"/>
          <w:vertAlign w:val="baseline"/>
          <w:lang w:val="en-US"/>
        </w:rPr>
        <w:t>ATKINSON, A.</w:t>
      </w:r>
      <w:r w:rsidR="00F22C0D">
        <w:rPr>
          <w:rFonts w:ascii="Times New Roman" w:hAnsi="Times New Roman"/>
          <w:sz w:val="24"/>
          <w:szCs w:val="24"/>
          <w:vertAlign w:val="baseline"/>
          <w:lang w:val="en-US"/>
        </w:rPr>
        <w:t xml:space="preserve"> </w:t>
      </w:r>
      <w:r w:rsidRPr="00C42241">
        <w:rPr>
          <w:rFonts w:ascii="Times New Roman" w:hAnsi="Times New Roman"/>
          <w:sz w:val="24"/>
          <w:szCs w:val="24"/>
          <w:vertAlign w:val="baseline"/>
          <w:lang w:val="en-US"/>
        </w:rPr>
        <w:t>A.</w:t>
      </w:r>
      <w:r w:rsidR="00F22C0D">
        <w:rPr>
          <w:rFonts w:ascii="Times New Roman" w:hAnsi="Times New Roman"/>
          <w:sz w:val="24"/>
          <w:szCs w:val="24"/>
          <w:vertAlign w:val="baseline"/>
          <w:lang w:val="en-US"/>
        </w:rPr>
        <w:t xml:space="preserve"> </w:t>
      </w:r>
      <w:r w:rsidR="00F22C0D" w:rsidRPr="00F22C0D">
        <w:rPr>
          <w:rFonts w:ascii="Times New Roman" w:hAnsi="Times New Roman"/>
          <w:i/>
          <w:sz w:val="24"/>
          <w:szCs w:val="24"/>
          <w:vertAlign w:val="baseline"/>
          <w:lang w:val="en-US"/>
        </w:rPr>
        <w:t>et al.</w:t>
      </w:r>
      <w:r w:rsidRPr="00C42241">
        <w:rPr>
          <w:rFonts w:ascii="Times New Roman" w:hAnsi="Times New Roman"/>
          <w:sz w:val="24"/>
          <w:szCs w:val="24"/>
          <w:vertAlign w:val="baseline"/>
          <w:lang w:val="en-US"/>
        </w:rPr>
        <w:t xml:space="preserve"> </w:t>
      </w:r>
      <w:r w:rsidR="00C42241">
        <w:rPr>
          <w:rFonts w:ascii="Times New Roman" w:hAnsi="Times New Roman"/>
          <w:sz w:val="24"/>
          <w:szCs w:val="24"/>
          <w:vertAlign w:val="baseline"/>
          <w:lang w:val="en-US"/>
        </w:rPr>
        <w:t>2</w:t>
      </w:r>
      <w:r w:rsidR="00756EBC">
        <w:rPr>
          <w:rFonts w:ascii="Times New Roman" w:hAnsi="Times New Roman"/>
          <w:sz w:val="24"/>
          <w:szCs w:val="24"/>
          <w:vertAlign w:val="baseline"/>
          <w:lang w:val="en-US"/>
        </w:rPr>
        <w:t>.</w:t>
      </w:r>
      <w:r w:rsidR="00C42241" w:rsidRPr="00C42241">
        <w:rPr>
          <w:rFonts w:ascii="Times New Roman" w:hAnsi="Times New Roman"/>
          <w:sz w:val="24"/>
          <w:szCs w:val="24"/>
          <w:vertAlign w:val="baseline"/>
          <w:lang w:val="en-US"/>
        </w:rPr>
        <w:t xml:space="preserve"> </w:t>
      </w:r>
      <w:r w:rsidR="00355A4A">
        <w:rPr>
          <w:rFonts w:ascii="Times New Roman" w:hAnsi="Times New Roman"/>
          <w:sz w:val="24"/>
          <w:szCs w:val="24"/>
          <w:vertAlign w:val="baseline"/>
          <w:lang w:val="en-US"/>
        </w:rPr>
        <w:t>e</w:t>
      </w:r>
      <w:r w:rsidR="00C42241" w:rsidRPr="00C42241">
        <w:rPr>
          <w:rFonts w:ascii="Times New Roman" w:hAnsi="Times New Roman"/>
          <w:sz w:val="24"/>
          <w:szCs w:val="24"/>
          <w:vertAlign w:val="baseline"/>
          <w:lang w:val="en-US"/>
        </w:rPr>
        <w:t xml:space="preserve">d. </w:t>
      </w:r>
      <w:r w:rsidRPr="00687B7B">
        <w:rPr>
          <w:rFonts w:ascii="Times New Roman" w:hAnsi="Times New Roman"/>
          <w:b/>
          <w:sz w:val="24"/>
          <w:szCs w:val="24"/>
          <w:vertAlign w:val="baseline"/>
        </w:rPr>
        <w:t>Contabilidade gerencial</w:t>
      </w:r>
      <w:r w:rsidRPr="00687B7B">
        <w:rPr>
          <w:rFonts w:ascii="Times New Roman" w:hAnsi="Times New Roman"/>
          <w:sz w:val="24"/>
          <w:szCs w:val="24"/>
          <w:vertAlign w:val="baseline"/>
        </w:rPr>
        <w:t xml:space="preserve">. </w:t>
      </w:r>
      <w:r w:rsidRPr="008016B7">
        <w:rPr>
          <w:rFonts w:ascii="Times New Roman" w:hAnsi="Times New Roman"/>
          <w:sz w:val="24"/>
          <w:szCs w:val="24"/>
          <w:vertAlign w:val="baseline"/>
        </w:rPr>
        <w:t>São Paulo: Atlas, 2008.</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 xml:space="preserve">ATTIE, W. Auditoria. </w:t>
      </w:r>
      <w:r w:rsidRPr="009E3789">
        <w:rPr>
          <w:rFonts w:ascii="Times New Roman" w:hAnsi="Times New Roman"/>
          <w:b/>
          <w:sz w:val="24"/>
          <w:szCs w:val="24"/>
          <w:vertAlign w:val="baseline"/>
        </w:rPr>
        <w:t>Conceitos e Aplicações</w:t>
      </w:r>
      <w:r w:rsidRPr="008016B7">
        <w:rPr>
          <w:rFonts w:ascii="Times New Roman" w:hAnsi="Times New Roman"/>
          <w:sz w:val="24"/>
          <w:szCs w:val="24"/>
          <w:vertAlign w:val="baseline"/>
        </w:rPr>
        <w:t>.</w:t>
      </w:r>
      <w:r w:rsidR="00C42241">
        <w:rPr>
          <w:rFonts w:ascii="Times New Roman" w:hAnsi="Times New Roman"/>
          <w:sz w:val="24"/>
          <w:szCs w:val="24"/>
          <w:vertAlign w:val="baseline"/>
        </w:rPr>
        <w:t xml:space="preserve"> 4</w:t>
      </w:r>
      <w:r w:rsidR="00F22C0D">
        <w:rPr>
          <w:rFonts w:ascii="Times New Roman" w:hAnsi="Times New Roman"/>
          <w:sz w:val="24"/>
          <w:szCs w:val="24"/>
          <w:vertAlign w:val="baseline"/>
        </w:rPr>
        <w:t>.</w:t>
      </w:r>
      <w:r w:rsidR="00C42241">
        <w:rPr>
          <w:rFonts w:ascii="Times New Roman" w:hAnsi="Times New Roman"/>
          <w:sz w:val="24"/>
          <w:szCs w:val="24"/>
          <w:vertAlign w:val="baseline"/>
        </w:rPr>
        <w:t xml:space="preserve"> ed.</w:t>
      </w:r>
      <w:r w:rsidRPr="008016B7">
        <w:rPr>
          <w:rFonts w:ascii="Times New Roman" w:hAnsi="Times New Roman"/>
          <w:sz w:val="24"/>
          <w:szCs w:val="24"/>
          <w:vertAlign w:val="baseline"/>
        </w:rPr>
        <w:t xml:space="preserve"> São Paulo: Editora Atlas, 2009.</w:t>
      </w:r>
    </w:p>
    <w:p w:rsidR="00BE1580" w:rsidRDefault="00BE1580" w:rsidP="00AB2259">
      <w:pPr>
        <w:spacing w:line="240" w:lineRule="auto"/>
        <w:jc w:val="left"/>
        <w:rPr>
          <w:rFonts w:ascii="Times New Roman" w:hAnsi="Times New Roman"/>
          <w:sz w:val="24"/>
          <w:szCs w:val="24"/>
          <w:vertAlign w:val="baseline"/>
        </w:rPr>
      </w:pPr>
    </w:p>
    <w:p w:rsidR="00054E35" w:rsidRPr="008016B7" w:rsidRDefault="00054E35" w:rsidP="00054E35">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AZEVEDO, M.</w:t>
      </w:r>
      <w:r>
        <w:rPr>
          <w:rFonts w:ascii="Times New Roman" w:hAnsi="Times New Roman"/>
          <w:sz w:val="24"/>
          <w:szCs w:val="24"/>
          <w:vertAlign w:val="baseline"/>
        </w:rPr>
        <w:t xml:space="preserve"> </w:t>
      </w:r>
      <w:r w:rsidRPr="008016B7">
        <w:rPr>
          <w:rFonts w:ascii="Times New Roman" w:hAnsi="Times New Roman"/>
          <w:sz w:val="24"/>
          <w:szCs w:val="24"/>
          <w:vertAlign w:val="baseline"/>
        </w:rPr>
        <w:t>C</w:t>
      </w:r>
      <w:r>
        <w:rPr>
          <w:rFonts w:ascii="Times New Roman" w:hAnsi="Times New Roman"/>
          <w:sz w:val="24"/>
          <w:szCs w:val="24"/>
          <w:vertAlign w:val="baseline"/>
        </w:rPr>
        <w:t>.</w:t>
      </w:r>
      <w:r w:rsidRPr="008016B7">
        <w:rPr>
          <w:rFonts w:ascii="Times New Roman" w:hAnsi="Times New Roman"/>
          <w:sz w:val="24"/>
          <w:szCs w:val="24"/>
          <w:vertAlign w:val="baseline"/>
        </w:rPr>
        <w:t xml:space="preserve"> (Org.). </w:t>
      </w:r>
      <w:r w:rsidRPr="009E3789">
        <w:rPr>
          <w:rFonts w:ascii="Times New Roman" w:hAnsi="Times New Roman"/>
          <w:b/>
          <w:sz w:val="24"/>
          <w:szCs w:val="24"/>
          <w:vertAlign w:val="baseline"/>
        </w:rPr>
        <w:t>Estrutura e Análise das Demonstrações Financeiras</w:t>
      </w:r>
      <w:r w:rsidRPr="008016B7">
        <w:rPr>
          <w:rFonts w:ascii="Times New Roman" w:hAnsi="Times New Roman"/>
          <w:sz w:val="24"/>
          <w:szCs w:val="24"/>
          <w:vertAlign w:val="baseline"/>
        </w:rPr>
        <w:t>. São Paulo: Editora Alínea, 2013.</w:t>
      </w:r>
    </w:p>
    <w:p w:rsidR="00054E35" w:rsidRDefault="00054E35" w:rsidP="00AB2259">
      <w:pPr>
        <w:spacing w:line="240" w:lineRule="auto"/>
        <w:jc w:val="left"/>
        <w:rPr>
          <w:rFonts w:ascii="Times New Roman" w:hAnsi="Times New Roman"/>
          <w:sz w:val="24"/>
          <w:szCs w:val="24"/>
          <w:vertAlign w:val="baseline"/>
        </w:rPr>
      </w:pPr>
    </w:p>
    <w:p w:rsidR="006C50EF" w:rsidRPr="008016B7" w:rsidRDefault="006C50EF" w:rsidP="00AB2259">
      <w:pPr>
        <w:spacing w:line="240" w:lineRule="auto"/>
        <w:jc w:val="left"/>
        <w:rPr>
          <w:rFonts w:ascii="Times New Roman" w:hAnsi="Times New Roman"/>
          <w:sz w:val="24"/>
          <w:szCs w:val="24"/>
          <w:vertAlign w:val="baseline"/>
        </w:rPr>
      </w:pPr>
      <w:r w:rsidRPr="002863FA">
        <w:rPr>
          <w:rFonts w:ascii="Times New Roman" w:hAnsi="Times New Roman"/>
          <w:sz w:val="24"/>
          <w:szCs w:val="24"/>
          <w:vertAlign w:val="baseline"/>
        </w:rPr>
        <w:t>BARRETO, M</w:t>
      </w:r>
      <w:r w:rsidR="00F22C0D">
        <w:rPr>
          <w:rFonts w:ascii="Times New Roman" w:hAnsi="Times New Roman"/>
          <w:sz w:val="24"/>
          <w:szCs w:val="24"/>
          <w:vertAlign w:val="baseline"/>
        </w:rPr>
        <w:t>.</w:t>
      </w:r>
      <w:r w:rsidRPr="002863FA">
        <w:rPr>
          <w:rFonts w:ascii="Times New Roman" w:hAnsi="Times New Roman"/>
          <w:sz w:val="24"/>
          <w:szCs w:val="24"/>
          <w:vertAlign w:val="baseline"/>
        </w:rPr>
        <w:t xml:space="preserve"> G</w:t>
      </w:r>
      <w:r w:rsidR="00F22C0D">
        <w:rPr>
          <w:rFonts w:ascii="Times New Roman" w:hAnsi="Times New Roman"/>
          <w:sz w:val="24"/>
          <w:szCs w:val="24"/>
          <w:vertAlign w:val="baseline"/>
        </w:rPr>
        <w:t>.</w:t>
      </w:r>
      <w:r w:rsidRPr="002863FA">
        <w:rPr>
          <w:rFonts w:ascii="Times New Roman" w:hAnsi="Times New Roman"/>
          <w:sz w:val="24"/>
          <w:szCs w:val="24"/>
          <w:vertAlign w:val="baseline"/>
        </w:rPr>
        <w:t xml:space="preserve"> P. </w:t>
      </w:r>
      <w:r w:rsidRPr="002863FA">
        <w:rPr>
          <w:rFonts w:ascii="Times New Roman" w:hAnsi="Times New Roman"/>
          <w:b/>
          <w:sz w:val="24"/>
          <w:szCs w:val="24"/>
          <w:vertAlign w:val="baseline"/>
        </w:rPr>
        <w:t>Controladoria de Gestão</w:t>
      </w:r>
      <w:r w:rsidRPr="00F744DF">
        <w:rPr>
          <w:rFonts w:ascii="Times New Roman" w:hAnsi="Times New Roman"/>
          <w:b/>
          <w:sz w:val="24"/>
          <w:szCs w:val="24"/>
          <w:vertAlign w:val="baseline"/>
        </w:rPr>
        <w:t xml:space="preserve">: </w:t>
      </w:r>
      <w:r w:rsidRPr="00F22C0D">
        <w:rPr>
          <w:rFonts w:ascii="Times New Roman" w:hAnsi="Times New Roman"/>
          <w:sz w:val="24"/>
          <w:szCs w:val="24"/>
          <w:vertAlign w:val="baseline"/>
        </w:rPr>
        <w:t>a relevância dos custos da qualidade.</w:t>
      </w:r>
      <w:r w:rsidR="00C42241">
        <w:rPr>
          <w:rFonts w:ascii="Times New Roman" w:hAnsi="Times New Roman"/>
          <w:sz w:val="24"/>
          <w:szCs w:val="24"/>
          <w:vertAlign w:val="baseline"/>
        </w:rPr>
        <w:t xml:space="preserve"> </w:t>
      </w:r>
      <w:r w:rsidRPr="002863FA">
        <w:rPr>
          <w:rFonts w:ascii="Times New Roman" w:hAnsi="Times New Roman"/>
          <w:sz w:val="24"/>
          <w:szCs w:val="24"/>
          <w:vertAlign w:val="baseline"/>
        </w:rPr>
        <w:t>São Paulo: Saraiva, 200</w:t>
      </w:r>
      <w:r>
        <w:rPr>
          <w:rFonts w:ascii="Times New Roman" w:hAnsi="Times New Roman"/>
          <w:sz w:val="24"/>
          <w:szCs w:val="24"/>
          <w:vertAlign w:val="baseline"/>
        </w:rPr>
        <w:t>8.</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355A4A">
        <w:rPr>
          <w:rFonts w:ascii="Times New Roman" w:hAnsi="Times New Roman"/>
          <w:sz w:val="24"/>
          <w:szCs w:val="24"/>
          <w:vertAlign w:val="baseline"/>
        </w:rPr>
        <w:t>BRAGA, H.</w:t>
      </w:r>
      <w:r w:rsidR="00F22C0D" w:rsidRPr="00355A4A">
        <w:rPr>
          <w:rFonts w:ascii="Times New Roman" w:hAnsi="Times New Roman"/>
          <w:sz w:val="24"/>
          <w:szCs w:val="24"/>
          <w:vertAlign w:val="baseline"/>
        </w:rPr>
        <w:t xml:space="preserve"> </w:t>
      </w:r>
      <w:r w:rsidRPr="00355A4A">
        <w:rPr>
          <w:rFonts w:ascii="Times New Roman" w:hAnsi="Times New Roman"/>
          <w:sz w:val="24"/>
          <w:szCs w:val="24"/>
          <w:vertAlign w:val="baseline"/>
        </w:rPr>
        <w:t>R; ALMEIDA, M.</w:t>
      </w:r>
      <w:r w:rsidR="00F22C0D" w:rsidRPr="00355A4A">
        <w:rPr>
          <w:rFonts w:ascii="Times New Roman" w:hAnsi="Times New Roman"/>
          <w:sz w:val="24"/>
          <w:szCs w:val="24"/>
          <w:vertAlign w:val="baseline"/>
        </w:rPr>
        <w:t xml:space="preserve"> </w:t>
      </w:r>
      <w:r w:rsidRPr="00355A4A">
        <w:rPr>
          <w:rFonts w:ascii="Times New Roman" w:hAnsi="Times New Roman"/>
          <w:sz w:val="24"/>
          <w:szCs w:val="24"/>
          <w:vertAlign w:val="baseline"/>
        </w:rPr>
        <w:t xml:space="preserve">C. </w:t>
      </w:r>
      <w:r w:rsidRPr="00355A4A">
        <w:rPr>
          <w:rFonts w:ascii="Times New Roman" w:hAnsi="Times New Roman"/>
          <w:b/>
          <w:sz w:val="24"/>
          <w:szCs w:val="24"/>
          <w:vertAlign w:val="baseline"/>
        </w:rPr>
        <w:t>Mudanças Contábeis na Lei Societária</w:t>
      </w:r>
      <w:r w:rsidRPr="00355A4A">
        <w:rPr>
          <w:rFonts w:ascii="Times New Roman" w:hAnsi="Times New Roman"/>
          <w:sz w:val="24"/>
          <w:szCs w:val="24"/>
          <w:vertAlign w:val="baseline"/>
        </w:rPr>
        <w:t>. São Paulo: Editora Atlas, 2013.</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 xml:space="preserve">BRASIL. </w:t>
      </w:r>
      <w:r w:rsidRPr="009E3789">
        <w:rPr>
          <w:rFonts w:ascii="Times New Roman" w:hAnsi="Times New Roman"/>
          <w:b/>
          <w:sz w:val="24"/>
          <w:szCs w:val="24"/>
          <w:vertAlign w:val="baseline"/>
        </w:rPr>
        <w:t>Lei Complementar nº 123/2006</w:t>
      </w:r>
      <w:r w:rsidRPr="008016B7">
        <w:rPr>
          <w:rFonts w:ascii="Times New Roman" w:hAnsi="Times New Roman"/>
          <w:sz w:val="24"/>
          <w:szCs w:val="24"/>
          <w:vertAlign w:val="baseline"/>
        </w:rPr>
        <w:t>. Disponível em: &lt;http://www.planalto.gov.br/ccivil_03/leis/lcp/lcp123.htm&gt;. Acesso em: 24 jun. 2015.</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 xml:space="preserve">BRASIL. PORTAL DO PLANALTO – </w:t>
      </w:r>
      <w:r w:rsidRPr="009E3789">
        <w:rPr>
          <w:rFonts w:ascii="Times New Roman" w:hAnsi="Times New Roman"/>
          <w:b/>
          <w:sz w:val="24"/>
          <w:szCs w:val="24"/>
          <w:vertAlign w:val="baseline"/>
        </w:rPr>
        <w:t>Informações sobre as microempresas</w:t>
      </w:r>
      <w:r w:rsidRPr="008016B7">
        <w:rPr>
          <w:rFonts w:ascii="Times New Roman" w:hAnsi="Times New Roman"/>
          <w:sz w:val="24"/>
          <w:szCs w:val="24"/>
          <w:vertAlign w:val="baseline"/>
        </w:rPr>
        <w:t>. (s.d.) Disponível em: &lt;http://www2.planalto.gov.br/excluir-historico-nao-sera-migrado/microempresas-representam-99-das-empresas-do-pais-e-sao-responsaveis-por-51-de-todos-empregos-existentes-diz-ipea&gt;. Acesso em: 25 jun. 2015.</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CATELLI, A</w:t>
      </w:r>
      <w:r w:rsidR="003C3487">
        <w:rPr>
          <w:rFonts w:ascii="Times New Roman" w:hAnsi="Times New Roman"/>
          <w:sz w:val="24"/>
          <w:szCs w:val="24"/>
          <w:vertAlign w:val="baseline"/>
        </w:rPr>
        <w:t xml:space="preserve"> (Coord</w:t>
      </w:r>
      <w:r w:rsidR="00054E35">
        <w:rPr>
          <w:rFonts w:ascii="Times New Roman" w:hAnsi="Times New Roman"/>
          <w:sz w:val="24"/>
          <w:szCs w:val="24"/>
          <w:vertAlign w:val="baseline"/>
        </w:rPr>
        <w:t>.</w:t>
      </w:r>
      <w:r w:rsidR="003C3487">
        <w:rPr>
          <w:rFonts w:ascii="Times New Roman" w:hAnsi="Times New Roman"/>
          <w:sz w:val="24"/>
          <w:szCs w:val="24"/>
          <w:vertAlign w:val="baseline"/>
        </w:rPr>
        <w:t>)</w:t>
      </w:r>
      <w:r w:rsidRPr="008016B7">
        <w:rPr>
          <w:rFonts w:ascii="Times New Roman" w:hAnsi="Times New Roman"/>
          <w:sz w:val="24"/>
          <w:szCs w:val="24"/>
          <w:vertAlign w:val="baseline"/>
        </w:rPr>
        <w:t xml:space="preserve">. </w:t>
      </w:r>
      <w:r w:rsidRPr="009E3789">
        <w:rPr>
          <w:rFonts w:ascii="Times New Roman" w:hAnsi="Times New Roman"/>
          <w:b/>
          <w:sz w:val="24"/>
          <w:szCs w:val="24"/>
          <w:vertAlign w:val="baseline"/>
        </w:rPr>
        <w:t>Controladoria</w:t>
      </w:r>
      <w:r w:rsidR="00F22C0D">
        <w:rPr>
          <w:rFonts w:ascii="Times New Roman" w:hAnsi="Times New Roman"/>
          <w:b/>
          <w:sz w:val="24"/>
          <w:szCs w:val="24"/>
          <w:vertAlign w:val="baseline"/>
        </w:rPr>
        <w:t>:</w:t>
      </w:r>
      <w:r w:rsidRPr="009E3789">
        <w:rPr>
          <w:rFonts w:ascii="Times New Roman" w:hAnsi="Times New Roman"/>
          <w:b/>
          <w:sz w:val="24"/>
          <w:szCs w:val="24"/>
          <w:vertAlign w:val="baseline"/>
        </w:rPr>
        <w:t xml:space="preserve"> </w:t>
      </w:r>
      <w:r w:rsidR="00F22C0D" w:rsidRPr="00F22C0D">
        <w:rPr>
          <w:rFonts w:ascii="Times New Roman" w:hAnsi="Times New Roman"/>
          <w:sz w:val="24"/>
          <w:szCs w:val="24"/>
          <w:vertAlign w:val="baseline"/>
        </w:rPr>
        <w:t>u</w:t>
      </w:r>
      <w:r w:rsidRPr="00F22C0D">
        <w:rPr>
          <w:rFonts w:ascii="Times New Roman" w:hAnsi="Times New Roman"/>
          <w:sz w:val="24"/>
          <w:szCs w:val="24"/>
          <w:vertAlign w:val="baseline"/>
        </w:rPr>
        <w:t>ma abordagem da Gestão Econômica – GECON.</w:t>
      </w:r>
      <w:r w:rsidRPr="008016B7">
        <w:rPr>
          <w:rFonts w:ascii="Times New Roman" w:hAnsi="Times New Roman"/>
          <w:sz w:val="24"/>
          <w:szCs w:val="24"/>
          <w:vertAlign w:val="baseline"/>
        </w:rPr>
        <w:t xml:space="preserve"> </w:t>
      </w:r>
      <w:r w:rsidR="00F472B0">
        <w:rPr>
          <w:rFonts w:ascii="Times New Roman" w:hAnsi="Times New Roman"/>
          <w:sz w:val="24"/>
          <w:szCs w:val="24"/>
          <w:vertAlign w:val="baseline"/>
        </w:rPr>
        <w:t>2.</w:t>
      </w:r>
      <w:r w:rsidR="00F22C0D">
        <w:rPr>
          <w:rFonts w:ascii="Times New Roman" w:hAnsi="Times New Roman"/>
          <w:sz w:val="24"/>
          <w:szCs w:val="24"/>
          <w:vertAlign w:val="baseline"/>
        </w:rPr>
        <w:t xml:space="preserve"> </w:t>
      </w:r>
      <w:r w:rsidR="00F472B0">
        <w:rPr>
          <w:rFonts w:ascii="Times New Roman" w:hAnsi="Times New Roman"/>
          <w:sz w:val="24"/>
          <w:szCs w:val="24"/>
          <w:vertAlign w:val="baseline"/>
        </w:rPr>
        <w:t xml:space="preserve">ed. </w:t>
      </w:r>
      <w:r w:rsidRPr="008016B7">
        <w:rPr>
          <w:rFonts w:ascii="Times New Roman" w:hAnsi="Times New Roman"/>
          <w:sz w:val="24"/>
          <w:szCs w:val="24"/>
          <w:vertAlign w:val="baseline"/>
        </w:rPr>
        <w:t>São Paulo: Editora Atlas, 2010.</w:t>
      </w:r>
    </w:p>
    <w:p w:rsidR="003E662B" w:rsidRPr="008016B7" w:rsidRDefault="003E662B" w:rsidP="00AB2259">
      <w:pPr>
        <w:spacing w:line="240" w:lineRule="auto"/>
        <w:jc w:val="left"/>
        <w:rPr>
          <w:rFonts w:ascii="Times New Roman" w:hAnsi="Times New Roman"/>
          <w:sz w:val="24"/>
          <w:szCs w:val="24"/>
          <w:vertAlign w:val="baseline"/>
        </w:rPr>
      </w:pPr>
    </w:p>
    <w:p w:rsidR="003E662B" w:rsidRPr="001E5660" w:rsidRDefault="003E662B" w:rsidP="00AB2259">
      <w:pPr>
        <w:spacing w:line="240" w:lineRule="auto"/>
        <w:jc w:val="left"/>
        <w:rPr>
          <w:rFonts w:ascii="Times New Roman" w:hAnsi="Times New Roman"/>
          <w:sz w:val="24"/>
          <w:szCs w:val="24"/>
          <w:vertAlign w:val="baseline"/>
          <w:lang w:val="en-US"/>
        </w:rPr>
      </w:pPr>
      <w:r w:rsidRPr="008016B7">
        <w:rPr>
          <w:rFonts w:ascii="Times New Roman" w:hAnsi="Times New Roman"/>
          <w:sz w:val="24"/>
          <w:szCs w:val="24"/>
          <w:vertAlign w:val="baseline"/>
        </w:rPr>
        <w:t xml:space="preserve">CERVO, A. L.; BERVIAN, P. A. </w:t>
      </w:r>
      <w:r w:rsidRPr="009E3789">
        <w:rPr>
          <w:rFonts w:ascii="Times New Roman" w:hAnsi="Times New Roman"/>
          <w:b/>
          <w:sz w:val="24"/>
          <w:szCs w:val="24"/>
          <w:vertAlign w:val="baseline"/>
        </w:rPr>
        <w:t>Metodologia Cientifica</w:t>
      </w:r>
      <w:r w:rsidRPr="008016B7">
        <w:rPr>
          <w:rFonts w:ascii="Times New Roman" w:hAnsi="Times New Roman"/>
          <w:sz w:val="24"/>
          <w:szCs w:val="24"/>
          <w:vertAlign w:val="baseline"/>
        </w:rPr>
        <w:t xml:space="preserve">. </w:t>
      </w:r>
      <w:r w:rsidRPr="001E5660">
        <w:rPr>
          <w:rFonts w:ascii="Times New Roman" w:hAnsi="Times New Roman"/>
          <w:sz w:val="24"/>
          <w:szCs w:val="24"/>
          <w:vertAlign w:val="baseline"/>
          <w:lang w:val="en-US"/>
        </w:rPr>
        <w:t>São Paulo: Pearson Prentice Hall, 2003.</w:t>
      </w:r>
    </w:p>
    <w:p w:rsidR="003E662B" w:rsidRPr="001E5660" w:rsidRDefault="003E662B" w:rsidP="00AB2259">
      <w:pPr>
        <w:spacing w:line="240" w:lineRule="auto"/>
        <w:jc w:val="left"/>
        <w:rPr>
          <w:rFonts w:ascii="Times New Roman" w:hAnsi="Times New Roman"/>
          <w:sz w:val="24"/>
          <w:szCs w:val="24"/>
          <w:vertAlign w:val="baseline"/>
          <w:lang w:val="en-US"/>
        </w:rPr>
      </w:pPr>
    </w:p>
    <w:p w:rsidR="003E662B" w:rsidRPr="00756EBC" w:rsidRDefault="00F5395B" w:rsidP="00AB2259">
      <w:pPr>
        <w:spacing w:line="240" w:lineRule="auto"/>
        <w:jc w:val="left"/>
        <w:rPr>
          <w:rFonts w:ascii="Times New Roman" w:hAnsi="Times New Roman"/>
          <w:sz w:val="24"/>
          <w:szCs w:val="24"/>
          <w:vertAlign w:val="baseline"/>
        </w:rPr>
      </w:pPr>
      <w:r w:rsidRPr="001E5660">
        <w:rPr>
          <w:rFonts w:ascii="Times New Roman" w:hAnsi="Times New Roman"/>
          <w:sz w:val="24"/>
          <w:szCs w:val="24"/>
          <w:vertAlign w:val="baseline"/>
          <w:lang w:val="en-US"/>
        </w:rPr>
        <w:t xml:space="preserve">CRCRS. </w:t>
      </w:r>
      <w:r w:rsidR="003E662B" w:rsidRPr="00756EBC">
        <w:rPr>
          <w:rFonts w:ascii="Times New Roman" w:hAnsi="Times New Roman"/>
          <w:sz w:val="24"/>
          <w:szCs w:val="24"/>
          <w:vertAlign w:val="baseline"/>
        </w:rPr>
        <w:t xml:space="preserve">CONSELHO REGIONAL DE CONTABILIDADE DO RIO GRANDE DO SUL. </w:t>
      </w:r>
      <w:r w:rsidR="00F22C0D">
        <w:rPr>
          <w:rFonts w:ascii="Times New Roman" w:hAnsi="Times New Roman"/>
          <w:sz w:val="24"/>
          <w:szCs w:val="24"/>
          <w:vertAlign w:val="baseline"/>
        </w:rPr>
        <w:t>C</w:t>
      </w:r>
      <w:r w:rsidR="003E662B" w:rsidRPr="00756EBC">
        <w:rPr>
          <w:rFonts w:ascii="Times New Roman" w:hAnsi="Times New Roman"/>
          <w:b/>
          <w:sz w:val="24"/>
          <w:szCs w:val="24"/>
          <w:vertAlign w:val="baseline"/>
        </w:rPr>
        <w:t>ontabilidade para pequenas e medias empresas</w:t>
      </w:r>
      <w:r w:rsidR="00FE6D90" w:rsidRPr="00756EBC">
        <w:rPr>
          <w:rFonts w:ascii="Times New Roman" w:hAnsi="Times New Roman"/>
          <w:sz w:val="24"/>
          <w:szCs w:val="24"/>
          <w:vertAlign w:val="baseline"/>
        </w:rPr>
        <w:t>. 2</w:t>
      </w:r>
      <w:r w:rsidR="00F22C0D">
        <w:rPr>
          <w:rFonts w:ascii="Times New Roman" w:hAnsi="Times New Roman"/>
          <w:sz w:val="24"/>
          <w:szCs w:val="24"/>
          <w:vertAlign w:val="baseline"/>
        </w:rPr>
        <w:t>.</w:t>
      </w:r>
      <w:r w:rsidR="00FE6D90" w:rsidRPr="00756EBC">
        <w:rPr>
          <w:rFonts w:ascii="Times New Roman" w:hAnsi="Times New Roman"/>
          <w:sz w:val="24"/>
          <w:szCs w:val="24"/>
          <w:vertAlign w:val="baseline"/>
        </w:rPr>
        <w:t xml:space="preserve"> ed. Porto Alegre: SCAN</w:t>
      </w:r>
      <w:r w:rsidR="003E662B" w:rsidRPr="00756EBC">
        <w:rPr>
          <w:rFonts w:ascii="Times New Roman" w:hAnsi="Times New Roman"/>
          <w:sz w:val="24"/>
          <w:szCs w:val="24"/>
          <w:vertAlign w:val="baseline"/>
        </w:rPr>
        <w:t xml:space="preserve"> – Editoração e Produção </w:t>
      </w:r>
      <w:r w:rsidR="00FE6D90" w:rsidRPr="00756EBC">
        <w:rPr>
          <w:rFonts w:ascii="Times New Roman" w:hAnsi="Times New Roman"/>
          <w:sz w:val="24"/>
          <w:szCs w:val="24"/>
          <w:vertAlign w:val="baseline"/>
        </w:rPr>
        <w:t>G</w:t>
      </w:r>
      <w:r w:rsidR="003E662B" w:rsidRPr="00756EBC">
        <w:rPr>
          <w:rFonts w:ascii="Times New Roman" w:hAnsi="Times New Roman"/>
          <w:sz w:val="24"/>
          <w:szCs w:val="24"/>
          <w:vertAlign w:val="baseline"/>
        </w:rPr>
        <w:t>ráfica, 2011.</w:t>
      </w:r>
    </w:p>
    <w:p w:rsidR="003E662B" w:rsidRPr="00756EBC" w:rsidRDefault="003E662B" w:rsidP="00AB2259">
      <w:pPr>
        <w:spacing w:line="240" w:lineRule="auto"/>
        <w:jc w:val="left"/>
        <w:rPr>
          <w:rFonts w:ascii="Times New Roman" w:hAnsi="Times New Roman"/>
          <w:sz w:val="24"/>
          <w:szCs w:val="24"/>
          <w:vertAlign w:val="baseline"/>
        </w:rPr>
      </w:pPr>
    </w:p>
    <w:p w:rsidR="003E662B"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 xml:space="preserve">DAMODARAN, A. </w:t>
      </w:r>
      <w:r w:rsidRPr="009E3789">
        <w:rPr>
          <w:rFonts w:ascii="Times New Roman" w:hAnsi="Times New Roman"/>
          <w:b/>
          <w:sz w:val="24"/>
          <w:szCs w:val="24"/>
          <w:vertAlign w:val="baseline"/>
        </w:rPr>
        <w:t>Avaliação de empresas</w:t>
      </w:r>
      <w:r w:rsidRPr="008016B7">
        <w:rPr>
          <w:rFonts w:ascii="Times New Roman" w:hAnsi="Times New Roman"/>
          <w:sz w:val="24"/>
          <w:szCs w:val="24"/>
          <w:vertAlign w:val="baseline"/>
        </w:rPr>
        <w:t>.</w:t>
      </w:r>
      <w:r w:rsidR="00C4433E">
        <w:rPr>
          <w:rFonts w:ascii="Times New Roman" w:hAnsi="Times New Roman"/>
          <w:sz w:val="24"/>
          <w:szCs w:val="24"/>
          <w:vertAlign w:val="baseline"/>
        </w:rPr>
        <w:t xml:space="preserve"> 2. ed.</w:t>
      </w:r>
      <w:r w:rsidRPr="008016B7">
        <w:rPr>
          <w:rFonts w:ascii="Times New Roman" w:hAnsi="Times New Roman"/>
          <w:sz w:val="24"/>
          <w:szCs w:val="24"/>
          <w:vertAlign w:val="baseline"/>
        </w:rPr>
        <w:t xml:space="preserve"> São Paulo: Pearson, 2007.</w:t>
      </w:r>
    </w:p>
    <w:p w:rsidR="006C50EF" w:rsidRDefault="006C50EF" w:rsidP="00AB2259">
      <w:pPr>
        <w:spacing w:line="240" w:lineRule="auto"/>
        <w:jc w:val="left"/>
        <w:rPr>
          <w:rFonts w:ascii="Times New Roman" w:hAnsi="Times New Roman"/>
          <w:sz w:val="24"/>
          <w:szCs w:val="24"/>
          <w:vertAlign w:val="baseline"/>
        </w:rPr>
      </w:pPr>
    </w:p>
    <w:p w:rsidR="006C50EF" w:rsidRPr="008016B7" w:rsidRDefault="006C50EF"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IUDÍCIBUS, S</w:t>
      </w:r>
      <w:r w:rsidR="00F22C0D">
        <w:rPr>
          <w:rFonts w:ascii="Times New Roman" w:hAnsi="Times New Roman"/>
          <w:sz w:val="24"/>
          <w:szCs w:val="24"/>
          <w:vertAlign w:val="baseline"/>
        </w:rPr>
        <w:t>.</w:t>
      </w:r>
      <w:r w:rsidRPr="008016B7">
        <w:rPr>
          <w:rFonts w:ascii="Times New Roman" w:hAnsi="Times New Roman"/>
          <w:sz w:val="24"/>
          <w:szCs w:val="24"/>
          <w:vertAlign w:val="baseline"/>
        </w:rPr>
        <w:t xml:space="preserve"> de. </w:t>
      </w:r>
      <w:r w:rsidRPr="009E3789">
        <w:rPr>
          <w:rFonts w:ascii="Times New Roman" w:hAnsi="Times New Roman"/>
          <w:b/>
          <w:sz w:val="24"/>
          <w:szCs w:val="24"/>
          <w:vertAlign w:val="baseline"/>
        </w:rPr>
        <w:t>A</w:t>
      </w:r>
      <w:r w:rsidR="00F22C0D">
        <w:rPr>
          <w:rFonts w:ascii="Times New Roman" w:hAnsi="Times New Roman"/>
          <w:b/>
          <w:sz w:val="24"/>
          <w:szCs w:val="24"/>
          <w:vertAlign w:val="baseline"/>
        </w:rPr>
        <w:t>nálise de Balanços:</w:t>
      </w:r>
      <w:r w:rsidRPr="00F22C0D">
        <w:rPr>
          <w:rFonts w:ascii="Times New Roman" w:hAnsi="Times New Roman"/>
          <w:sz w:val="24"/>
          <w:szCs w:val="24"/>
          <w:vertAlign w:val="baseline"/>
        </w:rPr>
        <w:t xml:space="preserve"> </w:t>
      </w:r>
      <w:r w:rsidR="00FF570A">
        <w:rPr>
          <w:rFonts w:ascii="Times New Roman" w:hAnsi="Times New Roman"/>
          <w:sz w:val="24"/>
          <w:szCs w:val="24"/>
          <w:vertAlign w:val="baseline"/>
        </w:rPr>
        <w:t>a</w:t>
      </w:r>
      <w:r w:rsidRPr="00F22C0D">
        <w:rPr>
          <w:rFonts w:ascii="Times New Roman" w:hAnsi="Times New Roman"/>
          <w:sz w:val="24"/>
          <w:szCs w:val="24"/>
          <w:vertAlign w:val="baseline"/>
        </w:rPr>
        <w:t xml:space="preserve">nálises da liquidez e do </w:t>
      </w:r>
      <w:r w:rsidR="00F22C0D">
        <w:rPr>
          <w:rFonts w:ascii="Times New Roman" w:hAnsi="Times New Roman"/>
          <w:sz w:val="24"/>
          <w:szCs w:val="24"/>
          <w:vertAlign w:val="baseline"/>
        </w:rPr>
        <w:t>e</w:t>
      </w:r>
      <w:r w:rsidRPr="00F22C0D">
        <w:rPr>
          <w:rFonts w:ascii="Times New Roman" w:hAnsi="Times New Roman"/>
          <w:sz w:val="24"/>
          <w:szCs w:val="24"/>
          <w:vertAlign w:val="baseline"/>
        </w:rPr>
        <w:t xml:space="preserve">ndividamento, </w:t>
      </w:r>
      <w:r w:rsidR="00F22C0D">
        <w:rPr>
          <w:rFonts w:ascii="Times New Roman" w:hAnsi="Times New Roman"/>
          <w:sz w:val="24"/>
          <w:szCs w:val="24"/>
          <w:vertAlign w:val="baseline"/>
        </w:rPr>
        <w:t>a</w:t>
      </w:r>
      <w:r w:rsidRPr="00F22C0D">
        <w:rPr>
          <w:rFonts w:ascii="Times New Roman" w:hAnsi="Times New Roman"/>
          <w:sz w:val="24"/>
          <w:szCs w:val="24"/>
          <w:vertAlign w:val="baseline"/>
        </w:rPr>
        <w:t xml:space="preserve">nálise do giro, </w:t>
      </w:r>
      <w:r w:rsidR="00F22C0D">
        <w:rPr>
          <w:rFonts w:ascii="Times New Roman" w:hAnsi="Times New Roman"/>
          <w:sz w:val="24"/>
          <w:szCs w:val="24"/>
          <w:vertAlign w:val="baseline"/>
        </w:rPr>
        <w:t>r</w:t>
      </w:r>
      <w:r w:rsidRPr="00F22C0D">
        <w:rPr>
          <w:rFonts w:ascii="Times New Roman" w:hAnsi="Times New Roman"/>
          <w:sz w:val="24"/>
          <w:szCs w:val="24"/>
          <w:vertAlign w:val="baseline"/>
        </w:rPr>
        <w:t xml:space="preserve">entabilidade e </w:t>
      </w:r>
      <w:r w:rsidR="00F22C0D">
        <w:rPr>
          <w:rFonts w:ascii="Times New Roman" w:hAnsi="Times New Roman"/>
          <w:sz w:val="24"/>
          <w:szCs w:val="24"/>
          <w:vertAlign w:val="baseline"/>
        </w:rPr>
        <w:t>a</w:t>
      </w:r>
      <w:r w:rsidRPr="00F22C0D">
        <w:rPr>
          <w:rFonts w:ascii="Times New Roman" w:hAnsi="Times New Roman"/>
          <w:sz w:val="24"/>
          <w:szCs w:val="24"/>
          <w:vertAlign w:val="baseline"/>
        </w:rPr>
        <w:t xml:space="preserve">lavancagem </w:t>
      </w:r>
      <w:r w:rsidR="00F22C0D">
        <w:rPr>
          <w:rFonts w:ascii="Times New Roman" w:hAnsi="Times New Roman"/>
          <w:sz w:val="24"/>
          <w:szCs w:val="24"/>
          <w:vertAlign w:val="baseline"/>
        </w:rPr>
        <w:t>f</w:t>
      </w:r>
      <w:r w:rsidRPr="00F22C0D">
        <w:rPr>
          <w:rFonts w:ascii="Times New Roman" w:hAnsi="Times New Roman"/>
          <w:sz w:val="24"/>
          <w:szCs w:val="24"/>
          <w:vertAlign w:val="baseline"/>
        </w:rPr>
        <w:t xml:space="preserve">inanceira, </w:t>
      </w:r>
      <w:r w:rsidR="00F22C0D">
        <w:rPr>
          <w:rFonts w:ascii="Times New Roman" w:hAnsi="Times New Roman"/>
          <w:sz w:val="24"/>
          <w:szCs w:val="24"/>
          <w:vertAlign w:val="baseline"/>
        </w:rPr>
        <w:t>i</w:t>
      </w:r>
      <w:r w:rsidRPr="00F22C0D">
        <w:rPr>
          <w:rFonts w:ascii="Times New Roman" w:hAnsi="Times New Roman"/>
          <w:sz w:val="24"/>
          <w:szCs w:val="24"/>
          <w:vertAlign w:val="baseline"/>
        </w:rPr>
        <w:t xml:space="preserve">ndicadores e </w:t>
      </w:r>
      <w:r w:rsidR="00F22C0D">
        <w:rPr>
          <w:rFonts w:ascii="Times New Roman" w:hAnsi="Times New Roman"/>
          <w:sz w:val="24"/>
          <w:szCs w:val="24"/>
          <w:vertAlign w:val="baseline"/>
        </w:rPr>
        <w:t>a</w:t>
      </w:r>
      <w:r w:rsidRPr="00F22C0D">
        <w:rPr>
          <w:rFonts w:ascii="Times New Roman" w:hAnsi="Times New Roman"/>
          <w:sz w:val="24"/>
          <w:szCs w:val="24"/>
          <w:vertAlign w:val="baseline"/>
        </w:rPr>
        <w:t xml:space="preserve">nálises </w:t>
      </w:r>
      <w:r w:rsidR="00F22C0D">
        <w:rPr>
          <w:rFonts w:ascii="Times New Roman" w:hAnsi="Times New Roman"/>
          <w:sz w:val="24"/>
          <w:szCs w:val="24"/>
          <w:vertAlign w:val="baseline"/>
        </w:rPr>
        <w:t>e</w:t>
      </w:r>
      <w:r w:rsidRPr="00F22C0D">
        <w:rPr>
          <w:rFonts w:ascii="Times New Roman" w:hAnsi="Times New Roman"/>
          <w:sz w:val="24"/>
          <w:szCs w:val="24"/>
          <w:vertAlign w:val="baseline"/>
        </w:rPr>
        <w:t>speciais (Análise de Tesouraria de Fleuriet, EVA®, DVA e EBITDA).</w:t>
      </w:r>
      <w:r w:rsidR="00DE39A6">
        <w:rPr>
          <w:rFonts w:ascii="Times New Roman" w:hAnsi="Times New Roman"/>
          <w:sz w:val="24"/>
          <w:szCs w:val="24"/>
          <w:vertAlign w:val="baseline"/>
        </w:rPr>
        <w:t xml:space="preserve"> </w:t>
      </w:r>
      <w:r w:rsidR="006E260F">
        <w:rPr>
          <w:rFonts w:ascii="Times New Roman" w:hAnsi="Times New Roman"/>
          <w:sz w:val="24"/>
          <w:szCs w:val="24"/>
          <w:vertAlign w:val="baseline"/>
        </w:rPr>
        <w:t xml:space="preserve">10. ed. </w:t>
      </w:r>
      <w:r w:rsidR="00DE39A6">
        <w:rPr>
          <w:rFonts w:ascii="Times New Roman" w:hAnsi="Times New Roman"/>
          <w:sz w:val="24"/>
          <w:szCs w:val="24"/>
          <w:vertAlign w:val="baseline"/>
        </w:rPr>
        <w:t>São Paulo: Editora Atlas, 20</w:t>
      </w:r>
      <w:r w:rsidR="006E260F">
        <w:rPr>
          <w:rFonts w:ascii="Times New Roman" w:hAnsi="Times New Roman"/>
          <w:sz w:val="24"/>
          <w:szCs w:val="24"/>
          <w:vertAlign w:val="baseline"/>
        </w:rPr>
        <w:t>10</w:t>
      </w:r>
      <w:r w:rsidRPr="008016B7">
        <w:rPr>
          <w:rFonts w:ascii="Times New Roman" w:hAnsi="Times New Roman"/>
          <w:sz w:val="24"/>
          <w:szCs w:val="24"/>
          <w:vertAlign w:val="baseline"/>
        </w:rPr>
        <w:t>.</w:t>
      </w:r>
    </w:p>
    <w:p w:rsidR="006C50EF" w:rsidRDefault="006C50EF" w:rsidP="00AB2259">
      <w:pPr>
        <w:spacing w:line="240" w:lineRule="auto"/>
        <w:jc w:val="left"/>
        <w:rPr>
          <w:rFonts w:ascii="Times New Roman" w:hAnsi="Times New Roman"/>
          <w:sz w:val="24"/>
          <w:szCs w:val="24"/>
          <w:vertAlign w:val="baseline"/>
        </w:rPr>
      </w:pPr>
    </w:p>
    <w:p w:rsidR="006C50EF" w:rsidRDefault="006C50EF"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GITMAN, L.</w:t>
      </w:r>
      <w:r w:rsidR="00F22C0D">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J. </w:t>
      </w:r>
      <w:r w:rsidRPr="009E3789">
        <w:rPr>
          <w:rFonts w:ascii="Times New Roman" w:hAnsi="Times New Roman"/>
          <w:b/>
          <w:sz w:val="24"/>
          <w:szCs w:val="24"/>
          <w:vertAlign w:val="baseline"/>
        </w:rPr>
        <w:t>Princípios de administração financeira essencial</w:t>
      </w:r>
      <w:r w:rsidRPr="008016B7">
        <w:rPr>
          <w:rFonts w:ascii="Times New Roman" w:hAnsi="Times New Roman"/>
          <w:sz w:val="24"/>
          <w:szCs w:val="24"/>
          <w:vertAlign w:val="baseline"/>
        </w:rPr>
        <w:t>.</w:t>
      </w:r>
      <w:r w:rsidR="0050188E">
        <w:rPr>
          <w:rFonts w:ascii="Times New Roman" w:hAnsi="Times New Roman"/>
          <w:sz w:val="24"/>
          <w:szCs w:val="24"/>
          <w:vertAlign w:val="baseline"/>
        </w:rPr>
        <w:t xml:space="preserve"> 2. ed.</w:t>
      </w:r>
      <w:r w:rsidRPr="008016B7">
        <w:rPr>
          <w:rFonts w:ascii="Times New Roman" w:hAnsi="Times New Roman"/>
          <w:sz w:val="24"/>
          <w:szCs w:val="24"/>
          <w:vertAlign w:val="baseline"/>
        </w:rPr>
        <w:t xml:space="preserve"> São Paulo: Bookman, 2001.</w:t>
      </w:r>
    </w:p>
    <w:p w:rsidR="00C75B00" w:rsidRDefault="00C75B00" w:rsidP="00AB2259">
      <w:pPr>
        <w:spacing w:line="240" w:lineRule="auto"/>
        <w:jc w:val="left"/>
        <w:rPr>
          <w:rFonts w:ascii="Times New Roman" w:hAnsi="Times New Roman"/>
          <w:sz w:val="24"/>
          <w:szCs w:val="24"/>
          <w:vertAlign w:val="baseline"/>
        </w:rPr>
      </w:pPr>
    </w:p>
    <w:p w:rsidR="00C75B00" w:rsidRDefault="00C75B00" w:rsidP="00C75B00">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 xml:space="preserve">HOJI, M. </w:t>
      </w:r>
      <w:r w:rsidRPr="009E3789">
        <w:rPr>
          <w:rFonts w:ascii="Times New Roman" w:hAnsi="Times New Roman"/>
          <w:b/>
          <w:sz w:val="24"/>
          <w:szCs w:val="24"/>
          <w:vertAlign w:val="baseline"/>
        </w:rPr>
        <w:t>Administração Financeira</w:t>
      </w:r>
      <w:r w:rsidR="00F22C0D">
        <w:rPr>
          <w:rFonts w:ascii="Times New Roman" w:hAnsi="Times New Roman"/>
          <w:b/>
          <w:sz w:val="24"/>
          <w:szCs w:val="24"/>
          <w:vertAlign w:val="baseline"/>
        </w:rPr>
        <w:t xml:space="preserve"> e Orçamentária:</w:t>
      </w:r>
      <w:r w:rsidRPr="00F22C0D">
        <w:rPr>
          <w:rFonts w:ascii="Times New Roman" w:hAnsi="Times New Roman"/>
          <w:sz w:val="24"/>
          <w:szCs w:val="24"/>
          <w:vertAlign w:val="baseline"/>
        </w:rPr>
        <w:t xml:space="preserve"> </w:t>
      </w:r>
      <w:r w:rsidR="00F22C0D">
        <w:rPr>
          <w:rFonts w:ascii="Times New Roman" w:hAnsi="Times New Roman"/>
          <w:sz w:val="24"/>
          <w:szCs w:val="24"/>
          <w:vertAlign w:val="baseline"/>
        </w:rPr>
        <w:t>matemática financeira aplicada, e</w:t>
      </w:r>
      <w:r w:rsidRPr="00F22C0D">
        <w:rPr>
          <w:rFonts w:ascii="Times New Roman" w:hAnsi="Times New Roman"/>
          <w:sz w:val="24"/>
          <w:szCs w:val="24"/>
          <w:vertAlign w:val="baseline"/>
        </w:rPr>
        <w:t xml:space="preserve">stratégia financeira e </w:t>
      </w:r>
      <w:r w:rsidR="00F22C0D">
        <w:rPr>
          <w:rFonts w:ascii="Times New Roman" w:hAnsi="Times New Roman"/>
          <w:sz w:val="24"/>
          <w:szCs w:val="24"/>
          <w:vertAlign w:val="baseline"/>
        </w:rPr>
        <w:t>o</w:t>
      </w:r>
      <w:r w:rsidRPr="00F22C0D">
        <w:rPr>
          <w:rFonts w:ascii="Times New Roman" w:hAnsi="Times New Roman"/>
          <w:sz w:val="24"/>
          <w:szCs w:val="24"/>
          <w:vertAlign w:val="baseline"/>
        </w:rPr>
        <w:t>rçamento empresarial.</w:t>
      </w:r>
      <w:r w:rsidR="0050188E">
        <w:rPr>
          <w:rFonts w:ascii="Times New Roman" w:hAnsi="Times New Roman"/>
          <w:sz w:val="24"/>
          <w:szCs w:val="24"/>
          <w:vertAlign w:val="baseline"/>
        </w:rPr>
        <w:t xml:space="preserve"> 8. ed. </w:t>
      </w:r>
      <w:r w:rsidRPr="00F22C0D">
        <w:rPr>
          <w:rFonts w:ascii="Times New Roman" w:hAnsi="Times New Roman"/>
          <w:sz w:val="24"/>
          <w:szCs w:val="24"/>
          <w:vertAlign w:val="baseline"/>
        </w:rPr>
        <w:t xml:space="preserve"> </w:t>
      </w:r>
      <w:r w:rsidRPr="008016B7">
        <w:rPr>
          <w:rFonts w:ascii="Times New Roman" w:hAnsi="Times New Roman"/>
          <w:sz w:val="24"/>
          <w:szCs w:val="24"/>
          <w:vertAlign w:val="baseline"/>
        </w:rPr>
        <w:t>São Paulo: Editora Atlas, 2010.</w:t>
      </w:r>
    </w:p>
    <w:p w:rsidR="006C50EF" w:rsidRDefault="006C50EF" w:rsidP="00AB2259">
      <w:pPr>
        <w:spacing w:line="240" w:lineRule="auto"/>
        <w:jc w:val="left"/>
        <w:rPr>
          <w:rFonts w:ascii="Times New Roman" w:hAnsi="Times New Roman"/>
          <w:sz w:val="24"/>
          <w:szCs w:val="24"/>
          <w:vertAlign w:val="baseline"/>
        </w:rPr>
      </w:pPr>
    </w:p>
    <w:p w:rsidR="006C50EF" w:rsidRDefault="006C50EF"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LAKATOS, E.</w:t>
      </w:r>
      <w:r w:rsidR="00FF570A">
        <w:rPr>
          <w:rFonts w:ascii="Times New Roman" w:hAnsi="Times New Roman"/>
          <w:sz w:val="24"/>
          <w:szCs w:val="24"/>
          <w:vertAlign w:val="baseline"/>
        </w:rPr>
        <w:t xml:space="preserve"> </w:t>
      </w:r>
      <w:r w:rsidRPr="008016B7">
        <w:rPr>
          <w:rFonts w:ascii="Times New Roman" w:hAnsi="Times New Roman"/>
          <w:sz w:val="24"/>
          <w:szCs w:val="24"/>
          <w:vertAlign w:val="baseline"/>
        </w:rPr>
        <w:t>M; MARCONI, M.</w:t>
      </w:r>
      <w:r w:rsidR="00FF570A">
        <w:rPr>
          <w:rFonts w:ascii="Times New Roman" w:hAnsi="Times New Roman"/>
          <w:sz w:val="24"/>
          <w:szCs w:val="24"/>
          <w:vertAlign w:val="baseline"/>
        </w:rPr>
        <w:t xml:space="preserve"> </w:t>
      </w:r>
      <w:r w:rsidRPr="008016B7">
        <w:rPr>
          <w:rFonts w:ascii="Times New Roman" w:hAnsi="Times New Roman"/>
          <w:sz w:val="24"/>
          <w:szCs w:val="24"/>
          <w:vertAlign w:val="baseline"/>
        </w:rPr>
        <w:t>A.</w:t>
      </w:r>
      <w:r w:rsidR="00FF570A">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de. </w:t>
      </w:r>
      <w:r w:rsidRPr="009E3789">
        <w:rPr>
          <w:rFonts w:ascii="Times New Roman" w:hAnsi="Times New Roman"/>
          <w:b/>
          <w:sz w:val="24"/>
          <w:szCs w:val="24"/>
          <w:vertAlign w:val="baseline"/>
        </w:rPr>
        <w:t>Fundamentos de metodologia científica</w:t>
      </w:r>
      <w:r w:rsidRPr="008016B7">
        <w:rPr>
          <w:rFonts w:ascii="Times New Roman" w:hAnsi="Times New Roman"/>
          <w:sz w:val="24"/>
          <w:szCs w:val="24"/>
          <w:vertAlign w:val="baseline"/>
        </w:rPr>
        <w:t>. São Paulo: Atlas, 2010.</w:t>
      </w:r>
    </w:p>
    <w:p w:rsidR="003E662B" w:rsidRPr="008016B7" w:rsidRDefault="003E662B" w:rsidP="00AB2259">
      <w:pPr>
        <w:spacing w:line="240" w:lineRule="auto"/>
        <w:jc w:val="left"/>
        <w:rPr>
          <w:rFonts w:ascii="Times New Roman" w:hAnsi="Times New Roman"/>
          <w:sz w:val="24"/>
          <w:szCs w:val="24"/>
          <w:vertAlign w:val="baseline"/>
        </w:rPr>
      </w:pPr>
    </w:p>
    <w:p w:rsidR="00756EBC" w:rsidRPr="00FF570A" w:rsidRDefault="00756EBC" w:rsidP="00756EBC">
      <w:pPr>
        <w:spacing w:line="240" w:lineRule="auto"/>
        <w:jc w:val="left"/>
        <w:rPr>
          <w:rFonts w:ascii="Times New Roman" w:hAnsi="Times New Roman"/>
          <w:sz w:val="24"/>
          <w:szCs w:val="24"/>
          <w:vertAlign w:val="baseline"/>
        </w:rPr>
      </w:pPr>
      <w:r w:rsidRPr="00FF570A">
        <w:rPr>
          <w:rFonts w:ascii="Times New Roman" w:hAnsi="Times New Roman"/>
          <w:sz w:val="24"/>
          <w:szCs w:val="24"/>
          <w:vertAlign w:val="baseline"/>
        </w:rPr>
        <w:t>BEUREN, I. M</w:t>
      </w:r>
      <w:r w:rsidR="00FF570A" w:rsidRPr="00FF570A">
        <w:rPr>
          <w:rFonts w:ascii="Times New Roman" w:hAnsi="Times New Roman"/>
          <w:sz w:val="24"/>
          <w:szCs w:val="24"/>
          <w:vertAlign w:val="baseline"/>
        </w:rPr>
        <w:t>.</w:t>
      </w:r>
      <w:r w:rsidRPr="00FF570A">
        <w:rPr>
          <w:rFonts w:ascii="Times New Roman" w:hAnsi="Times New Roman"/>
          <w:sz w:val="24"/>
          <w:szCs w:val="24"/>
          <w:vertAlign w:val="baseline"/>
        </w:rPr>
        <w:t xml:space="preserve"> (Org.). </w:t>
      </w:r>
      <w:r w:rsidRPr="00FF570A">
        <w:rPr>
          <w:rFonts w:ascii="Times New Roman" w:hAnsi="Times New Roman"/>
          <w:b/>
          <w:sz w:val="24"/>
          <w:szCs w:val="24"/>
          <w:vertAlign w:val="baseline"/>
        </w:rPr>
        <w:t xml:space="preserve">Como elaborar trabalhos monográficos em contabilidade: </w:t>
      </w:r>
      <w:r w:rsidR="00FF570A">
        <w:rPr>
          <w:rFonts w:ascii="Times New Roman" w:hAnsi="Times New Roman"/>
          <w:sz w:val="24"/>
          <w:szCs w:val="24"/>
          <w:vertAlign w:val="baseline"/>
        </w:rPr>
        <w:t>te</w:t>
      </w:r>
      <w:r w:rsidRPr="00FF570A">
        <w:rPr>
          <w:rFonts w:ascii="Times New Roman" w:hAnsi="Times New Roman"/>
          <w:sz w:val="24"/>
          <w:szCs w:val="24"/>
          <w:vertAlign w:val="baseline"/>
        </w:rPr>
        <w:t>oria e prática. 3. ed. São Paulo: Atlas, 2010.</w:t>
      </w:r>
    </w:p>
    <w:p w:rsidR="00756EBC" w:rsidRDefault="00756EBC"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MARION, J.</w:t>
      </w:r>
      <w:r w:rsidR="00FF570A">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C. </w:t>
      </w:r>
      <w:r w:rsidRPr="009E3789">
        <w:rPr>
          <w:rFonts w:ascii="Times New Roman" w:hAnsi="Times New Roman"/>
          <w:b/>
          <w:sz w:val="24"/>
          <w:szCs w:val="24"/>
          <w:vertAlign w:val="baseline"/>
        </w:rPr>
        <w:t xml:space="preserve">Análise das demonstrações contábeis: </w:t>
      </w:r>
      <w:r w:rsidR="00FF570A" w:rsidRPr="00FF570A">
        <w:rPr>
          <w:rFonts w:ascii="Times New Roman" w:hAnsi="Times New Roman"/>
          <w:sz w:val="24"/>
          <w:szCs w:val="24"/>
          <w:vertAlign w:val="baseline"/>
        </w:rPr>
        <w:t>c</w:t>
      </w:r>
      <w:r w:rsidRPr="00FF570A">
        <w:rPr>
          <w:rFonts w:ascii="Times New Roman" w:hAnsi="Times New Roman"/>
          <w:sz w:val="24"/>
          <w:szCs w:val="24"/>
          <w:vertAlign w:val="baseline"/>
        </w:rPr>
        <w:t xml:space="preserve">ontabilidade </w:t>
      </w:r>
      <w:r w:rsidR="00FF570A" w:rsidRPr="00FF570A">
        <w:rPr>
          <w:rFonts w:ascii="Times New Roman" w:hAnsi="Times New Roman"/>
          <w:sz w:val="24"/>
          <w:szCs w:val="24"/>
          <w:vertAlign w:val="baseline"/>
        </w:rPr>
        <w:t>e</w:t>
      </w:r>
      <w:r w:rsidRPr="00FF570A">
        <w:rPr>
          <w:rFonts w:ascii="Times New Roman" w:hAnsi="Times New Roman"/>
          <w:sz w:val="24"/>
          <w:szCs w:val="24"/>
          <w:vertAlign w:val="baseline"/>
        </w:rPr>
        <w:t xml:space="preserve">mpresarial. </w:t>
      </w:r>
      <w:r w:rsidR="0050188E">
        <w:rPr>
          <w:rFonts w:ascii="Times New Roman" w:hAnsi="Times New Roman"/>
          <w:sz w:val="24"/>
          <w:szCs w:val="24"/>
          <w:vertAlign w:val="baseline"/>
        </w:rPr>
        <w:t xml:space="preserve">5. ed. </w:t>
      </w:r>
      <w:r w:rsidRPr="008016B7">
        <w:rPr>
          <w:rFonts w:ascii="Times New Roman" w:hAnsi="Times New Roman"/>
          <w:sz w:val="24"/>
          <w:szCs w:val="24"/>
          <w:vertAlign w:val="baseline"/>
        </w:rPr>
        <w:t>Brasília: 2010.</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MATARAZZO, D.</w:t>
      </w:r>
      <w:r w:rsidR="00FF570A">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C. </w:t>
      </w:r>
      <w:r w:rsidRPr="009E3789">
        <w:rPr>
          <w:rFonts w:ascii="Times New Roman" w:hAnsi="Times New Roman"/>
          <w:b/>
          <w:sz w:val="24"/>
          <w:szCs w:val="24"/>
          <w:vertAlign w:val="baseline"/>
        </w:rPr>
        <w:t>Análise Financeir</w:t>
      </w:r>
      <w:r w:rsidR="00FF570A">
        <w:rPr>
          <w:rFonts w:ascii="Times New Roman" w:hAnsi="Times New Roman"/>
          <w:b/>
          <w:sz w:val="24"/>
          <w:szCs w:val="24"/>
          <w:vertAlign w:val="baseline"/>
        </w:rPr>
        <w:t>a de Balanços:</w:t>
      </w:r>
      <w:r w:rsidR="00FF570A">
        <w:rPr>
          <w:rFonts w:ascii="Times New Roman" w:hAnsi="Times New Roman"/>
          <w:sz w:val="24"/>
          <w:szCs w:val="24"/>
          <w:vertAlign w:val="baseline"/>
        </w:rPr>
        <w:t xml:space="preserve"> a</w:t>
      </w:r>
      <w:r w:rsidRPr="00FF570A">
        <w:rPr>
          <w:rFonts w:ascii="Times New Roman" w:hAnsi="Times New Roman"/>
          <w:sz w:val="24"/>
          <w:szCs w:val="24"/>
          <w:vertAlign w:val="baseline"/>
        </w:rPr>
        <w:t xml:space="preserve">bordagem </w:t>
      </w:r>
      <w:r w:rsidR="00FF570A">
        <w:rPr>
          <w:rFonts w:ascii="Times New Roman" w:hAnsi="Times New Roman"/>
          <w:sz w:val="24"/>
          <w:szCs w:val="24"/>
          <w:vertAlign w:val="baseline"/>
        </w:rPr>
        <w:t>g</w:t>
      </w:r>
      <w:r w:rsidRPr="00FF570A">
        <w:rPr>
          <w:rFonts w:ascii="Times New Roman" w:hAnsi="Times New Roman"/>
          <w:sz w:val="24"/>
          <w:szCs w:val="24"/>
          <w:vertAlign w:val="baseline"/>
        </w:rPr>
        <w:t>erencial.</w:t>
      </w:r>
      <w:r w:rsidRPr="008016B7">
        <w:rPr>
          <w:rFonts w:ascii="Times New Roman" w:hAnsi="Times New Roman"/>
          <w:sz w:val="24"/>
          <w:szCs w:val="24"/>
          <w:vertAlign w:val="baseline"/>
        </w:rPr>
        <w:t xml:space="preserve"> </w:t>
      </w:r>
      <w:r w:rsidR="0050188E">
        <w:rPr>
          <w:rFonts w:ascii="Times New Roman" w:hAnsi="Times New Roman"/>
          <w:sz w:val="24"/>
          <w:szCs w:val="24"/>
          <w:vertAlign w:val="baseline"/>
        </w:rPr>
        <w:t xml:space="preserve">7. ed. </w:t>
      </w:r>
      <w:r w:rsidRPr="008016B7">
        <w:rPr>
          <w:rFonts w:ascii="Times New Roman" w:hAnsi="Times New Roman"/>
          <w:sz w:val="24"/>
          <w:szCs w:val="24"/>
          <w:vertAlign w:val="baseline"/>
        </w:rPr>
        <w:t>São Paulo: Editora Atlas, 2010.</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NASCIMENTO, A.</w:t>
      </w:r>
      <w:r w:rsidR="00FF570A">
        <w:rPr>
          <w:rFonts w:ascii="Times New Roman" w:hAnsi="Times New Roman"/>
          <w:sz w:val="24"/>
          <w:szCs w:val="24"/>
          <w:vertAlign w:val="baseline"/>
        </w:rPr>
        <w:t xml:space="preserve"> </w:t>
      </w:r>
      <w:r w:rsidRPr="008016B7">
        <w:rPr>
          <w:rFonts w:ascii="Times New Roman" w:hAnsi="Times New Roman"/>
          <w:sz w:val="24"/>
          <w:szCs w:val="24"/>
          <w:vertAlign w:val="baseline"/>
        </w:rPr>
        <w:t>M</w:t>
      </w:r>
      <w:r w:rsidR="00FF570A">
        <w:rPr>
          <w:rFonts w:ascii="Times New Roman" w:hAnsi="Times New Roman"/>
          <w:sz w:val="24"/>
          <w:szCs w:val="24"/>
          <w:vertAlign w:val="baseline"/>
        </w:rPr>
        <w:t>.</w:t>
      </w:r>
      <w:r w:rsidR="003C3487">
        <w:rPr>
          <w:rFonts w:ascii="Times New Roman" w:hAnsi="Times New Roman"/>
          <w:sz w:val="24"/>
          <w:szCs w:val="24"/>
          <w:vertAlign w:val="baseline"/>
        </w:rPr>
        <w:t xml:space="preserve"> (Org</w:t>
      </w:r>
      <w:r w:rsidR="00355A4A">
        <w:rPr>
          <w:rFonts w:ascii="Times New Roman" w:hAnsi="Times New Roman"/>
          <w:sz w:val="24"/>
          <w:szCs w:val="24"/>
          <w:vertAlign w:val="baseline"/>
        </w:rPr>
        <w:t>.</w:t>
      </w:r>
      <w:r w:rsidR="003C3487">
        <w:rPr>
          <w:rFonts w:ascii="Times New Roman" w:hAnsi="Times New Roman"/>
          <w:sz w:val="24"/>
          <w:szCs w:val="24"/>
          <w:vertAlign w:val="baseline"/>
        </w:rPr>
        <w:t>)</w:t>
      </w:r>
      <w:r w:rsidR="00054E35">
        <w:rPr>
          <w:rFonts w:ascii="Times New Roman" w:hAnsi="Times New Roman"/>
          <w:sz w:val="24"/>
          <w:szCs w:val="24"/>
          <w:vertAlign w:val="baseline"/>
        </w:rPr>
        <w:t xml:space="preserve">; REGINATO, </w:t>
      </w:r>
      <w:r w:rsidR="003C3487">
        <w:rPr>
          <w:rFonts w:ascii="Times New Roman" w:hAnsi="Times New Roman"/>
          <w:sz w:val="24"/>
          <w:szCs w:val="24"/>
          <w:vertAlign w:val="baseline"/>
        </w:rPr>
        <w:t>(Org</w:t>
      </w:r>
      <w:r w:rsidR="00355A4A">
        <w:rPr>
          <w:rFonts w:ascii="Times New Roman" w:hAnsi="Times New Roman"/>
          <w:sz w:val="24"/>
          <w:szCs w:val="24"/>
          <w:vertAlign w:val="baseline"/>
        </w:rPr>
        <w:t>.</w:t>
      </w:r>
      <w:r w:rsidR="003C3487">
        <w:rPr>
          <w:rFonts w:ascii="Times New Roman" w:hAnsi="Times New Roman"/>
          <w:sz w:val="24"/>
          <w:szCs w:val="24"/>
          <w:vertAlign w:val="baseline"/>
        </w:rPr>
        <w:t xml:space="preserve">). </w:t>
      </w:r>
      <w:r w:rsidRPr="009E3789">
        <w:rPr>
          <w:rFonts w:ascii="Times New Roman" w:hAnsi="Times New Roman"/>
          <w:b/>
          <w:sz w:val="24"/>
          <w:szCs w:val="24"/>
          <w:vertAlign w:val="baseline"/>
        </w:rPr>
        <w:t>Controladoria</w:t>
      </w:r>
      <w:r w:rsidR="00FF570A">
        <w:rPr>
          <w:rFonts w:ascii="Times New Roman" w:hAnsi="Times New Roman"/>
          <w:sz w:val="24"/>
          <w:szCs w:val="24"/>
          <w:vertAlign w:val="baseline"/>
        </w:rPr>
        <w:t>:</w:t>
      </w:r>
      <w:r w:rsidRPr="008016B7">
        <w:rPr>
          <w:rFonts w:ascii="Times New Roman" w:hAnsi="Times New Roman"/>
          <w:sz w:val="24"/>
          <w:szCs w:val="24"/>
          <w:vertAlign w:val="baseline"/>
        </w:rPr>
        <w:t xml:space="preserve"> </w:t>
      </w:r>
      <w:r w:rsidR="00FF570A">
        <w:rPr>
          <w:rFonts w:ascii="Times New Roman" w:hAnsi="Times New Roman"/>
          <w:sz w:val="24"/>
          <w:szCs w:val="24"/>
          <w:vertAlign w:val="baseline"/>
        </w:rPr>
        <w:t>u</w:t>
      </w:r>
      <w:r w:rsidRPr="008016B7">
        <w:rPr>
          <w:rFonts w:ascii="Times New Roman" w:hAnsi="Times New Roman"/>
          <w:sz w:val="24"/>
          <w:szCs w:val="24"/>
          <w:vertAlign w:val="baseline"/>
        </w:rPr>
        <w:t xml:space="preserve">m enfoque na eficácia organizacional. </w:t>
      </w:r>
      <w:r w:rsidR="0050188E">
        <w:rPr>
          <w:rFonts w:ascii="Times New Roman" w:hAnsi="Times New Roman"/>
          <w:sz w:val="24"/>
          <w:szCs w:val="24"/>
          <w:vertAlign w:val="baseline"/>
        </w:rPr>
        <w:t xml:space="preserve">2. ed. </w:t>
      </w:r>
      <w:r w:rsidRPr="008016B7">
        <w:rPr>
          <w:rFonts w:ascii="Times New Roman" w:hAnsi="Times New Roman"/>
          <w:sz w:val="24"/>
          <w:szCs w:val="24"/>
          <w:vertAlign w:val="baseline"/>
        </w:rPr>
        <w:t xml:space="preserve">São Paulo: Editora Atlas, 2009.    </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NETO, A.</w:t>
      </w:r>
      <w:r w:rsidR="00FF570A">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A. Estrutura de Balanços. </w:t>
      </w:r>
      <w:r w:rsidRPr="009E3789">
        <w:rPr>
          <w:rFonts w:ascii="Times New Roman" w:hAnsi="Times New Roman"/>
          <w:b/>
          <w:sz w:val="24"/>
          <w:szCs w:val="24"/>
          <w:vertAlign w:val="baseline"/>
        </w:rPr>
        <w:t>Um Enfoque Econômico-Financeiro</w:t>
      </w:r>
      <w:r w:rsidRPr="008016B7">
        <w:rPr>
          <w:rFonts w:ascii="Times New Roman" w:hAnsi="Times New Roman"/>
          <w:sz w:val="24"/>
          <w:szCs w:val="24"/>
          <w:vertAlign w:val="baseline"/>
        </w:rPr>
        <w:t>.</w:t>
      </w:r>
      <w:r w:rsidR="003C231D">
        <w:rPr>
          <w:rFonts w:ascii="Times New Roman" w:hAnsi="Times New Roman"/>
          <w:sz w:val="24"/>
          <w:szCs w:val="24"/>
          <w:vertAlign w:val="baseline"/>
        </w:rPr>
        <w:t xml:space="preserve"> 10. ed. </w:t>
      </w:r>
      <w:r w:rsidRPr="008016B7">
        <w:rPr>
          <w:rFonts w:ascii="Times New Roman" w:hAnsi="Times New Roman"/>
          <w:sz w:val="24"/>
          <w:szCs w:val="24"/>
          <w:vertAlign w:val="baseline"/>
        </w:rPr>
        <w:t>São Paulo: Editora Atlas, 2012.</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FF570A" w:rsidP="00FF570A">
      <w:pPr>
        <w:spacing w:line="240" w:lineRule="auto"/>
        <w:jc w:val="left"/>
        <w:rPr>
          <w:rFonts w:ascii="Times New Roman" w:hAnsi="Times New Roman"/>
          <w:sz w:val="24"/>
          <w:szCs w:val="24"/>
          <w:vertAlign w:val="baseline"/>
        </w:rPr>
      </w:pPr>
      <w:r w:rsidRPr="00FF570A">
        <w:rPr>
          <w:rFonts w:ascii="Times New Roman" w:hAnsi="Times New Roman"/>
          <w:sz w:val="24"/>
          <w:szCs w:val="24"/>
          <w:vertAlign w:val="baseline"/>
        </w:rPr>
        <w:t>OLIVEIRA, L</w:t>
      </w:r>
      <w:r>
        <w:rPr>
          <w:rFonts w:ascii="Times New Roman" w:hAnsi="Times New Roman"/>
          <w:sz w:val="24"/>
          <w:szCs w:val="24"/>
          <w:vertAlign w:val="baseline"/>
        </w:rPr>
        <w:t>. M.</w:t>
      </w:r>
      <w:r w:rsidRPr="00FF570A">
        <w:rPr>
          <w:rFonts w:ascii="Times New Roman" w:hAnsi="Times New Roman"/>
          <w:sz w:val="24"/>
          <w:szCs w:val="24"/>
          <w:vertAlign w:val="baseline"/>
        </w:rPr>
        <w:t>; PEREZ JR., J</w:t>
      </w:r>
      <w:r>
        <w:rPr>
          <w:rFonts w:ascii="Times New Roman" w:hAnsi="Times New Roman"/>
          <w:sz w:val="24"/>
          <w:szCs w:val="24"/>
          <w:vertAlign w:val="baseline"/>
        </w:rPr>
        <w:t>.</w:t>
      </w:r>
      <w:r w:rsidRPr="00FF570A">
        <w:rPr>
          <w:rFonts w:ascii="Times New Roman" w:hAnsi="Times New Roman"/>
          <w:sz w:val="24"/>
          <w:szCs w:val="24"/>
          <w:vertAlign w:val="baseline"/>
        </w:rPr>
        <w:t xml:space="preserve"> H</w:t>
      </w:r>
      <w:r>
        <w:rPr>
          <w:rFonts w:ascii="Times New Roman" w:hAnsi="Times New Roman"/>
          <w:sz w:val="24"/>
          <w:szCs w:val="24"/>
          <w:vertAlign w:val="baseline"/>
        </w:rPr>
        <w:t>.</w:t>
      </w:r>
      <w:r w:rsidRPr="00FF570A">
        <w:rPr>
          <w:rFonts w:ascii="Times New Roman" w:hAnsi="Times New Roman"/>
          <w:sz w:val="24"/>
          <w:szCs w:val="24"/>
          <w:vertAlign w:val="baseline"/>
        </w:rPr>
        <w:t>; SILVA, C</w:t>
      </w:r>
      <w:r>
        <w:rPr>
          <w:rFonts w:ascii="Times New Roman" w:hAnsi="Times New Roman"/>
          <w:sz w:val="24"/>
          <w:szCs w:val="24"/>
          <w:vertAlign w:val="baseline"/>
        </w:rPr>
        <w:t>.</w:t>
      </w:r>
      <w:r w:rsidRPr="00FF570A">
        <w:rPr>
          <w:rFonts w:ascii="Times New Roman" w:hAnsi="Times New Roman"/>
          <w:sz w:val="24"/>
          <w:szCs w:val="24"/>
          <w:vertAlign w:val="baseline"/>
        </w:rPr>
        <w:t xml:space="preserve"> A</w:t>
      </w:r>
      <w:r>
        <w:rPr>
          <w:rFonts w:ascii="Times New Roman" w:hAnsi="Times New Roman"/>
          <w:sz w:val="24"/>
          <w:szCs w:val="24"/>
          <w:vertAlign w:val="baseline"/>
        </w:rPr>
        <w:t xml:space="preserve">. </w:t>
      </w:r>
      <w:r w:rsidRPr="00FF570A">
        <w:rPr>
          <w:rFonts w:ascii="Times New Roman" w:hAnsi="Times New Roman"/>
          <w:sz w:val="24"/>
          <w:szCs w:val="24"/>
          <w:vertAlign w:val="baseline"/>
        </w:rPr>
        <w:t>S</w:t>
      </w:r>
      <w:r>
        <w:rPr>
          <w:rFonts w:ascii="Times New Roman" w:hAnsi="Times New Roman"/>
          <w:sz w:val="24"/>
          <w:szCs w:val="24"/>
          <w:vertAlign w:val="baseline"/>
        </w:rPr>
        <w:t>.</w:t>
      </w:r>
      <w:r w:rsidR="003E662B" w:rsidRPr="008016B7">
        <w:rPr>
          <w:rFonts w:ascii="Times New Roman" w:hAnsi="Times New Roman"/>
          <w:sz w:val="24"/>
          <w:szCs w:val="24"/>
          <w:vertAlign w:val="baseline"/>
        </w:rPr>
        <w:t xml:space="preserve"> </w:t>
      </w:r>
      <w:r w:rsidR="003E662B" w:rsidRPr="009E3789">
        <w:rPr>
          <w:rFonts w:ascii="Times New Roman" w:hAnsi="Times New Roman"/>
          <w:b/>
          <w:sz w:val="24"/>
          <w:szCs w:val="24"/>
          <w:vertAlign w:val="baseline"/>
        </w:rPr>
        <w:t>Controladoria Estratégica</w:t>
      </w:r>
      <w:r w:rsidR="003E662B" w:rsidRPr="008016B7">
        <w:rPr>
          <w:rFonts w:ascii="Times New Roman" w:hAnsi="Times New Roman"/>
          <w:sz w:val="24"/>
          <w:szCs w:val="24"/>
          <w:vertAlign w:val="baseline"/>
        </w:rPr>
        <w:t xml:space="preserve">. </w:t>
      </w:r>
      <w:r w:rsidR="00E25327">
        <w:rPr>
          <w:rFonts w:ascii="Times New Roman" w:hAnsi="Times New Roman"/>
          <w:sz w:val="24"/>
          <w:szCs w:val="24"/>
          <w:vertAlign w:val="baseline"/>
        </w:rPr>
        <w:t xml:space="preserve">5. ed. </w:t>
      </w:r>
      <w:r w:rsidR="003E662B" w:rsidRPr="008016B7">
        <w:rPr>
          <w:rFonts w:ascii="Times New Roman" w:hAnsi="Times New Roman"/>
          <w:sz w:val="24"/>
          <w:szCs w:val="24"/>
          <w:vertAlign w:val="baseline"/>
        </w:rPr>
        <w:t>São Paulo: Editora Atlas, 2009.</w:t>
      </w:r>
    </w:p>
    <w:p w:rsidR="003E662B" w:rsidRPr="008016B7" w:rsidRDefault="003E662B" w:rsidP="00AB2259">
      <w:pPr>
        <w:spacing w:line="240" w:lineRule="auto"/>
        <w:jc w:val="left"/>
        <w:rPr>
          <w:rFonts w:ascii="Times New Roman" w:hAnsi="Times New Roman"/>
          <w:sz w:val="24"/>
          <w:szCs w:val="24"/>
          <w:vertAlign w:val="baseline"/>
        </w:rPr>
      </w:pPr>
    </w:p>
    <w:p w:rsidR="003E662B" w:rsidRPr="008016B7" w:rsidRDefault="007F5781" w:rsidP="007F5781">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PADOVEZE, C.</w:t>
      </w:r>
      <w:r w:rsidR="00687B7B">
        <w:rPr>
          <w:rFonts w:ascii="Times New Roman" w:hAnsi="Times New Roman"/>
          <w:sz w:val="24"/>
          <w:szCs w:val="24"/>
          <w:vertAlign w:val="baseline"/>
        </w:rPr>
        <w:t xml:space="preserve"> </w:t>
      </w:r>
      <w:r w:rsidRPr="008016B7">
        <w:rPr>
          <w:rFonts w:ascii="Times New Roman" w:hAnsi="Times New Roman"/>
          <w:sz w:val="24"/>
          <w:szCs w:val="24"/>
          <w:vertAlign w:val="baseline"/>
        </w:rPr>
        <w:t>L</w:t>
      </w:r>
      <w:r w:rsidR="003E662B" w:rsidRPr="008016B7">
        <w:rPr>
          <w:rFonts w:ascii="Times New Roman" w:hAnsi="Times New Roman"/>
          <w:sz w:val="24"/>
          <w:szCs w:val="24"/>
          <w:vertAlign w:val="baseline"/>
        </w:rPr>
        <w:t xml:space="preserve">. </w:t>
      </w:r>
      <w:r w:rsidR="003E662B" w:rsidRPr="009E3789">
        <w:rPr>
          <w:rFonts w:ascii="Times New Roman" w:hAnsi="Times New Roman"/>
          <w:b/>
          <w:sz w:val="24"/>
          <w:szCs w:val="24"/>
          <w:vertAlign w:val="baseline"/>
        </w:rPr>
        <w:t>Contabilidade Gerencial</w:t>
      </w:r>
      <w:r w:rsidR="00FF570A">
        <w:rPr>
          <w:rFonts w:ascii="Times New Roman" w:hAnsi="Times New Roman"/>
          <w:b/>
          <w:sz w:val="24"/>
          <w:szCs w:val="24"/>
          <w:vertAlign w:val="baseline"/>
        </w:rPr>
        <w:t>:</w:t>
      </w:r>
      <w:r w:rsidR="003E662B" w:rsidRPr="008016B7">
        <w:rPr>
          <w:rFonts w:ascii="Times New Roman" w:hAnsi="Times New Roman"/>
          <w:sz w:val="24"/>
          <w:szCs w:val="24"/>
          <w:vertAlign w:val="baseline"/>
        </w:rPr>
        <w:t xml:space="preserve"> </w:t>
      </w:r>
      <w:r w:rsidR="00FF570A">
        <w:rPr>
          <w:rFonts w:ascii="Times New Roman" w:hAnsi="Times New Roman"/>
          <w:sz w:val="24"/>
          <w:szCs w:val="24"/>
          <w:vertAlign w:val="baseline"/>
        </w:rPr>
        <w:t>u</w:t>
      </w:r>
      <w:r w:rsidR="003E662B" w:rsidRPr="008016B7">
        <w:rPr>
          <w:rFonts w:ascii="Times New Roman" w:hAnsi="Times New Roman"/>
          <w:sz w:val="24"/>
          <w:szCs w:val="24"/>
          <w:vertAlign w:val="baseline"/>
        </w:rPr>
        <w:t xml:space="preserve">m enfoque em sistema de informações contábil. </w:t>
      </w:r>
      <w:r w:rsidR="00E25327">
        <w:rPr>
          <w:rFonts w:ascii="Times New Roman" w:hAnsi="Times New Roman"/>
          <w:sz w:val="24"/>
          <w:szCs w:val="24"/>
          <w:vertAlign w:val="baseline"/>
        </w:rPr>
        <w:t xml:space="preserve">6. ed. </w:t>
      </w:r>
      <w:r w:rsidR="003E662B" w:rsidRPr="008016B7">
        <w:rPr>
          <w:rFonts w:ascii="Times New Roman" w:hAnsi="Times New Roman"/>
          <w:sz w:val="24"/>
          <w:szCs w:val="24"/>
          <w:vertAlign w:val="baseline"/>
        </w:rPr>
        <w:t>São Paulo: Editora Atlas, 2009.</w:t>
      </w:r>
    </w:p>
    <w:p w:rsidR="003E662B" w:rsidRPr="008016B7" w:rsidRDefault="003E662B" w:rsidP="00AB2259">
      <w:pPr>
        <w:spacing w:line="240" w:lineRule="auto"/>
        <w:jc w:val="left"/>
        <w:rPr>
          <w:rFonts w:ascii="Times New Roman" w:hAnsi="Times New Roman"/>
          <w:sz w:val="24"/>
          <w:szCs w:val="24"/>
          <w:vertAlign w:val="baseline"/>
        </w:rPr>
      </w:pPr>
    </w:p>
    <w:p w:rsidR="003E662B" w:rsidRDefault="003E662B" w:rsidP="00AB2259">
      <w:pPr>
        <w:spacing w:line="240" w:lineRule="auto"/>
        <w:jc w:val="left"/>
        <w:rPr>
          <w:rFonts w:ascii="Times New Roman" w:hAnsi="Times New Roman"/>
          <w:sz w:val="24"/>
          <w:szCs w:val="24"/>
          <w:vertAlign w:val="baseline"/>
        </w:rPr>
      </w:pPr>
      <w:r w:rsidRPr="008016B7">
        <w:rPr>
          <w:rFonts w:ascii="Times New Roman" w:hAnsi="Times New Roman"/>
          <w:sz w:val="24"/>
          <w:szCs w:val="24"/>
          <w:vertAlign w:val="baseline"/>
        </w:rPr>
        <w:t>SILVA, A.</w:t>
      </w:r>
      <w:r w:rsidR="00687B7B">
        <w:rPr>
          <w:rFonts w:ascii="Times New Roman" w:hAnsi="Times New Roman"/>
          <w:sz w:val="24"/>
          <w:szCs w:val="24"/>
          <w:vertAlign w:val="baseline"/>
        </w:rPr>
        <w:t xml:space="preserve"> </w:t>
      </w:r>
      <w:r w:rsidRPr="008016B7">
        <w:rPr>
          <w:rFonts w:ascii="Times New Roman" w:hAnsi="Times New Roman"/>
          <w:sz w:val="24"/>
          <w:szCs w:val="24"/>
          <w:vertAlign w:val="baseline"/>
        </w:rPr>
        <w:t>C.</w:t>
      </w:r>
      <w:r w:rsidR="00687B7B">
        <w:rPr>
          <w:rFonts w:ascii="Times New Roman" w:hAnsi="Times New Roman"/>
          <w:sz w:val="24"/>
          <w:szCs w:val="24"/>
          <w:vertAlign w:val="baseline"/>
        </w:rPr>
        <w:t xml:space="preserve"> </w:t>
      </w:r>
      <w:r w:rsidRPr="008016B7">
        <w:rPr>
          <w:rFonts w:ascii="Times New Roman" w:hAnsi="Times New Roman"/>
          <w:sz w:val="24"/>
          <w:szCs w:val="24"/>
          <w:vertAlign w:val="baseline"/>
        </w:rPr>
        <w:t xml:space="preserve">R. </w:t>
      </w:r>
      <w:r w:rsidRPr="009E3789">
        <w:rPr>
          <w:rFonts w:ascii="Times New Roman" w:hAnsi="Times New Roman"/>
          <w:b/>
          <w:sz w:val="24"/>
          <w:szCs w:val="24"/>
          <w:vertAlign w:val="baseline"/>
        </w:rPr>
        <w:t>Metodologia da pe</w:t>
      </w:r>
      <w:r w:rsidR="00FF570A">
        <w:rPr>
          <w:rFonts w:ascii="Times New Roman" w:hAnsi="Times New Roman"/>
          <w:b/>
          <w:sz w:val="24"/>
          <w:szCs w:val="24"/>
          <w:vertAlign w:val="baseline"/>
        </w:rPr>
        <w:t>squisa aplicada à contabilidade:</w:t>
      </w:r>
      <w:r w:rsidRPr="00FF570A">
        <w:rPr>
          <w:rFonts w:ascii="Times New Roman" w:hAnsi="Times New Roman"/>
          <w:sz w:val="24"/>
          <w:szCs w:val="24"/>
          <w:vertAlign w:val="baseline"/>
        </w:rPr>
        <w:t xml:space="preserve"> </w:t>
      </w:r>
      <w:r w:rsidR="00FF570A" w:rsidRPr="00FF570A">
        <w:rPr>
          <w:rFonts w:ascii="Times New Roman" w:hAnsi="Times New Roman"/>
          <w:sz w:val="24"/>
          <w:szCs w:val="24"/>
          <w:vertAlign w:val="baseline"/>
        </w:rPr>
        <w:t>orientações de e</w:t>
      </w:r>
      <w:r w:rsidRPr="00FF570A">
        <w:rPr>
          <w:rFonts w:ascii="Times New Roman" w:hAnsi="Times New Roman"/>
          <w:sz w:val="24"/>
          <w:szCs w:val="24"/>
          <w:vertAlign w:val="baseline"/>
        </w:rPr>
        <w:t xml:space="preserve">studos, </w:t>
      </w:r>
      <w:r w:rsidR="00FF570A" w:rsidRPr="00FF570A">
        <w:rPr>
          <w:rFonts w:ascii="Times New Roman" w:hAnsi="Times New Roman"/>
          <w:sz w:val="24"/>
          <w:szCs w:val="24"/>
          <w:vertAlign w:val="baseline"/>
        </w:rPr>
        <w:t>p</w:t>
      </w:r>
      <w:r w:rsidRPr="00FF570A">
        <w:rPr>
          <w:rFonts w:ascii="Times New Roman" w:hAnsi="Times New Roman"/>
          <w:sz w:val="24"/>
          <w:szCs w:val="24"/>
          <w:vertAlign w:val="baseline"/>
        </w:rPr>
        <w:t xml:space="preserve">rojetos, </w:t>
      </w:r>
      <w:r w:rsidR="00FF570A" w:rsidRPr="00FF570A">
        <w:rPr>
          <w:rFonts w:ascii="Times New Roman" w:hAnsi="Times New Roman"/>
          <w:sz w:val="24"/>
          <w:szCs w:val="24"/>
          <w:vertAlign w:val="baseline"/>
        </w:rPr>
        <w:t>a</w:t>
      </w:r>
      <w:r w:rsidRPr="00FF570A">
        <w:rPr>
          <w:rFonts w:ascii="Times New Roman" w:hAnsi="Times New Roman"/>
          <w:sz w:val="24"/>
          <w:szCs w:val="24"/>
          <w:vertAlign w:val="baseline"/>
        </w:rPr>
        <w:t xml:space="preserve">rtigos, </w:t>
      </w:r>
      <w:r w:rsidR="00FF570A" w:rsidRPr="00FF570A">
        <w:rPr>
          <w:rFonts w:ascii="Times New Roman" w:hAnsi="Times New Roman"/>
          <w:sz w:val="24"/>
          <w:szCs w:val="24"/>
          <w:vertAlign w:val="baseline"/>
        </w:rPr>
        <w:t>r</w:t>
      </w:r>
      <w:r w:rsidRPr="00FF570A">
        <w:rPr>
          <w:rFonts w:ascii="Times New Roman" w:hAnsi="Times New Roman"/>
          <w:sz w:val="24"/>
          <w:szCs w:val="24"/>
          <w:vertAlign w:val="baseline"/>
        </w:rPr>
        <w:t xml:space="preserve">elatórios, </w:t>
      </w:r>
      <w:r w:rsidR="00FF570A" w:rsidRPr="00FF570A">
        <w:rPr>
          <w:rFonts w:ascii="Times New Roman" w:hAnsi="Times New Roman"/>
          <w:sz w:val="24"/>
          <w:szCs w:val="24"/>
          <w:vertAlign w:val="baseline"/>
        </w:rPr>
        <w:t>m</w:t>
      </w:r>
      <w:r w:rsidRPr="00FF570A">
        <w:rPr>
          <w:rFonts w:ascii="Times New Roman" w:hAnsi="Times New Roman"/>
          <w:sz w:val="24"/>
          <w:szCs w:val="24"/>
          <w:vertAlign w:val="baseline"/>
        </w:rPr>
        <w:t xml:space="preserve">onografias, </w:t>
      </w:r>
      <w:r w:rsidR="00FF570A" w:rsidRPr="00FF570A">
        <w:rPr>
          <w:rFonts w:ascii="Times New Roman" w:hAnsi="Times New Roman"/>
          <w:sz w:val="24"/>
          <w:szCs w:val="24"/>
          <w:vertAlign w:val="baseline"/>
        </w:rPr>
        <w:t>d</w:t>
      </w:r>
      <w:r w:rsidRPr="00FF570A">
        <w:rPr>
          <w:rFonts w:ascii="Times New Roman" w:hAnsi="Times New Roman"/>
          <w:sz w:val="24"/>
          <w:szCs w:val="24"/>
          <w:vertAlign w:val="baseline"/>
        </w:rPr>
        <w:t xml:space="preserve">issertações, </w:t>
      </w:r>
      <w:r w:rsidR="00FF570A" w:rsidRPr="00FF570A">
        <w:rPr>
          <w:rFonts w:ascii="Times New Roman" w:hAnsi="Times New Roman"/>
          <w:sz w:val="24"/>
          <w:szCs w:val="24"/>
          <w:vertAlign w:val="baseline"/>
        </w:rPr>
        <w:t>t</w:t>
      </w:r>
      <w:r w:rsidRPr="00FF570A">
        <w:rPr>
          <w:rFonts w:ascii="Times New Roman" w:hAnsi="Times New Roman"/>
          <w:sz w:val="24"/>
          <w:szCs w:val="24"/>
          <w:vertAlign w:val="baseline"/>
        </w:rPr>
        <w:t>eses.</w:t>
      </w:r>
      <w:r w:rsidRPr="008016B7">
        <w:rPr>
          <w:rFonts w:ascii="Times New Roman" w:hAnsi="Times New Roman"/>
          <w:sz w:val="24"/>
          <w:szCs w:val="24"/>
          <w:vertAlign w:val="baseline"/>
        </w:rPr>
        <w:t xml:space="preserve"> São Paulo: Editora Atlas, 2010.</w:t>
      </w:r>
    </w:p>
    <w:p w:rsidR="00756EBC" w:rsidRDefault="00756EBC" w:rsidP="00756EBC">
      <w:pPr>
        <w:spacing w:line="240" w:lineRule="auto"/>
        <w:jc w:val="left"/>
        <w:rPr>
          <w:rFonts w:ascii="Times New Roman" w:hAnsi="Times New Roman"/>
          <w:sz w:val="24"/>
          <w:szCs w:val="24"/>
          <w:vertAlign w:val="baseline"/>
        </w:rPr>
      </w:pPr>
    </w:p>
    <w:p w:rsidR="002863FA" w:rsidRDefault="002863FA" w:rsidP="00BE1580">
      <w:pPr>
        <w:spacing w:line="240" w:lineRule="auto"/>
        <w:jc w:val="left"/>
        <w:rPr>
          <w:rFonts w:ascii="Times New Roman" w:hAnsi="Times New Roman"/>
          <w:sz w:val="24"/>
          <w:szCs w:val="24"/>
          <w:vertAlign w:val="baseline"/>
        </w:rPr>
      </w:pPr>
    </w:p>
    <w:p w:rsidR="003E662B" w:rsidRPr="008016B7" w:rsidRDefault="003E662B" w:rsidP="00BE1580">
      <w:pPr>
        <w:spacing w:line="240" w:lineRule="auto"/>
        <w:jc w:val="left"/>
        <w:rPr>
          <w:rFonts w:ascii="Times New Roman" w:hAnsi="Times New Roman"/>
          <w:sz w:val="24"/>
          <w:szCs w:val="24"/>
          <w:vertAlign w:val="baseline"/>
        </w:rPr>
      </w:pPr>
    </w:p>
    <w:p w:rsidR="002863FA" w:rsidRPr="002863FA" w:rsidRDefault="002863FA" w:rsidP="00BE1580">
      <w:pPr>
        <w:spacing w:line="240" w:lineRule="auto"/>
        <w:jc w:val="left"/>
        <w:rPr>
          <w:rFonts w:ascii="Times New Roman" w:hAnsi="Times New Roman"/>
          <w:sz w:val="22"/>
          <w:szCs w:val="22"/>
          <w:vertAlign w:val="baseline"/>
        </w:rPr>
      </w:pPr>
    </w:p>
    <w:sectPr w:rsidR="002863FA" w:rsidRPr="002863FA" w:rsidSect="00C14C5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25" w:rsidRDefault="00582525" w:rsidP="003E662B">
      <w:pPr>
        <w:spacing w:line="240" w:lineRule="auto"/>
      </w:pPr>
      <w:r>
        <w:separator/>
      </w:r>
    </w:p>
  </w:endnote>
  <w:endnote w:type="continuationSeparator" w:id="0">
    <w:p w:rsidR="00582525" w:rsidRDefault="00582525" w:rsidP="003E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25" w:rsidRDefault="00582525" w:rsidP="003E662B">
      <w:pPr>
        <w:spacing w:line="240" w:lineRule="auto"/>
      </w:pPr>
      <w:r>
        <w:separator/>
      </w:r>
    </w:p>
  </w:footnote>
  <w:footnote w:type="continuationSeparator" w:id="0">
    <w:p w:rsidR="00582525" w:rsidRDefault="00582525" w:rsidP="003E662B">
      <w:pPr>
        <w:spacing w:line="240" w:lineRule="auto"/>
      </w:pPr>
      <w:r>
        <w:continuationSeparator/>
      </w:r>
    </w:p>
  </w:footnote>
  <w:footnote w:id="1">
    <w:p w:rsidR="003E662B" w:rsidRPr="00F8360E" w:rsidRDefault="003E662B" w:rsidP="00F8360E">
      <w:pPr>
        <w:pStyle w:val="Textodenotaderodap"/>
      </w:pPr>
      <w:r w:rsidRPr="00F8360E">
        <w:rPr>
          <w:rStyle w:val="Refdenotaderodap"/>
        </w:rPr>
        <w:footnoteRef/>
      </w:r>
      <w:r w:rsidRPr="00F8360E">
        <w:t xml:space="preserve"> </w:t>
      </w:r>
      <w:r w:rsidR="00F8360E">
        <w:t>Acadêmica do Curso de Ciências Contábeis – Faculdade de Desenvolvimento do Rio Grande do Sul – FADERGS.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752"/>
      <w:docPartObj>
        <w:docPartGallery w:val="Page Numbers (Top of Page)"/>
        <w:docPartUnique/>
      </w:docPartObj>
    </w:sdtPr>
    <w:sdtEndPr/>
    <w:sdtContent>
      <w:p w:rsidR="00163192" w:rsidRDefault="00E569AE">
        <w:pPr>
          <w:pStyle w:val="Cabealho"/>
          <w:jc w:val="right"/>
        </w:pPr>
        <w:r w:rsidRPr="00163192">
          <w:rPr>
            <w:rFonts w:ascii="Times New Roman" w:hAnsi="Times New Roman"/>
            <w:sz w:val="22"/>
            <w:szCs w:val="22"/>
          </w:rPr>
          <w:fldChar w:fldCharType="begin"/>
        </w:r>
        <w:r w:rsidR="00163192" w:rsidRPr="00163192">
          <w:rPr>
            <w:rFonts w:ascii="Times New Roman" w:hAnsi="Times New Roman"/>
            <w:sz w:val="22"/>
            <w:szCs w:val="22"/>
          </w:rPr>
          <w:instrText xml:space="preserve"> PAGE   \* MERGEFORMAT </w:instrText>
        </w:r>
        <w:r w:rsidRPr="00163192">
          <w:rPr>
            <w:rFonts w:ascii="Times New Roman" w:hAnsi="Times New Roman"/>
            <w:sz w:val="22"/>
            <w:szCs w:val="22"/>
          </w:rPr>
          <w:fldChar w:fldCharType="separate"/>
        </w:r>
        <w:r w:rsidR="00582525">
          <w:rPr>
            <w:rFonts w:ascii="Times New Roman" w:hAnsi="Times New Roman"/>
            <w:noProof/>
            <w:sz w:val="22"/>
            <w:szCs w:val="22"/>
          </w:rPr>
          <w:t>1</w:t>
        </w:r>
        <w:r w:rsidRPr="00163192">
          <w:rPr>
            <w:rFonts w:ascii="Times New Roman" w:hAnsi="Times New Roman"/>
            <w:sz w:val="22"/>
            <w:szCs w:val="22"/>
          </w:rPr>
          <w:fldChar w:fldCharType="end"/>
        </w:r>
      </w:p>
    </w:sdtContent>
  </w:sdt>
  <w:p w:rsidR="00163192" w:rsidRDefault="0016319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2B"/>
    <w:rsid w:val="00010914"/>
    <w:rsid w:val="00012C79"/>
    <w:rsid w:val="00033B8B"/>
    <w:rsid w:val="00054E35"/>
    <w:rsid w:val="000601EC"/>
    <w:rsid w:val="000663A5"/>
    <w:rsid w:val="00066926"/>
    <w:rsid w:val="00080560"/>
    <w:rsid w:val="000E1C4B"/>
    <w:rsid w:val="000F10E9"/>
    <w:rsid w:val="000F5BBB"/>
    <w:rsid w:val="00106C71"/>
    <w:rsid w:val="0011213B"/>
    <w:rsid w:val="00121548"/>
    <w:rsid w:val="00131D01"/>
    <w:rsid w:val="00163192"/>
    <w:rsid w:val="00176987"/>
    <w:rsid w:val="001A7A91"/>
    <w:rsid w:val="001C6BFF"/>
    <w:rsid w:val="001E5660"/>
    <w:rsid w:val="001F02E1"/>
    <w:rsid w:val="001F5C4B"/>
    <w:rsid w:val="00202CE8"/>
    <w:rsid w:val="002721A1"/>
    <w:rsid w:val="00276734"/>
    <w:rsid w:val="002774CC"/>
    <w:rsid w:val="002863FA"/>
    <w:rsid w:val="002875FF"/>
    <w:rsid w:val="002A3270"/>
    <w:rsid w:val="002C50C8"/>
    <w:rsid w:val="002F27A3"/>
    <w:rsid w:val="00342322"/>
    <w:rsid w:val="00355A4A"/>
    <w:rsid w:val="0036710F"/>
    <w:rsid w:val="00380B10"/>
    <w:rsid w:val="003C231D"/>
    <w:rsid w:val="003C3487"/>
    <w:rsid w:val="003E662B"/>
    <w:rsid w:val="003F0DFE"/>
    <w:rsid w:val="00407578"/>
    <w:rsid w:val="00467103"/>
    <w:rsid w:val="00472315"/>
    <w:rsid w:val="00475F2B"/>
    <w:rsid w:val="004810D2"/>
    <w:rsid w:val="00486784"/>
    <w:rsid w:val="004B7F7C"/>
    <w:rsid w:val="004F33A0"/>
    <w:rsid w:val="0050188E"/>
    <w:rsid w:val="00543C7D"/>
    <w:rsid w:val="00566CD4"/>
    <w:rsid w:val="00582525"/>
    <w:rsid w:val="005B0F47"/>
    <w:rsid w:val="005B43D8"/>
    <w:rsid w:val="005E326E"/>
    <w:rsid w:val="005E42BD"/>
    <w:rsid w:val="005F4286"/>
    <w:rsid w:val="006154C3"/>
    <w:rsid w:val="00623423"/>
    <w:rsid w:val="00627509"/>
    <w:rsid w:val="00647625"/>
    <w:rsid w:val="00687B7B"/>
    <w:rsid w:val="006962D0"/>
    <w:rsid w:val="006B458D"/>
    <w:rsid w:val="006B7868"/>
    <w:rsid w:val="006C50EF"/>
    <w:rsid w:val="006E0F0A"/>
    <w:rsid w:val="006E260F"/>
    <w:rsid w:val="006E4CD0"/>
    <w:rsid w:val="006F400F"/>
    <w:rsid w:val="00704855"/>
    <w:rsid w:val="00704B37"/>
    <w:rsid w:val="00741D9A"/>
    <w:rsid w:val="00756EBC"/>
    <w:rsid w:val="007765E6"/>
    <w:rsid w:val="007A3A57"/>
    <w:rsid w:val="007B52DF"/>
    <w:rsid w:val="007F5781"/>
    <w:rsid w:val="008016B7"/>
    <w:rsid w:val="008030C7"/>
    <w:rsid w:val="00816B26"/>
    <w:rsid w:val="00846542"/>
    <w:rsid w:val="00847B66"/>
    <w:rsid w:val="00850D10"/>
    <w:rsid w:val="00855D94"/>
    <w:rsid w:val="00882368"/>
    <w:rsid w:val="008A01E2"/>
    <w:rsid w:val="008A1688"/>
    <w:rsid w:val="008C7CE9"/>
    <w:rsid w:val="008E4FA9"/>
    <w:rsid w:val="009024D0"/>
    <w:rsid w:val="00957A64"/>
    <w:rsid w:val="0098164A"/>
    <w:rsid w:val="009B6617"/>
    <w:rsid w:val="009E3789"/>
    <w:rsid w:val="009F32FC"/>
    <w:rsid w:val="00A33E8A"/>
    <w:rsid w:val="00A4545B"/>
    <w:rsid w:val="00A50CFF"/>
    <w:rsid w:val="00A545CC"/>
    <w:rsid w:val="00A73334"/>
    <w:rsid w:val="00A76040"/>
    <w:rsid w:val="00A864D6"/>
    <w:rsid w:val="00AB2259"/>
    <w:rsid w:val="00AB41F3"/>
    <w:rsid w:val="00AD5901"/>
    <w:rsid w:val="00AD6896"/>
    <w:rsid w:val="00AD7645"/>
    <w:rsid w:val="00AE008A"/>
    <w:rsid w:val="00AE0A4E"/>
    <w:rsid w:val="00AF7BF1"/>
    <w:rsid w:val="00B03293"/>
    <w:rsid w:val="00B06344"/>
    <w:rsid w:val="00B076CB"/>
    <w:rsid w:val="00B16F34"/>
    <w:rsid w:val="00B3311D"/>
    <w:rsid w:val="00B354E0"/>
    <w:rsid w:val="00B87276"/>
    <w:rsid w:val="00BA19C3"/>
    <w:rsid w:val="00BD0692"/>
    <w:rsid w:val="00BD40BA"/>
    <w:rsid w:val="00BE1580"/>
    <w:rsid w:val="00BE3264"/>
    <w:rsid w:val="00BE6B87"/>
    <w:rsid w:val="00BF47F8"/>
    <w:rsid w:val="00C0485E"/>
    <w:rsid w:val="00C14C54"/>
    <w:rsid w:val="00C42122"/>
    <w:rsid w:val="00C42241"/>
    <w:rsid w:val="00C4433E"/>
    <w:rsid w:val="00C56FB1"/>
    <w:rsid w:val="00C656DD"/>
    <w:rsid w:val="00C725B7"/>
    <w:rsid w:val="00C75B00"/>
    <w:rsid w:val="00C91351"/>
    <w:rsid w:val="00C9177B"/>
    <w:rsid w:val="00CA6E9A"/>
    <w:rsid w:val="00CB11FE"/>
    <w:rsid w:val="00CB3F56"/>
    <w:rsid w:val="00CC2A92"/>
    <w:rsid w:val="00CC4C39"/>
    <w:rsid w:val="00CE4FF0"/>
    <w:rsid w:val="00CF7F02"/>
    <w:rsid w:val="00D01310"/>
    <w:rsid w:val="00D14B23"/>
    <w:rsid w:val="00D32283"/>
    <w:rsid w:val="00D4161D"/>
    <w:rsid w:val="00D516E8"/>
    <w:rsid w:val="00D518D9"/>
    <w:rsid w:val="00D72BAC"/>
    <w:rsid w:val="00DB3A7F"/>
    <w:rsid w:val="00DB7EED"/>
    <w:rsid w:val="00DE39A6"/>
    <w:rsid w:val="00E058E0"/>
    <w:rsid w:val="00E25327"/>
    <w:rsid w:val="00E32F48"/>
    <w:rsid w:val="00E3533C"/>
    <w:rsid w:val="00E515EF"/>
    <w:rsid w:val="00E569AE"/>
    <w:rsid w:val="00E60C96"/>
    <w:rsid w:val="00E6678E"/>
    <w:rsid w:val="00E704D3"/>
    <w:rsid w:val="00E81F72"/>
    <w:rsid w:val="00E93510"/>
    <w:rsid w:val="00EA1D91"/>
    <w:rsid w:val="00EB36F6"/>
    <w:rsid w:val="00F0483E"/>
    <w:rsid w:val="00F22C0D"/>
    <w:rsid w:val="00F267B7"/>
    <w:rsid w:val="00F472B0"/>
    <w:rsid w:val="00F5395B"/>
    <w:rsid w:val="00F60527"/>
    <w:rsid w:val="00F71BFB"/>
    <w:rsid w:val="00F744DF"/>
    <w:rsid w:val="00F8360E"/>
    <w:rsid w:val="00FA2177"/>
    <w:rsid w:val="00FD06BC"/>
    <w:rsid w:val="00FD14DD"/>
    <w:rsid w:val="00FD269F"/>
    <w:rsid w:val="00FD3C15"/>
    <w:rsid w:val="00FD504B"/>
    <w:rsid w:val="00FE6D90"/>
    <w:rsid w:val="00FF382F"/>
    <w:rsid w:val="00FF570A"/>
    <w:rsid w:val="00FF7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651A4-A721-4417-BF47-7863B944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vertAlign w:val="superscript"/>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0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rsid w:val="00F8360E"/>
    <w:pPr>
      <w:spacing w:line="240" w:lineRule="auto"/>
    </w:pPr>
    <w:rPr>
      <w:rFonts w:ascii="Times New Roman" w:hAnsi="Times New Roman"/>
    </w:rPr>
  </w:style>
  <w:style w:type="character" w:customStyle="1" w:styleId="TextodenotaderodapChar">
    <w:name w:val="Texto de nota de rodapé Char"/>
    <w:basedOn w:val="Fontepargpadro"/>
    <w:link w:val="Textodenotaderodap"/>
    <w:rsid w:val="00F8360E"/>
    <w:rPr>
      <w:rFonts w:ascii="Times New Roman" w:hAnsi="Times New Roman"/>
    </w:rPr>
  </w:style>
  <w:style w:type="character" w:styleId="Refdenotaderodap">
    <w:name w:val="footnote reference"/>
    <w:basedOn w:val="Fontepargpadro"/>
    <w:uiPriority w:val="99"/>
    <w:unhideWhenUsed/>
    <w:rsid w:val="003E662B"/>
  </w:style>
  <w:style w:type="paragraph" w:styleId="Textodebalo">
    <w:name w:val="Balloon Text"/>
    <w:basedOn w:val="Normal"/>
    <w:link w:val="TextodebaloChar"/>
    <w:uiPriority w:val="99"/>
    <w:semiHidden/>
    <w:unhideWhenUsed/>
    <w:rsid w:val="00D4161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161D"/>
    <w:rPr>
      <w:rFonts w:ascii="Tahoma" w:hAnsi="Tahoma" w:cs="Tahoma"/>
      <w:sz w:val="16"/>
      <w:szCs w:val="16"/>
    </w:rPr>
  </w:style>
  <w:style w:type="paragraph" w:styleId="Cabealho">
    <w:name w:val="header"/>
    <w:basedOn w:val="Normal"/>
    <w:link w:val="CabealhoChar"/>
    <w:uiPriority w:val="99"/>
    <w:unhideWhenUsed/>
    <w:rsid w:val="00163192"/>
    <w:pPr>
      <w:tabs>
        <w:tab w:val="center" w:pos="4252"/>
        <w:tab w:val="right" w:pos="8504"/>
      </w:tabs>
      <w:spacing w:line="240" w:lineRule="auto"/>
    </w:pPr>
  </w:style>
  <w:style w:type="character" w:customStyle="1" w:styleId="CabealhoChar">
    <w:name w:val="Cabeçalho Char"/>
    <w:basedOn w:val="Fontepargpadro"/>
    <w:link w:val="Cabealho"/>
    <w:uiPriority w:val="99"/>
    <w:rsid w:val="00163192"/>
  </w:style>
  <w:style w:type="paragraph" w:styleId="Rodap">
    <w:name w:val="footer"/>
    <w:basedOn w:val="Normal"/>
    <w:link w:val="RodapChar"/>
    <w:uiPriority w:val="99"/>
    <w:semiHidden/>
    <w:unhideWhenUsed/>
    <w:rsid w:val="00163192"/>
    <w:pPr>
      <w:tabs>
        <w:tab w:val="center" w:pos="4252"/>
        <w:tab w:val="right" w:pos="8504"/>
      </w:tabs>
      <w:spacing w:line="240" w:lineRule="auto"/>
    </w:pPr>
  </w:style>
  <w:style w:type="character" w:customStyle="1" w:styleId="RodapChar">
    <w:name w:val="Rodapé Char"/>
    <w:basedOn w:val="Fontepargpadro"/>
    <w:link w:val="Rodap"/>
    <w:uiPriority w:val="99"/>
    <w:semiHidden/>
    <w:rsid w:val="00163192"/>
  </w:style>
  <w:style w:type="character" w:customStyle="1" w:styleId="apple-converted-space">
    <w:name w:val="apple-converted-space"/>
    <w:basedOn w:val="Fontepargpadro"/>
    <w:rsid w:val="00AE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7577-D1B2-4FBA-9C77-E07C586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6402</Words>
  <Characters>34577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dc:creator>
  <cp:lastModifiedBy>Sheila Lima</cp:lastModifiedBy>
  <cp:revision>2</cp:revision>
  <cp:lastPrinted>2015-11-07T13:06:00Z</cp:lastPrinted>
  <dcterms:created xsi:type="dcterms:W3CDTF">2016-02-01T20:32:00Z</dcterms:created>
  <dcterms:modified xsi:type="dcterms:W3CDTF">2016-02-01T20:32:00Z</dcterms:modified>
</cp:coreProperties>
</file>