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2A9" w:rsidRDefault="00A332A9">
      <w:pPr>
        <w:pStyle w:val="Padro"/>
        <w:spacing w:after="0"/>
      </w:pPr>
    </w:p>
    <w:p w:rsidR="00A332A9" w:rsidRDefault="00A332A9">
      <w:pPr>
        <w:pStyle w:val="Padro"/>
        <w:jc w:val="center"/>
      </w:pPr>
      <w:r>
        <w:rPr>
          <w:rFonts w:ascii="Times New Roman" w:hAnsi="Times New Roman"/>
          <w:sz w:val="24"/>
          <w:szCs w:val="24"/>
          <w:lang w:eastAsia="pt-BR"/>
        </w:rPr>
        <w:t>INSTITULO LUTERANO DE ENSINO SUPERIOR DE ITUMBIARA</w:t>
      </w:r>
    </w:p>
    <w:p w:rsidR="00A332A9" w:rsidRDefault="00A332A9">
      <w:pPr>
        <w:pStyle w:val="Padro"/>
        <w:jc w:val="center"/>
      </w:pPr>
      <w:r>
        <w:rPr>
          <w:rFonts w:ascii="Times New Roman" w:hAnsi="Times New Roman"/>
          <w:sz w:val="24"/>
          <w:szCs w:val="24"/>
          <w:lang w:eastAsia="pt-BR"/>
        </w:rPr>
        <w:t xml:space="preserve">CURSO DE BACHARELADO EM </w:t>
      </w:r>
      <w:r w:rsidR="007360D7">
        <w:rPr>
          <w:rFonts w:ascii="Times New Roman" w:hAnsi="Times New Roman"/>
          <w:sz w:val="24"/>
          <w:szCs w:val="24"/>
          <w:lang w:eastAsia="pt-BR"/>
        </w:rPr>
        <w:t>DIREITO</w:t>
      </w:r>
    </w:p>
    <w:p w:rsidR="00A332A9" w:rsidRDefault="00A332A9">
      <w:pPr>
        <w:pStyle w:val="Padro"/>
      </w:pPr>
    </w:p>
    <w:p w:rsidR="00A332A9" w:rsidRDefault="00A332A9">
      <w:pPr>
        <w:pStyle w:val="Padro"/>
      </w:pPr>
    </w:p>
    <w:p w:rsidR="00A332A9" w:rsidRDefault="007360D7">
      <w:pPr>
        <w:pStyle w:val="Padro"/>
        <w:jc w:val="center"/>
      </w:pPr>
      <w:r>
        <w:rPr>
          <w:rFonts w:ascii="Times New Roman" w:hAnsi="Times New Roman"/>
          <w:sz w:val="24"/>
          <w:szCs w:val="24"/>
        </w:rPr>
        <w:t>LORHANNE SOUSA PRADO ARAÚJO</w:t>
      </w:r>
    </w:p>
    <w:p w:rsidR="00A332A9" w:rsidRDefault="00A332A9">
      <w:pPr>
        <w:pStyle w:val="Padro"/>
      </w:pPr>
    </w:p>
    <w:p w:rsidR="00A332A9" w:rsidRDefault="00A332A9">
      <w:pPr>
        <w:pStyle w:val="Padro"/>
      </w:pPr>
    </w:p>
    <w:p w:rsidR="00A332A9" w:rsidRDefault="00A332A9">
      <w:pPr>
        <w:pStyle w:val="Padro"/>
      </w:pPr>
    </w:p>
    <w:p w:rsidR="00A332A9" w:rsidRDefault="00A332A9">
      <w:pPr>
        <w:pStyle w:val="Padro"/>
      </w:pPr>
    </w:p>
    <w:p w:rsidR="00A332A9" w:rsidRDefault="00A332A9">
      <w:pPr>
        <w:pStyle w:val="Padro"/>
      </w:pPr>
    </w:p>
    <w:p w:rsidR="00761CF0" w:rsidRDefault="00761CF0">
      <w:pPr>
        <w:pStyle w:val="Padro"/>
      </w:pPr>
    </w:p>
    <w:p w:rsidR="00761CF0" w:rsidRDefault="00761CF0">
      <w:pPr>
        <w:pStyle w:val="Padro"/>
      </w:pPr>
    </w:p>
    <w:p w:rsidR="00761CF0" w:rsidRDefault="00761CF0">
      <w:pPr>
        <w:pStyle w:val="Padro"/>
      </w:pPr>
    </w:p>
    <w:p w:rsidR="00A332A9" w:rsidRDefault="00A332A9">
      <w:pPr>
        <w:pStyle w:val="Padro"/>
        <w:jc w:val="center"/>
      </w:pPr>
    </w:p>
    <w:p w:rsidR="00A332A9" w:rsidRPr="00516B9C" w:rsidRDefault="00681DCE">
      <w:pPr>
        <w:pStyle w:val="Padro"/>
        <w:tabs>
          <w:tab w:val="left" w:pos="1785"/>
        </w:tabs>
        <w:jc w:val="center"/>
        <w:rPr>
          <w:b/>
        </w:rPr>
      </w:pPr>
      <w:r w:rsidRPr="00516B9C">
        <w:rPr>
          <w:rFonts w:ascii="Times New Roman" w:hAnsi="Times New Roman"/>
          <w:b/>
          <w:bCs/>
          <w:sz w:val="24"/>
          <w:szCs w:val="24"/>
        </w:rPr>
        <w:t xml:space="preserve">DESTITUIÇÃO DE PODER FAMILIAR: </w:t>
      </w:r>
      <w:r w:rsidRPr="00516B9C">
        <w:rPr>
          <w:rFonts w:ascii="Times New Roman" w:hAnsi="Times New Roman" w:cs="Times New Roman"/>
          <w:sz w:val="28"/>
          <w:szCs w:val="28"/>
        </w:rPr>
        <w:t>pais usuários de entorpecentes químicos</w:t>
      </w:r>
    </w:p>
    <w:p w:rsidR="00A332A9" w:rsidRDefault="00A332A9">
      <w:pPr>
        <w:pStyle w:val="Padro"/>
        <w:tabs>
          <w:tab w:val="left" w:pos="1785"/>
        </w:tabs>
        <w:jc w:val="center"/>
      </w:pPr>
    </w:p>
    <w:p w:rsidR="00A332A9" w:rsidRDefault="00A332A9">
      <w:pPr>
        <w:pStyle w:val="Padro"/>
        <w:tabs>
          <w:tab w:val="left" w:pos="1785"/>
        </w:tabs>
        <w:jc w:val="center"/>
      </w:pPr>
    </w:p>
    <w:p w:rsidR="00761CF0" w:rsidRDefault="00761CF0">
      <w:pPr>
        <w:pStyle w:val="Padro"/>
        <w:tabs>
          <w:tab w:val="left" w:pos="1785"/>
        </w:tabs>
        <w:jc w:val="center"/>
      </w:pPr>
    </w:p>
    <w:p w:rsidR="00761CF0" w:rsidRDefault="00761CF0">
      <w:pPr>
        <w:pStyle w:val="Padro"/>
        <w:tabs>
          <w:tab w:val="left" w:pos="1785"/>
        </w:tabs>
        <w:jc w:val="center"/>
      </w:pPr>
    </w:p>
    <w:p w:rsidR="00A332A9" w:rsidRDefault="00A332A9">
      <w:pPr>
        <w:pStyle w:val="Padro"/>
        <w:tabs>
          <w:tab w:val="left" w:pos="1785"/>
        </w:tabs>
        <w:jc w:val="center"/>
      </w:pPr>
    </w:p>
    <w:p w:rsidR="00A332A9" w:rsidRDefault="00A332A9">
      <w:pPr>
        <w:pStyle w:val="Padro"/>
        <w:tabs>
          <w:tab w:val="left" w:pos="1785"/>
        </w:tabs>
        <w:jc w:val="center"/>
      </w:pPr>
    </w:p>
    <w:p w:rsidR="00A332A9" w:rsidRDefault="00A332A9">
      <w:pPr>
        <w:pStyle w:val="Padro"/>
        <w:tabs>
          <w:tab w:val="left" w:pos="1785"/>
        </w:tabs>
        <w:jc w:val="center"/>
      </w:pPr>
    </w:p>
    <w:p w:rsidR="00A332A9" w:rsidRDefault="00A332A9">
      <w:pPr>
        <w:pStyle w:val="Padro"/>
        <w:tabs>
          <w:tab w:val="left" w:pos="1785"/>
        </w:tabs>
        <w:jc w:val="center"/>
      </w:pPr>
    </w:p>
    <w:p w:rsidR="00A332A9" w:rsidRDefault="00A332A9">
      <w:pPr>
        <w:pStyle w:val="Padro"/>
        <w:tabs>
          <w:tab w:val="left" w:pos="1785"/>
        </w:tabs>
        <w:jc w:val="center"/>
      </w:pPr>
    </w:p>
    <w:p w:rsidR="00A332A9" w:rsidRDefault="00A332A9">
      <w:pPr>
        <w:pStyle w:val="Padro"/>
        <w:tabs>
          <w:tab w:val="left" w:pos="1785"/>
        </w:tabs>
        <w:jc w:val="center"/>
      </w:pPr>
    </w:p>
    <w:p w:rsidR="00A332A9" w:rsidRDefault="00A332A9">
      <w:pPr>
        <w:pStyle w:val="Padro"/>
        <w:tabs>
          <w:tab w:val="left" w:pos="1785"/>
        </w:tabs>
        <w:jc w:val="center"/>
      </w:pPr>
    </w:p>
    <w:p w:rsidR="00681DCE" w:rsidRDefault="00681DCE" w:rsidP="00681DCE">
      <w:pPr>
        <w:pStyle w:val="Padro"/>
        <w:tabs>
          <w:tab w:val="left" w:pos="1785"/>
        </w:tabs>
        <w:spacing w:after="0" w:line="240" w:lineRule="auto"/>
        <w:jc w:val="center"/>
        <w:rPr>
          <w:rFonts w:ascii="Times New Roman" w:hAnsi="Times New Roman"/>
          <w:sz w:val="24"/>
          <w:szCs w:val="24"/>
        </w:rPr>
      </w:pPr>
    </w:p>
    <w:p w:rsidR="00681DCE" w:rsidRDefault="00681DCE" w:rsidP="00681DCE">
      <w:pPr>
        <w:pStyle w:val="Padro"/>
        <w:tabs>
          <w:tab w:val="left" w:pos="1785"/>
        </w:tabs>
        <w:spacing w:after="0" w:line="240" w:lineRule="auto"/>
        <w:jc w:val="center"/>
        <w:rPr>
          <w:rFonts w:ascii="Times New Roman" w:hAnsi="Times New Roman"/>
          <w:sz w:val="24"/>
          <w:szCs w:val="24"/>
        </w:rPr>
      </w:pPr>
    </w:p>
    <w:p w:rsidR="00681DCE" w:rsidRDefault="00A332A9" w:rsidP="00681DCE">
      <w:pPr>
        <w:pStyle w:val="Padro"/>
        <w:tabs>
          <w:tab w:val="left" w:pos="1785"/>
        </w:tabs>
        <w:spacing w:after="0" w:line="240" w:lineRule="auto"/>
        <w:jc w:val="center"/>
        <w:rPr>
          <w:rFonts w:ascii="Times New Roman" w:hAnsi="Times New Roman"/>
          <w:sz w:val="24"/>
          <w:szCs w:val="24"/>
        </w:rPr>
      </w:pPr>
      <w:r>
        <w:rPr>
          <w:rFonts w:ascii="Times New Roman" w:hAnsi="Times New Roman"/>
          <w:sz w:val="24"/>
          <w:szCs w:val="24"/>
        </w:rPr>
        <w:t>Itumbiara</w:t>
      </w:r>
      <w:r w:rsidR="00681DCE">
        <w:rPr>
          <w:rFonts w:ascii="Times New Roman" w:hAnsi="Times New Roman"/>
          <w:sz w:val="24"/>
          <w:szCs w:val="24"/>
        </w:rPr>
        <w:t>-GO</w:t>
      </w:r>
    </w:p>
    <w:p w:rsidR="00A332A9" w:rsidRDefault="00A332A9" w:rsidP="00681DCE">
      <w:pPr>
        <w:pStyle w:val="Padro"/>
        <w:tabs>
          <w:tab w:val="left" w:pos="1785"/>
        </w:tabs>
        <w:spacing w:after="0" w:line="240" w:lineRule="auto"/>
        <w:jc w:val="center"/>
      </w:pPr>
      <w:r>
        <w:rPr>
          <w:rFonts w:ascii="Times New Roman" w:hAnsi="Times New Roman"/>
          <w:sz w:val="24"/>
          <w:szCs w:val="24"/>
        </w:rPr>
        <w:t xml:space="preserve"> 201</w:t>
      </w:r>
      <w:r w:rsidR="007360D7">
        <w:rPr>
          <w:rFonts w:ascii="Times New Roman" w:hAnsi="Times New Roman"/>
          <w:sz w:val="24"/>
          <w:szCs w:val="24"/>
        </w:rPr>
        <w:t>4</w:t>
      </w:r>
    </w:p>
    <w:p w:rsidR="00A332A9" w:rsidRDefault="007360D7">
      <w:pPr>
        <w:pStyle w:val="Padro"/>
        <w:jc w:val="center"/>
      </w:pPr>
      <w:r>
        <w:rPr>
          <w:rFonts w:ascii="Times New Roman" w:hAnsi="Times New Roman"/>
          <w:sz w:val="24"/>
          <w:szCs w:val="24"/>
        </w:rPr>
        <w:lastRenderedPageBreak/>
        <w:t>LORHANNE SOUSA PRADO ARAÚJO</w:t>
      </w:r>
    </w:p>
    <w:p w:rsidR="00A332A9" w:rsidRDefault="00A332A9">
      <w:pPr>
        <w:pStyle w:val="Padro"/>
      </w:pPr>
    </w:p>
    <w:p w:rsidR="00A332A9" w:rsidRDefault="00A332A9">
      <w:pPr>
        <w:pStyle w:val="Padro"/>
      </w:pPr>
    </w:p>
    <w:p w:rsidR="00A332A9" w:rsidRDefault="00A332A9">
      <w:pPr>
        <w:pStyle w:val="Padro"/>
      </w:pPr>
    </w:p>
    <w:p w:rsidR="00A332A9" w:rsidRDefault="00A332A9">
      <w:pPr>
        <w:pStyle w:val="Padro"/>
      </w:pPr>
    </w:p>
    <w:p w:rsidR="00A332A9" w:rsidRDefault="00A332A9">
      <w:pPr>
        <w:pStyle w:val="Padro"/>
      </w:pPr>
    </w:p>
    <w:p w:rsidR="00A332A9" w:rsidRDefault="00A332A9">
      <w:pPr>
        <w:pStyle w:val="Padro"/>
      </w:pPr>
    </w:p>
    <w:p w:rsidR="00A332A9" w:rsidRDefault="00A332A9">
      <w:pPr>
        <w:pStyle w:val="Padro"/>
        <w:jc w:val="center"/>
      </w:pPr>
    </w:p>
    <w:p w:rsidR="00A332A9" w:rsidRDefault="00A332A9">
      <w:pPr>
        <w:pStyle w:val="Padro"/>
        <w:jc w:val="center"/>
      </w:pPr>
    </w:p>
    <w:p w:rsidR="00A332A9" w:rsidRDefault="00A332A9">
      <w:pPr>
        <w:pStyle w:val="Padro"/>
        <w:jc w:val="center"/>
      </w:pPr>
    </w:p>
    <w:p w:rsidR="00A332A9" w:rsidRDefault="00A332A9">
      <w:pPr>
        <w:pStyle w:val="Padro"/>
        <w:jc w:val="center"/>
      </w:pPr>
    </w:p>
    <w:p w:rsidR="00A332A9" w:rsidRDefault="00A332A9">
      <w:pPr>
        <w:pStyle w:val="Padro"/>
        <w:jc w:val="center"/>
      </w:pPr>
    </w:p>
    <w:p w:rsidR="00761CF0" w:rsidRDefault="00761CF0">
      <w:pPr>
        <w:pStyle w:val="Padro"/>
        <w:jc w:val="center"/>
      </w:pPr>
    </w:p>
    <w:p w:rsidR="00761CF0" w:rsidRDefault="00761CF0">
      <w:pPr>
        <w:pStyle w:val="Padro"/>
        <w:jc w:val="center"/>
      </w:pPr>
    </w:p>
    <w:p w:rsidR="00A332A9" w:rsidRDefault="00A332A9">
      <w:pPr>
        <w:pStyle w:val="Padro"/>
        <w:jc w:val="center"/>
      </w:pPr>
    </w:p>
    <w:p w:rsidR="00A332A9" w:rsidRDefault="007360D7">
      <w:pPr>
        <w:pStyle w:val="Padro"/>
        <w:spacing w:before="160"/>
        <w:jc w:val="center"/>
      </w:pPr>
      <w:r w:rsidRPr="00516B9C">
        <w:rPr>
          <w:rFonts w:ascii="Times New Roman" w:hAnsi="Times New Roman"/>
          <w:b/>
          <w:bCs/>
          <w:sz w:val="24"/>
          <w:szCs w:val="24"/>
        </w:rPr>
        <w:t>DESTITUIÇÃO DE PODER FAMILIAR</w:t>
      </w:r>
      <w:r w:rsidR="00681DCE" w:rsidRPr="00516B9C">
        <w:rPr>
          <w:rFonts w:ascii="Times New Roman" w:hAnsi="Times New Roman"/>
          <w:b/>
          <w:bCs/>
          <w:sz w:val="24"/>
          <w:szCs w:val="24"/>
        </w:rPr>
        <w:t>:</w:t>
      </w:r>
      <w:r w:rsidR="00681DCE">
        <w:rPr>
          <w:rFonts w:ascii="Times New Roman" w:hAnsi="Times New Roman"/>
          <w:bCs/>
          <w:sz w:val="24"/>
          <w:szCs w:val="24"/>
        </w:rPr>
        <w:t xml:space="preserve"> </w:t>
      </w:r>
      <w:r w:rsidR="00681DCE" w:rsidRPr="00E549DF">
        <w:rPr>
          <w:rFonts w:ascii="Times New Roman" w:hAnsi="Times New Roman" w:cs="Times New Roman"/>
          <w:sz w:val="28"/>
          <w:szCs w:val="28"/>
        </w:rPr>
        <w:t>pais usuários de entorpecentes químicos</w:t>
      </w:r>
    </w:p>
    <w:p w:rsidR="00503AD7" w:rsidRDefault="00503AD7" w:rsidP="00E34A66">
      <w:pPr>
        <w:pStyle w:val="Padro"/>
        <w:spacing w:after="0" w:line="240" w:lineRule="auto"/>
        <w:ind w:left="4253"/>
        <w:jc w:val="both"/>
        <w:rPr>
          <w:rFonts w:ascii="Times New Roman" w:hAnsi="Times New Roman"/>
          <w:sz w:val="24"/>
          <w:szCs w:val="24"/>
        </w:rPr>
      </w:pPr>
    </w:p>
    <w:p w:rsidR="00A332A9" w:rsidRDefault="000267CA" w:rsidP="00E34A66">
      <w:pPr>
        <w:pStyle w:val="Padro"/>
        <w:spacing w:after="0" w:line="240" w:lineRule="auto"/>
        <w:ind w:left="4253"/>
        <w:jc w:val="both"/>
        <w:rPr>
          <w:rFonts w:ascii="Times New Roman" w:hAnsi="Times New Roman"/>
          <w:sz w:val="20"/>
          <w:szCs w:val="20"/>
        </w:rPr>
      </w:pPr>
      <w:r>
        <w:rPr>
          <w:rFonts w:ascii="Times New Roman" w:hAnsi="Times New Roman"/>
          <w:sz w:val="20"/>
          <w:szCs w:val="20"/>
        </w:rPr>
        <w:t>Monografia</w:t>
      </w:r>
      <w:r w:rsidR="00A332A9" w:rsidRPr="00503AD7">
        <w:rPr>
          <w:rFonts w:ascii="Times New Roman" w:hAnsi="Times New Roman"/>
          <w:sz w:val="20"/>
          <w:szCs w:val="20"/>
        </w:rPr>
        <w:t xml:space="preserve"> apresentado ao curso de </w:t>
      </w:r>
      <w:r w:rsidR="007360D7" w:rsidRPr="00503AD7">
        <w:rPr>
          <w:rFonts w:ascii="Times New Roman" w:hAnsi="Times New Roman"/>
          <w:sz w:val="20"/>
          <w:szCs w:val="20"/>
        </w:rPr>
        <w:t>Direito</w:t>
      </w:r>
      <w:r w:rsidR="00A332A9" w:rsidRPr="00503AD7">
        <w:rPr>
          <w:rFonts w:ascii="Times New Roman" w:hAnsi="Times New Roman"/>
          <w:sz w:val="20"/>
          <w:szCs w:val="20"/>
        </w:rPr>
        <w:t xml:space="preserve"> do Instituto Luterano de Ensino Superior de Itumbiara, Goiás, como requisito parcial para a obtenção do titulo de Bacharel em </w:t>
      </w:r>
      <w:r w:rsidR="007360D7" w:rsidRPr="00503AD7">
        <w:rPr>
          <w:rFonts w:ascii="Times New Roman" w:hAnsi="Times New Roman"/>
          <w:sz w:val="20"/>
          <w:szCs w:val="20"/>
        </w:rPr>
        <w:t>Direito</w:t>
      </w:r>
      <w:r w:rsidR="00A332A9" w:rsidRPr="00503AD7">
        <w:rPr>
          <w:rFonts w:ascii="Times New Roman" w:hAnsi="Times New Roman"/>
          <w:sz w:val="20"/>
          <w:szCs w:val="20"/>
        </w:rPr>
        <w:t xml:space="preserve">. </w:t>
      </w:r>
    </w:p>
    <w:p w:rsidR="005A6A7C" w:rsidRPr="00B31056" w:rsidRDefault="00936BDA" w:rsidP="005A6A7C">
      <w:pPr>
        <w:pStyle w:val="Padro"/>
        <w:spacing w:after="0" w:line="240" w:lineRule="auto"/>
        <w:ind w:left="4253"/>
        <w:jc w:val="both"/>
        <w:rPr>
          <w:sz w:val="24"/>
          <w:szCs w:val="24"/>
        </w:rPr>
      </w:pPr>
      <w:r>
        <w:rPr>
          <w:rFonts w:ascii="Times New Roman" w:hAnsi="Times New Roman"/>
          <w:sz w:val="20"/>
          <w:szCs w:val="20"/>
        </w:rPr>
        <w:t>Orientador:</w:t>
      </w:r>
      <w:r w:rsidR="005A6A7C" w:rsidRPr="005A6A7C">
        <w:rPr>
          <w:rFonts w:ascii="Times New Roman" w:hAnsi="Times New Roman"/>
          <w:sz w:val="20"/>
          <w:szCs w:val="20"/>
        </w:rPr>
        <w:t xml:space="preserve"> </w:t>
      </w:r>
      <w:r w:rsidR="00E95F1C">
        <w:rPr>
          <w:rFonts w:ascii="Times New Roman" w:hAnsi="Times New Roman"/>
          <w:sz w:val="20"/>
          <w:szCs w:val="20"/>
        </w:rPr>
        <w:t>Poliana Assunção Ferreira</w:t>
      </w:r>
    </w:p>
    <w:p w:rsidR="00936BDA" w:rsidRPr="00503AD7" w:rsidRDefault="00936BDA" w:rsidP="00E34A66">
      <w:pPr>
        <w:pStyle w:val="Padro"/>
        <w:spacing w:after="0" w:line="240" w:lineRule="auto"/>
        <w:ind w:left="4253"/>
        <w:jc w:val="both"/>
        <w:rPr>
          <w:sz w:val="20"/>
          <w:szCs w:val="20"/>
        </w:rPr>
      </w:pPr>
    </w:p>
    <w:p w:rsidR="00A332A9" w:rsidRDefault="00A332A9">
      <w:pPr>
        <w:pStyle w:val="Padro"/>
      </w:pPr>
    </w:p>
    <w:p w:rsidR="00A332A9" w:rsidRDefault="00A332A9">
      <w:pPr>
        <w:pStyle w:val="Padro"/>
      </w:pPr>
    </w:p>
    <w:p w:rsidR="00A332A9" w:rsidRDefault="00A332A9">
      <w:pPr>
        <w:pStyle w:val="Padro"/>
      </w:pPr>
    </w:p>
    <w:p w:rsidR="00503AD7" w:rsidRDefault="00503AD7">
      <w:pPr>
        <w:pStyle w:val="Padro"/>
      </w:pPr>
    </w:p>
    <w:p w:rsidR="00503AD7" w:rsidRDefault="00503AD7">
      <w:pPr>
        <w:pStyle w:val="Padro"/>
      </w:pPr>
    </w:p>
    <w:p w:rsidR="00503AD7" w:rsidRDefault="00503AD7">
      <w:pPr>
        <w:pStyle w:val="Padro"/>
      </w:pPr>
    </w:p>
    <w:p w:rsidR="00503AD7" w:rsidRDefault="00503AD7">
      <w:pPr>
        <w:pStyle w:val="Padro"/>
      </w:pPr>
    </w:p>
    <w:p w:rsidR="00503AD7" w:rsidRDefault="00503AD7">
      <w:pPr>
        <w:pStyle w:val="Padro"/>
      </w:pPr>
    </w:p>
    <w:p w:rsidR="005A6A7C" w:rsidRDefault="005A6A7C" w:rsidP="00681DCE">
      <w:pPr>
        <w:pStyle w:val="Padro"/>
        <w:tabs>
          <w:tab w:val="left" w:pos="1785"/>
        </w:tabs>
        <w:spacing w:after="0" w:line="240" w:lineRule="auto"/>
        <w:jc w:val="center"/>
        <w:rPr>
          <w:rFonts w:ascii="Times New Roman" w:hAnsi="Times New Roman"/>
          <w:sz w:val="24"/>
          <w:szCs w:val="24"/>
        </w:rPr>
      </w:pPr>
    </w:p>
    <w:p w:rsidR="00681DCE" w:rsidRDefault="00681DCE" w:rsidP="00681DCE">
      <w:pPr>
        <w:pStyle w:val="Padro"/>
        <w:tabs>
          <w:tab w:val="left" w:pos="1785"/>
        </w:tabs>
        <w:spacing w:after="0" w:line="240" w:lineRule="auto"/>
        <w:jc w:val="center"/>
        <w:rPr>
          <w:rFonts w:ascii="Times New Roman" w:hAnsi="Times New Roman"/>
          <w:sz w:val="24"/>
          <w:szCs w:val="24"/>
        </w:rPr>
      </w:pPr>
      <w:r>
        <w:rPr>
          <w:rFonts w:ascii="Times New Roman" w:hAnsi="Times New Roman"/>
          <w:sz w:val="24"/>
          <w:szCs w:val="24"/>
        </w:rPr>
        <w:t>Itumbiara-GO</w:t>
      </w:r>
    </w:p>
    <w:p w:rsidR="00681DCE" w:rsidRDefault="00681DCE" w:rsidP="00681DCE">
      <w:pPr>
        <w:pStyle w:val="Padro"/>
        <w:tabs>
          <w:tab w:val="left" w:pos="1785"/>
        </w:tabs>
        <w:spacing w:after="0" w:line="240" w:lineRule="auto"/>
        <w:jc w:val="center"/>
      </w:pPr>
      <w:r>
        <w:rPr>
          <w:rFonts w:ascii="Times New Roman" w:hAnsi="Times New Roman"/>
          <w:sz w:val="24"/>
          <w:szCs w:val="24"/>
        </w:rPr>
        <w:t xml:space="preserve"> 2014</w:t>
      </w:r>
    </w:p>
    <w:p w:rsidR="00936BDA" w:rsidRDefault="00936BDA" w:rsidP="00503AD7">
      <w:pPr>
        <w:spacing w:after="0" w:line="240" w:lineRule="auto"/>
        <w:sectPr w:rsidR="00936BDA" w:rsidSect="00503AD7">
          <w:pgSz w:w="11906" w:h="16838" w:code="9"/>
          <w:pgMar w:top="1701" w:right="1134" w:bottom="1134" w:left="1701" w:header="720" w:footer="720" w:gutter="0"/>
          <w:cols w:space="720"/>
          <w:formProt w:val="0"/>
          <w:docGrid w:linePitch="360"/>
        </w:sectPr>
      </w:pPr>
    </w:p>
    <w:p w:rsidR="00B30D69" w:rsidRPr="000267CA" w:rsidRDefault="000267CA" w:rsidP="00B30D69">
      <w:pPr>
        <w:pStyle w:val="Default"/>
        <w:spacing w:line="360" w:lineRule="auto"/>
        <w:jc w:val="center"/>
        <w:rPr>
          <w:b/>
          <w:bCs/>
        </w:rPr>
      </w:pPr>
      <w:r>
        <w:lastRenderedPageBreak/>
        <w:t>LORHANNE SOUSA PRADO ARAÚJO</w:t>
      </w:r>
    </w:p>
    <w:p w:rsidR="00B30D69" w:rsidRPr="000267CA" w:rsidRDefault="00B30D69" w:rsidP="00B30D69">
      <w:pPr>
        <w:pStyle w:val="Default"/>
        <w:spacing w:line="360" w:lineRule="auto"/>
        <w:jc w:val="both"/>
        <w:rPr>
          <w:b/>
          <w:bCs/>
        </w:rPr>
      </w:pPr>
    </w:p>
    <w:p w:rsidR="00B30D69" w:rsidRPr="000267CA" w:rsidRDefault="00B30D69" w:rsidP="00B30D69">
      <w:pPr>
        <w:pStyle w:val="Default"/>
        <w:tabs>
          <w:tab w:val="left" w:pos="3767"/>
        </w:tabs>
        <w:spacing w:line="360" w:lineRule="auto"/>
        <w:jc w:val="both"/>
        <w:rPr>
          <w:b/>
          <w:bCs/>
        </w:rPr>
      </w:pPr>
      <w:r w:rsidRPr="000267CA">
        <w:rPr>
          <w:b/>
          <w:bCs/>
        </w:rPr>
        <w:tab/>
      </w:r>
    </w:p>
    <w:p w:rsidR="00B30D69" w:rsidRPr="000267CA" w:rsidRDefault="00B30D69" w:rsidP="00B30D69">
      <w:pPr>
        <w:pStyle w:val="Default"/>
        <w:spacing w:line="360" w:lineRule="auto"/>
        <w:jc w:val="both"/>
        <w:rPr>
          <w:b/>
          <w:bCs/>
        </w:rPr>
      </w:pPr>
    </w:p>
    <w:p w:rsidR="00B30D69" w:rsidRPr="000267CA" w:rsidRDefault="00B30D69" w:rsidP="00B30D69">
      <w:pPr>
        <w:pStyle w:val="Default"/>
        <w:spacing w:line="360" w:lineRule="auto"/>
        <w:jc w:val="both"/>
        <w:rPr>
          <w:b/>
          <w:bCs/>
        </w:rPr>
      </w:pPr>
    </w:p>
    <w:p w:rsidR="00B30D69" w:rsidRPr="000267CA" w:rsidRDefault="00B30D69" w:rsidP="00B30D69">
      <w:pPr>
        <w:pStyle w:val="Default"/>
        <w:spacing w:line="360" w:lineRule="auto"/>
        <w:jc w:val="both"/>
        <w:rPr>
          <w:b/>
          <w:bCs/>
        </w:rPr>
      </w:pPr>
    </w:p>
    <w:p w:rsidR="00B30D69" w:rsidRPr="000267CA" w:rsidRDefault="00681DCE" w:rsidP="00B30D69">
      <w:pPr>
        <w:pStyle w:val="Default"/>
        <w:spacing w:line="360" w:lineRule="auto"/>
        <w:jc w:val="both"/>
        <w:rPr>
          <w:b/>
        </w:rPr>
      </w:pPr>
      <w:r w:rsidRPr="00516B9C">
        <w:rPr>
          <w:b/>
          <w:bCs/>
        </w:rPr>
        <w:t>DESTITUIÇÃO DE PODER FAMILIAR:</w:t>
      </w:r>
      <w:r>
        <w:rPr>
          <w:bCs/>
        </w:rPr>
        <w:t xml:space="preserve"> </w:t>
      </w:r>
      <w:r w:rsidRPr="00E549DF">
        <w:rPr>
          <w:sz w:val="28"/>
          <w:szCs w:val="28"/>
        </w:rPr>
        <w:t>pais usuários de entorpecentes químicos</w:t>
      </w:r>
    </w:p>
    <w:p w:rsidR="00B30D69" w:rsidRPr="000267CA" w:rsidRDefault="00B30D69" w:rsidP="00B30D69">
      <w:pPr>
        <w:pStyle w:val="Default"/>
        <w:spacing w:line="360" w:lineRule="auto"/>
        <w:jc w:val="both"/>
        <w:rPr>
          <w:b/>
        </w:rPr>
      </w:pPr>
    </w:p>
    <w:p w:rsidR="00B30D69" w:rsidRPr="000267CA" w:rsidRDefault="00B30D69" w:rsidP="00B30D69">
      <w:pPr>
        <w:pStyle w:val="Default"/>
        <w:tabs>
          <w:tab w:val="left" w:pos="1985"/>
        </w:tabs>
        <w:ind w:left="4536"/>
        <w:jc w:val="both"/>
      </w:pPr>
      <w:r w:rsidRPr="000267CA">
        <w:t xml:space="preserve">Monografia apresentada ao curso de Direito como requisito para obtenção de título de bacharel em Direito, pelo Instituto Luterano de Ensino Superior de Itumbiara/GO. </w:t>
      </w:r>
    </w:p>
    <w:p w:rsidR="00B30D69" w:rsidRPr="000267CA" w:rsidRDefault="00B30D69" w:rsidP="00B30D69">
      <w:pPr>
        <w:pStyle w:val="Default"/>
        <w:tabs>
          <w:tab w:val="left" w:pos="1985"/>
          <w:tab w:val="left" w:pos="5874"/>
        </w:tabs>
        <w:spacing w:line="360" w:lineRule="auto"/>
        <w:jc w:val="both"/>
      </w:pPr>
    </w:p>
    <w:p w:rsidR="00B30D69" w:rsidRPr="000267CA" w:rsidRDefault="00B30D69" w:rsidP="00B30D69">
      <w:pPr>
        <w:pStyle w:val="Default"/>
        <w:tabs>
          <w:tab w:val="left" w:pos="1985"/>
          <w:tab w:val="left" w:pos="5874"/>
        </w:tabs>
        <w:spacing w:line="360" w:lineRule="auto"/>
        <w:jc w:val="both"/>
      </w:pPr>
    </w:p>
    <w:p w:rsidR="00B30D69" w:rsidRPr="000267CA" w:rsidRDefault="00B30D69" w:rsidP="00B30D69">
      <w:pPr>
        <w:pStyle w:val="Default"/>
        <w:tabs>
          <w:tab w:val="left" w:pos="1985"/>
          <w:tab w:val="left" w:pos="5874"/>
        </w:tabs>
        <w:spacing w:line="360" w:lineRule="auto"/>
        <w:jc w:val="both"/>
      </w:pPr>
    </w:p>
    <w:p w:rsidR="00B30D69" w:rsidRPr="000267CA" w:rsidRDefault="00B30D69" w:rsidP="00B30D69">
      <w:pPr>
        <w:pStyle w:val="Default"/>
        <w:tabs>
          <w:tab w:val="left" w:pos="1985"/>
          <w:tab w:val="left" w:pos="5874"/>
        </w:tabs>
        <w:spacing w:line="360" w:lineRule="auto"/>
        <w:jc w:val="both"/>
      </w:pPr>
      <w:r w:rsidRPr="000267CA">
        <w:t xml:space="preserve">Data da Apresentação: ____/ ____/ 2014 </w:t>
      </w:r>
      <w:r w:rsidRPr="000267CA">
        <w:tab/>
      </w:r>
    </w:p>
    <w:p w:rsidR="00B30D69" w:rsidRPr="000267CA" w:rsidRDefault="00B30D69" w:rsidP="00B30D69">
      <w:pPr>
        <w:pStyle w:val="Default"/>
        <w:spacing w:line="360" w:lineRule="auto"/>
        <w:jc w:val="both"/>
      </w:pPr>
    </w:p>
    <w:p w:rsidR="00B30D69" w:rsidRPr="000267CA" w:rsidRDefault="00B30D69" w:rsidP="00B30D69">
      <w:pPr>
        <w:pStyle w:val="Default"/>
        <w:spacing w:line="360" w:lineRule="auto"/>
        <w:jc w:val="both"/>
      </w:pPr>
    </w:p>
    <w:p w:rsidR="00B30D69" w:rsidRPr="000267CA" w:rsidRDefault="00B30D69" w:rsidP="00B30D69">
      <w:pPr>
        <w:pStyle w:val="Default"/>
        <w:spacing w:line="360" w:lineRule="auto"/>
        <w:jc w:val="both"/>
      </w:pPr>
      <w:r w:rsidRPr="000267CA">
        <w:t xml:space="preserve">__________________________________________________________________ </w:t>
      </w:r>
    </w:p>
    <w:p w:rsidR="005A6A7C" w:rsidRPr="005A6A7C" w:rsidRDefault="005A6A7C" w:rsidP="005A6A7C">
      <w:pPr>
        <w:pStyle w:val="Padro"/>
        <w:spacing w:after="0" w:line="240" w:lineRule="auto"/>
        <w:jc w:val="both"/>
        <w:rPr>
          <w:sz w:val="24"/>
          <w:szCs w:val="24"/>
        </w:rPr>
      </w:pPr>
      <w:r w:rsidRPr="005A6A7C">
        <w:rPr>
          <w:rFonts w:ascii="Times New Roman" w:hAnsi="Times New Roman"/>
          <w:sz w:val="24"/>
          <w:szCs w:val="24"/>
        </w:rPr>
        <w:t>Kátia Eliane Barbosa</w:t>
      </w:r>
    </w:p>
    <w:p w:rsidR="00B30D69" w:rsidRPr="000267CA" w:rsidRDefault="00B30D69" w:rsidP="00B30D69">
      <w:pPr>
        <w:pStyle w:val="Default"/>
        <w:spacing w:line="360" w:lineRule="auto"/>
        <w:jc w:val="both"/>
      </w:pPr>
      <w:r w:rsidRPr="000267CA">
        <w:t xml:space="preserve">Orientadora e Professora do Curso de Direito do ILES/ULBRA Itumbiara. </w:t>
      </w:r>
    </w:p>
    <w:p w:rsidR="00B30D69" w:rsidRPr="000267CA" w:rsidRDefault="00B30D69" w:rsidP="00B30D69">
      <w:pPr>
        <w:pStyle w:val="Default"/>
        <w:spacing w:line="360" w:lineRule="auto"/>
        <w:jc w:val="both"/>
      </w:pPr>
    </w:p>
    <w:p w:rsidR="00B30D69" w:rsidRPr="000267CA" w:rsidRDefault="00B30D69" w:rsidP="00B30D69">
      <w:pPr>
        <w:pStyle w:val="Default"/>
        <w:spacing w:line="360" w:lineRule="auto"/>
        <w:jc w:val="both"/>
      </w:pPr>
    </w:p>
    <w:p w:rsidR="00B30D69" w:rsidRPr="000267CA" w:rsidRDefault="00B30D69" w:rsidP="00B30D69">
      <w:pPr>
        <w:pStyle w:val="Default"/>
        <w:spacing w:line="360" w:lineRule="auto"/>
        <w:jc w:val="both"/>
      </w:pPr>
      <w:r w:rsidRPr="000267CA">
        <w:t xml:space="preserve">__________________________________________________________________ </w:t>
      </w:r>
    </w:p>
    <w:p w:rsidR="00B30D69" w:rsidRPr="000267CA" w:rsidRDefault="00B30D69" w:rsidP="00B30D69">
      <w:pPr>
        <w:pStyle w:val="Default"/>
        <w:spacing w:line="360" w:lineRule="auto"/>
        <w:jc w:val="both"/>
      </w:pPr>
    </w:p>
    <w:p w:rsidR="00B30D69" w:rsidRPr="000267CA" w:rsidRDefault="00B30D69" w:rsidP="00B30D69">
      <w:pPr>
        <w:pStyle w:val="Default"/>
        <w:spacing w:line="360" w:lineRule="auto"/>
        <w:jc w:val="both"/>
      </w:pPr>
      <w:r w:rsidRPr="000267CA">
        <w:t xml:space="preserve">Avaliadora e Professora do Curso de Direito do ILES/ULBRA Itumbiara. </w:t>
      </w:r>
    </w:p>
    <w:p w:rsidR="00B30D69" w:rsidRPr="000267CA" w:rsidRDefault="00B30D69" w:rsidP="00B30D69">
      <w:pPr>
        <w:pStyle w:val="Default"/>
        <w:spacing w:line="360" w:lineRule="auto"/>
        <w:jc w:val="both"/>
      </w:pPr>
    </w:p>
    <w:p w:rsidR="00B30D69" w:rsidRPr="000267CA" w:rsidRDefault="00B30D69" w:rsidP="00B30D69">
      <w:pPr>
        <w:pStyle w:val="Default"/>
        <w:spacing w:line="360" w:lineRule="auto"/>
        <w:jc w:val="both"/>
      </w:pPr>
    </w:p>
    <w:p w:rsidR="00B30D69" w:rsidRPr="000267CA" w:rsidRDefault="00B30D69" w:rsidP="00B30D69">
      <w:pPr>
        <w:pStyle w:val="Default"/>
        <w:spacing w:line="360" w:lineRule="auto"/>
        <w:jc w:val="both"/>
      </w:pPr>
      <w:r w:rsidRPr="000267CA">
        <w:t xml:space="preserve">__________________________________________________________________ </w:t>
      </w:r>
    </w:p>
    <w:p w:rsidR="00B30D69" w:rsidRPr="000267CA" w:rsidRDefault="00B30D69" w:rsidP="00B30D69">
      <w:pPr>
        <w:pStyle w:val="Default"/>
        <w:spacing w:line="360" w:lineRule="auto"/>
        <w:jc w:val="both"/>
      </w:pPr>
    </w:p>
    <w:p w:rsidR="00B30D69" w:rsidRPr="000267CA" w:rsidRDefault="00B30D69" w:rsidP="00B30D69">
      <w:pPr>
        <w:rPr>
          <w:rFonts w:ascii="Times New Roman" w:hAnsi="Times New Roman" w:cs="Times New Roman"/>
        </w:rPr>
      </w:pPr>
      <w:r w:rsidRPr="000267CA">
        <w:rPr>
          <w:rFonts w:ascii="Times New Roman" w:hAnsi="Times New Roman" w:cs="Times New Roman"/>
        </w:rPr>
        <w:t>Avaliadora e Professora do Curso de Direito do ILES/ULBRA Itumbiara</w:t>
      </w:r>
    </w:p>
    <w:p w:rsidR="00B30D69" w:rsidRDefault="00B30D69" w:rsidP="00B30D69">
      <w:pPr>
        <w:rPr>
          <w:rFonts w:ascii="Times New Roman" w:hAnsi="Times New Roman" w:cs="Times New Roman"/>
        </w:rPr>
      </w:pPr>
    </w:p>
    <w:p w:rsidR="00681DCE" w:rsidRPr="000267CA" w:rsidRDefault="00681DCE" w:rsidP="00B30D69">
      <w:pPr>
        <w:rPr>
          <w:rFonts w:ascii="Times New Roman" w:hAnsi="Times New Roman" w:cs="Times New Roman"/>
        </w:rPr>
      </w:pPr>
    </w:p>
    <w:p w:rsidR="00B30D69" w:rsidRPr="000267CA" w:rsidRDefault="00B30D69" w:rsidP="00B30D69">
      <w:pPr>
        <w:rPr>
          <w:rFonts w:ascii="Times New Roman" w:hAnsi="Times New Roman" w:cs="Times New Roman"/>
        </w:rPr>
      </w:pPr>
    </w:p>
    <w:p w:rsidR="00B30D69" w:rsidRPr="000267CA" w:rsidRDefault="00B30D69" w:rsidP="00B30D69">
      <w:pPr>
        <w:jc w:val="center"/>
        <w:rPr>
          <w:rFonts w:ascii="Times New Roman" w:hAnsi="Times New Roman" w:cs="Times New Roman"/>
        </w:rPr>
      </w:pPr>
      <w:r w:rsidRPr="000267CA">
        <w:rPr>
          <w:rFonts w:ascii="Times New Roman" w:hAnsi="Times New Roman" w:cs="Times New Roman"/>
        </w:rPr>
        <w:lastRenderedPageBreak/>
        <w:t>RESUMO</w:t>
      </w:r>
    </w:p>
    <w:p w:rsidR="00247C94" w:rsidRDefault="00247C94" w:rsidP="00B30D69">
      <w:pPr>
        <w:rPr>
          <w:rFonts w:ascii="Times New Roman" w:hAnsi="Times New Roman" w:cs="Times New Roman"/>
        </w:rPr>
      </w:pPr>
    </w:p>
    <w:p w:rsidR="008C32B8" w:rsidRDefault="00247C94" w:rsidP="008C32B8">
      <w:pPr>
        <w:jc w:val="both"/>
        <w:rPr>
          <w:rFonts w:ascii="Times New Roman" w:hAnsi="Times New Roman" w:cs="Times New Roman"/>
        </w:rPr>
      </w:pPr>
      <w:r>
        <w:rPr>
          <w:rFonts w:ascii="Times New Roman" w:hAnsi="Times New Roman" w:cs="Times New Roman"/>
        </w:rPr>
        <w:t xml:space="preserve">O estudo tratou a respeito da </w:t>
      </w:r>
      <w:r w:rsidRPr="00247C94">
        <w:rPr>
          <w:rFonts w:ascii="Times New Roman" w:hAnsi="Times New Roman" w:cs="Times New Roman"/>
          <w:bCs/>
        </w:rPr>
        <w:t xml:space="preserve">destituição de poder familiar: </w:t>
      </w:r>
      <w:r w:rsidRPr="00247C94">
        <w:rPr>
          <w:rFonts w:ascii="Times New Roman" w:hAnsi="Times New Roman" w:cs="Times New Roman"/>
        </w:rPr>
        <w:t>pais usuários de entorpecentes químicos</w:t>
      </w:r>
      <w:r w:rsidR="00A465BF">
        <w:rPr>
          <w:rFonts w:ascii="Times New Roman" w:hAnsi="Times New Roman" w:cs="Times New Roman"/>
        </w:rPr>
        <w:t>, buscando responder a seguinte problemática:</w:t>
      </w:r>
      <w:r w:rsidR="0096088B">
        <w:rPr>
          <w:rFonts w:ascii="Times New Roman" w:hAnsi="Times New Roman" w:cs="Times New Roman"/>
        </w:rPr>
        <w:t xml:space="preserve"> Como ocorre a destituição do poder familiar devido ao uso de entorpecentes químicos pelos pais? Esta é a melhor opção tendo em vista o princípio do melhor interesse da criança</w:t>
      </w:r>
      <w:r w:rsidR="002424D6">
        <w:rPr>
          <w:rFonts w:ascii="Times New Roman" w:hAnsi="Times New Roman" w:cs="Times New Roman"/>
        </w:rPr>
        <w:t xml:space="preserve">. Hipoteticamente chegou-se a resposta de que </w:t>
      </w:r>
      <w:r w:rsidR="00510ECC">
        <w:rPr>
          <w:rFonts w:ascii="Times New Roman" w:hAnsi="Times New Roman" w:cs="Times New Roman"/>
        </w:rPr>
        <w:t>o</w:t>
      </w:r>
      <w:r w:rsidR="002424D6" w:rsidRPr="00D463A4">
        <w:rPr>
          <w:rFonts w:ascii="Times New Roman" w:hAnsi="Times New Roman" w:cs="Times New Roman"/>
          <w:iCs/>
        </w:rPr>
        <w:t xml:space="preserve"> Estatuto da Criança e do Adolescente consolidou e anunciou os novos direitos da</w:t>
      </w:r>
      <w:r w:rsidR="002424D6">
        <w:rPr>
          <w:rFonts w:ascii="Times New Roman" w:hAnsi="Times New Roman" w:cs="Times New Roman"/>
          <w:iCs/>
        </w:rPr>
        <w:t xml:space="preserve"> população infanto-juvenil com dispositivos </w:t>
      </w:r>
      <w:r w:rsidR="002424D6" w:rsidRPr="00D463A4">
        <w:rPr>
          <w:rFonts w:ascii="Times New Roman" w:hAnsi="Times New Roman" w:cs="Times New Roman"/>
          <w:iCs/>
        </w:rPr>
        <w:t>em proeminência</w:t>
      </w:r>
      <w:r w:rsidR="002424D6" w:rsidRPr="00D463A4">
        <w:rPr>
          <w:rStyle w:val="apple-converted-space"/>
          <w:rFonts w:ascii="Times New Roman" w:hAnsi="Times New Roman" w:cs="Times New Roman"/>
          <w:iCs/>
        </w:rPr>
        <w:t> </w:t>
      </w:r>
      <w:r w:rsidR="002424D6">
        <w:rPr>
          <w:rStyle w:val="apple-converted-space"/>
          <w:rFonts w:ascii="Times New Roman" w:hAnsi="Times New Roman" w:cs="Times New Roman"/>
          <w:iCs/>
        </w:rPr>
        <w:t>a</w:t>
      </w:r>
      <w:r w:rsidR="002424D6" w:rsidRPr="00D463A4">
        <w:rPr>
          <w:rFonts w:ascii="Times New Roman" w:hAnsi="Times New Roman" w:cs="Times New Roman"/>
          <w:iCs/>
        </w:rPr>
        <w:t xml:space="preserve"> estima essencial d</w:t>
      </w:r>
      <w:r w:rsidR="002424D6">
        <w:rPr>
          <w:rFonts w:ascii="Times New Roman" w:hAnsi="Times New Roman" w:cs="Times New Roman"/>
          <w:iCs/>
        </w:rPr>
        <w:t>o</w:t>
      </w:r>
      <w:r w:rsidR="002424D6" w:rsidRPr="00D463A4">
        <w:rPr>
          <w:rFonts w:ascii="Times New Roman" w:hAnsi="Times New Roman" w:cs="Times New Roman"/>
          <w:iCs/>
        </w:rPr>
        <w:t xml:space="preserve"> infante</w:t>
      </w:r>
      <w:r w:rsidR="002424D6" w:rsidRPr="00D463A4">
        <w:rPr>
          <w:rStyle w:val="apple-converted-space"/>
          <w:rFonts w:ascii="Times New Roman" w:hAnsi="Times New Roman" w:cs="Times New Roman"/>
          <w:iCs/>
        </w:rPr>
        <w:t> </w:t>
      </w:r>
      <w:r w:rsidR="002424D6" w:rsidRPr="00D463A4">
        <w:rPr>
          <w:rFonts w:ascii="Times New Roman" w:hAnsi="Times New Roman" w:cs="Times New Roman"/>
          <w:iCs/>
        </w:rPr>
        <w:t xml:space="preserve">como </w:t>
      </w:r>
      <w:r w:rsidR="002424D6">
        <w:rPr>
          <w:rFonts w:ascii="Times New Roman" w:hAnsi="Times New Roman" w:cs="Times New Roman"/>
          <w:iCs/>
        </w:rPr>
        <w:t>pessoa humana</w:t>
      </w:r>
      <w:r w:rsidR="002424D6" w:rsidRPr="00D463A4">
        <w:rPr>
          <w:rFonts w:ascii="Times New Roman" w:hAnsi="Times New Roman" w:cs="Times New Roman"/>
          <w:iCs/>
        </w:rPr>
        <w:t xml:space="preserve"> e a obrigação de peculiar importância a sua categoria vital de</w:t>
      </w:r>
      <w:r w:rsidR="002424D6" w:rsidRPr="00D463A4">
        <w:rPr>
          <w:rStyle w:val="apple-converted-space"/>
          <w:rFonts w:ascii="Times New Roman" w:hAnsi="Times New Roman" w:cs="Times New Roman"/>
          <w:iCs/>
        </w:rPr>
        <w:t> </w:t>
      </w:r>
      <w:r w:rsidR="002424D6" w:rsidRPr="00D463A4">
        <w:rPr>
          <w:rFonts w:ascii="Times New Roman" w:hAnsi="Times New Roman" w:cs="Times New Roman"/>
          <w:iCs/>
        </w:rPr>
        <w:t>desenvolvimento.</w:t>
      </w:r>
      <w:r w:rsidR="002424D6">
        <w:rPr>
          <w:rFonts w:ascii="Times New Roman" w:hAnsi="Times New Roman" w:cs="Times New Roman"/>
          <w:iCs/>
        </w:rPr>
        <w:t xml:space="preserve"> A</w:t>
      </w:r>
      <w:r w:rsidR="002424D6" w:rsidRPr="00D463A4">
        <w:rPr>
          <w:rFonts w:ascii="Times New Roman" w:hAnsi="Times New Roman" w:cs="Times New Roman"/>
          <w:iCs/>
        </w:rPr>
        <w:t xml:space="preserve"> adoção</w:t>
      </w:r>
      <w:r w:rsidR="002424D6">
        <w:rPr>
          <w:rFonts w:ascii="Times New Roman" w:hAnsi="Times New Roman" w:cs="Times New Roman"/>
          <w:iCs/>
        </w:rPr>
        <w:t xml:space="preserve"> da Constituição Federal, com</w:t>
      </w:r>
      <w:r w:rsidR="002424D6" w:rsidRPr="00D463A4">
        <w:rPr>
          <w:rFonts w:ascii="Times New Roman" w:hAnsi="Times New Roman" w:cs="Times New Roman"/>
          <w:iCs/>
        </w:rPr>
        <w:t xml:space="preserve"> preceito </w:t>
      </w:r>
      <w:r w:rsidR="002424D6">
        <w:rPr>
          <w:rFonts w:ascii="Times New Roman" w:hAnsi="Times New Roman" w:cs="Times New Roman"/>
          <w:iCs/>
        </w:rPr>
        <w:t>a</w:t>
      </w:r>
      <w:r w:rsidR="002424D6" w:rsidRPr="00D463A4">
        <w:rPr>
          <w:rFonts w:ascii="Times New Roman" w:hAnsi="Times New Roman" w:cs="Times New Roman"/>
          <w:iCs/>
        </w:rPr>
        <w:t xml:space="preserve"> assistência absolut</w:t>
      </w:r>
      <w:r w:rsidR="002424D6">
        <w:rPr>
          <w:rFonts w:ascii="Times New Roman" w:hAnsi="Times New Roman" w:cs="Times New Roman"/>
          <w:iCs/>
        </w:rPr>
        <w:t>a,</w:t>
      </w:r>
      <w:r w:rsidR="002424D6" w:rsidRPr="00D463A4">
        <w:rPr>
          <w:rFonts w:ascii="Times New Roman" w:hAnsi="Times New Roman" w:cs="Times New Roman"/>
          <w:iCs/>
        </w:rPr>
        <w:t xml:space="preserve"> </w:t>
      </w:r>
      <w:r w:rsidR="002424D6">
        <w:rPr>
          <w:rFonts w:ascii="Times New Roman" w:hAnsi="Times New Roman" w:cs="Times New Roman"/>
          <w:iCs/>
        </w:rPr>
        <w:t>confirma</w:t>
      </w:r>
      <w:r w:rsidR="002424D6" w:rsidRPr="00D463A4">
        <w:rPr>
          <w:rStyle w:val="apple-converted-space"/>
          <w:rFonts w:ascii="Times New Roman" w:hAnsi="Times New Roman" w:cs="Times New Roman"/>
          <w:iCs/>
        </w:rPr>
        <w:t> </w:t>
      </w:r>
      <w:r w:rsidR="002424D6" w:rsidRPr="00D463A4">
        <w:rPr>
          <w:rFonts w:ascii="Times New Roman" w:hAnsi="Times New Roman" w:cs="Times New Roman"/>
          <w:iCs/>
        </w:rPr>
        <w:t xml:space="preserve">o princípio do melhor interesse da criança, </w:t>
      </w:r>
      <w:r w:rsidR="002424D6">
        <w:rPr>
          <w:rFonts w:ascii="Times New Roman" w:hAnsi="Times New Roman" w:cs="Times New Roman"/>
          <w:iCs/>
        </w:rPr>
        <w:t>o qual é previsto na legislação brasileira</w:t>
      </w:r>
      <w:r w:rsidR="002424D6" w:rsidRPr="00D463A4">
        <w:rPr>
          <w:rFonts w:ascii="Times New Roman" w:hAnsi="Times New Roman" w:cs="Times New Roman"/>
          <w:iCs/>
        </w:rPr>
        <w:t xml:space="preserve"> e que </w:t>
      </w:r>
      <w:r w:rsidR="002424D6">
        <w:rPr>
          <w:rFonts w:ascii="Times New Roman" w:hAnsi="Times New Roman" w:cs="Times New Roman"/>
          <w:iCs/>
        </w:rPr>
        <w:t xml:space="preserve">também esta disposto </w:t>
      </w:r>
      <w:r w:rsidR="002424D6" w:rsidRPr="00D463A4">
        <w:rPr>
          <w:rFonts w:ascii="Times New Roman" w:hAnsi="Times New Roman" w:cs="Times New Roman"/>
          <w:iCs/>
        </w:rPr>
        <w:t xml:space="preserve">na Declaração Universal dos Direitos da Criança, </w:t>
      </w:r>
      <w:r w:rsidR="002424D6">
        <w:rPr>
          <w:rFonts w:ascii="Times New Roman" w:hAnsi="Times New Roman" w:cs="Times New Roman"/>
          <w:iCs/>
        </w:rPr>
        <w:t>contraída</w:t>
      </w:r>
      <w:r w:rsidR="002424D6" w:rsidRPr="00D463A4">
        <w:rPr>
          <w:rFonts w:ascii="Times New Roman" w:hAnsi="Times New Roman" w:cs="Times New Roman"/>
          <w:iCs/>
        </w:rPr>
        <w:t xml:space="preserve"> pela ONU em 1959</w:t>
      </w:r>
      <w:r w:rsidR="00510ECC">
        <w:rPr>
          <w:rFonts w:ascii="Times New Roman" w:hAnsi="Times New Roman" w:cs="Times New Roman"/>
          <w:iCs/>
        </w:rPr>
        <w:t xml:space="preserve">. Nesse sentido a pesquisa objetivou de um modo geral </w:t>
      </w:r>
      <w:r w:rsidR="00510ECC">
        <w:rPr>
          <w:rFonts w:ascii="Times New Roman" w:hAnsi="Times New Roman"/>
        </w:rPr>
        <w:t>estudar o processo de adequação da destituição do poder familiar, e especificamente objetivou-se analisar as dificuldades encontradas pelos profissionais jurídicos diante das adequações as normas do direito familiar em casos de destituição do pátrio poder contra pais usuários de droga; Relacionar as prováveis medidas para destituição do poder familiar e suas consequências; Descrever a necessidade e importância de melhorias no sistema brasileiro em relação à adoção de práticas sócio-educativas aos pais e agilidade quanto a instauração de crianças e adolescentes sem guarda à novas famílias.</w:t>
      </w:r>
      <w:r w:rsidR="008C32B8">
        <w:rPr>
          <w:rFonts w:ascii="Times New Roman" w:hAnsi="Times New Roman"/>
        </w:rPr>
        <w:t xml:space="preserve"> </w:t>
      </w:r>
      <w:r w:rsidR="008C32B8">
        <w:rPr>
          <w:rFonts w:ascii="Times New Roman" w:hAnsi="Times New Roman"/>
          <w:color w:val="FFFFFF" w:themeColor="text1"/>
        </w:rPr>
        <w:t>Para atingir o objetivo proposto utilizou-se de pesquisa bibliográfica e jurisprudencial levando-se em consideração julgados recentes onde houve a destituição do poder familiar devido aos pais serem usuários de drogas e também julgados em que entenderam que melhor seria para a criança permanecer no seio familiar. A pesquisa dividiu-se em capítulos, sendo que no primeiro abordou-se a respeito dos pais usuários de drogas, na sequência tratou-se a respeito da destituição do poder familiar nos casos em que um dos genitores sejam usuários de entorpecentes químicos prejudicando assim o bom desenvolvimento da criança, no terceiro capítulo discorreu-se sobre o processo de destituição, enfatizando a atuação do conselho tutelar, do Ministério Público na aplicabilidade do ECA e também sobre as políticas públicas inerentes ao interesse do menor. Diante os capítulos trabalhados pode-se chegar à conclusão de que não basta apenas que ocorra a destituição do poder familiar, é preciso que se analise com prudência o que será melhor e necessário ao infante que tem problemas familiares desta ordem</w:t>
      </w:r>
      <w:r w:rsidR="00EA4D83">
        <w:rPr>
          <w:rFonts w:ascii="Times New Roman" w:hAnsi="Times New Roman"/>
          <w:color w:val="FFFFFF" w:themeColor="text1"/>
        </w:rPr>
        <w:t>.</w:t>
      </w:r>
    </w:p>
    <w:p w:rsidR="00B30D69" w:rsidRPr="00EA4D83" w:rsidRDefault="00B30D69" w:rsidP="00B30D69">
      <w:pPr>
        <w:rPr>
          <w:rFonts w:ascii="Times New Roman" w:hAnsi="Times New Roman" w:cs="Times New Roman"/>
          <w:b/>
        </w:rPr>
      </w:pPr>
      <w:r w:rsidRPr="00EA4D83">
        <w:rPr>
          <w:rFonts w:ascii="Times New Roman" w:hAnsi="Times New Roman" w:cs="Times New Roman"/>
          <w:b/>
        </w:rPr>
        <w:t>Palavras chave:</w:t>
      </w:r>
      <w:r w:rsidR="00EA4D83">
        <w:rPr>
          <w:rFonts w:ascii="Times New Roman" w:hAnsi="Times New Roman" w:cs="Times New Roman"/>
          <w:b/>
        </w:rPr>
        <w:t xml:space="preserve"> </w:t>
      </w:r>
      <w:r w:rsidR="00EA4D83" w:rsidRPr="00EA4D83">
        <w:rPr>
          <w:rFonts w:ascii="Times New Roman" w:hAnsi="Times New Roman" w:cs="Times New Roman"/>
        </w:rPr>
        <w:t>Destituição do Poder Familiar</w:t>
      </w:r>
      <w:r w:rsidR="00EA4D83">
        <w:rPr>
          <w:rFonts w:ascii="Times New Roman" w:hAnsi="Times New Roman" w:cs="Times New Roman"/>
        </w:rPr>
        <w:t>. Entorpecentes químicos.</w:t>
      </w:r>
      <w:r w:rsidR="00800290">
        <w:rPr>
          <w:rFonts w:ascii="Times New Roman" w:hAnsi="Times New Roman" w:cs="Times New Roman"/>
        </w:rPr>
        <w:t xml:space="preserve"> Melhor interesse da criança.</w:t>
      </w:r>
    </w:p>
    <w:p w:rsidR="00B30D69" w:rsidRPr="000267CA" w:rsidRDefault="00B30D69" w:rsidP="00B30D69">
      <w:pPr>
        <w:rPr>
          <w:rFonts w:ascii="Times New Roman" w:hAnsi="Times New Roman" w:cs="Times New Roman"/>
        </w:rPr>
      </w:pPr>
    </w:p>
    <w:p w:rsidR="00B30D69" w:rsidRPr="000267CA" w:rsidRDefault="00B30D69" w:rsidP="00B30D69">
      <w:pPr>
        <w:rPr>
          <w:rFonts w:ascii="Times New Roman" w:hAnsi="Times New Roman" w:cs="Times New Roman"/>
        </w:rPr>
      </w:pPr>
    </w:p>
    <w:p w:rsidR="00B30D69" w:rsidRPr="000267CA" w:rsidRDefault="00B30D69" w:rsidP="00B30D69">
      <w:pPr>
        <w:rPr>
          <w:rFonts w:ascii="Times New Roman" w:hAnsi="Times New Roman" w:cs="Times New Roman"/>
        </w:rPr>
      </w:pPr>
    </w:p>
    <w:p w:rsidR="00B30D69" w:rsidRPr="000267CA" w:rsidRDefault="00B30D69" w:rsidP="00B30D69">
      <w:pPr>
        <w:rPr>
          <w:rFonts w:ascii="Times New Roman" w:hAnsi="Times New Roman" w:cs="Times New Roman"/>
        </w:rPr>
      </w:pPr>
    </w:p>
    <w:p w:rsidR="00B30D69" w:rsidRPr="000267CA" w:rsidRDefault="00B30D69" w:rsidP="00B30D69">
      <w:pPr>
        <w:rPr>
          <w:rFonts w:ascii="Times New Roman" w:hAnsi="Times New Roman" w:cs="Times New Roman"/>
        </w:rPr>
      </w:pPr>
    </w:p>
    <w:p w:rsidR="00B30D69" w:rsidRPr="000267CA" w:rsidRDefault="00B30D69" w:rsidP="00B30D69">
      <w:pPr>
        <w:jc w:val="center"/>
        <w:rPr>
          <w:rFonts w:ascii="Times New Roman" w:hAnsi="Times New Roman" w:cs="Times New Roman"/>
        </w:rPr>
      </w:pPr>
      <w:r w:rsidRPr="000267CA">
        <w:rPr>
          <w:rFonts w:ascii="Times New Roman" w:hAnsi="Times New Roman" w:cs="Times New Roman"/>
        </w:rPr>
        <w:lastRenderedPageBreak/>
        <w:t>ABSTRACT</w:t>
      </w:r>
    </w:p>
    <w:p w:rsidR="00B30D69" w:rsidRPr="000267CA" w:rsidRDefault="00B30D69" w:rsidP="002C562E">
      <w:pPr>
        <w:jc w:val="both"/>
        <w:rPr>
          <w:rFonts w:ascii="Times New Roman" w:hAnsi="Times New Roman" w:cs="Times New Roman"/>
        </w:rPr>
      </w:pPr>
    </w:p>
    <w:p w:rsidR="002C562E" w:rsidRDefault="002C562E" w:rsidP="002C562E">
      <w:pPr>
        <w:jc w:val="both"/>
      </w:pPr>
      <w:r>
        <w:rPr>
          <w:rStyle w:val="hps"/>
        </w:rPr>
        <w:t>The study</w:t>
      </w:r>
      <w:r>
        <w:t xml:space="preserve"> </w:t>
      </w:r>
      <w:r>
        <w:rPr>
          <w:rStyle w:val="hps"/>
        </w:rPr>
        <w:t>dealt with</w:t>
      </w:r>
      <w:r>
        <w:t xml:space="preserve"> </w:t>
      </w:r>
      <w:r>
        <w:rPr>
          <w:rStyle w:val="hps"/>
        </w:rPr>
        <w:t>regarding the</w:t>
      </w:r>
      <w:r>
        <w:t xml:space="preserve"> </w:t>
      </w:r>
      <w:r>
        <w:rPr>
          <w:rStyle w:val="hps"/>
        </w:rPr>
        <w:t>removal of</w:t>
      </w:r>
      <w:r>
        <w:t xml:space="preserve"> </w:t>
      </w:r>
      <w:r>
        <w:rPr>
          <w:rStyle w:val="hps"/>
        </w:rPr>
        <w:t>parental authority</w:t>
      </w:r>
      <w:r>
        <w:t xml:space="preserve">: </w:t>
      </w:r>
      <w:r>
        <w:rPr>
          <w:rStyle w:val="hps"/>
        </w:rPr>
        <w:t>parents</w:t>
      </w:r>
      <w:r>
        <w:t xml:space="preserve"> </w:t>
      </w:r>
      <w:r>
        <w:rPr>
          <w:rStyle w:val="hps"/>
        </w:rPr>
        <w:t>of chemical</w:t>
      </w:r>
      <w:r>
        <w:t xml:space="preserve"> </w:t>
      </w:r>
      <w:r>
        <w:rPr>
          <w:rStyle w:val="hps"/>
        </w:rPr>
        <w:t>drug</w:t>
      </w:r>
      <w:r>
        <w:t xml:space="preserve"> </w:t>
      </w:r>
      <w:r>
        <w:rPr>
          <w:rStyle w:val="hps"/>
        </w:rPr>
        <w:t>users</w:t>
      </w:r>
      <w:r>
        <w:t xml:space="preserve">, seeking </w:t>
      </w:r>
      <w:r>
        <w:rPr>
          <w:rStyle w:val="hps"/>
        </w:rPr>
        <w:t>to answer the following</w:t>
      </w:r>
      <w:r>
        <w:t xml:space="preserve"> </w:t>
      </w:r>
      <w:r>
        <w:rPr>
          <w:rStyle w:val="hps"/>
        </w:rPr>
        <w:t>problem</w:t>
      </w:r>
      <w:r>
        <w:t xml:space="preserve">: </w:t>
      </w:r>
      <w:r>
        <w:rPr>
          <w:rStyle w:val="hps"/>
        </w:rPr>
        <w:t>How</w:t>
      </w:r>
      <w:r>
        <w:t xml:space="preserve"> </w:t>
      </w:r>
      <w:r>
        <w:rPr>
          <w:rStyle w:val="hps"/>
        </w:rPr>
        <w:t>the dismissal</w:t>
      </w:r>
      <w:r>
        <w:t xml:space="preserve"> </w:t>
      </w:r>
      <w:r>
        <w:rPr>
          <w:rStyle w:val="hps"/>
        </w:rPr>
        <w:t>of family power</w:t>
      </w:r>
      <w:r>
        <w:t xml:space="preserve"> </w:t>
      </w:r>
      <w:r>
        <w:rPr>
          <w:rStyle w:val="hps"/>
        </w:rPr>
        <w:t>is due to the</w:t>
      </w:r>
      <w:r>
        <w:t xml:space="preserve"> </w:t>
      </w:r>
      <w:r>
        <w:rPr>
          <w:rStyle w:val="hps"/>
        </w:rPr>
        <w:t>use of chemical</w:t>
      </w:r>
      <w:r>
        <w:t xml:space="preserve"> </w:t>
      </w:r>
      <w:r>
        <w:rPr>
          <w:rStyle w:val="hps"/>
        </w:rPr>
        <w:t>drugs</w:t>
      </w:r>
      <w:r>
        <w:t xml:space="preserve"> </w:t>
      </w:r>
      <w:r>
        <w:rPr>
          <w:rStyle w:val="hps"/>
        </w:rPr>
        <w:t>by parents</w:t>
      </w:r>
      <w:r>
        <w:t xml:space="preserve">? </w:t>
      </w:r>
      <w:r>
        <w:rPr>
          <w:rStyle w:val="hps"/>
        </w:rPr>
        <w:t>This</w:t>
      </w:r>
      <w:r>
        <w:t xml:space="preserve"> </w:t>
      </w:r>
      <w:r>
        <w:rPr>
          <w:rStyle w:val="hps"/>
        </w:rPr>
        <w:t>is</w:t>
      </w:r>
      <w:r>
        <w:t xml:space="preserve"> </w:t>
      </w:r>
      <w:r>
        <w:rPr>
          <w:rStyle w:val="hps"/>
        </w:rPr>
        <w:t>the best option</w:t>
      </w:r>
      <w:r>
        <w:t xml:space="preserve"> </w:t>
      </w:r>
      <w:r>
        <w:rPr>
          <w:rStyle w:val="hps"/>
        </w:rPr>
        <w:t>in view of the</w:t>
      </w:r>
      <w:r>
        <w:t xml:space="preserve"> </w:t>
      </w:r>
      <w:r>
        <w:rPr>
          <w:rStyle w:val="hps"/>
        </w:rPr>
        <w:t>principle of the best</w:t>
      </w:r>
      <w:r>
        <w:t xml:space="preserve"> </w:t>
      </w:r>
      <w:r>
        <w:rPr>
          <w:rStyle w:val="hps"/>
        </w:rPr>
        <w:t>interests of the child</w:t>
      </w:r>
      <w:r>
        <w:t xml:space="preserve">. </w:t>
      </w:r>
      <w:r>
        <w:rPr>
          <w:rStyle w:val="hps"/>
        </w:rPr>
        <w:t>Hypothetically</w:t>
      </w:r>
      <w:r>
        <w:t xml:space="preserve"> </w:t>
      </w:r>
      <w:r>
        <w:rPr>
          <w:rStyle w:val="hps"/>
        </w:rPr>
        <w:t>got</w:t>
      </w:r>
      <w:r>
        <w:t xml:space="preserve"> </w:t>
      </w:r>
      <w:r>
        <w:rPr>
          <w:rStyle w:val="hps"/>
        </w:rPr>
        <w:t>the response</w:t>
      </w:r>
      <w:r>
        <w:t xml:space="preserve"> </w:t>
      </w:r>
      <w:r>
        <w:rPr>
          <w:rStyle w:val="hps"/>
        </w:rPr>
        <w:t>that the Statute</w:t>
      </w:r>
      <w:r>
        <w:t xml:space="preserve"> </w:t>
      </w:r>
      <w:r>
        <w:rPr>
          <w:rStyle w:val="hps"/>
        </w:rPr>
        <w:t>of the Child</w:t>
      </w:r>
      <w:r>
        <w:t xml:space="preserve"> </w:t>
      </w:r>
      <w:r>
        <w:rPr>
          <w:rStyle w:val="hps"/>
        </w:rPr>
        <w:t>and Adolescent</w:t>
      </w:r>
      <w:r>
        <w:t xml:space="preserve"> </w:t>
      </w:r>
      <w:r>
        <w:rPr>
          <w:rStyle w:val="hps"/>
        </w:rPr>
        <w:t>consolidated and</w:t>
      </w:r>
      <w:r>
        <w:t xml:space="preserve"> </w:t>
      </w:r>
      <w:r>
        <w:rPr>
          <w:rStyle w:val="hps"/>
        </w:rPr>
        <w:t>announced</w:t>
      </w:r>
      <w:r>
        <w:t xml:space="preserve"> </w:t>
      </w:r>
      <w:r>
        <w:rPr>
          <w:rStyle w:val="hps"/>
        </w:rPr>
        <w:t>the new rights</w:t>
      </w:r>
      <w:r>
        <w:t xml:space="preserve"> </w:t>
      </w:r>
      <w:r>
        <w:rPr>
          <w:rStyle w:val="hps"/>
        </w:rPr>
        <w:t>of</w:t>
      </w:r>
      <w:r>
        <w:t xml:space="preserve"> </w:t>
      </w:r>
      <w:r>
        <w:rPr>
          <w:rStyle w:val="hps"/>
        </w:rPr>
        <w:t>children and adolescents</w:t>
      </w:r>
      <w:r>
        <w:t xml:space="preserve"> </w:t>
      </w:r>
      <w:r>
        <w:rPr>
          <w:rStyle w:val="hps"/>
        </w:rPr>
        <w:t>with</w:t>
      </w:r>
      <w:r>
        <w:t xml:space="preserve"> </w:t>
      </w:r>
      <w:r>
        <w:rPr>
          <w:rStyle w:val="hps"/>
        </w:rPr>
        <w:t>essential</w:t>
      </w:r>
      <w:r>
        <w:t xml:space="preserve"> </w:t>
      </w:r>
      <w:r>
        <w:rPr>
          <w:rStyle w:val="hps"/>
        </w:rPr>
        <w:t>devices</w:t>
      </w:r>
      <w:r>
        <w:t xml:space="preserve"> </w:t>
      </w:r>
      <w:r>
        <w:rPr>
          <w:rStyle w:val="hps"/>
        </w:rPr>
        <w:t>in</w:t>
      </w:r>
      <w:r>
        <w:t xml:space="preserve"> </w:t>
      </w:r>
      <w:r>
        <w:rPr>
          <w:rStyle w:val="hps"/>
        </w:rPr>
        <w:t>prominence</w:t>
      </w:r>
      <w:r>
        <w:t xml:space="preserve"> </w:t>
      </w:r>
      <w:r>
        <w:rPr>
          <w:rStyle w:val="hps"/>
        </w:rPr>
        <w:t>estimated</w:t>
      </w:r>
      <w:r>
        <w:t xml:space="preserve"> </w:t>
      </w:r>
      <w:r>
        <w:rPr>
          <w:rStyle w:val="hps"/>
        </w:rPr>
        <w:t>infant</w:t>
      </w:r>
      <w:r>
        <w:t xml:space="preserve"> </w:t>
      </w:r>
      <w:r>
        <w:rPr>
          <w:rStyle w:val="hps"/>
        </w:rPr>
        <w:t>as a human person</w:t>
      </w:r>
      <w:r>
        <w:t xml:space="preserve"> </w:t>
      </w:r>
      <w:r>
        <w:rPr>
          <w:rStyle w:val="hps"/>
        </w:rPr>
        <w:t>and</w:t>
      </w:r>
      <w:r>
        <w:t xml:space="preserve"> </w:t>
      </w:r>
      <w:r>
        <w:rPr>
          <w:rStyle w:val="hps"/>
        </w:rPr>
        <w:t>the obligation</w:t>
      </w:r>
      <w:r>
        <w:t xml:space="preserve"> </w:t>
      </w:r>
      <w:r>
        <w:rPr>
          <w:rStyle w:val="hps"/>
        </w:rPr>
        <w:t>of</w:t>
      </w:r>
      <w:r>
        <w:t xml:space="preserve"> </w:t>
      </w:r>
      <w:r>
        <w:rPr>
          <w:rStyle w:val="hps"/>
        </w:rPr>
        <w:t>peculiar</w:t>
      </w:r>
      <w:r>
        <w:t xml:space="preserve"> </w:t>
      </w:r>
      <w:r>
        <w:rPr>
          <w:rStyle w:val="hps"/>
        </w:rPr>
        <w:t>importance to</w:t>
      </w:r>
      <w:r>
        <w:t xml:space="preserve"> </w:t>
      </w:r>
      <w:r>
        <w:rPr>
          <w:rStyle w:val="hps"/>
        </w:rPr>
        <w:t>their</w:t>
      </w:r>
      <w:r>
        <w:t xml:space="preserve"> </w:t>
      </w:r>
      <w:r>
        <w:rPr>
          <w:rStyle w:val="hps"/>
        </w:rPr>
        <w:t>vital</w:t>
      </w:r>
      <w:r>
        <w:t xml:space="preserve"> </w:t>
      </w:r>
      <w:r>
        <w:rPr>
          <w:rStyle w:val="hps"/>
        </w:rPr>
        <w:t>development category</w:t>
      </w:r>
      <w:r>
        <w:t xml:space="preserve"> </w:t>
      </w:r>
      <w:r>
        <w:rPr>
          <w:rStyle w:val="hps"/>
        </w:rPr>
        <w:t>.</w:t>
      </w:r>
      <w:r>
        <w:t xml:space="preserve"> </w:t>
      </w:r>
      <w:r>
        <w:rPr>
          <w:rStyle w:val="hps"/>
        </w:rPr>
        <w:t>The adoption</w:t>
      </w:r>
      <w:r>
        <w:t xml:space="preserve"> </w:t>
      </w:r>
      <w:r>
        <w:rPr>
          <w:rStyle w:val="hps"/>
        </w:rPr>
        <w:t>of the</w:t>
      </w:r>
      <w:r>
        <w:t xml:space="preserve"> </w:t>
      </w:r>
      <w:r>
        <w:rPr>
          <w:rStyle w:val="hps"/>
        </w:rPr>
        <w:t>Federal</w:t>
      </w:r>
      <w:r>
        <w:t xml:space="preserve"> </w:t>
      </w:r>
      <w:r>
        <w:rPr>
          <w:rStyle w:val="hps"/>
        </w:rPr>
        <w:t>Constitution</w:t>
      </w:r>
      <w:r>
        <w:t xml:space="preserve">, </w:t>
      </w:r>
      <w:r>
        <w:rPr>
          <w:rStyle w:val="hps"/>
        </w:rPr>
        <w:t>with</w:t>
      </w:r>
      <w:r>
        <w:t xml:space="preserve"> </w:t>
      </w:r>
      <w:r>
        <w:rPr>
          <w:rStyle w:val="hps"/>
        </w:rPr>
        <w:t>absolute</w:t>
      </w:r>
      <w:r>
        <w:t xml:space="preserve"> </w:t>
      </w:r>
      <w:r>
        <w:rPr>
          <w:rStyle w:val="hps"/>
        </w:rPr>
        <w:t>care</w:t>
      </w:r>
      <w:r>
        <w:t xml:space="preserve"> </w:t>
      </w:r>
      <w:r>
        <w:rPr>
          <w:rStyle w:val="hps"/>
        </w:rPr>
        <w:t>provision</w:t>
      </w:r>
      <w:r>
        <w:t xml:space="preserve">, </w:t>
      </w:r>
      <w:r>
        <w:rPr>
          <w:rStyle w:val="hps"/>
        </w:rPr>
        <w:t>confirms</w:t>
      </w:r>
      <w:r>
        <w:t xml:space="preserve"> </w:t>
      </w:r>
      <w:r>
        <w:rPr>
          <w:rStyle w:val="hps"/>
        </w:rPr>
        <w:t>the principle</w:t>
      </w:r>
      <w:r>
        <w:t xml:space="preserve"> </w:t>
      </w:r>
      <w:r>
        <w:rPr>
          <w:rStyle w:val="hps"/>
        </w:rPr>
        <w:t>of the</w:t>
      </w:r>
      <w:r>
        <w:t xml:space="preserve"> </w:t>
      </w:r>
      <w:r>
        <w:rPr>
          <w:rStyle w:val="hps"/>
        </w:rPr>
        <w:t>best</w:t>
      </w:r>
      <w:r>
        <w:t xml:space="preserve"> </w:t>
      </w:r>
      <w:r>
        <w:rPr>
          <w:rStyle w:val="hps"/>
        </w:rPr>
        <w:t>interests of the child</w:t>
      </w:r>
      <w:r>
        <w:t xml:space="preserve">, </w:t>
      </w:r>
      <w:r>
        <w:rPr>
          <w:rStyle w:val="hps"/>
        </w:rPr>
        <w:t>which is</w:t>
      </w:r>
      <w:r>
        <w:t xml:space="preserve"> </w:t>
      </w:r>
      <w:r>
        <w:rPr>
          <w:rStyle w:val="hps"/>
        </w:rPr>
        <w:t>required by Brazilian</w:t>
      </w:r>
      <w:r>
        <w:t xml:space="preserve"> </w:t>
      </w:r>
      <w:r>
        <w:rPr>
          <w:rStyle w:val="hps"/>
        </w:rPr>
        <w:t>law</w:t>
      </w:r>
      <w:r>
        <w:t xml:space="preserve"> </w:t>
      </w:r>
      <w:r>
        <w:rPr>
          <w:rStyle w:val="hps"/>
        </w:rPr>
        <w:t>and that this</w:t>
      </w:r>
      <w:r>
        <w:t xml:space="preserve"> </w:t>
      </w:r>
      <w:r>
        <w:rPr>
          <w:rStyle w:val="hps"/>
        </w:rPr>
        <w:t>also</w:t>
      </w:r>
      <w:r>
        <w:t xml:space="preserve"> </w:t>
      </w:r>
      <w:r>
        <w:rPr>
          <w:rStyle w:val="hps"/>
        </w:rPr>
        <w:t>provided</w:t>
      </w:r>
      <w:r>
        <w:t xml:space="preserve"> </w:t>
      </w:r>
      <w:r>
        <w:rPr>
          <w:rStyle w:val="hps"/>
        </w:rPr>
        <w:t>in the Universal</w:t>
      </w:r>
      <w:r>
        <w:t xml:space="preserve"> </w:t>
      </w:r>
      <w:r>
        <w:rPr>
          <w:rStyle w:val="hps"/>
        </w:rPr>
        <w:t>Declaration of the Rights</w:t>
      </w:r>
      <w:r>
        <w:t xml:space="preserve"> </w:t>
      </w:r>
      <w:r>
        <w:rPr>
          <w:rStyle w:val="hps"/>
        </w:rPr>
        <w:t>of the Child</w:t>
      </w:r>
      <w:r>
        <w:t xml:space="preserve">, </w:t>
      </w:r>
      <w:r>
        <w:rPr>
          <w:rStyle w:val="hps"/>
        </w:rPr>
        <w:t>contracted</w:t>
      </w:r>
      <w:r>
        <w:t xml:space="preserve"> </w:t>
      </w:r>
      <w:r>
        <w:rPr>
          <w:rStyle w:val="hps"/>
        </w:rPr>
        <w:t>by the UN in</w:t>
      </w:r>
      <w:r>
        <w:t xml:space="preserve"> </w:t>
      </w:r>
      <w:r>
        <w:rPr>
          <w:rStyle w:val="hps"/>
        </w:rPr>
        <w:t>1959.</w:t>
      </w:r>
      <w:r>
        <w:t xml:space="preserve"> </w:t>
      </w:r>
      <w:r>
        <w:rPr>
          <w:rStyle w:val="hps"/>
        </w:rPr>
        <w:t>In this sense</w:t>
      </w:r>
      <w:r>
        <w:t xml:space="preserve"> </w:t>
      </w:r>
      <w:r>
        <w:rPr>
          <w:rStyle w:val="hps"/>
        </w:rPr>
        <w:t>the</w:t>
      </w:r>
      <w:r>
        <w:t xml:space="preserve"> </w:t>
      </w:r>
      <w:r>
        <w:rPr>
          <w:rStyle w:val="hps"/>
        </w:rPr>
        <w:t>research aimed</w:t>
      </w:r>
      <w:r>
        <w:t xml:space="preserve"> </w:t>
      </w:r>
      <w:r>
        <w:rPr>
          <w:rStyle w:val="hps"/>
        </w:rPr>
        <w:t>generally</w:t>
      </w:r>
      <w:r>
        <w:t xml:space="preserve"> </w:t>
      </w:r>
      <w:r>
        <w:rPr>
          <w:rStyle w:val="hps"/>
        </w:rPr>
        <w:t>study the process of</w:t>
      </w:r>
      <w:r>
        <w:t xml:space="preserve"> </w:t>
      </w:r>
      <w:r>
        <w:rPr>
          <w:rStyle w:val="hps"/>
        </w:rPr>
        <w:t>adaptation</w:t>
      </w:r>
      <w:r>
        <w:t xml:space="preserve"> </w:t>
      </w:r>
      <w:r>
        <w:rPr>
          <w:rStyle w:val="hps"/>
        </w:rPr>
        <w:t>to the removal</w:t>
      </w:r>
      <w:r>
        <w:t xml:space="preserve"> </w:t>
      </w:r>
      <w:r>
        <w:rPr>
          <w:rStyle w:val="hps"/>
        </w:rPr>
        <w:t>of family power</w:t>
      </w:r>
      <w:r>
        <w:t xml:space="preserve">, </w:t>
      </w:r>
      <w:r>
        <w:rPr>
          <w:rStyle w:val="hps"/>
        </w:rPr>
        <w:t>and</w:t>
      </w:r>
      <w:r>
        <w:t xml:space="preserve"> </w:t>
      </w:r>
      <w:r>
        <w:rPr>
          <w:rStyle w:val="hps"/>
        </w:rPr>
        <w:t>specifically</w:t>
      </w:r>
      <w:r>
        <w:t xml:space="preserve"> </w:t>
      </w:r>
      <w:r>
        <w:rPr>
          <w:rStyle w:val="hps"/>
        </w:rPr>
        <w:t>aimed to</w:t>
      </w:r>
      <w:r>
        <w:t xml:space="preserve"> </w:t>
      </w:r>
      <w:r>
        <w:rPr>
          <w:rStyle w:val="hps"/>
        </w:rPr>
        <w:t>analyze</w:t>
      </w:r>
      <w:r>
        <w:t xml:space="preserve"> </w:t>
      </w:r>
      <w:r>
        <w:rPr>
          <w:rStyle w:val="hps"/>
        </w:rPr>
        <w:t>the difficulties faced by</w:t>
      </w:r>
      <w:r>
        <w:t xml:space="preserve"> </w:t>
      </w:r>
      <w:r>
        <w:rPr>
          <w:rStyle w:val="hps"/>
        </w:rPr>
        <w:t>legal professionals</w:t>
      </w:r>
      <w:r>
        <w:t xml:space="preserve"> </w:t>
      </w:r>
      <w:r>
        <w:rPr>
          <w:rStyle w:val="hps"/>
        </w:rPr>
        <w:t>on</w:t>
      </w:r>
      <w:r>
        <w:t xml:space="preserve"> </w:t>
      </w:r>
      <w:r>
        <w:rPr>
          <w:rStyle w:val="hps"/>
        </w:rPr>
        <w:t>the</w:t>
      </w:r>
      <w:r>
        <w:t xml:space="preserve"> </w:t>
      </w:r>
      <w:r>
        <w:rPr>
          <w:rStyle w:val="hps"/>
        </w:rPr>
        <w:t>adjustments to the</w:t>
      </w:r>
      <w:r>
        <w:t xml:space="preserve"> </w:t>
      </w:r>
      <w:r>
        <w:rPr>
          <w:rStyle w:val="hps"/>
        </w:rPr>
        <w:t>rules of</w:t>
      </w:r>
      <w:r>
        <w:t xml:space="preserve"> </w:t>
      </w:r>
      <w:r>
        <w:rPr>
          <w:rStyle w:val="hps"/>
        </w:rPr>
        <w:t>family law</w:t>
      </w:r>
      <w:r>
        <w:t xml:space="preserve"> </w:t>
      </w:r>
      <w:r>
        <w:rPr>
          <w:rStyle w:val="hps"/>
        </w:rPr>
        <w:t>in cases</w:t>
      </w:r>
      <w:r>
        <w:t xml:space="preserve"> </w:t>
      </w:r>
      <w:r>
        <w:rPr>
          <w:rStyle w:val="hps"/>
        </w:rPr>
        <w:t>of termination of</w:t>
      </w:r>
      <w:r>
        <w:t xml:space="preserve"> </w:t>
      </w:r>
      <w:r>
        <w:rPr>
          <w:rStyle w:val="hps"/>
        </w:rPr>
        <w:t>paternal rights</w:t>
      </w:r>
      <w:r>
        <w:t xml:space="preserve"> </w:t>
      </w:r>
      <w:r>
        <w:rPr>
          <w:rStyle w:val="hps"/>
        </w:rPr>
        <w:t>against</w:t>
      </w:r>
      <w:r>
        <w:t xml:space="preserve"> </w:t>
      </w:r>
      <w:r>
        <w:rPr>
          <w:rStyle w:val="hps"/>
        </w:rPr>
        <w:t>parents</w:t>
      </w:r>
      <w:r>
        <w:t xml:space="preserve"> </w:t>
      </w:r>
      <w:r>
        <w:rPr>
          <w:rStyle w:val="hps"/>
        </w:rPr>
        <w:t>of</w:t>
      </w:r>
      <w:r>
        <w:t xml:space="preserve"> </w:t>
      </w:r>
      <w:r>
        <w:rPr>
          <w:rStyle w:val="hps"/>
        </w:rPr>
        <w:t>drug</w:t>
      </w:r>
      <w:r>
        <w:t xml:space="preserve"> </w:t>
      </w:r>
      <w:r>
        <w:rPr>
          <w:rStyle w:val="hps"/>
        </w:rPr>
        <w:t>users</w:t>
      </w:r>
      <w:r>
        <w:t xml:space="preserve">; </w:t>
      </w:r>
      <w:r>
        <w:rPr>
          <w:rStyle w:val="hps"/>
        </w:rPr>
        <w:t>Measures</w:t>
      </w:r>
      <w:r>
        <w:t xml:space="preserve"> </w:t>
      </w:r>
      <w:r>
        <w:rPr>
          <w:rStyle w:val="hps"/>
        </w:rPr>
        <w:t>relate</w:t>
      </w:r>
      <w:r>
        <w:t xml:space="preserve"> </w:t>
      </w:r>
      <w:r>
        <w:rPr>
          <w:rStyle w:val="hps"/>
        </w:rPr>
        <w:t>to</w:t>
      </w:r>
      <w:r>
        <w:t xml:space="preserve"> </w:t>
      </w:r>
      <w:r>
        <w:rPr>
          <w:rStyle w:val="hps"/>
        </w:rPr>
        <w:t>the likely</w:t>
      </w:r>
      <w:r>
        <w:t xml:space="preserve"> </w:t>
      </w:r>
      <w:r>
        <w:rPr>
          <w:rStyle w:val="hps"/>
        </w:rPr>
        <w:t>dismissal</w:t>
      </w:r>
      <w:r>
        <w:t xml:space="preserve"> </w:t>
      </w:r>
      <w:r>
        <w:rPr>
          <w:rStyle w:val="hps"/>
        </w:rPr>
        <w:t>of family power</w:t>
      </w:r>
      <w:r>
        <w:t xml:space="preserve"> </w:t>
      </w:r>
      <w:r>
        <w:rPr>
          <w:rStyle w:val="hps"/>
        </w:rPr>
        <w:t>and</w:t>
      </w:r>
      <w:r>
        <w:t xml:space="preserve"> </w:t>
      </w:r>
      <w:r>
        <w:rPr>
          <w:rStyle w:val="hps"/>
        </w:rPr>
        <w:t>its consequences</w:t>
      </w:r>
      <w:r>
        <w:t xml:space="preserve">; </w:t>
      </w:r>
      <w:r>
        <w:rPr>
          <w:rStyle w:val="hps"/>
        </w:rPr>
        <w:t>Describe the need</w:t>
      </w:r>
      <w:r>
        <w:t xml:space="preserve"> </w:t>
      </w:r>
      <w:r>
        <w:rPr>
          <w:rStyle w:val="hps"/>
        </w:rPr>
        <w:t>and</w:t>
      </w:r>
      <w:r>
        <w:t xml:space="preserve"> </w:t>
      </w:r>
      <w:r>
        <w:rPr>
          <w:rStyle w:val="hps"/>
        </w:rPr>
        <w:t>importance of</w:t>
      </w:r>
      <w:r>
        <w:t xml:space="preserve"> </w:t>
      </w:r>
      <w:r>
        <w:rPr>
          <w:rStyle w:val="hps"/>
        </w:rPr>
        <w:t>improvements</w:t>
      </w:r>
      <w:r>
        <w:t xml:space="preserve"> </w:t>
      </w:r>
      <w:r>
        <w:rPr>
          <w:rStyle w:val="hps"/>
        </w:rPr>
        <w:t>in the Brazilian system</w:t>
      </w:r>
      <w:r>
        <w:t xml:space="preserve"> </w:t>
      </w:r>
      <w:r>
        <w:rPr>
          <w:rStyle w:val="hps"/>
        </w:rPr>
        <w:t>in relation</w:t>
      </w:r>
      <w:r>
        <w:t xml:space="preserve"> </w:t>
      </w:r>
      <w:r>
        <w:rPr>
          <w:rStyle w:val="hps"/>
        </w:rPr>
        <w:t>to the adoption of</w:t>
      </w:r>
      <w:r>
        <w:t xml:space="preserve"> </w:t>
      </w:r>
      <w:r>
        <w:rPr>
          <w:rStyle w:val="hps"/>
        </w:rPr>
        <w:t>socio</w:t>
      </w:r>
      <w:r>
        <w:rPr>
          <w:rStyle w:val="atn"/>
        </w:rPr>
        <w:t>-</w:t>
      </w:r>
      <w:r>
        <w:t xml:space="preserve">educational practices </w:t>
      </w:r>
      <w:r>
        <w:rPr>
          <w:rStyle w:val="hps"/>
        </w:rPr>
        <w:t>to parents</w:t>
      </w:r>
      <w:r>
        <w:t xml:space="preserve"> </w:t>
      </w:r>
      <w:r>
        <w:rPr>
          <w:rStyle w:val="hps"/>
        </w:rPr>
        <w:t>and agility</w:t>
      </w:r>
      <w:r>
        <w:t xml:space="preserve"> </w:t>
      </w:r>
      <w:r>
        <w:rPr>
          <w:rStyle w:val="hps"/>
        </w:rPr>
        <w:t>as</w:t>
      </w:r>
      <w:r>
        <w:t xml:space="preserve"> </w:t>
      </w:r>
      <w:r>
        <w:rPr>
          <w:rStyle w:val="hps"/>
        </w:rPr>
        <w:t>the establishment of</w:t>
      </w:r>
      <w:r>
        <w:t xml:space="preserve"> </w:t>
      </w:r>
      <w:r>
        <w:rPr>
          <w:rStyle w:val="hps"/>
        </w:rPr>
        <w:t>unattended</w:t>
      </w:r>
      <w:r>
        <w:t xml:space="preserve"> </w:t>
      </w:r>
      <w:r>
        <w:rPr>
          <w:rStyle w:val="hps"/>
        </w:rPr>
        <w:t>children and adolescents</w:t>
      </w:r>
      <w:r>
        <w:t xml:space="preserve"> </w:t>
      </w:r>
      <w:r>
        <w:rPr>
          <w:rStyle w:val="hps"/>
        </w:rPr>
        <w:t>to</w:t>
      </w:r>
      <w:r>
        <w:t xml:space="preserve"> </w:t>
      </w:r>
      <w:r>
        <w:rPr>
          <w:rStyle w:val="hps"/>
        </w:rPr>
        <w:t>new families</w:t>
      </w:r>
      <w:r>
        <w:t xml:space="preserve">. </w:t>
      </w:r>
      <w:r>
        <w:rPr>
          <w:rStyle w:val="hps"/>
        </w:rPr>
        <w:t>To achieve the</w:t>
      </w:r>
      <w:r>
        <w:t xml:space="preserve"> </w:t>
      </w:r>
      <w:r>
        <w:rPr>
          <w:rStyle w:val="hps"/>
        </w:rPr>
        <w:t>proposed objective</w:t>
      </w:r>
      <w:r>
        <w:t xml:space="preserve"> </w:t>
      </w:r>
      <w:r>
        <w:rPr>
          <w:rStyle w:val="hps"/>
        </w:rPr>
        <w:t>was used</w:t>
      </w:r>
      <w:r>
        <w:t xml:space="preserve"> </w:t>
      </w:r>
      <w:r>
        <w:rPr>
          <w:rStyle w:val="hps"/>
        </w:rPr>
        <w:t>for bibliographic</w:t>
      </w:r>
      <w:r>
        <w:t xml:space="preserve"> </w:t>
      </w:r>
      <w:r>
        <w:rPr>
          <w:rStyle w:val="hps"/>
        </w:rPr>
        <w:t>and jurisprudential</w:t>
      </w:r>
      <w:r>
        <w:t xml:space="preserve"> </w:t>
      </w:r>
      <w:r>
        <w:rPr>
          <w:rStyle w:val="hps"/>
        </w:rPr>
        <w:t>research</w:t>
      </w:r>
      <w:r>
        <w:t xml:space="preserve"> </w:t>
      </w:r>
      <w:r>
        <w:rPr>
          <w:rStyle w:val="hps"/>
        </w:rPr>
        <w:t>taking into</w:t>
      </w:r>
      <w:r>
        <w:t xml:space="preserve"> </w:t>
      </w:r>
      <w:r>
        <w:rPr>
          <w:rStyle w:val="hps"/>
        </w:rPr>
        <w:t>consideration</w:t>
      </w:r>
      <w:r>
        <w:t xml:space="preserve"> </w:t>
      </w:r>
      <w:r>
        <w:rPr>
          <w:rStyle w:val="hps"/>
        </w:rPr>
        <w:t>recent</w:t>
      </w:r>
      <w:r>
        <w:t xml:space="preserve"> </w:t>
      </w:r>
      <w:r>
        <w:rPr>
          <w:rStyle w:val="hps"/>
        </w:rPr>
        <w:t>trial</w:t>
      </w:r>
      <w:r>
        <w:t xml:space="preserve"> </w:t>
      </w:r>
      <w:r>
        <w:rPr>
          <w:rStyle w:val="hps"/>
        </w:rPr>
        <w:t>where there was</w:t>
      </w:r>
      <w:r>
        <w:t xml:space="preserve"> </w:t>
      </w:r>
      <w:r>
        <w:rPr>
          <w:rStyle w:val="hps"/>
        </w:rPr>
        <w:t>the dismissal</w:t>
      </w:r>
      <w:r>
        <w:t xml:space="preserve"> </w:t>
      </w:r>
      <w:r>
        <w:rPr>
          <w:rStyle w:val="hps"/>
        </w:rPr>
        <w:t>of family power</w:t>
      </w:r>
      <w:r>
        <w:t xml:space="preserve"> </w:t>
      </w:r>
      <w:r>
        <w:rPr>
          <w:rStyle w:val="hps"/>
        </w:rPr>
        <w:t>due to</w:t>
      </w:r>
      <w:r>
        <w:t xml:space="preserve"> </w:t>
      </w:r>
      <w:r>
        <w:rPr>
          <w:rStyle w:val="hps"/>
        </w:rPr>
        <w:t>parents being</w:t>
      </w:r>
      <w:r>
        <w:t xml:space="preserve"> </w:t>
      </w:r>
      <w:r>
        <w:rPr>
          <w:rStyle w:val="hps"/>
        </w:rPr>
        <w:t>drug users and</w:t>
      </w:r>
      <w:r>
        <w:t xml:space="preserve"> </w:t>
      </w:r>
      <w:r>
        <w:rPr>
          <w:rStyle w:val="hps"/>
        </w:rPr>
        <w:t>also</w:t>
      </w:r>
      <w:r>
        <w:t xml:space="preserve"> </w:t>
      </w:r>
      <w:r>
        <w:rPr>
          <w:rStyle w:val="hps"/>
        </w:rPr>
        <w:t>judged</w:t>
      </w:r>
      <w:r>
        <w:t xml:space="preserve"> </w:t>
      </w:r>
      <w:r>
        <w:rPr>
          <w:rStyle w:val="hps"/>
        </w:rPr>
        <w:t>that</w:t>
      </w:r>
      <w:r>
        <w:t xml:space="preserve"> </w:t>
      </w:r>
      <w:r>
        <w:rPr>
          <w:rStyle w:val="hps"/>
        </w:rPr>
        <w:t>it would be</w:t>
      </w:r>
      <w:r>
        <w:t xml:space="preserve"> </w:t>
      </w:r>
      <w:r>
        <w:rPr>
          <w:rStyle w:val="hps"/>
        </w:rPr>
        <w:t>best</w:t>
      </w:r>
      <w:r>
        <w:t xml:space="preserve"> </w:t>
      </w:r>
      <w:r>
        <w:rPr>
          <w:rStyle w:val="hps"/>
        </w:rPr>
        <w:t>to</w:t>
      </w:r>
      <w:r>
        <w:t xml:space="preserve"> </w:t>
      </w:r>
      <w:r>
        <w:rPr>
          <w:rStyle w:val="hps"/>
        </w:rPr>
        <w:t>understand</w:t>
      </w:r>
      <w:r>
        <w:t xml:space="preserve"> </w:t>
      </w:r>
      <w:r>
        <w:rPr>
          <w:rStyle w:val="hps"/>
        </w:rPr>
        <w:t>that</w:t>
      </w:r>
      <w:r>
        <w:t xml:space="preserve"> </w:t>
      </w:r>
      <w:r>
        <w:rPr>
          <w:rStyle w:val="hps"/>
        </w:rPr>
        <w:t>the child</w:t>
      </w:r>
      <w:r>
        <w:t xml:space="preserve"> </w:t>
      </w:r>
      <w:r>
        <w:rPr>
          <w:rStyle w:val="hps"/>
        </w:rPr>
        <w:t>remain</w:t>
      </w:r>
      <w:r>
        <w:t xml:space="preserve"> </w:t>
      </w:r>
      <w:r>
        <w:rPr>
          <w:rStyle w:val="hps"/>
        </w:rPr>
        <w:t>in the family</w:t>
      </w:r>
      <w:r>
        <w:t xml:space="preserve"> </w:t>
      </w:r>
      <w:r>
        <w:rPr>
          <w:rStyle w:val="hps"/>
        </w:rPr>
        <w:t>.</w:t>
      </w:r>
      <w:r>
        <w:t xml:space="preserve"> </w:t>
      </w:r>
      <w:r>
        <w:rPr>
          <w:rStyle w:val="hps"/>
        </w:rPr>
        <w:t>The research</w:t>
      </w:r>
      <w:r>
        <w:t xml:space="preserve"> </w:t>
      </w:r>
      <w:r>
        <w:rPr>
          <w:rStyle w:val="hps"/>
        </w:rPr>
        <w:t>was divided into</w:t>
      </w:r>
      <w:r>
        <w:t xml:space="preserve"> </w:t>
      </w:r>
      <w:r>
        <w:rPr>
          <w:rStyle w:val="hps"/>
        </w:rPr>
        <w:t>chapters</w:t>
      </w:r>
      <w:r>
        <w:t xml:space="preserve">, and </w:t>
      </w:r>
      <w:r>
        <w:rPr>
          <w:rStyle w:val="hps"/>
        </w:rPr>
        <w:t>the first</w:t>
      </w:r>
      <w:r>
        <w:t xml:space="preserve"> </w:t>
      </w:r>
      <w:r>
        <w:rPr>
          <w:rStyle w:val="hps"/>
        </w:rPr>
        <w:t>was addressed</w:t>
      </w:r>
      <w:r>
        <w:t xml:space="preserve"> </w:t>
      </w:r>
      <w:r>
        <w:rPr>
          <w:rStyle w:val="hps"/>
        </w:rPr>
        <w:t>to</w:t>
      </w:r>
      <w:r>
        <w:t xml:space="preserve"> </w:t>
      </w:r>
      <w:r>
        <w:rPr>
          <w:rStyle w:val="hps"/>
        </w:rPr>
        <w:t>both parent</w:t>
      </w:r>
      <w:r>
        <w:t xml:space="preserve"> </w:t>
      </w:r>
      <w:r>
        <w:rPr>
          <w:rStyle w:val="hps"/>
        </w:rPr>
        <w:t>drug users</w:t>
      </w:r>
      <w:r>
        <w:t xml:space="preserve">, following </w:t>
      </w:r>
      <w:r>
        <w:rPr>
          <w:rStyle w:val="hps"/>
        </w:rPr>
        <w:t>treated at</w:t>
      </w:r>
      <w:r>
        <w:t xml:space="preserve"> </w:t>
      </w:r>
      <w:r>
        <w:rPr>
          <w:rStyle w:val="hps"/>
        </w:rPr>
        <w:t>about the</w:t>
      </w:r>
      <w:r>
        <w:t xml:space="preserve"> </w:t>
      </w:r>
      <w:r>
        <w:rPr>
          <w:rStyle w:val="hps"/>
        </w:rPr>
        <w:t>dismissal</w:t>
      </w:r>
      <w:r>
        <w:t xml:space="preserve"> </w:t>
      </w:r>
      <w:r>
        <w:rPr>
          <w:rStyle w:val="hps"/>
        </w:rPr>
        <w:t>of family power</w:t>
      </w:r>
      <w:r>
        <w:t xml:space="preserve"> </w:t>
      </w:r>
      <w:r>
        <w:rPr>
          <w:rStyle w:val="hps"/>
        </w:rPr>
        <w:t>in cases where</w:t>
      </w:r>
      <w:r>
        <w:t xml:space="preserve"> </w:t>
      </w:r>
      <w:r>
        <w:rPr>
          <w:rStyle w:val="hps"/>
        </w:rPr>
        <w:t>one parent</w:t>
      </w:r>
      <w:r>
        <w:t xml:space="preserve"> </w:t>
      </w:r>
      <w:r>
        <w:rPr>
          <w:rStyle w:val="hps"/>
        </w:rPr>
        <w:t>chemical</w:t>
      </w:r>
      <w:r>
        <w:t xml:space="preserve"> </w:t>
      </w:r>
      <w:r>
        <w:rPr>
          <w:rStyle w:val="hps"/>
        </w:rPr>
        <w:t>narcotics</w:t>
      </w:r>
      <w:r>
        <w:t xml:space="preserve"> </w:t>
      </w:r>
      <w:r>
        <w:rPr>
          <w:rStyle w:val="hps"/>
        </w:rPr>
        <w:t>users</w:t>
      </w:r>
      <w:r>
        <w:t xml:space="preserve"> </w:t>
      </w:r>
      <w:r>
        <w:rPr>
          <w:rStyle w:val="hps"/>
        </w:rPr>
        <w:t>are</w:t>
      </w:r>
      <w:r>
        <w:t xml:space="preserve"> </w:t>
      </w:r>
      <w:r>
        <w:rPr>
          <w:rStyle w:val="hps"/>
        </w:rPr>
        <w:t>hurting</w:t>
      </w:r>
      <w:r>
        <w:t xml:space="preserve"> </w:t>
      </w:r>
      <w:r>
        <w:rPr>
          <w:rStyle w:val="hps"/>
        </w:rPr>
        <w:t>so</w:t>
      </w:r>
      <w:r>
        <w:t xml:space="preserve"> </w:t>
      </w:r>
      <w:r>
        <w:rPr>
          <w:rStyle w:val="hps"/>
        </w:rPr>
        <w:t>proper development</w:t>
      </w:r>
      <w:r>
        <w:t xml:space="preserve"> </w:t>
      </w:r>
      <w:r>
        <w:rPr>
          <w:rStyle w:val="hps"/>
        </w:rPr>
        <w:t>of the child</w:t>
      </w:r>
      <w:r>
        <w:t xml:space="preserve">, </w:t>
      </w:r>
      <w:r>
        <w:rPr>
          <w:rStyle w:val="hps"/>
        </w:rPr>
        <w:t>in the third chapter</w:t>
      </w:r>
      <w:r>
        <w:t xml:space="preserve"> </w:t>
      </w:r>
      <w:r>
        <w:rPr>
          <w:rStyle w:val="hps"/>
        </w:rPr>
        <w:t>spoke</w:t>
      </w:r>
      <w:r>
        <w:t xml:space="preserve"> </w:t>
      </w:r>
      <w:r>
        <w:rPr>
          <w:rStyle w:val="hps"/>
        </w:rPr>
        <w:t>up</w:t>
      </w:r>
      <w:r>
        <w:t xml:space="preserve"> </w:t>
      </w:r>
      <w:r>
        <w:rPr>
          <w:rStyle w:val="hps"/>
        </w:rPr>
        <w:t>about the</w:t>
      </w:r>
      <w:r>
        <w:t xml:space="preserve"> </w:t>
      </w:r>
      <w:r>
        <w:rPr>
          <w:rStyle w:val="hps"/>
        </w:rPr>
        <w:t>impeachment</w:t>
      </w:r>
      <w:r>
        <w:t xml:space="preserve">, </w:t>
      </w:r>
      <w:r>
        <w:rPr>
          <w:rStyle w:val="hps"/>
        </w:rPr>
        <w:t>emphasizing</w:t>
      </w:r>
      <w:r>
        <w:t xml:space="preserve"> </w:t>
      </w:r>
      <w:r>
        <w:rPr>
          <w:rStyle w:val="hps"/>
        </w:rPr>
        <w:t>the role of the</w:t>
      </w:r>
      <w:r>
        <w:t xml:space="preserve"> </w:t>
      </w:r>
      <w:r>
        <w:rPr>
          <w:rStyle w:val="hps"/>
        </w:rPr>
        <w:t>child protection agency</w:t>
      </w:r>
      <w:r>
        <w:t xml:space="preserve">, </w:t>
      </w:r>
      <w:r>
        <w:rPr>
          <w:rStyle w:val="hps"/>
        </w:rPr>
        <w:t>the</w:t>
      </w:r>
      <w:r>
        <w:t xml:space="preserve"> </w:t>
      </w:r>
      <w:r>
        <w:rPr>
          <w:rStyle w:val="hps"/>
        </w:rPr>
        <w:t>prosecutor</w:t>
      </w:r>
      <w:r>
        <w:t xml:space="preserve"> </w:t>
      </w:r>
      <w:r>
        <w:rPr>
          <w:rStyle w:val="hps"/>
        </w:rPr>
        <w:t>in the applicability</w:t>
      </w:r>
      <w:r>
        <w:t xml:space="preserve"> </w:t>
      </w:r>
      <w:r>
        <w:rPr>
          <w:rStyle w:val="hps"/>
        </w:rPr>
        <w:t>of the</w:t>
      </w:r>
      <w:r>
        <w:t xml:space="preserve"> </w:t>
      </w:r>
      <w:r>
        <w:rPr>
          <w:rStyle w:val="hps"/>
        </w:rPr>
        <w:t>ECA</w:t>
      </w:r>
      <w:r>
        <w:t xml:space="preserve"> </w:t>
      </w:r>
      <w:r>
        <w:rPr>
          <w:rStyle w:val="hps"/>
        </w:rPr>
        <w:t>and</w:t>
      </w:r>
      <w:r>
        <w:t xml:space="preserve"> </w:t>
      </w:r>
      <w:r>
        <w:rPr>
          <w:rStyle w:val="hps"/>
        </w:rPr>
        <w:t>also</w:t>
      </w:r>
      <w:r>
        <w:t xml:space="preserve"> </w:t>
      </w:r>
      <w:r>
        <w:rPr>
          <w:rStyle w:val="hps"/>
        </w:rPr>
        <w:t>on public policy</w:t>
      </w:r>
      <w:r>
        <w:t xml:space="preserve"> </w:t>
      </w:r>
      <w:r>
        <w:rPr>
          <w:rStyle w:val="hps"/>
        </w:rPr>
        <w:t>inherent in the</w:t>
      </w:r>
      <w:r>
        <w:t xml:space="preserve"> </w:t>
      </w:r>
      <w:r>
        <w:rPr>
          <w:rStyle w:val="hps"/>
        </w:rPr>
        <w:t>interest of the minor</w:t>
      </w:r>
      <w:r>
        <w:t xml:space="preserve">. </w:t>
      </w:r>
      <w:r>
        <w:rPr>
          <w:rStyle w:val="hps"/>
        </w:rPr>
        <w:t>Worked</w:t>
      </w:r>
      <w:r>
        <w:t xml:space="preserve"> </w:t>
      </w:r>
      <w:r>
        <w:rPr>
          <w:rStyle w:val="hps"/>
        </w:rPr>
        <w:t>before</w:t>
      </w:r>
      <w:r>
        <w:t xml:space="preserve"> </w:t>
      </w:r>
      <w:r>
        <w:rPr>
          <w:rStyle w:val="hps"/>
        </w:rPr>
        <w:t>the</w:t>
      </w:r>
      <w:r>
        <w:t xml:space="preserve"> </w:t>
      </w:r>
      <w:r>
        <w:rPr>
          <w:rStyle w:val="hps"/>
        </w:rPr>
        <w:t>chapters</w:t>
      </w:r>
      <w:r>
        <w:t xml:space="preserve"> </w:t>
      </w:r>
      <w:r>
        <w:rPr>
          <w:rStyle w:val="hps"/>
        </w:rPr>
        <w:t>can</w:t>
      </w:r>
      <w:r>
        <w:t xml:space="preserve"> </w:t>
      </w:r>
      <w:r>
        <w:rPr>
          <w:rStyle w:val="hps"/>
        </w:rPr>
        <w:t>come to the conclusion</w:t>
      </w:r>
      <w:r>
        <w:t xml:space="preserve"> </w:t>
      </w:r>
      <w:r>
        <w:rPr>
          <w:rStyle w:val="hps"/>
        </w:rPr>
        <w:t>that not only</w:t>
      </w:r>
      <w:r>
        <w:t xml:space="preserve"> </w:t>
      </w:r>
      <w:r>
        <w:rPr>
          <w:rStyle w:val="hps"/>
        </w:rPr>
        <w:t>the</w:t>
      </w:r>
      <w:r>
        <w:t xml:space="preserve"> </w:t>
      </w:r>
      <w:r>
        <w:rPr>
          <w:rStyle w:val="hps"/>
        </w:rPr>
        <w:t>removal</w:t>
      </w:r>
      <w:r>
        <w:t xml:space="preserve"> </w:t>
      </w:r>
      <w:r>
        <w:rPr>
          <w:rStyle w:val="hps"/>
        </w:rPr>
        <w:t>of the</w:t>
      </w:r>
      <w:r>
        <w:t xml:space="preserve"> </w:t>
      </w:r>
      <w:r>
        <w:rPr>
          <w:rStyle w:val="hps"/>
        </w:rPr>
        <w:t>family power</w:t>
      </w:r>
      <w:r>
        <w:t xml:space="preserve"> </w:t>
      </w:r>
      <w:r>
        <w:rPr>
          <w:rStyle w:val="hps"/>
        </w:rPr>
        <w:t>occurs</w:t>
      </w:r>
      <w:r>
        <w:t xml:space="preserve">, </w:t>
      </w:r>
      <w:r>
        <w:rPr>
          <w:rStyle w:val="hps"/>
        </w:rPr>
        <w:t>it is necessary to</w:t>
      </w:r>
      <w:r>
        <w:t xml:space="preserve"> </w:t>
      </w:r>
      <w:r>
        <w:rPr>
          <w:rStyle w:val="hps"/>
        </w:rPr>
        <w:t>examine</w:t>
      </w:r>
      <w:r>
        <w:t xml:space="preserve"> </w:t>
      </w:r>
      <w:r>
        <w:rPr>
          <w:rStyle w:val="hps"/>
        </w:rPr>
        <w:t>with care</w:t>
      </w:r>
      <w:r>
        <w:t xml:space="preserve"> </w:t>
      </w:r>
      <w:r>
        <w:rPr>
          <w:rStyle w:val="hps"/>
        </w:rPr>
        <w:t>what is best</w:t>
      </w:r>
      <w:r>
        <w:t xml:space="preserve"> </w:t>
      </w:r>
      <w:r>
        <w:rPr>
          <w:rStyle w:val="hps"/>
        </w:rPr>
        <w:t>and necessary</w:t>
      </w:r>
      <w:r>
        <w:t xml:space="preserve"> </w:t>
      </w:r>
      <w:r>
        <w:rPr>
          <w:rStyle w:val="hps"/>
        </w:rPr>
        <w:t>to the infant</w:t>
      </w:r>
      <w:r>
        <w:t xml:space="preserve"> </w:t>
      </w:r>
      <w:r>
        <w:rPr>
          <w:rStyle w:val="hps"/>
        </w:rPr>
        <w:t>who has</w:t>
      </w:r>
      <w:r>
        <w:t xml:space="preserve"> </w:t>
      </w:r>
      <w:r>
        <w:rPr>
          <w:rStyle w:val="hps"/>
        </w:rPr>
        <w:t>family problems</w:t>
      </w:r>
      <w:r>
        <w:t xml:space="preserve"> </w:t>
      </w:r>
      <w:r>
        <w:rPr>
          <w:rStyle w:val="hps"/>
        </w:rPr>
        <w:t>of this order</w:t>
      </w:r>
      <w:r>
        <w:t>.</w:t>
      </w:r>
    </w:p>
    <w:p w:rsidR="00B30D69" w:rsidRPr="002C562E" w:rsidRDefault="002C562E" w:rsidP="002C562E">
      <w:pPr>
        <w:tabs>
          <w:tab w:val="clear" w:pos="708"/>
          <w:tab w:val="left" w:pos="851"/>
        </w:tabs>
        <w:jc w:val="both"/>
        <w:rPr>
          <w:rFonts w:ascii="Times New Roman" w:hAnsi="Times New Roman" w:cs="Times New Roman"/>
          <w:lang w:val="en-US"/>
        </w:rPr>
      </w:pPr>
      <w:r>
        <w:br/>
      </w:r>
      <w:r w:rsidRPr="002C562E">
        <w:rPr>
          <w:rStyle w:val="hps"/>
          <w:b/>
        </w:rPr>
        <w:t>Keywords</w:t>
      </w:r>
      <w:r w:rsidRPr="002C562E">
        <w:rPr>
          <w:b/>
        </w:rPr>
        <w:t>:</w:t>
      </w:r>
      <w:r>
        <w:t xml:space="preserve"> </w:t>
      </w:r>
      <w:r>
        <w:rPr>
          <w:rStyle w:val="hps"/>
        </w:rPr>
        <w:t>Dismissal of</w:t>
      </w:r>
      <w:r>
        <w:t xml:space="preserve"> </w:t>
      </w:r>
      <w:r>
        <w:rPr>
          <w:rStyle w:val="hps"/>
        </w:rPr>
        <w:t>Family</w:t>
      </w:r>
      <w:r>
        <w:t xml:space="preserve"> </w:t>
      </w:r>
      <w:r>
        <w:rPr>
          <w:rStyle w:val="hps"/>
        </w:rPr>
        <w:t>Power.</w:t>
      </w:r>
      <w:r>
        <w:t xml:space="preserve"> </w:t>
      </w:r>
      <w:r>
        <w:rPr>
          <w:rStyle w:val="hps"/>
        </w:rPr>
        <w:t>Chemical</w:t>
      </w:r>
      <w:r>
        <w:t xml:space="preserve"> </w:t>
      </w:r>
      <w:r>
        <w:rPr>
          <w:rStyle w:val="hps"/>
        </w:rPr>
        <w:t>drugs</w:t>
      </w:r>
      <w:r>
        <w:t xml:space="preserve">. </w:t>
      </w:r>
      <w:r>
        <w:rPr>
          <w:rStyle w:val="hps"/>
        </w:rPr>
        <w:t>Best</w:t>
      </w:r>
      <w:r>
        <w:t xml:space="preserve"> </w:t>
      </w:r>
      <w:r>
        <w:rPr>
          <w:rStyle w:val="hps"/>
        </w:rPr>
        <w:t>interests of the child.</w:t>
      </w:r>
    </w:p>
    <w:p w:rsidR="00B30D69" w:rsidRPr="002C562E" w:rsidRDefault="00B30D69" w:rsidP="00B30D69">
      <w:pPr>
        <w:rPr>
          <w:rFonts w:ascii="Times New Roman" w:hAnsi="Times New Roman" w:cs="Times New Roman"/>
          <w:lang w:val="en-US"/>
        </w:rPr>
      </w:pPr>
    </w:p>
    <w:p w:rsidR="00B30D69" w:rsidRPr="002C562E" w:rsidRDefault="00B30D69" w:rsidP="00B30D69">
      <w:pPr>
        <w:rPr>
          <w:rFonts w:ascii="Times New Roman" w:hAnsi="Times New Roman" w:cs="Times New Roman"/>
          <w:lang w:val="en-US"/>
        </w:rPr>
      </w:pPr>
    </w:p>
    <w:p w:rsidR="00B30D69" w:rsidRPr="002C562E" w:rsidRDefault="00B30D69" w:rsidP="00B30D69">
      <w:pPr>
        <w:rPr>
          <w:rFonts w:ascii="Times New Roman" w:hAnsi="Times New Roman" w:cs="Times New Roman"/>
          <w:lang w:val="en-US"/>
        </w:rPr>
      </w:pPr>
    </w:p>
    <w:p w:rsidR="00B30D69" w:rsidRPr="002C562E" w:rsidRDefault="00B30D69" w:rsidP="00B30D69">
      <w:pPr>
        <w:rPr>
          <w:rFonts w:ascii="Times New Roman" w:hAnsi="Times New Roman" w:cs="Times New Roman"/>
          <w:lang w:val="en-US"/>
        </w:rPr>
      </w:pPr>
    </w:p>
    <w:p w:rsidR="00B30D69" w:rsidRPr="002C562E" w:rsidRDefault="00B30D69" w:rsidP="00B30D69">
      <w:pPr>
        <w:rPr>
          <w:rFonts w:ascii="Times New Roman" w:hAnsi="Times New Roman" w:cs="Times New Roman"/>
          <w:lang w:val="en-US"/>
        </w:rPr>
      </w:pPr>
    </w:p>
    <w:p w:rsidR="00DB11A7" w:rsidRPr="00DB11A7" w:rsidRDefault="00B30D69" w:rsidP="00DB11A7">
      <w:pPr>
        <w:pStyle w:val="CabealhodoSumrio"/>
        <w:jc w:val="center"/>
        <w:rPr>
          <w:rFonts w:ascii="Times New Roman" w:hAnsi="Times New Roman" w:cs="Times New Roman"/>
          <w:color w:val="auto"/>
          <w:sz w:val="24"/>
          <w:szCs w:val="24"/>
        </w:rPr>
      </w:pPr>
      <w:r w:rsidRPr="00DB11A7">
        <w:rPr>
          <w:rFonts w:ascii="Times New Roman" w:hAnsi="Times New Roman" w:cs="Times New Roman"/>
          <w:color w:val="auto"/>
          <w:sz w:val="24"/>
          <w:szCs w:val="24"/>
        </w:rPr>
        <w:lastRenderedPageBreak/>
        <w:t>SUMÁRIO</w:t>
      </w:r>
    </w:p>
    <w:sdt>
      <w:sdtPr>
        <w:rPr>
          <w:b/>
          <w:bCs/>
        </w:rPr>
        <w:id w:val="2173039"/>
        <w:docPartObj>
          <w:docPartGallery w:val="Table of Contents"/>
          <w:docPartUnique/>
        </w:docPartObj>
      </w:sdtPr>
      <w:sdtEndPr>
        <w:rPr>
          <w:rFonts w:ascii="Times New Roman" w:hAnsi="Times New Roman" w:cs="Times New Roman"/>
          <w:b w:val="0"/>
          <w:bCs w:val="0"/>
        </w:rPr>
      </w:sdtEndPr>
      <w:sdtContent>
        <w:p w:rsidR="00824B97" w:rsidRPr="00BA09B9" w:rsidRDefault="00824B97" w:rsidP="00DB11A7">
          <w:pPr>
            <w:jc w:val="center"/>
            <w:rPr>
              <w:rFonts w:ascii="Times New Roman" w:hAnsi="Times New Roman" w:cs="Times New Roman"/>
              <w:sz w:val="10"/>
              <w:szCs w:val="10"/>
            </w:rPr>
          </w:pPr>
        </w:p>
        <w:p w:rsidR="00C14A10" w:rsidRPr="00027292" w:rsidRDefault="00411436" w:rsidP="00027292">
          <w:pPr>
            <w:pStyle w:val="Sumrio1"/>
            <w:widowControl w:val="0"/>
            <w:suppressAutoHyphens w:val="0"/>
            <w:spacing w:after="0" w:line="360" w:lineRule="auto"/>
            <w:jc w:val="both"/>
            <w:rPr>
              <w:rFonts w:ascii="Times New Roman" w:eastAsiaTheme="minorEastAsia" w:hAnsi="Times New Roman" w:cs="Times New Roman"/>
              <w:noProof/>
              <w:color w:val="auto"/>
              <w:sz w:val="22"/>
              <w:szCs w:val="22"/>
              <w:lang w:eastAsia="pt-BR"/>
            </w:rPr>
          </w:pPr>
          <w:r w:rsidRPr="00260D23">
            <w:rPr>
              <w:rFonts w:ascii="Times New Roman" w:hAnsi="Times New Roman" w:cs="Times New Roman"/>
            </w:rPr>
            <w:fldChar w:fldCharType="begin"/>
          </w:r>
          <w:r w:rsidR="00824B97" w:rsidRPr="00260D23">
            <w:rPr>
              <w:rFonts w:ascii="Times New Roman" w:hAnsi="Times New Roman" w:cs="Times New Roman"/>
            </w:rPr>
            <w:instrText xml:space="preserve"> TOC \o "1-3" \h \z \u </w:instrText>
          </w:r>
          <w:r w:rsidRPr="00260D23">
            <w:rPr>
              <w:rFonts w:ascii="Times New Roman" w:hAnsi="Times New Roman" w:cs="Times New Roman"/>
            </w:rPr>
            <w:fldChar w:fldCharType="separate"/>
          </w:r>
          <w:hyperlink w:anchor="_Toc403727117" w:history="1">
            <w:r w:rsidR="00C14A10" w:rsidRPr="00027292">
              <w:rPr>
                <w:rStyle w:val="Hyperlink"/>
                <w:rFonts w:ascii="Times New Roman" w:hAnsi="Times New Roman"/>
                <w:noProof/>
              </w:rPr>
              <w:t>INTRODUÇÃO</w:t>
            </w:r>
            <w:r w:rsidR="005A6A7C" w:rsidRPr="00027292">
              <w:rPr>
                <w:rFonts w:ascii="Times New Roman" w:hAnsi="Times New Roman" w:cs="Times New Roman"/>
                <w:noProof/>
              </w:rPr>
              <w:tab/>
            </w:r>
            <w:r w:rsidRPr="00027292">
              <w:rPr>
                <w:rFonts w:ascii="Times New Roman" w:hAnsi="Times New Roman" w:cs="Times New Roman"/>
                <w:noProof/>
                <w:webHidden/>
              </w:rPr>
              <w:fldChar w:fldCharType="begin"/>
            </w:r>
            <w:r w:rsidR="00C14A10" w:rsidRPr="00027292">
              <w:rPr>
                <w:rFonts w:ascii="Times New Roman" w:hAnsi="Times New Roman" w:cs="Times New Roman"/>
                <w:noProof/>
                <w:webHidden/>
              </w:rPr>
              <w:instrText xml:space="preserve"> PAGEREF _Toc403727117 \h </w:instrText>
            </w:r>
            <w:r w:rsidRPr="00027292">
              <w:rPr>
                <w:rFonts w:ascii="Times New Roman" w:hAnsi="Times New Roman" w:cs="Times New Roman"/>
                <w:noProof/>
                <w:webHidden/>
              </w:rPr>
            </w:r>
            <w:r w:rsidRPr="00027292">
              <w:rPr>
                <w:rFonts w:ascii="Times New Roman" w:hAnsi="Times New Roman" w:cs="Times New Roman"/>
                <w:noProof/>
                <w:webHidden/>
              </w:rPr>
              <w:fldChar w:fldCharType="separate"/>
            </w:r>
            <w:r w:rsidR="00027292">
              <w:rPr>
                <w:rFonts w:ascii="Times New Roman" w:hAnsi="Times New Roman" w:cs="Times New Roman"/>
                <w:noProof/>
                <w:webHidden/>
              </w:rPr>
              <w:t>8</w:t>
            </w:r>
            <w:r w:rsidRPr="00027292">
              <w:rPr>
                <w:rFonts w:ascii="Times New Roman" w:hAnsi="Times New Roman" w:cs="Times New Roman"/>
                <w:noProof/>
                <w:webHidden/>
              </w:rPr>
              <w:fldChar w:fldCharType="end"/>
            </w:r>
          </w:hyperlink>
        </w:p>
        <w:p w:rsidR="00C14A10" w:rsidRPr="00027292" w:rsidRDefault="00411436" w:rsidP="00027292">
          <w:pPr>
            <w:pStyle w:val="Sumrio1"/>
            <w:widowControl w:val="0"/>
            <w:suppressAutoHyphens w:val="0"/>
            <w:spacing w:after="0" w:line="360" w:lineRule="auto"/>
            <w:jc w:val="both"/>
            <w:rPr>
              <w:rFonts w:ascii="Times New Roman" w:eastAsiaTheme="minorEastAsia" w:hAnsi="Times New Roman" w:cs="Times New Roman"/>
              <w:noProof/>
              <w:color w:val="auto"/>
              <w:sz w:val="22"/>
              <w:szCs w:val="22"/>
              <w:lang w:eastAsia="pt-BR"/>
            </w:rPr>
          </w:pPr>
          <w:hyperlink w:anchor="_Toc403727118" w:history="1">
            <w:r w:rsidR="00C14A10" w:rsidRPr="00027292">
              <w:rPr>
                <w:rStyle w:val="Hyperlink"/>
                <w:rFonts w:ascii="Times New Roman" w:hAnsi="Times New Roman"/>
                <w:noProof/>
              </w:rPr>
              <w:t>1 PAIS USUÁRIOS DE ENTORPECENTES QUÍMICOS</w:t>
            </w:r>
            <w:r w:rsidR="00C14A10" w:rsidRPr="00027292">
              <w:rPr>
                <w:rFonts w:ascii="Times New Roman" w:hAnsi="Times New Roman" w:cs="Times New Roman"/>
                <w:noProof/>
                <w:webHidden/>
              </w:rPr>
              <w:tab/>
            </w:r>
            <w:r w:rsidRPr="00027292">
              <w:rPr>
                <w:rFonts w:ascii="Times New Roman" w:hAnsi="Times New Roman" w:cs="Times New Roman"/>
                <w:noProof/>
                <w:webHidden/>
              </w:rPr>
              <w:fldChar w:fldCharType="begin"/>
            </w:r>
            <w:r w:rsidR="00C14A10" w:rsidRPr="00027292">
              <w:rPr>
                <w:rFonts w:ascii="Times New Roman" w:hAnsi="Times New Roman" w:cs="Times New Roman"/>
                <w:noProof/>
                <w:webHidden/>
              </w:rPr>
              <w:instrText xml:space="preserve"> PAGEREF _Toc403727118 \h </w:instrText>
            </w:r>
            <w:r w:rsidRPr="00027292">
              <w:rPr>
                <w:rFonts w:ascii="Times New Roman" w:hAnsi="Times New Roman" w:cs="Times New Roman"/>
                <w:noProof/>
                <w:webHidden/>
              </w:rPr>
            </w:r>
            <w:r w:rsidRPr="00027292">
              <w:rPr>
                <w:rFonts w:ascii="Times New Roman" w:hAnsi="Times New Roman" w:cs="Times New Roman"/>
                <w:noProof/>
                <w:webHidden/>
              </w:rPr>
              <w:fldChar w:fldCharType="separate"/>
            </w:r>
            <w:r w:rsidR="00027292">
              <w:rPr>
                <w:rFonts w:ascii="Times New Roman" w:hAnsi="Times New Roman" w:cs="Times New Roman"/>
                <w:noProof/>
                <w:webHidden/>
              </w:rPr>
              <w:t>10</w:t>
            </w:r>
            <w:r w:rsidRPr="00027292">
              <w:rPr>
                <w:rFonts w:ascii="Times New Roman" w:hAnsi="Times New Roman" w:cs="Times New Roman"/>
                <w:noProof/>
                <w:webHidden/>
              </w:rPr>
              <w:fldChar w:fldCharType="end"/>
            </w:r>
          </w:hyperlink>
        </w:p>
        <w:p w:rsidR="00C14A10" w:rsidRPr="00027292" w:rsidRDefault="00411436" w:rsidP="00027292">
          <w:pPr>
            <w:pStyle w:val="Sumrio1"/>
            <w:widowControl w:val="0"/>
            <w:suppressAutoHyphens w:val="0"/>
            <w:spacing w:after="0" w:line="360" w:lineRule="auto"/>
            <w:jc w:val="both"/>
            <w:rPr>
              <w:rFonts w:ascii="Times New Roman" w:eastAsiaTheme="minorEastAsia" w:hAnsi="Times New Roman" w:cs="Times New Roman"/>
              <w:noProof/>
              <w:color w:val="auto"/>
              <w:sz w:val="22"/>
              <w:szCs w:val="22"/>
              <w:lang w:eastAsia="pt-BR"/>
            </w:rPr>
          </w:pPr>
          <w:hyperlink w:anchor="_Toc403727119" w:history="1">
            <w:r w:rsidR="00C14A10" w:rsidRPr="00027292">
              <w:rPr>
                <w:rStyle w:val="Hyperlink"/>
                <w:rFonts w:ascii="Times New Roman" w:hAnsi="Times New Roman"/>
                <w:noProof/>
              </w:rPr>
              <w:t>1.1 Considerações gerais sobre as drogas usuários e dependentes</w:t>
            </w:r>
            <w:r w:rsidR="00C14A10" w:rsidRPr="00027292">
              <w:rPr>
                <w:rFonts w:ascii="Times New Roman" w:hAnsi="Times New Roman" w:cs="Times New Roman"/>
                <w:noProof/>
                <w:webHidden/>
              </w:rPr>
              <w:tab/>
            </w:r>
            <w:r w:rsidRPr="00027292">
              <w:rPr>
                <w:rFonts w:ascii="Times New Roman" w:hAnsi="Times New Roman" w:cs="Times New Roman"/>
                <w:noProof/>
                <w:webHidden/>
              </w:rPr>
              <w:fldChar w:fldCharType="begin"/>
            </w:r>
            <w:r w:rsidR="00C14A10" w:rsidRPr="00027292">
              <w:rPr>
                <w:rFonts w:ascii="Times New Roman" w:hAnsi="Times New Roman" w:cs="Times New Roman"/>
                <w:noProof/>
                <w:webHidden/>
              </w:rPr>
              <w:instrText xml:space="preserve"> PAGEREF _Toc403727119 \h </w:instrText>
            </w:r>
            <w:r w:rsidRPr="00027292">
              <w:rPr>
                <w:rFonts w:ascii="Times New Roman" w:hAnsi="Times New Roman" w:cs="Times New Roman"/>
                <w:noProof/>
                <w:webHidden/>
              </w:rPr>
            </w:r>
            <w:r w:rsidRPr="00027292">
              <w:rPr>
                <w:rFonts w:ascii="Times New Roman" w:hAnsi="Times New Roman" w:cs="Times New Roman"/>
                <w:noProof/>
                <w:webHidden/>
              </w:rPr>
              <w:fldChar w:fldCharType="separate"/>
            </w:r>
            <w:r w:rsidR="00027292">
              <w:rPr>
                <w:rFonts w:ascii="Times New Roman" w:hAnsi="Times New Roman" w:cs="Times New Roman"/>
                <w:noProof/>
                <w:webHidden/>
              </w:rPr>
              <w:t>10</w:t>
            </w:r>
            <w:r w:rsidRPr="00027292">
              <w:rPr>
                <w:rFonts w:ascii="Times New Roman" w:hAnsi="Times New Roman" w:cs="Times New Roman"/>
                <w:noProof/>
                <w:webHidden/>
              </w:rPr>
              <w:fldChar w:fldCharType="end"/>
            </w:r>
          </w:hyperlink>
        </w:p>
        <w:p w:rsidR="00C14A10" w:rsidRPr="00027292" w:rsidRDefault="00411436" w:rsidP="00027292">
          <w:pPr>
            <w:pStyle w:val="Sumrio1"/>
            <w:widowControl w:val="0"/>
            <w:suppressAutoHyphens w:val="0"/>
            <w:spacing w:after="0" w:line="360" w:lineRule="auto"/>
            <w:jc w:val="both"/>
            <w:rPr>
              <w:rFonts w:ascii="Times New Roman" w:eastAsiaTheme="minorEastAsia" w:hAnsi="Times New Roman" w:cs="Times New Roman"/>
              <w:noProof/>
              <w:color w:val="auto"/>
              <w:sz w:val="22"/>
              <w:szCs w:val="22"/>
              <w:lang w:eastAsia="pt-BR"/>
            </w:rPr>
          </w:pPr>
          <w:hyperlink w:anchor="_Toc403727120" w:history="1">
            <w:r w:rsidR="00C14A10" w:rsidRPr="00027292">
              <w:rPr>
                <w:rStyle w:val="Hyperlink"/>
                <w:rFonts w:ascii="Times New Roman" w:hAnsi="Times New Roman"/>
                <w:noProof/>
              </w:rPr>
              <w:t xml:space="preserve">1.2 </w:t>
            </w:r>
            <w:r w:rsidR="00C14A10" w:rsidRPr="00027292">
              <w:rPr>
                <w:rStyle w:val="Hyperlink"/>
                <w:rFonts w:ascii="Times New Roman" w:hAnsi="Times New Roman"/>
                <w:bCs/>
                <w:noProof/>
              </w:rPr>
              <w:t>Principais tipos e drogas e seus efeitos</w:t>
            </w:r>
            <w:r w:rsidR="00C14A10" w:rsidRPr="00027292">
              <w:rPr>
                <w:rFonts w:ascii="Times New Roman" w:hAnsi="Times New Roman" w:cs="Times New Roman"/>
                <w:noProof/>
                <w:webHidden/>
              </w:rPr>
              <w:tab/>
            </w:r>
            <w:r w:rsidRPr="00027292">
              <w:rPr>
                <w:rFonts w:ascii="Times New Roman" w:hAnsi="Times New Roman" w:cs="Times New Roman"/>
                <w:noProof/>
                <w:webHidden/>
              </w:rPr>
              <w:fldChar w:fldCharType="begin"/>
            </w:r>
            <w:r w:rsidR="00C14A10" w:rsidRPr="00027292">
              <w:rPr>
                <w:rFonts w:ascii="Times New Roman" w:hAnsi="Times New Roman" w:cs="Times New Roman"/>
                <w:noProof/>
                <w:webHidden/>
              </w:rPr>
              <w:instrText xml:space="preserve"> PAGEREF _Toc403727120 \h </w:instrText>
            </w:r>
            <w:r w:rsidRPr="00027292">
              <w:rPr>
                <w:rFonts w:ascii="Times New Roman" w:hAnsi="Times New Roman" w:cs="Times New Roman"/>
                <w:noProof/>
                <w:webHidden/>
              </w:rPr>
            </w:r>
            <w:r w:rsidRPr="00027292">
              <w:rPr>
                <w:rFonts w:ascii="Times New Roman" w:hAnsi="Times New Roman" w:cs="Times New Roman"/>
                <w:noProof/>
                <w:webHidden/>
              </w:rPr>
              <w:fldChar w:fldCharType="separate"/>
            </w:r>
            <w:r w:rsidR="00027292">
              <w:rPr>
                <w:rFonts w:ascii="Times New Roman" w:hAnsi="Times New Roman" w:cs="Times New Roman"/>
                <w:noProof/>
                <w:webHidden/>
              </w:rPr>
              <w:t>13</w:t>
            </w:r>
            <w:r w:rsidRPr="00027292">
              <w:rPr>
                <w:rFonts w:ascii="Times New Roman" w:hAnsi="Times New Roman" w:cs="Times New Roman"/>
                <w:noProof/>
                <w:webHidden/>
              </w:rPr>
              <w:fldChar w:fldCharType="end"/>
            </w:r>
          </w:hyperlink>
        </w:p>
        <w:p w:rsidR="00C14A10" w:rsidRPr="00027292" w:rsidRDefault="00411436" w:rsidP="00027292">
          <w:pPr>
            <w:pStyle w:val="Sumrio1"/>
            <w:widowControl w:val="0"/>
            <w:suppressAutoHyphens w:val="0"/>
            <w:spacing w:after="0" w:line="360" w:lineRule="auto"/>
            <w:jc w:val="both"/>
            <w:rPr>
              <w:rFonts w:ascii="Times New Roman" w:eastAsiaTheme="minorEastAsia" w:hAnsi="Times New Roman" w:cs="Times New Roman"/>
              <w:noProof/>
              <w:color w:val="auto"/>
              <w:sz w:val="22"/>
              <w:szCs w:val="22"/>
              <w:lang w:eastAsia="pt-BR"/>
            </w:rPr>
          </w:pPr>
          <w:hyperlink w:anchor="_Toc403727121" w:history="1">
            <w:r w:rsidR="00C14A10" w:rsidRPr="00027292">
              <w:rPr>
                <w:rStyle w:val="Hyperlink"/>
                <w:rFonts w:ascii="Times New Roman" w:hAnsi="Times New Roman"/>
                <w:noProof/>
              </w:rPr>
              <w:t>1.2.1 Drogas estimulantes</w:t>
            </w:r>
            <w:r w:rsidR="00C14A10" w:rsidRPr="00027292">
              <w:rPr>
                <w:rFonts w:ascii="Times New Roman" w:hAnsi="Times New Roman" w:cs="Times New Roman"/>
                <w:noProof/>
                <w:webHidden/>
              </w:rPr>
              <w:tab/>
            </w:r>
            <w:r w:rsidRPr="00027292">
              <w:rPr>
                <w:rFonts w:ascii="Times New Roman" w:hAnsi="Times New Roman" w:cs="Times New Roman"/>
                <w:noProof/>
                <w:webHidden/>
              </w:rPr>
              <w:fldChar w:fldCharType="begin"/>
            </w:r>
            <w:r w:rsidR="00C14A10" w:rsidRPr="00027292">
              <w:rPr>
                <w:rFonts w:ascii="Times New Roman" w:hAnsi="Times New Roman" w:cs="Times New Roman"/>
                <w:noProof/>
                <w:webHidden/>
              </w:rPr>
              <w:instrText xml:space="preserve"> PAGEREF _Toc403727121 \h </w:instrText>
            </w:r>
            <w:r w:rsidRPr="00027292">
              <w:rPr>
                <w:rFonts w:ascii="Times New Roman" w:hAnsi="Times New Roman" w:cs="Times New Roman"/>
                <w:noProof/>
                <w:webHidden/>
              </w:rPr>
            </w:r>
            <w:r w:rsidRPr="00027292">
              <w:rPr>
                <w:rFonts w:ascii="Times New Roman" w:hAnsi="Times New Roman" w:cs="Times New Roman"/>
                <w:noProof/>
                <w:webHidden/>
              </w:rPr>
              <w:fldChar w:fldCharType="separate"/>
            </w:r>
            <w:r w:rsidR="00027292">
              <w:rPr>
                <w:rFonts w:ascii="Times New Roman" w:hAnsi="Times New Roman" w:cs="Times New Roman"/>
                <w:noProof/>
                <w:webHidden/>
              </w:rPr>
              <w:t>13</w:t>
            </w:r>
            <w:r w:rsidRPr="00027292">
              <w:rPr>
                <w:rFonts w:ascii="Times New Roman" w:hAnsi="Times New Roman" w:cs="Times New Roman"/>
                <w:noProof/>
                <w:webHidden/>
              </w:rPr>
              <w:fldChar w:fldCharType="end"/>
            </w:r>
          </w:hyperlink>
        </w:p>
        <w:p w:rsidR="00C14A10" w:rsidRPr="00027292" w:rsidRDefault="00411436" w:rsidP="00027292">
          <w:pPr>
            <w:pStyle w:val="Sumrio1"/>
            <w:widowControl w:val="0"/>
            <w:suppressAutoHyphens w:val="0"/>
            <w:spacing w:after="0" w:line="360" w:lineRule="auto"/>
            <w:jc w:val="both"/>
            <w:rPr>
              <w:rFonts w:ascii="Times New Roman" w:eastAsiaTheme="minorEastAsia" w:hAnsi="Times New Roman" w:cs="Times New Roman"/>
              <w:noProof/>
              <w:color w:val="auto"/>
              <w:sz w:val="22"/>
              <w:szCs w:val="22"/>
              <w:lang w:eastAsia="pt-BR"/>
            </w:rPr>
          </w:pPr>
          <w:hyperlink w:anchor="_Toc403727122" w:history="1">
            <w:r w:rsidR="00C14A10" w:rsidRPr="00027292">
              <w:rPr>
                <w:rStyle w:val="Hyperlink"/>
                <w:rFonts w:ascii="Times New Roman" w:hAnsi="Times New Roman"/>
                <w:noProof/>
              </w:rPr>
              <w:t>1.2.2 Drogas depressoras</w:t>
            </w:r>
            <w:r w:rsidR="00C14A10" w:rsidRPr="00027292">
              <w:rPr>
                <w:rFonts w:ascii="Times New Roman" w:hAnsi="Times New Roman" w:cs="Times New Roman"/>
                <w:noProof/>
                <w:webHidden/>
              </w:rPr>
              <w:tab/>
            </w:r>
            <w:r w:rsidRPr="00027292">
              <w:rPr>
                <w:rFonts w:ascii="Times New Roman" w:hAnsi="Times New Roman" w:cs="Times New Roman"/>
                <w:noProof/>
                <w:webHidden/>
              </w:rPr>
              <w:fldChar w:fldCharType="begin"/>
            </w:r>
            <w:r w:rsidR="00C14A10" w:rsidRPr="00027292">
              <w:rPr>
                <w:rFonts w:ascii="Times New Roman" w:hAnsi="Times New Roman" w:cs="Times New Roman"/>
                <w:noProof/>
                <w:webHidden/>
              </w:rPr>
              <w:instrText xml:space="preserve"> PAGEREF _Toc403727122 \h </w:instrText>
            </w:r>
            <w:r w:rsidRPr="00027292">
              <w:rPr>
                <w:rFonts w:ascii="Times New Roman" w:hAnsi="Times New Roman" w:cs="Times New Roman"/>
                <w:noProof/>
                <w:webHidden/>
              </w:rPr>
            </w:r>
            <w:r w:rsidRPr="00027292">
              <w:rPr>
                <w:rFonts w:ascii="Times New Roman" w:hAnsi="Times New Roman" w:cs="Times New Roman"/>
                <w:noProof/>
                <w:webHidden/>
              </w:rPr>
              <w:fldChar w:fldCharType="separate"/>
            </w:r>
            <w:r w:rsidR="00027292">
              <w:rPr>
                <w:rFonts w:ascii="Times New Roman" w:hAnsi="Times New Roman" w:cs="Times New Roman"/>
                <w:noProof/>
                <w:webHidden/>
              </w:rPr>
              <w:t>14</w:t>
            </w:r>
            <w:r w:rsidRPr="00027292">
              <w:rPr>
                <w:rFonts w:ascii="Times New Roman" w:hAnsi="Times New Roman" w:cs="Times New Roman"/>
                <w:noProof/>
                <w:webHidden/>
              </w:rPr>
              <w:fldChar w:fldCharType="end"/>
            </w:r>
          </w:hyperlink>
        </w:p>
        <w:p w:rsidR="00C14A10" w:rsidRPr="00027292" w:rsidRDefault="00411436" w:rsidP="00027292">
          <w:pPr>
            <w:pStyle w:val="Sumrio1"/>
            <w:widowControl w:val="0"/>
            <w:suppressAutoHyphens w:val="0"/>
            <w:spacing w:after="0" w:line="360" w:lineRule="auto"/>
            <w:jc w:val="both"/>
            <w:rPr>
              <w:rFonts w:ascii="Times New Roman" w:eastAsiaTheme="minorEastAsia" w:hAnsi="Times New Roman" w:cs="Times New Roman"/>
              <w:noProof/>
              <w:color w:val="auto"/>
              <w:sz w:val="22"/>
              <w:szCs w:val="22"/>
              <w:lang w:eastAsia="pt-BR"/>
            </w:rPr>
          </w:pPr>
          <w:hyperlink w:anchor="_Toc403727123" w:history="1">
            <w:r w:rsidR="00C14A10" w:rsidRPr="00027292">
              <w:rPr>
                <w:rStyle w:val="Hyperlink"/>
                <w:rFonts w:ascii="Times New Roman" w:hAnsi="Times New Roman"/>
                <w:noProof/>
              </w:rPr>
              <w:t>1.2.3 Alucinógenos</w:t>
            </w:r>
            <w:r w:rsidR="00C14A10" w:rsidRPr="00027292">
              <w:rPr>
                <w:rFonts w:ascii="Times New Roman" w:hAnsi="Times New Roman" w:cs="Times New Roman"/>
                <w:noProof/>
                <w:webHidden/>
              </w:rPr>
              <w:tab/>
            </w:r>
            <w:r w:rsidRPr="00027292">
              <w:rPr>
                <w:rFonts w:ascii="Times New Roman" w:hAnsi="Times New Roman" w:cs="Times New Roman"/>
                <w:noProof/>
                <w:webHidden/>
              </w:rPr>
              <w:fldChar w:fldCharType="begin"/>
            </w:r>
            <w:r w:rsidR="00C14A10" w:rsidRPr="00027292">
              <w:rPr>
                <w:rFonts w:ascii="Times New Roman" w:hAnsi="Times New Roman" w:cs="Times New Roman"/>
                <w:noProof/>
                <w:webHidden/>
              </w:rPr>
              <w:instrText xml:space="preserve"> PAGEREF _Toc403727123 \h </w:instrText>
            </w:r>
            <w:r w:rsidRPr="00027292">
              <w:rPr>
                <w:rFonts w:ascii="Times New Roman" w:hAnsi="Times New Roman" w:cs="Times New Roman"/>
                <w:noProof/>
                <w:webHidden/>
              </w:rPr>
            </w:r>
            <w:r w:rsidRPr="00027292">
              <w:rPr>
                <w:rFonts w:ascii="Times New Roman" w:hAnsi="Times New Roman" w:cs="Times New Roman"/>
                <w:noProof/>
                <w:webHidden/>
              </w:rPr>
              <w:fldChar w:fldCharType="separate"/>
            </w:r>
            <w:r w:rsidR="00027292">
              <w:rPr>
                <w:rFonts w:ascii="Times New Roman" w:hAnsi="Times New Roman" w:cs="Times New Roman"/>
                <w:noProof/>
                <w:webHidden/>
              </w:rPr>
              <w:t>15</w:t>
            </w:r>
            <w:r w:rsidRPr="00027292">
              <w:rPr>
                <w:rFonts w:ascii="Times New Roman" w:hAnsi="Times New Roman" w:cs="Times New Roman"/>
                <w:noProof/>
                <w:webHidden/>
              </w:rPr>
              <w:fldChar w:fldCharType="end"/>
            </w:r>
          </w:hyperlink>
        </w:p>
        <w:p w:rsidR="00C14A10" w:rsidRPr="00027292" w:rsidRDefault="00411436" w:rsidP="00027292">
          <w:pPr>
            <w:pStyle w:val="Sumrio1"/>
            <w:widowControl w:val="0"/>
            <w:suppressAutoHyphens w:val="0"/>
            <w:spacing w:after="0" w:line="360" w:lineRule="auto"/>
            <w:jc w:val="both"/>
            <w:rPr>
              <w:rFonts w:ascii="Times New Roman" w:eastAsiaTheme="minorEastAsia" w:hAnsi="Times New Roman" w:cs="Times New Roman"/>
              <w:noProof/>
              <w:color w:val="auto"/>
              <w:sz w:val="22"/>
              <w:szCs w:val="22"/>
              <w:lang w:eastAsia="pt-BR"/>
            </w:rPr>
          </w:pPr>
          <w:hyperlink w:anchor="_Toc403727124" w:history="1">
            <w:r w:rsidR="00C14A10" w:rsidRPr="00027292">
              <w:rPr>
                <w:rStyle w:val="Hyperlink"/>
                <w:rFonts w:ascii="Times New Roman" w:hAnsi="Times New Roman"/>
                <w:noProof/>
              </w:rPr>
              <w:t>1.3 Aspectos Constitucionais das drogas na sociedade</w:t>
            </w:r>
            <w:r w:rsidR="00C14A10" w:rsidRPr="00027292">
              <w:rPr>
                <w:rFonts w:ascii="Times New Roman" w:hAnsi="Times New Roman" w:cs="Times New Roman"/>
                <w:noProof/>
                <w:webHidden/>
              </w:rPr>
              <w:tab/>
            </w:r>
            <w:r w:rsidRPr="00027292">
              <w:rPr>
                <w:rFonts w:ascii="Times New Roman" w:hAnsi="Times New Roman" w:cs="Times New Roman"/>
                <w:noProof/>
                <w:webHidden/>
              </w:rPr>
              <w:fldChar w:fldCharType="begin"/>
            </w:r>
            <w:r w:rsidR="00C14A10" w:rsidRPr="00027292">
              <w:rPr>
                <w:rFonts w:ascii="Times New Roman" w:hAnsi="Times New Roman" w:cs="Times New Roman"/>
                <w:noProof/>
                <w:webHidden/>
              </w:rPr>
              <w:instrText xml:space="preserve"> PAGEREF _Toc403727124 \h </w:instrText>
            </w:r>
            <w:r w:rsidRPr="00027292">
              <w:rPr>
                <w:rFonts w:ascii="Times New Roman" w:hAnsi="Times New Roman" w:cs="Times New Roman"/>
                <w:noProof/>
                <w:webHidden/>
              </w:rPr>
            </w:r>
            <w:r w:rsidRPr="00027292">
              <w:rPr>
                <w:rFonts w:ascii="Times New Roman" w:hAnsi="Times New Roman" w:cs="Times New Roman"/>
                <w:noProof/>
                <w:webHidden/>
              </w:rPr>
              <w:fldChar w:fldCharType="separate"/>
            </w:r>
            <w:r w:rsidR="00027292">
              <w:rPr>
                <w:rFonts w:ascii="Times New Roman" w:hAnsi="Times New Roman" w:cs="Times New Roman"/>
                <w:noProof/>
                <w:webHidden/>
              </w:rPr>
              <w:t>15</w:t>
            </w:r>
            <w:r w:rsidRPr="00027292">
              <w:rPr>
                <w:rFonts w:ascii="Times New Roman" w:hAnsi="Times New Roman" w:cs="Times New Roman"/>
                <w:noProof/>
                <w:webHidden/>
              </w:rPr>
              <w:fldChar w:fldCharType="end"/>
            </w:r>
          </w:hyperlink>
        </w:p>
        <w:p w:rsidR="00C14A10" w:rsidRPr="00027292" w:rsidRDefault="00411436" w:rsidP="00027292">
          <w:pPr>
            <w:pStyle w:val="Sumrio1"/>
            <w:widowControl w:val="0"/>
            <w:suppressAutoHyphens w:val="0"/>
            <w:spacing w:after="0" w:line="360" w:lineRule="auto"/>
            <w:jc w:val="both"/>
            <w:rPr>
              <w:rFonts w:ascii="Times New Roman" w:eastAsiaTheme="minorEastAsia" w:hAnsi="Times New Roman" w:cs="Times New Roman"/>
              <w:noProof/>
              <w:color w:val="auto"/>
              <w:sz w:val="22"/>
              <w:szCs w:val="22"/>
              <w:lang w:eastAsia="pt-BR"/>
            </w:rPr>
          </w:pPr>
          <w:hyperlink w:anchor="_Toc403727125" w:history="1">
            <w:r w:rsidR="00C14A10" w:rsidRPr="00027292">
              <w:rPr>
                <w:rStyle w:val="Hyperlink"/>
                <w:rFonts w:ascii="Times New Roman" w:hAnsi="Times New Roman"/>
                <w:noProof/>
              </w:rPr>
              <w:t xml:space="preserve">1.3 </w:t>
            </w:r>
            <w:r w:rsidR="00C14A10" w:rsidRPr="00027292">
              <w:rPr>
                <w:rStyle w:val="Hyperlink"/>
                <w:rFonts w:ascii="Times New Roman" w:hAnsi="Times New Roman"/>
                <w:bCs/>
                <w:noProof/>
              </w:rPr>
              <w:t>O papel da família do usuário de Drogas</w:t>
            </w:r>
            <w:r w:rsidR="00C14A10" w:rsidRPr="00027292">
              <w:rPr>
                <w:rFonts w:ascii="Times New Roman" w:hAnsi="Times New Roman" w:cs="Times New Roman"/>
                <w:noProof/>
                <w:webHidden/>
              </w:rPr>
              <w:tab/>
            </w:r>
            <w:r w:rsidRPr="00027292">
              <w:rPr>
                <w:rFonts w:ascii="Times New Roman" w:hAnsi="Times New Roman" w:cs="Times New Roman"/>
                <w:noProof/>
                <w:webHidden/>
              </w:rPr>
              <w:fldChar w:fldCharType="begin"/>
            </w:r>
            <w:r w:rsidR="00C14A10" w:rsidRPr="00027292">
              <w:rPr>
                <w:rFonts w:ascii="Times New Roman" w:hAnsi="Times New Roman" w:cs="Times New Roman"/>
                <w:noProof/>
                <w:webHidden/>
              </w:rPr>
              <w:instrText xml:space="preserve"> PAGEREF _Toc403727125 \h </w:instrText>
            </w:r>
            <w:r w:rsidRPr="00027292">
              <w:rPr>
                <w:rFonts w:ascii="Times New Roman" w:hAnsi="Times New Roman" w:cs="Times New Roman"/>
                <w:noProof/>
                <w:webHidden/>
              </w:rPr>
            </w:r>
            <w:r w:rsidRPr="00027292">
              <w:rPr>
                <w:rFonts w:ascii="Times New Roman" w:hAnsi="Times New Roman" w:cs="Times New Roman"/>
                <w:noProof/>
                <w:webHidden/>
              </w:rPr>
              <w:fldChar w:fldCharType="separate"/>
            </w:r>
            <w:r w:rsidR="00027292">
              <w:rPr>
                <w:rFonts w:ascii="Times New Roman" w:hAnsi="Times New Roman" w:cs="Times New Roman"/>
                <w:noProof/>
                <w:webHidden/>
              </w:rPr>
              <w:t>18</w:t>
            </w:r>
            <w:r w:rsidRPr="00027292">
              <w:rPr>
                <w:rFonts w:ascii="Times New Roman" w:hAnsi="Times New Roman" w:cs="Times New Roman"/>
                <w:noProof/>
                <w:webHidden/>
              </w:rPr>
              <w:fldChar w:fldCharType="end"/>
            </w:r>
          </w:hyperlink>
        </w:p>
        <w:p w:rsidR="00C14A10" w:rsidRPr="00027292" w:rsidRDefault="00411436" w:rsidP="00027292">
          <w:pPr>
            <w:pStyle w:val="Sumrio1"/>
            <w:widowControl w:val="0"/>
            <w:suppressAutoHyphens w:val="0"/>
            <w:spacing w:after="0" w:line="360" w:lineRule="auto"/>
            <w:jc w:val="both"/>
            <w:rPr>
              <w:rFonts w:ascii="Times New Roman" w:eastAsiaTheme="minorEastAsia" w:hAnsi="Times New Roman" w:cs="Times New Roman"/>
              <w:noProof/>
              <w:color w:val="auto"/>
              <w:sz w:val="22"/>
              <w:szCs w:val="22"/>
              <w:lang w:eastAsia="pt-BR"/>
            </w:rPr>
          </w:pPr>
          <w:hyperlink w:anchor="_Toc403727126" w:history="1">
            <w:r w:rsidR="00C14A10" w:rsidRPr="00027292">
              <w:rPr>
                <w:rStyle w:val="Hyperlink"/>
                <w:rFonts w:ascii="Times New Roman" w:hAnsi="Times New Roman"/>
                <w:noProof/>
              </w:rPr>
              <w:t>2</w:t>
            </w:r>
            <w:r w:rsidR="00C14A10" w:rsidRPr="00027292">
              <w:rPr>
                <w:rFonts w:ascii="Times New Roman" w:eastAsiaTheme="minorEastAsia" w:hAnsi="Times New Roman" w:cs="Times New Roman"/>
                <w:noProof/>
                <w:color w:val="auto"/>
                <w:sz w:val="22"/>
                <w:szCs w:val="22"/>
                <w:lang w:eastAsia="pt-BR"/>
              </w:rPr>
              <w:tab/>
            </w:r>
            <w:r w:rsidR="00C14A10" w:rsidRPr="00027292">
              <w:rPr>
                <w:rStyle w:val="Hyperlink"/>
                <w:rFonts w:ascii="Times New Roman" w:hAnsi="Times New Roman"/>
                <w:noProof/>
              </w:rPr>
              <w:t>DESTITUIÇÃO DO PODER FAMILIAR DE PAIS USUÁRIOS DE ENTORPECENTES QUÍMICOS</w:t>
            </w:r>
            <w:r w:rsidR="00C14A10" w:rsidRPr="00027292">
              <w:rPr>
                <w:rFonts w:ascii="Times New Roman" w:hAnsi="Times New Roman" w:cs="Times New Roman"/>
                <w:noProof/>
                <w:webHidden/>
              </w:rPr>
              <w:tab/>
            </w:r>
            <w:r w:rsidRPr="00027292">
              <w:rPr>
                <w:rFonts w:ascii="Times New Roman" w:hAnsi="Times New Roman" w:cs="Times New Roman"/>
                <w:noProof/>
                <w:webHidden/>
              </w:rPr>
              <w:fldChar w:fldCharType="begin"/>
            </w:r>
            <w:r w:rsidR="00C14A10" w:rsidRPr="00027292">
              <w:rPr>
                <w:rFonts w:ascii="Times New Roman" w:hAnsi="Times New Roman" w:cs="Times New Roman"/>
                <w:noProof/>
                <w:webHidden/>
              </w:rPr>
              <w:instrText xml:space="preserve"> PAGEREF _Toc403727126 \h </w:instrText>
            </w:r>
            <w:r w:rsidRPr="00027292">
              <w:rPr>
                <w:rFonts w:ascii="Times New Roman" w:hAnsi="Times New Roman" w:cs="Times New Roman"/>
                <w:noProof/>
                <w:webHidden/>
              </w:rPr>
            </w:r>
            <w:r w:rsidRPr="00027292">
              <w:rPr>
                <w:rFonts w:ascii="Times New Roman" w:hAnsi="Times New Roman" w:cs="Times New Roman"/>
                <w:noProof/>
                <w:webHidden/>
              </w:rPr>
              <w:fldChar w:fldCharType="separate"/>
            </w:r>
            <w:r w:rsidR="00027292">
              <w:rPr>
                <w:rFonts w:ascii="Times New Roman" w:hAnsi="Times New Roman" w:cs="Times New Roman"/>
                <w:noProof/>
                <w:webHidden/>
              </w:rPr>
              <w:t>21</w:t>
            </w:r>
            <w:r w:rsidRPr="00027292">
              <w:rPr>
                <w:rFonts w:ascii="Times New Roman" w:hAnsi="Times New Roman" w:cs="Times New Roman"/>
                <w:noProof/>
                <w:webHidden/>
              </w:rPr>
              <w:fldChar w:fldCharType="end"/>
            </w:r>
          </w:hyperlink>
        </w:p>
        <w:p w:rsidR="00C14A10" w:rsidRPr="00027292" w:rsidRDefault="00411436" w:rsidP="00027292">
          <w:pPr>
            <w:pStyle w:val="Sumrio1"/>
            <w:widowControl w:val="0"/>
            <w:suppressAutoHyphens w:val="0"/>
            <w:spacing w:after="0" w:line="360" w:lineRule="auto"/>
            <w:jc w:val="both"/>
            <w:rPr>
              <w:rFonts w:ascii="Times New Roman" w:eastAsiaTheme="minorEastAsia" w:hAnsi="Times New Roman" w:cs="Times New Roman"/>
              <w:noProof/>
              <w:color w:val="auto"/>
              <w:sz w:val="22"/>
              <w:szCs w:val="22"/>
              <w:lang w:eastAsia="pt-BR"/>
            </w:rPr>
          </w:pPr>
          <w:hyperlink w:anchor="_Toc403727127" w:history="1">
            <w:r w:rsidR="00C14A10" w:rsidRPr="00027292">
              <w:rPr>
                <w:rStyle w:val="Hyperlink"/>
                <w:rFonts w:ascii="Times New Roman" w:hAnsi="Times New Roman"/>
                <w:noProof/>
              </w:rPr>
              <w:t>2.1 Do pátrio poder ao poder familiar</w:t>
            </w:r>
            <w:r w:rsidR="00C14A10" w:rsidRPr="00027292">
              <w:rPr>
                <w:rFonts w:ascii="Times New Roman" w:hAnsi="Times New Roman" w:cs="Times New Roman"/>
                <w:noProof/>
                <w:webHidden/>
              </w:rPr>
              <w:tab/>
            </w:r>
            <w:r w:rsidRPr="00027292">
              <w:rPr>
                <w:rFonts w:ascii="Times New Roman" w:hAnsi="Times New Roman" w:cs="Times New Roman"/>
                <w:noProof/>
                <w:webHidden/>
              </w:rPr>
              <w:fldChar w:fldCharType="begin"/>
            </w:r>
            <w:r w:rsidR="00C14A10" w:rsidRPr="00027292">
              <w:rPr>
                <w:rFonts w:ascii="Times New Roman" w:hAnsi="Times New Roman" w:cs="Times New Roman"/>
                <w:noProof/>
                <w:webHidden/>
              </w:rPr>
              <w:instrText xml:space="preserve"> PAGEREF _Toc403727127 \h </w:instrText>
            </w:r>
            <w:r w:rsidRPr="00027292">
              <w:rPr>
                <w:rFonts w:ascii="Times New Roman" w:hAnsi="Times New Roman" w:cs="Times New Roman"/>
                <w:noProof/>
                <w:webHidden/>
              </w:rPr>
            </w:r>
            <w:r w:rsidRPr="00027292">
              <w:rPr>
                <w:rFonts w:ascii="Times New Roman" w:hAnsi="Times New Roman" w:cs="Times New Roman"/>
                <w:noProof/>
                <w:webHidden/>
              </w:rPr>
              <w:fldChar w:fldCharType="separate"/>
            </w:r>
            <w:r w:rsidR="00027292">
              <w:rPr>
                <w:rFonts w:ascii="Times New Roman" w:hAnsi="Times New Roman" w:cs="Times New Roman"/>
                <w:noProof/>
                <w:webHidden/>
              </w:rPr>
              <w:t>21</w:t>
            </w:r>
            <w:r w:rsidRPr="00027292">
              <w:rPr>
                <w:rFonts w:ascii="Times New Roman" w:hAnsi="Times New Roman" w:cs="Times New Roman"/>
                <w:noProof/>
                <w:webHidden/>
              </w:rPr>
              <w:fldChar w:fldCharType="end"/>
            </w:r>
          </w:hyperlink>
        </w:p>
        <w:p w:rsidR="00C14A10" w:rsidRPr="00027292" w:rsidRDefault="00411436" w:rsidP="00027292">
          <w:pPr>
            <w:pStyle w:val="Sumrio1"/>
            <w:widowControl w:val="0"/>
            <w:suppressAutoHyphens w:val="0"/>
            <w:spacing w:after="0" w:line="360" w:lineRule="auto"/>
            <w:jc w:val="both"/>
            <w:rPr>
              <w:rFonts w:ascii="Times New Roman" w:eastAsiaTheme="minorEastAsia" w:hAnsi="Times New Roman" w:cs="Times New Roman"/>
              <w:noProof/>
              <w:color w:val="auto"/>
              <w:sz w:val="22"/>
              <w:szCs w:val="22"/>
              <w:lang w:eastAsia="pt-BR"/>
            </w:rPr>
          </w:pPr>
          <w:hyperlink w:anchor="_Toc403727128" w:history="1">
            <w:r w:rsidR="00C14A10" w:rsidRPr="00027292">
              <w:rPr>
                <w:rStyle w:val="Hyperlink"/>
                <w:rFonts w:ascii="Times New Roman" w:hAnsi="Times New Roman"/>
                <w:noProof/>
              </w:rPr>
              <w:t>2.2 Princípios do Direito de Família Brasileiro</w:t>
            </w:r>
            <w:r w:rsidR="00C14A10" w:rsidRPr="00027292">
              <w:rPr>
                <w:rFonts w:ascii="Times New Roman" w:hAnsi="Times New Roman" w:cs="Times New Roman"/>
                <w:noProof/>
                <w:webHidden/>
              </w:rPr>
              <w:tab/>
            </w:r>
            <w:r w:rsidRPr="00027292">
              <w:rPr>
                <w:rFonts w:ascii="Times New Roman" w:hAnsi="Times New Roman" w:cs="Times New Roman"/>
                <w:noProof/>
                <w:webHidden/>
              </w:rPr>
              <w:fldChar w:fldCharType="begin"/>
            </w:r>
            <w:r w:rsidR="00C14A10" w:rsidRPr="00027292">
              <w:rPr>
                <w:rFonts w:ascii="Times New Roman" w:hAnsi="Times New Roman" w:cs="Times New Roman"/>
                <w:noProof/>
                <w:webHidden/>
              </w:rPr>
              <w:instrText xml:space="preserve"> PAGEREF _Toc403727128 \h </w:instrText>
            </w:r>
            <w:r w:rsidRPr="00027292">
              <w:rPr>
                <w:rFonts w:ascii="Times New Roman" w:hAnsi="Times New Roman" w:cs="Times New Roman"/>
                <w:noProof/>
                <w:webHidden/>
              </w:rPr>
            </w:r>
            <w:r w:rsidRPr="00027292">
              <w:rPr>
                <w:rFonts w:ascii="Times New Roman" w:hAnsi="Times New Roman" w:cs="Times New Roman"/>
                <w:noProof/>
                <w:webHidden/>
              </w:rPr>
              <w:fldChar w:fldCharType="separate"/>
            </w:r>
            <w:r w:rsidR="00027292">
              <w:rPr>
                <w:rFonts w:ascii="Times New Roman" w:hAnsi="Times New Roman" w:cs="Times New Roman"/>
                <w:noProof/>
                <w:webHidden/>
              </w:rPr>
              <w:t>23</w:t>
            </w:r>
            <w:r w:rsidRPr="00027292">
              <w:rPr>
                <w:rFonts w:ascii="Times New Roman" w:hAnsi="Times New Roman" w:cs="Times New Roman"/>
                <w:noProof/>
                <w:webHidden/>
              </w:rPr>
              <w:fldChar w:fldCharType="end"/>
            </w:r>
          </w:hyperlink>
        </w:p>
        <w:p w:rsidR="00C14A10" w:rsidRPr="00027292" w:rsidRDefault="00411436" w:rsidP="00027292">
          <w:pPr>
            <w:pStyle w:val="Sumrio1"/>
            <w:widowControl w:val="0"/>
            <w:suppressAutoHyphens w:val="0"/>
            <w:spacing w:after="0" w:line="360" w:lineRule="auto"/>
            <w:jc w:val="both"/>
            <w:rPr>
              <w:rFonts w:ascii="Times New Roman" w:eastAsiaTheme="minorEastAsia" w:hAnsi="Times New Roman" w:cs="Times New Roman"/>
              <w:noProof/>
              <w:color w:val="auto"/>
              <w:sz w:val="22"/>
              <w:szCs w:val="22"/>
              <w:lang w:eastAsia="pt-BR"/>
            </w:rPr>
          </w:pPr>
          <w:hyperlink w:anchor="_Toc403727129" w:history="1">
            <w:r w:rsidR="00C14A10" w:rsidRPr="00027292">
              <w:rPr>
                <w:rStyle w:val="Hyperlink"/>
                <w:rFonts w:ascii="Times New Roman" w:hAnsi="Times New Roman"/>
                <w:noProof/>
              </w:rPr>
              <w:t>2.2.1 Princípio de proteção da dignidade da pessoa humana (artigo 1º, III, da constituição federal de 1988).</w:t>
            </w:r>
            <w:r w:rsidR="00C14A10" w:rsidRPr="00027292">
              <w:rPr>
                <w:rFonts w:ascii="Times New Roman" w:hAnsi="Times New Roman" w:cs="Times New Roman"/>
                <w:noProof/>
                <w:webHidden/>
              </w:rPr>
              <w:tab/>
            </w:r>
            <w:r w:rsidRPr="00027292">
              <w:rPr>
                <w:rFonts w:ascii="Times New Roman" w:hAnsi="Times New Roman" w:cs="Times New Roman"/>
                <w:noProof/>
                <w:webHidden/>
              </w:rPr>
              <w:fldChar w:fldCharType="begin"/>
            </w:r>
            <w:r w:rsidR="00C14A10" w:rsidRPr="00027292">
              <w:rPr>
                <w:rFonts w:ascii="Times New Roman" w:hAnsi="Times New Roman" w:cs="Times New Roman"/>
                <w:noProof/>
                <w:webHidden/>
              </w:rPr>
              <w:instrText xml:space="preserve"> PAGEREF _Toc403727129 \h </w:instrText>
            </w:r>
            <w:r w:rsidRPr="00027292">
              <w:rPr>
                <w:rFonts w:ascii="Times New Roman" w:hAnsi="Times New Roman" w:cs="Times New Roman"/>
                <w:noProof/>
                <w:webHidden/>
              </w:rPr>
            </w:r>
            <w:r w:rsidRPr="00027292">
              <w:rPr>
                <w:rFonts w:ascii="Times New Roman" w:hAnsi="Times New Roman" w:cs="Times New Roman"/>
                <w:noProof/>
                <w:webHidden/>
              </w:rPr>
              <w:fldChar w:fldCharType="separate"/>
            </w:r>
            <w:r w:rsidR="00027292">
              <w:rPr>
                <w:rFonts w:ascii="Times New Roman" w:hAnsi="Times New Roman" w:cs="Times New Roman"/>
                <w:noProof/>
                <w:webHidden/>
              </w:rPr>
              <w:t>24</w:t>
            </w:r>
            <w:r w:rsidRPr="00027292">
              <w:rPr>
                <w:rFonts w:ascii="Times New Roman" w:hAnsi="Times New Roman" w:cs="Times New Roman"/>
                <w:noProof/>
                <w:webHidden/>
              </w:rPr>
              <w:fldChar w:fldCharType="end"/>
            </w:r>
          </w:hyperlink>
        </w:p>
        <w:p w:rsidR="00C14A10" w:rsidRPr="00027292" w:rsidRDefault="00411436" w:rsidP="00027292">
          <w:pPr>
            <w:pStyle w:val="Sumrio1"/>
            <w:widowControl w:val="0"/>
            <w:suppressAutoHyphens w:val="0"/>
            <w:spacing w:after="0" w:line="360" w:lineRule="auto"/>
            <w:jc w:val="both"/>
            <w:rPr>
              <w:rFonts w:ascii="Times New Roman" w:eastAsiaTheme="minorEastAsia" w:hAnsi="Times New Roman" w:cs="Times New Roman"/>
              <w:noProof/>
              <w:color w:val="auto"/>
              <w:sz w:val="22"/>
              <w:szCs w:val="22"/>
              <w:lang w:eastAsia="pt-BR"/>
            </w:rPr>
          </w:pPr>
          <w:hyperlink w:anchor="_Toc403727130" w:history="1">
            <w:r w:rsidR="00C14A10" w:rsidRPr="00027292">
              <w:rPr>
                <w:rStyle w:val="Hyperlink"/>
                <w:rFonts w:ascii="Times New Roman" w:hAnsi="Times New Roman"/>
                <w:noProof/>
              </w:rPr>
              <w:t>2.2.2 Princípio da solidariedade familiar (artigo 3º, I da Constituição Federal de 1988)</w:t>
            </w:r>
            <w:r w:rsidR="00C14A10" w:rsidRPr="00027292">
              <w:rPr>
                <w:rFonts w:ascii="Times New Roman" w:hAnsi="Times New Roman" w:cs="Times New Roman"/>
                <w:noProof/>
                <w:webHidden/>
              </w:rPr>
              <w:tab/>
            </w:r>
            <w:r w:rsidRPr="00027292">
              <w:rPr>
                <w:rFonts w:ascii="Times New Roman" w:hAnsi="Times New Roman" w:cs="Times New Roman"/>
                <w:noProof/>
                <w:webHidden/>
              </w:rPr>
              <w:fldChar w:fldCharType="begin"/>
            </w:r>
            <w:r w:rsidR="00C14A10" w:rsidRPr="00027292">
              <w:rPr>
                <w:rFonts w:ascii="Times New Roman" w:hAnsi="Times New Roman" w:cs="Times New Roman"/>
                <w:noProof/>
                <w:webHidden/>
              </w:rPr>
              <w:instrText xml:space="preserve"> PAGEREF _Toc403727130 \h </w:instrText>
            </w:r>
            <w:r w:rsidRPr="00027292">
              <w:rPr>
                <w:rFonts w:ascii="Times New Roman" w:hAnsi="Times New Roman" w:cs="Times New Roman"/>
                <w:noProof/>
                <w:webHidden/>
              </w:rPr>
            </w:r>
            <w:r w:rsidRPr="00027292">
              <w:rPr>
                <w:rFonts w:ascii="Times New Roman" w:hAnsi="Times New Roman" w:cs="Times New Roman"/>
                <w:noProof/>
                <w:webHidden/>
              </w:rPr>
              <w:fldChar w:fldCharType="separate"/>
            </w:r>
            <w:r w:rsidR="00027292">
              <w:rPr>
                <w:rFonts w:ascii="Times New Roman" w:hAnsi="Times New Roman" w:cs="Times New Roman"/>
                <w:noProof/>
                <w:webHidden/>
              </w:rPr>
              <w:t>26</w:t>
            </w:r>
            <w:r w:rsidRPr="00027292">
              <w:rPr>
                <w:rFonts w:ascii="Times New Roman" w:hAnsi="Times New Roman" w:cs="Times New Roman"/>
                <w:noProof/>
                <w:webHidden/>
              </w:rPr>
              <w:fldChar w:fldCharType="end"/>
            </w:r>
          </w:hyperlink>
        </w:p>
        <w:p w:rsidR="00C14A10" w:rsidRPr="00027292" w:rsidRDefault="00411436" w:rsidP="00027292">
          <w:pPr>
            <w:pStyle w:val="Sumrio1"/>
            <w:widowControl w:val="0"/>
            <w:suppressAutoHyphens w:val="0"/>
            <w:spacing w:after="0" w:line="360" w:lineRule="auto"/>
            <w:jc w:val="both"/>
            <w:rPr>
              <w:rFonts w:ascii="Times New Roman" w:eastAsiaTheme="minorEastAsia" w:hAnsi="Times New Roman" w:cs="Times New Roman"/>
              <w:noProof/>
              <w:color w:val="auto"/>
              <w:sz w:val="22"/>
              <w:szCs w:val="22"/>
              <w:lang w:eastAsia="pt-BR"/>
            </w:rPr>
          </w:pPr>
          <w:hyperlink w:anchor="_Toc403727131" w:history="1">
            <w:r w:rsidR="00C14A10" w:rsidRPr="00027292">
              <w:rPr>
                <w:rStyle w:val="Hyperlink"/>
                <w:rFonts w:ascii="Times New Roman" w:hAnsi="Times New Roman"/>
                <w:noProof/>
              </w:rPr>
              <w:t>2.2.3 Princípio da igualdade entre filhos (artigo 227, § 6º, da Constituição Federal de 1988, e artigo 1.596 do código civil)</w:t>
            </w:r>
            <w:r w:rsidR="00C14A10" w:rsidRPr="00027292">
              <w:rPr>
                <w:rFonts w:ascii="Times New Roman" w:hAnsi="Times New Roman" w:cs="Times New Roman"/>
                <w:noProof/>
                <w:webHidden/>
              </w:rPr>
              <w:tab/>
            </w:r>
            <w:r w:rsidRPr="00027292">
              <w:rPr>
                <w:rFonts w:ascii="Times New Roman" w:hAnsi="Times New Roman" w:cs="Times New Roman"/>
                <w:noProof/>
                <w:webHidden/>
              </w:rPr>
              <w:fldChar w:fldCharType="begin"/>
            </w:r>
            <w:r w:rsidR="00C14A10" w:rsidRPr="00027292">
              <w:rPr>
                <w:rFonts w:ascii="Times New Roman" w:hAnsi="Times New Roman" w:cs="Times New Roman"/>
                <w:noProof/>
                <w:webHidden/>
              </w:rPr>
              <w:instrText xml:space="preserve"> PAGEREF _Toc403727131 \h </w:instrText>
            </w:r>
            <w:r w:rsidRPr="00027292">
              <w:rPr>
                <w:rFonts w:ascii="Times New Roman" w:hAnsi="Times New Roman" w:cs="Times New Roman"/>
                <w:noProof/>
                <w:webHidden/>
              </w:rPr>
            </w:r>
            <w:r w:rsidRPr="00027292">
              <w:rPr>
                <w:rFonts w:ascii="Times New Roman" w:hAnsi="Times New Roman" w:cs="Times New Roman"/>
                <w:noProof/>
                <w:webHidden/>
              </w:rPr>
              <w:fldChar w:fldCharType="separate"/>
            </w:r>
            <w:r w:rsidR="00027292">
              <w:rPr>
                <w:rFonts w:ascii="Times New Roman" w:hAnsi="Times New Roman" w:cs="Times New Roman"/>
                <w:noProof/>
                <w:webHidden/>
              </w:rPr>
              <w:t>26</w:t>
            </w:r>
            <w:r w:rsidRPr="00027292">
              <w:rPr>
                <w:rFonts w:ascii="Times New Roman" w:hAnsi="Times New Roman" w:cs="Times New Roman"/>
                <w:noProof/>
                <w:webHidden/>
              </w:rPr>
              <w:fldChar w:fldCharType="end"/>
            </w:r>
          </w:hyperlink>
        </w:p>
        <w:p w:rsidR="00C14A10" w:rsidRPr="00027292" w:rsidRDefault="00411436" w:rsidP="00027292">
          <w:pPr>
            <w:pStyle w:val="Sumrio1"/>
            <w:widowControl w:val="0"/>
            <w:suppressAutoHyphens w:val="0"/>
            <w:spacing w:after="0" w:line="360" w:lineRule="auto"/>
            <w:jc w:val="both"/>
            <w:rPr>
              <w:rFonts w:ascii="Times New Roman" w:eastAsiaTheme="minorEastAsia" w:hAnsi="Times New Roman" w:cs="Times New Roman"/>
              <w:noProof/>
              <w:color w:val="auto"/>
              <w:sz w:val="22"/>
              <w:szCs w:val="22"/>
              <w:lang w:eastAsia="pt-BR"/>
            </w:rPr>
          </w:pPr>
          <w:hyperlink w:anchor="_Toc403727132" w:history="1">
            <w:r w:rsidR="00C14A10" w:rsidRPr="00027292">
              <w:rPr>
                <w:rStyle w:val="Hyperlink"/>
                <w:rFonts w:ascii="Times New Roman" w:hAnsi="Times New Roman"/>
                <w:noProof/>
              </w:rPr>
              <w:t>2.2.4 Princípio da igualdade entre cônjuges e companheiros (artigo 226, § 5º, da constituição federal, e artigo 1.511 do código civil)</w:t>
            </w:r>
            <w:r w:rsidR="00C14A10" w:rsidRPr="00027292">
              <w:rPr>
                <w:rFonts w:ascii="Times New Roman" w:hAnsi="Times New Roman" w:cs="Times New Roman"/>
                <w:noProof/>
                <w:webHidden/>
              </w:rPr>
              <w:tab/>
            </w:r>
            <w:r w:rsidRPr="00027292">
              <w:rPr>
                <w:rFonts w:ascii="Times New Roman" w:hAnsi="Times New Roman" w:cs="Times New Roman"/>
                <w:noProof/>
                <w:webHidden/>
              </w:rPr>
              <w:fldChar w:fldCharType="begin"/>
            </w:r>
            <w:r w:rsidR="00C14A10" w:rsidRPr="00027292">
              <w:rPr>
                <w:rFonts w:ascii="Times New Roman" w:hAnsi="Times New Roman" w:cs="Times New Roman"/>
                <w:noProof/>
                <w:webHidden/>
              </w:rPr>
              <w:instrText xml:space="preserve"> PAGEREF _Toc403727132 \h </w:instrText>
            </w:r>
            <w:r w:rsidRPr="00027292">
              <w:rPr>
                <w:rFonts w:ascii="Times New Roman" w:hAnsi="Times New Roman" w:cs="Times New Roman"/>
                <w:noProof/>
                <w:webHidden/>
              </w:rPr>
            </w:r>
            <w:r w:rsidRPr="00027292">
              <w:rPr>
                <w:rFonts w:ascii="Times New Roman" w:hAnsi="Times New Roman" w:cs="Times New Roman"/>
                <w:noProof/>
                <w:webHidden/>
              </w:rPr>
              <w:fldChar w:fldCharType="separate"/>
            </w:r>
            <w:r w:rsidR="00027292">
              <w:rPr>
                <w:rFonts w:ascii="Times New Roman" w:hAnsi="Times New Roman" w:cs="Times New Roman"/>
                <w:noProof/>
                <w:webHidden/>
              </w:rPr>
              <w:t>27</w:t>
            </w:r>
            <w:r w:rsidRPr="00027292">
              <w:rPr>
                <w:rFonts w:ascii="Times New Roman" w:hAnsi="Times New Roman" w:cs="Times New Roman"/>
                <w:noProof/>
                <w:webHidden/>
              </w:rPr>
              <w:fldChar w:fldCharType="end"/>
            </w:r>
          </w:hyperlink>
        </w:p>
        <w:p w:rsidR="00C14A10" w:rsidRPr="00027292" w:rsidRDefault="00411436" w:rsidP="00027292">
          <w:pPr>
            <w:pStyle w:val="Sumrio1"/>
            <w:widowControl w:val="0"/>
            <w:suppressAutoHyphens w:val="0"/>
            <w:spacing w:after="0" w:line="360" w:lineRule="auto"/>
            <w:jc w:val="both"/>
            <w:rPr>
              <w:rFonts w:ascii="Times New Roman" w:eastAsiaTheme="minorEastAsia" w:hAnsi="Times New Roman" w:cs="Times New Roman"/>
              <w:noProof/>
              <w:color w:val="auto"/>
              <w:sz w:val="22"/>
              <w:szCs w:val="22"/>
              <w:lang w:eastAsia="pt-BR"/>
            </w:rPr>
          </w:pPr>
          <w:hyperlink w:anchor="_Toc403727133" w:history="1">
            <w:r w:rsidR="00C14A10" w:rsidRPr="00027292">
              <w:rPr>
                <w:rStyle w:val="Hyperlink"/>
                <w:rFonts w:ascii="Times New Roman" w:hAnsi="Times New Roman"/>
                <w:noProof/>
              </w:rPr>
              <w:t>2.2.5 Princípio da igualdade na chefia familiar (artigos 226, § 5º, e 227, § 7º, da constituição federal de 1988, e artigos 1.566, III e IV, 1.631 e 1.634 do código civil)</w:t>
            </w:r>
            <w:r w:rsidR="00C14A10" w:rsidRPr="00027292">
              <w:rPr>
                <w:rFonts w:ascii="Times New Roman" w:hAnsi="Times New Roman" w:cs="Times New Roman"/>
                <w:noProof/>
                <w:webHidden/>
              </w:rPr>
              <w:tab/>
            </w:r>
            <w:r w:rsidRPr="00027292">
              <w:rPr>
                <w:rFonts w:ascii="Times New Roman" w:hAnsi="Times New Roman" w:cs="Times New Roman"/>
                <w:noProof/>
                <w:webHidden/>
              </w:rPr>
              <w:fldChar w:fldCharType="begin"/>
            </w:r>
            <w:r w:rsidR="00C14A10" w:rsidRPr="00027292">
              <w:rPr>
                <w:rFonts w:ascii="Times New Roman" w:hAnsi="Times New Roman" w:cs="Times New Roman"/>
                <w:noProof/>
                <w:webHidden/>
              </w:rPr>
              <w:instrText xml:space="preserve"> PAGEREF _Toc403727133 \h </w:instrText>
            </w:r>
            <w:r w:rsidRPr="00027292">
              <w:rPr>
                <w:rFonts w:ascii="Times New Roman" w:hAnsi="Times New Roman" w:cs="Times New Roman"/>
                <w:noProof/>
                <w:webHidden/>
              </w:rPr>
            </w:r>
            <w:r w:rsidRPr="00027292">
              <w:rPr>
                <w:rFonts w:ascii="Times New Roman" w:hAnsi="Times New Roman" w:cs="Times New Roman"/>
                <w:noProof/>
                <w:webHidden/>
              </w:rPr>
              <w:fldChar w:fldCharType="separate"/>
            </w:r>
            <w:r w:rsidR="00027292">
              <w:rPr>
                <w:rFonts w:ascii="Times New Roman" w:hAnsi="Times New Roman" w:cs="Times New Roman"/>
                <w:noProof/>
                <w:webHidden/>
              </w:rPr>
              <w:t>28</w:t>
            </w:r>
            <w:r w:rsidRPr="00027292">
              <w:rPr>
                <w:rFonts w:ascii="Times New Roman" w:hAnsi="Times New Roman" w:cs="Times New Roman"/>
                <w:noProof/>
                <w:webHidden/>
              </w:rPr>
              <w:fldChar w:fldCharType="end"/>
            </w:r>
          </w:hyperlink>
        </w:p>
        <w:p w:rsidR="00C14A10" w:rsidRPr="00027292" w:rsidRDefault="00411436" w:rsidP="00027292">
          <w:pPr>
            <w:pStyle w:val="Sumrio1"/>
            <w:widowControl w:val="0"/>
            <w:suppressAutoHyphens w:val="0"/>
            <w:spacing w:after="0" w:line="360" w:lineRule="auto"/>
            <w:jc w:val="both"/>
            <w:rPr>
              <w:rFonts w:ascii="Times New Roman" w:eastAsiaTheme="minorEastAsia" w:hAnsi="Times New Roman" w:cs="Times New Roman"/>
              <w:noProof/>
              <w:color w:val="auto"/>
              <w:sz w:val="22"/>
              <w:szCs w:val="22"/>
              <w:lang w:eastAsia="pt-BR"/>
            </w:rPr>
          </w:pPr>
          <w:hyperlink w:anchor="_Toc403727134" w:history="1">
            <w:r w:rsidR="00C14A10" w:rsidRPr="00027292">
              <w:rPr>
                <w:rStyle w:val="Hyperlink"/>
                <w:rFonts w:ascii="Times New Roman" w:hAnsi="Times New Roman"/>
                <w:noProof/>
              </w:rPr>
              <w:t>2.2.6 Princípio da não intervenção ou da liberdade (artigo 1.513 do código civil)</w:t>
            </w:r>
            <w:r w:rsidR="00C14A10" w:rsidRPr="00027292">
              <w:rPr>
                <w:rFonts w:ascii="Times New Roman" w:hAnsi="Times New Roman" w:cs="Times New Roman"/>
                <w:noProof/>
                <w:webHidden/>
              </w:rPr>
              <w:tab/>
            </w:r>
            <w:r w:rsidRPr="00027292">
              <w:rPr>
                <w:rFonts w:ascii="Times New Roman" w:hAnsi="Times New Roman" w:cs="Times New Roman"/>
                <w:noProof/>
                <w:webHidden/>
              </w:rPr>
              <w:fldChar w:fldCharType="begin"/>
            </w:r>
            <w:r w:rsidR="00C14A10" w:rsidRPr="00027292">
              <w:rPr>
                <w:rFonts w:ascii="Times New Roman" w:hAnsi="Times New Roman" w:cs="Times New Roman"/>
                <w:noProof/>
                <w:webHidden/>
              </w:rPr>
              <w:instrText xml:space="preserve"> PAGEREF _Toc403727134 \h </w:instrText>
            </w:r>
            <w:r w:rsidRPr="00027292">
              <w:rPr>
                <w:rFonts w:ascii="Times New Roman" w:hAnsi="Times New Roman" w:cs="Times New Roman"/>
                <w:noProof/>
                <w:webHidden/>
              </w:rPr>
            </w:r>
            <w:r w:rsidRPr="00027292">
              <w:rPr>
                <w:rFonts w:ascii="Times New Roman" w:hAnsi="Times New Roman" w:cs="Times New Roman"/>
                <w:noProof/>
                <w:webHidden/>
              </w:rPr>
              <w:fldChar w:fldCharType="separate"/>
            </w:r>
            <w:r w:rsidR="00027292">
              <w:rPr>
                <w:rFonts w:ascii="Times New Roman" w:hAnsi="Times New Roman" w:cs="Times New Roman"/>
                <w:noProof/>
                <w:webHidden/>
              </w:rPr>
              <w:t>29</w:t>
            </w:r>
            <w:r w:rsidRPr="00027292">
              <w:rPr>
                <w:rFonts w:ascii="Times New Roman" w:hAnsi="Times New Roman" w:cs="Times New Roman"/>
                <w:noProof/>
                <w:webHidden/>
              </w:rPr>
              <w:fldChar w:fldCharType="end"/>
            </w:r>
          </w:hyperlink>
        </w:p>
        <w:p w:rsidR="00C14A10" w:rsidRPr="00027292" w:rsidRDefault="00411436" w:rsidP="00027292">
          <w:pPr>
            <w:pStyle w:val="Sumrio1"/>
            <w:widowControl w:val="0"/>
            <w:suppressAutoHyphens w:val="0"/>
            <w:spacing w:after="0" w:line="360" w:lineRule="auto"/>
            <w:jc w:val="both"/>
            <w:rPr>
              <w:rFonts w:ascii="Times New Roman" w:eastAsiaTheme="minorEastAsia" w:hAnsi="Times New Roman" w:cs="Times New Roman"/>
              <w:noProof/>
              <w:color w:val="auto"/>
              <w:sz w:val="22"/>
              <w:szCs w:val="22"/>
              <w:lang w:eastAsia="pt-BR"/>
            </w:rPr>
          </w:pPr>
          <w:hyperlink w:anchor="_Toc403727135" w:history="1">
            <w:r w:rsidR="00C14A10" w:rsidRPr="00027292">
              <w:rPr>
                <w:rStyle w:val="Hyperlink"/>
                <w:rFonts w:ascii="Times New Roman" w:hAnsi="Times New Roman"/>
                <w:noProof/>
              </w:rPr>
              <w:t>2.2.7 Princípio do melhor interesse da criança (artigo 227, caput, da constituição federal de 1988, e artigos 1.583 e 1.584 do código civil)</w:t>
            </w:r>
            <w:r w:rsidR="00C14A10" w:rsidRPr="00027292">
              <w:rPr>
                <w:rFonts w:ascii="Times New Roman" w:hAnsi="Times New Roman" w:cs="Times New Roman"/>
                <w:noProof/>
                <w:webHidden/>
              </w:rPr>
              <w:tab/>
            </w:r>
            <w:r w:rsidRPr="00027292">
              <w:rPr>
                <w:rFonts w:ascii="Times New Roman" w:hAnsi="Times New Roman" w:cs="Times New Roman"/>
                <w:noProof/>
                <w:webHidden/>
              </w:rPr>
              <w:fldChar w:fldCharType="begin"/>
            </w:r>
            <w:r w:rsidR="00C14A10" w:rsidRPr="00027292">
              <w:rPr>
                <w:rFonts w:ascii="Times New Roman" w:hAnsi="Times New Roman" w:cs="Times New Roman"/>
                <w:noProof/>
                <w:webHidden/>
              </w:rPr>
              <w:instrText xml:space="preserve"> PAGEREF _Toc403727135 \h </w:instrText>
            </w:r>
            <w:r w:rsidRPr="00027292">
              <w:rPr>
                <w:rFonts w:ascii="Times New Roman" w:hAnsi="Times New Roman" w:cs="Times New Roman"/>
                <w:noProof/>
                <w:webHidden/>
              </w:rPr>
            </w:r>
            <w:r w:rsidRPr="00027292">
              <w:rPr>
                <w:rFonts w:ascii="Times New Roman" w:hAnsi="Times New Roman" w:cs="Times New Roman"/>
                <w:noProof/>
                <w:webHidden/>
              </w:rPr>
              <w:fldChar w:fldCharType="separate"/>
            </w:r>
            <w:r w:rsidR="00027292">
              <w:rPr>
                <w:rFonts w:ascii="Times New Roman" w:hAnsi="Times New Roman" w:cs="Times New Roman"/>
                <w:noProof/>
                <w:webHidden/>
              </w:rPr>
              <w:t>30</w:t>
            </w:r>
            <w:r w:rsidRPr="00027292">
              <w:rPr>
                <w:rFonts w:ascii="Times New Roman" w:hAnsi="Times New Roman" w:cs="Times New Roman"/>
                <w:noProof/>
                <w:webHidden/>
              </w:rPr>
              <w:fldChar w:fldCharType="end"/>
            </w:r>
          </w:hyperlink>
        </w:p>
        <w:p w:rsidR="00C14A10" w:rsidRPr="00027292" w:rsidRDefault="00411436" w:rsidP="00027292">
          <w:pPr>
            <w:pStyle w:val="Sumrio1"/>
            <w:widowControl w:val="0"/>
            <w:suppressAutoHyphens w:val="0"/>
            <w:spacing w:after="0" w:line="360" w:lineRule="auto"/>
            <w:jc w:val="both"/>
            <w:rPr>
              <w:rFonts w:ascii="Times New Roman" w:eastAsiaTheme="minorEastAsia" w:hAnsi="Times New Roman" w:cs="Times New Roman"/>
              <w:noProof/>
              <w:color w:val="auto"/>
              <w:sz w:val="22"/>
              <w:szCs w:val="22"/>
              <w:lang w:eastAsia="pt-BR"/>
            </w:rPr>
          </w:pPr>
          <w:hyperlink w:anchor="_Toc403727136" w:history="1">
            <w:r w:rsidR="00C14A10" w:rsidRPr="00027292">
              <w:rPr>
                <w:rStyle w:val="Hyperlink"/>
                <w:rFonts w:ascii="Times New Roman" w:hAnsi="Times New Roman"/>
                <w:noProof/>
              </w:rPr>
              <w:t>2.2.8 Princípio da afetividade</w:t>
            </w:r>
            <w:r w:rsidR="00C14A10" w:rsidRPr="00027292">
              <w:rPr>
                <w:rFonts w:ascii="Times New Roman" w:hAnsi="Times New Roman" w:cs="Times New Roman"/>
                <w:noProof/>
                <w:webHidden/>
              </w:rPr>
              <w:tab/>
            </w:r>
            <w:r w:rsidRPr="00027292">
              <w:rPr>
                <w:rFonts w:ascii="Times New Roman" w:hAnsi="Times New Roman" w:cs="Times New Roman"/>
                <w:noProof/>
                <w:webHidden/>
              </w:rPr>
              <w:fldChar w:fldCharType="begin"/>
            </w:r>
            <w:r w:rsidR="00C14A10" w:rsidRPr="00027292">
              <w:rPr>
                <w:rFonts w:ascii="Times New Roman" w:hAnsi="Times New Roman" w:cs="Times New Roman"/>
                <w:noProof/>
                <w:webHidden/>
              </w:rPr>
              <w:instrText xml:space="preserve"> PAGEREF _Toc403727136 \h </w:instrText>
            </w:r>
            <w:r w:rsidRPr="00027292">
              <w:rPr>
                <w:rFonts w:ascii="Times New Roman" w:hAnsi="Times New Roman" w:cs="Times New Roman"/>
                <w:noProof/>
                <w:webHidden/>
              </w:rPr>
            </w:r>
            <w:r w:rsidRPr="00027292">
              <w:rPr>
                <w:rFonts w:ascii="Times New Roman" w:hAnsi="Times New Roman" w:cs="Times New Roman"/>
                <w:noProof/>
                <w:webHidden/>
              </w:rPr>
              <w:fldChar w:fldCharType="separate"/>
            </w:r>
            <w:r w:rsidR="00027292">
              <w:rPr>
                <w:rFonts w:ascii="Times New Roman" w:hAnsi="Times New Roman" w:cs="Times New Roman"/>
                <w:noProof/>
                <w:webHidden/>
              </w:rPr>
              <w:t>31</w:t>
            </w:r>
            <w:r w:rsidRPr="00027292">
              <w:rPr>
                <w:rFonts w:ascii="Times New Roman" w:hAnsi="Times New Roman" w:cs="Times New Roman"/>
                <w:noProof/>
                <w:webHidden/>
              </w:rPr>
              <w:fldChar w:fldCharType="end"/>
            </w:r>
          </w:hyperlink>
        </w:p>
        <w:p w:rsidR="00C14A10" w:rsidRPr="00027292" w:rsidRDefault="00411436" w:rsidP="00027292">
          <w:pPr>
            <w:pStyle w:val="Sumrio1"/>
            <w:widowControl w:val="0"/>
            <w:suppressAutoHyphens w:val="0"/>
            <w:spacing w:after="0" w:line="360" w:lineRule="auto"/>
            <w:jc w:val="both"/>
            <w:rPr>
              <w:rFonts w:ascii="Times New Roman" w:eastAsiaTheme="minorEastAsia" w:hAnsi="Times New Roman" w:cs="Times New Roman"/>
              <w:noProof/>
              <w:color w:val="auto"/>
              <w:sz w:val="22"/>
              <w:szCs w:val="22"/>
              <w:lang w:eastAsia="pt-BR"/>
            </w:rPr>
          </w:pPr>
          <w:hyperlink w:anchor="_Toc403727137" w:history="1">
            <w:r w:rsidR="00C14A10" w:rsidRPr="00027292">
              <w:rPr>
                <w:rStyle w:val="Hyperlink"/>
                <w:rFonts w:ascii="Times New Roman" w:hAnsi="Times New Roman"/>
                <w:noProof/>
              </w:rPr>
              <w:t>2.2.9 Princípio da função social da família</w:t>
            </w:r>
            <w:r w:rsidR="00C14A10" w:rsidRPr="00027292">
              <w:rPr>
                <w:rFonts w:ascii="Times New Roman" w:hAnsi="Times New Roman" w:cs="Times New Roman"/>
                <w:noProof/>
                <w:webHidden/>
              </w:rPr>
              <w:tab/>
            </w:r>
            <w:r w:rsidRPr="00027292">
              <w:rPr>
                <w:rFonts w:ascii="Times New Roman" w:hAnsi="Times New Roman" w:cs="Times New Roman"/>
                <w:noProof/>
                <w:webHidden/>
              </w:rPr>
              <w:fldChar w:fldCharType="begin"/>
            </w:r>
            <w:r w:rsidR="00C14A10" w:rsidRPr="00027292">
              <w:rPr>
                <w:rFonts w:ascii="Times New Roman" w:hAnsi="Times New Roman" w:cs="Times New Roman"/>
                <w:noProof/>
                <w:webHidden/>
              </w:rPr>
              <w:instrText xml:space="preserve"> PAGEREF _Toc403727137 \h </w:instrText>
            </w:r>
            <w:r w:rsidRPr="00027292">
              <w:rPr>
                <w:rFonts w:ascii="Times New Roman" w:hAnsi="Times New Roman" w:cs="Times New Roman"/>
                <w:noProof/>
                <w:webHidden/>
              </w:rPr>
            </w:r>
            <w:r w:rsidRPr="00027292">
              <w:rPr>
                <w:rFonts w:ascii="Times New Roman" w:hAnsi="Times New Roman" w:cs="Times New Roman"/>
                <w:noProof/>
                <w:webHidden/>
              </w:rPr>
              <w:fldChar w:fldCharType="separate"/>
            </w:r>
            <w:r w:rsidR="00027292">
              <w:rPr>
                <w:rFonts w:ascii="Times New Roman" w:hAnsi="Times New Roman" w:cs="Times New Roman"/>
                <w:noProof/>
                <w:webHidden/>
              </w:rPr>
              <w:t>31</w:t>
            </w:r>
            <w:r w:rsidRPr="00027292">
              <w:rPr>
                <w:rFonts w:ascii="Times New Roman" w:hAnsi="Times New Roman" w:cs="Times New Roman"/>
                <w:noProof/>
                <w:webHidden/>
              </w:rPr>
              <w:fldChar w:fldCharType="end"/>
            </w:r>
          </w:hyperlink>
        </w:p>
        <w:p w:rsidR="00C14A10" w:rsidRPr="00027292" w:rsidRDefault="00411436" w:rsidP="00027292">
          <w:pPr>
            <w:pStyle w:val="Sumrio1"/>
            <w:widowControl w:val="0"/>
            <w:suppressAutoHyphens w:val="0"/>
            <w:spacing w:after="0" w:line="360" w:lineRule="auto"/>
            <w:jc w:val="both"/>
            <w:rPr>
              <w:rFonts w:ascii="Times New Roman" w:eastAsiaTheme="minorEastAsia" w:hAnsi="Times New Roman" w:cs="Times New Roman"/>
              <w:noProof/>
              <w:color w:val="auto"/>
              <w:sz w:val="22"/>
              <w:szCs w:val="22"/>
              <w:lang w:eastAsia="pt-BR"/>
            </w:rPr>
          </w:pPr>
          <w:hyperlink w:anchor="_Toc403727138" w:history="1">
            <w:r w:rsidR="00C14A10" w:rsidRPr="00027292">
              <w:rPr>
                <w:rStyle w:val="Hyperlink"/>
                <w:rFonts w:ascii="Times New Roman" w:hAnsi="Times New Roman"/>
                <w:noProof/>
              </w:rPr>
              <w:t>2.3</w:t>
            </w:r>
            <w:r w:rsidR="00C14A10" w:rsidRPr="00027292">
              <w:rPr>
                <w:rFonts w:ascii="Times New Roman" w:eastAsiaTheme="minorEastAsia" w:hAnsi="Times New Roman" w:cs="Times New Roman"/>
                <w:noProof/>
                <w:color w:val="auto"/>
                <w:sz w:val="22"/>
                <w:szCs w:val="22"/>
                <w:lang w:eastAsia="pt-BR"/>
              </w:rPr>
              <w:tab/>
            </w:r>
            <w:r w:rsidR="00C14A10" w:rsidRPr="00027292">
              <w:rPr>
                <w:rStyle w:val="Hyperlink"/>
                <w:rFonts w:ascii="Times New Roman" w:hAnsi="Times New Roman"/>
                <w:noProof/>
              </w:rPr>
              <w:t>As características, competência e administração.</w:t>
            </w:r>
            <w:r w:rsidR="00C14A10" w:rsidRPr="00027292">
              <w:rPr>
                <w:rFonts w:ascii="Times New Roman" w:hAnsi="Times New Roman" w:cs="Times New Roman"/>
                <w:noProof/>
                <w:webHidden/>
              </w:rPr>
              <w:tab/>
            </w:r>
            <w:r w:rsidRPr="00027292">
              <w:rPr>
                <w:rFonts w:ascii="Times New Roman" w:hAnsi="Times New Roman" w:cs="Times New Roman"/>
                <w:noProof/>
                <w:webHidden/>
              </w:rPr>
              <w:fldChar w:fldCharType="begin"/>
            </w:r>
            <w:r w:rsidR="00C14A10" w:rsidRPr="00027292">
              <w:rPr>
                <w:rFonts w:ascii="Times New Roman" w:hAnsi="Times New Roman" w:cs="Times New Roman"/>
                <w:noProof/>
                <w:webHidden/>
              </w:rPr>
              <w:instrText xml:space="preserve"> PAGEREF _Toc403727138 \h </w:instrText>
            </w:r>
            <w:r w:rsidRPr="00027292">
              <w:rPr>
                <w:rFonts w:ascii="Times New Roman" w:hAnsi="Times New Roman" w:cs="Times New Roman"/>
                <w:noProof/>
                <w:webHidden/>
              </w:rPr>
            </w:r>
            <w:r w:rsidRPr="00027292">
              <w:rPr>
                <w:rFonts w:ascii="Times New Roman" w:hAnsi="Times New Roman" w:cs="Times New Roman"/>
                <w:noProof/>
                <w:webHidden/>
              </w:rPr>
              <w:fldChar w:fldCharType="separate"/>
            </w:r>
            <w:r w:rsidR="00027292">
              <w:rPr>
                <w:rFonts w:ascii="Times New Roman" w:hAnsi="Times New Roman" w:cs="Times New Roman"/>
                <w:noProof/>
                <w:webHidden/>
              </w:rPr>
              <w:t>32</w:t>
            </w:r>
            <w:r w:rsidRPr="00027292">
              <w:rPr>
                <w:rFonts w:ascii="Times New Roman" w:hAnsi="Times New Roman" w:cs="Times New Roman"/>
                <w:noProof/>
                <w:webHidden/>
              </w:rPr>
              <w:fldChar w:fldCharType="end"/>
            </w:r>
          </w:hyperlink>
        </w:p>
        <w:p w:rsidR="00C14A10" w:rsidRPr="00027292" w:rsidRDefault="00411436" w:rsidP="00027292">
          <w:pPr>
            <w:pStyle w:val="Sumrio1"/>
            <w:widowControl w:val="0"/>
            <w:suppressAutoHyphens w:val="0"/>
            <w:spacing w:after="0" w:line="360" w:lineRule="auto"/>
            <w:jc w:val="both"/>
            <w:rPr>
              <w:rFonts w:ascii="Times New Roman" w:eastAsiaTheme="minorEastAsia" w:hAnsi="Times New Roman" w:cs="Times New Roman"/>
              <w:noProof/>
              <w:color w:val="auto"/>
              <w:sz w:val="22"/>
              <w:szCs w:val="22"/>
              <w:lang w:eastAsia="pt-BR"/>
            </w:rPr>
          </w:pPr>
          <w:hyperlink w:anchor="_Toc403727139" w:history="1">
            <w:r w:rsidR="00C14A10" w:rsidRPr="00027292">
              <w:rPr>
                <w:rStyle w:val="Hyperlink"/>
                <w:rFonts w:ascii="Times New Roman" w:hAnsi="Times New Roman"/>
                <w:noProof/>
              </w:rPr>
              <w:t>2.4</w:t>
            </w:r>
            <w:r w:rsidR="00C14A10" w:rsidRPr="00027292">
              <w:rPr>
                <w:rFonts w:ascii="Times New Roman" w:eastAsiaTheme="minorEastAsia" w:hAnsi="Times New Roman" w:cs="Times New Roman"/>
                <w:noProof/>
                <w:color w:val="auto"/>
                <w:sz w:val="22"/>
                <w:szCs w:val="22"/>
                <w:lang w:eastAsia="pt-BR"/>
              </w:rPr>
              <w:tab/>
            </w:r>
            <w:r w:rsidR="00C14A10" w:rsidRPr="00027292">
              <w:rPr>
                <w:rStyle w:val="Hyperlink"/>
                <w:rFonts w:ascii="Times New Roman" w:hAnsi="Times New Roman"/>
                <w:noProof/>
              </w:rPr>
              <w:t>A interpretação jurídica e a relação paterno-filial.</w:t>
            </w:r>
            <w:r w:rsidR="00C14A10" w:rsidRPr="00027292">
              <w:rPr>
                <w:rFonts w:ascii="Times New Roman" w:hAnsi="Times New Roman" w:cs="Times New Roman"/>
                <w:noProof/>
                <w:webHidden/>
              </w:rPr>
              <w:tab/>
            </w:r>
            <w:r w:rsidRPr="00027292">
              <w:rPr>
                <w:rFonts w:ascii="Times New Roman" w:hAnsi="Times New Roman" w:cs="Times New Roman"/>
                <w:noProof/>
                <w:webHidden/>
              </w:rPr>
              <w:fldChar w:fldCharType="begin"/>
            </w:r>
            <w:r w:rsidR="00C14A10" w:rsidRPr="00027292">
              <w:rPr>
                <w:rFonts w:ascii="Times New Roman" w:hAnsi="Times New Roman" w:cs="Times New Roman"/>
                <w:noProof/>
                <w:webHidden/>
              </w:rPr>
              <w:instrText xml:space="preserve"> PAGEREF _Toc403727139 \h </w:instrText>
            </w:r>
            <w:r w:rsidRPr="00027292">
              <w:rPr>
                <w:rFonts w:ascii="Times New Roman" w:hAnsi="Times New Roman" w:cs="Times New Roman"/>
                <w:noProof/>
                <w:webHidden/>
              </w:rPr>
            </w:r>
            <w:r w:rsidRPr="00027292">
              <w:rPr>
                <w:rFonts w:ascii="Times New Roman" w:hAnsi="Times New Roman" w:cs="Times New Roman"/>
                <w:noProof/>
                <w:webHidden/>
              </w:rPr>
              <w:fldChar w:fldCharType="separate"/>
            </w:r>
            <w:r w:rsidR="00027292">
              <w:rPr>
                <w:rFonts w:ascii="Times New Roman" w:hAnsi="Times New Roman" w:cs="Times New Roman"/>
                <w:noProof/>
                <w:webHidden/>
              </w:rPr>
              <w:t>35</w:t>
            </w:r>
            <w:r w:rsidRPr="00027292">
              <w:rPr>
                <w:rFonts w:ascii="Times New Roman" w:hAnsi="Times New Roman" w:cs="Times New Roman"/>
                <w:noProof/>
                <w:webHidden/>
              </w:rPr>
              <w:fldChar w:fldCharType="end"/>
            </w:r>
          </w:hyperlink>
        </w:p>
        <w:p w:rsidR="00C14A10" w:rsidRPr="00027292" w:rsidRDefault="00411436" w:rsidP="00027292">
          <w:pPr>
            <w:pStyle w:val="Sumrio1"/>
            <w:widowControl w:val="0"/>
            <w:suppressAutoHyphens w:val="0"/>
            <w:spacing w:after="0" w:line="360" w:lineRule="auto"/>
            <w:jc w:val="both"/>
            <w:rPr>
              <w:rFonts w:ascii="Times New Roman" w:eastAsiaTheme="minorEastAsia" w:hAnsi="Times New Roman" w:cs="Times New Roman"/>
              <w:noProof/>
              <w:color w:val="auto"/>
              <w:sz w:val="22"/>
              <w:szCs w:val="22"/>
              <w:lang w:eastAsia="pt-BR"/>
            </w:rPr>
          </w:pPr>
          <w:hyperlink w:anchor="_Toc403727140" w:history="1">
            <w:r w:rsidR="00C14A10" w:rsidRPr="00027292">
              <w:rPr>
                <w:rStyle w:val="Hyperlink"/>
                <w:rFonts w:ascii="Times New Roman" w:hAnsi="Times New Roman"/>
                <w:noProof/>
              </w:rPr>
              <w:t>3</w:t>
            </w:r>
            <w:r w:rsidR="00C14A10" w:rsidRPr="00027292">
              <w:rPr>
                <w:rFonts w:ascii="Times New Roman" w:eastAsiaTheme="minorEastAsia" w:hAnsi="Times New Roman" w:cs="Times New Roman"/>
                <w:noProof/>
                <w:color w:val="auto"/>
                <w:sz w:val="22"/>
                <w:szCs w:val="22"/>
                <w:lang w:eastAsia="pt-BR"/>
              </w:rPr>
              <w:tab/>
            </w:r>
            <w:r w:rsidR="00C14A10" w:rsidRPr="00027292">
              <w:rPr>
                <w:rStyle w:val="Hyperlink"/>
                <w:rFonts w:ascii="Times New Roman" w:hAnsi="Times New Roman"/>
                <w:noProof/>
              </w:rPr>
              <w:t>PROCESSO DE DESTITUIÇÃO DO PODER FAMILIAR</w:t>
            </w:r>
            <w:r w:rsidR="00C14A10" w:rsidRPr="00027292">
              <w:rPr>
                <w:rFonts w:ascii="Times New Roman" w:hAnsi="Times New Roman" w:cs="Times New Roman"/>
                <w:noProof/>
                <w:webHidden/>
              </w:rPr>
              <w:tab/>
            </w:r>
            <w:r w:rsidRPr="00027292">
              <w:rPr>
                <w:rFonts w:ascii="Times New Roman" w:hAnsi="Times New Roman" w:cs="Times New Roman"/>
                <w:noProof/>
                <w:webHidden/>
              </w:rPr>
              <w:fldChar w:fldCharType="begin"/>
            </w:r>
            <w:r w:rsidR="00C14A10" w:rsidRPr="00027292">
              <w:rPr>
                <w:rFonts w:ascii="Times New Roman" w:hAnsi="Times New Roman" w:cs="Times New Roman"/>
                <w:noProof/>
                <w:webHidden/>
              </w:rPr>
              <w:instrText xml:space="preserve"> PAGEREF _Toc403727140 \h </w:instrText>
            </w:r>
            <w:r w:rsidRPr="00027292">
              <w:rPr>
                <w:rFonts w:ascii="Times New Roman" w:hAnsi="Times New Roman" w:cs="Times New Roman"/>
                <w:noProof/>
                <w:webHidden/>
              </w:rPr>
            </w:r>
            <w:r w:rsidRPr="00027292">
              <w:rPr>
                <w:rFonts w:ascii="Times New Roman" w:hAnsi="Times New Roman" w:cs="Times New Roman"/>
                <w:noProof/>
                <w:webHidden/>
              </w:rPr>
              <w:fldChar w:fldCharType="separate"/>
            </w:r>
            <w:r w:rsidR="00027292">
              <w:rPr>
                <w:rFonts w:ascii="Times New Roman" w:hAnsi="Times New Roman" w:cs="Times New Roman"/>
                <w:noProof/>
                <w:webHidden/>
              </w:rPr>
              <w:t>38</w:t>
            </w:r>
            <w:r w:rsidRPr="00027292">
              <w:rPr>
                <w:rFonts w:ascii="Times New Roman" w:hAnsi="Times New Roman" w:cs="Times New Roman"/>
                <w:noProof/>
                <w:webHidden/>
              </w:rPr>
              <w:fldChar w:fldCharType="end"/>
            </w:r>
          </w:hyperlink>
        </w:p>
        <w:p w:rsidR="00C14A10" w:rsidRPr="00027292" w:rsidRDefault="00411436" w:rsidP="00027292">
          <w:pPr>
            <w:pStyle w:val="Sumrio1"/>
            <w:widowControl w:val="0"/>
            <w:suppressAutoHyphens w:val="0"/>
            <w:spacing w:after="0" w:line="360" w:lineRule="auto"/>
            <w:jc w:val="both"/>
            <w:rPr>
              <w:rFonts w:ascii="Times New Roman" w:eastAsiaTheme="minorEastAsia" w:hAnsi="Times New Roman" w:cs="Times New Roman"/>
              <w:noProof/>
              <w:color w:val="auto"/>
              <w:sz w:val="22"/>
              <w:szCs w:val="22"/>
              <w:lang w:eastAsia="pt-BR"/>
            </w:rPr>
          </w:pPr>
          <w:hyperlink w:anchor="_Toc403727141" w:history="1">
            <w:r w:rsidR="00C14A10" w:rsidRPr="00027292">
              <w:rPr>
                <w:rStyle w:val="Hyperlink"/>
                <w:rFonts w:ascii="Times New Roman" w:hAnsi="Times New Roman"/>
                <w:noProof/>
              </w:rPr>
              <w:t>3.1 Atuação do Conselho Tutelar</w:t>
            </w:r>
            <w:r w:rsidR="00C14A10" w:rsidRPr="00027292">
              <w:rPr>
                <w:rFonts w:ascii="Times New Roman" w:hAnsi="Times New Roman" w:cs="Times New Roman"/>
                <w:noProof/>
                <w:webHidden/>
              </w:rPr>
              <w:tab/>
            </w:r>
            <w:r w:rsidRPr="00027292">
              <w:rPr>
                <w:rFonts w:ascii="Times New Roman" w:hAnsi="Times New Roman" w:cs="Times New Roman"/>
                <w:noProof/>
                <w:webHidden/>
              </w:rPr>
              <w:fldChar w:fldCharType="begin"/>
            </w:r>
            <w:r w:rsidR="00C14A10" w:rsidRPr="00027292">
              <w:rPr>
                <w:rFonts w:ascii="Times New Roman" w:hAnsi="Times New Roman" w:cs="Times New Roman"/>
                <w:noProof/>
                <w:webHidden/>
              </w:rPr>
              <w:instrText xml:space="preserve"> PAGEREF _Toc403727141 \h </w:instrText>
            </w:r>
            <w:r w:rsidRPr="00027292">
              <w:rPr>
                <w:rFonts w:ascii="Times New Roman" w:hAnsi="Times New Roman" w:cs="Times New Roman"/>
                <w:noProof/>
                <w:webHidden/>
              </w:rPr>
            </w:r>
            <w:r w:rsidRPr="00027292">
              <w:rPr>
                <w:rFonts w:ascii="Times New Roman" w:hAnsi="Times New Roman" w:cs="Times New Roman"/>
                <w:noProof/>
                <w:webHidden/>
              </w:rPr>
              <w:fldChar w:fldCharType="separate"/>
            </w:r>
            <w:r w:rsidR="00027292">
              <w:rPr>
                <w:rFonts w:ascii="Times New Roman" w:hAnsi="Times New Roman" w:cs="Times New Roman"/>
                <w:noProof/>
                <w:webHidden/>
              </w:rPr>
              <w:t>38</w:t>
            </w:r>
            <w:r w:rsidRPr="00027292">
              <w:rPr>
                <w:rFonts w:ascii="Times New Roman" w:hAnsi="Times New Roman" w:cs="Times New Roman"/>
                <w:noProof/>
                <w:webHidden/>
              </w:rPr>
              <w:fldChar w:fldCharType="end"/>
            </w:r>
          </w:hyperlink>
        </w:p>
        <w:p w:rsidR="00C14A10" w:rsidRPr="00027292" w:rsidRDefault="00411436" w:rsidP="00027292">
          <w:pPr>
            <w:pStyle w:val="Sumrio1"/>
            <w:widowControl w:val="0"/>
            <w:suppressAutoHyphens w:val="0"/>
            <w:spacing w:after="0" w:line="360" w:lineRule="auto"/>
            <w:jc w:val="both"/>
            <w:rPr>
              <w:rFonts w:ascii="Times New Roman" w:eastAsiaTheme="minorEastAsia" w:hAnsi="Times New Roman" w:cs="Times New Roman"/>
              <w:noProof/>
              <w:color w:val="auto"/>
              <w:sz w:val="22"/>
              <w:szCs w:val="22"/>
              <w:lang w:eastAsia="pt-BR"/>
            </w:rPr>
          </w:pPr>
          <w:hyperlink w:anchor="_Toc403727144" w:history="1">
            <w:r w:rsidR="00C14A10" w:rsidRPr="00027292">
              <w:rPr>
                <w:rStyle w:val="Hyperlink"/>
                <w:rFonts w:ascii="Times New Roman" w:hAnsi="Times New Roman"/>
                <w:noProof/>
              </w:rPr>
              <w:t>3.3</w:t>
            </w:r>
            <w:r w:rsidR="00C14A10" w:rsidRPr="00027292">
              <w:rPr>
                <w:rFonts w:ascii="Times New Roman" w:eastAsiaTheme="minorEastAsia" w:hAnsi="Times New Roman" w:cs="Times New Roman"/>
                <w:noProof/>
                <w:color w:val="auto"/>
                <w:sz w:val="22"/>
                <w:szCs w:val="22"/>
                <w:lang w:eastAsia="pt-BR"/>
              </w:rPr>
              <w:tab/>
            </w:r>
            <w:r w:rsidR="00C14A10" w:rsidRPr="00027292">
              <w:rPr>
                <w:rStyle w:val="Hyperlink"/>
                <w:rFonts w:ascii="Times New Roman" w:hAnsi="Times New Roman"/>
                <w:noProof/>
              </w:rPr>
              <w:t xml:space="preserve">Atuação do Ministério Público na aplicabilidade do ECA – Estatuto da Criança e do </w:t>
            </w:r>
            <w:r w:rsidR="00C14A10" w:rsidRPr="00027292">
              <w:rPr>
                <w:rStyle w:val="Hyperlink"/>
                <w:rFonts w:ascii="Times New Roman" w:hAnsi="Times New Roman"/>
                <w:noProof/>
              </w:rPr>
              <w:lastRenderedPageBreak/>
              <w:t>Adolescente</w:t>
            </w:r>
            <w:r w:rsidR="00C14A10" w:rsidRPr="00027292">
              <w:rPr>
                <w:rFonts w:ascii="Times New Roman" w:hAnsi="Times New Roman" w:cs="Times New Roman"/>
                <w:noProof/>
                <w:webHidden/>
              </w:rPr>
              <w:tab/>
            </w:r>
            <w:r w:rsidRPr="00027292">
              <w:rPr>
                <w:rFonts w:ascii="Times New Roman" w:hAnsi="Times New Roman" w:cs="Times New Roman"/>
                <w:noProof/>
                <w:webHidden/>
              </w:rPr>
              <w:fldChar w:fldCharType="begin"/>
            </w:r>
            <w:r w:rsidR="00C14A10" w:rsidRPr="00027292">
              <w:rPr>
                <w:rFonts w:ascii="Times New Roman" w:hAnsi="Times New Roman" w:cs="Times New Roman"/>
                <w:noProof/>
                <w:webHidden/>
              </w:rPr>
              <w:instrText xml:space="preserve"> PAGEREF _Toc403727144 \h </w:instrText>
            </w:r>
            <w:r w:rsidRPr="00027292">
              <w:rPr>
                <w:rFonts w:ascii="Times New Roman" w:hAnsi="Times New Roman" w:cs="Times New Roman"/>
                <w:noProof/>
                <w:webHidden/>
              </w:rPr>
            </w:r>
            <w:r w:rsidRPr="00027292">
              <w:rPr>
                <w:rFonts w:ascii="Times New Roman" w:hAnsi="Times New Roman" w:cs="Times New Roman"/>
                <w:noProof/>
                <w:webHidden/>
              </w:rPr>
              <w:fldChar w:fldCharType="separate"/>
            </w:r>
            <w:r w:rsidR="00027292">
              <w:rPr>
                <w:rFonts w:ascii="Times New Roman" w:hAnsi="Times New Roman" w:cs="Times New Roman"/>
                <w:noProof/>
                <w:webHidden/>
              </w:rPr>
              <w:t>39</w:t>
            </w:r>
            <w:r w:rsidRPr="00027292">
              <w:rPr>
                <w:rFonts w:ascii="Times New Roman" w:hAnsi="Times New Roman" w:cs="Times New Roman"/>
                <w:noProof/>
                <w:webHidden/>
              </w:rPr>
              <w:fldChar w:fldCharType="end"/>
            </w:r>
          </w:hyperlink>
        </w:p>
        <w:p w:rsidR="00C14A10" w:rsidRPr="00027292" w:rsidRDefault="00411436" w:rsidP="00027292">
          <w:pPr>
            <w:pStyle w:val="Sumrio1"/>
            <w:widowControl w:val="0"/>
            <w:suppressAutoHyphens w:val="0"/>
            <w:spacing w:after="0" w:line="360" w:lineRule="auto"/>
            <w:jc w:val="both"/>
            <w:rPr>
              <w:rFonts w:ascii="Times New Roman" w:eastAsiaTheme="minorEastAsia" w:hAnsi="Times New Roman" w:cs="Times New Roman"/>
              <w:noProof/>
              <w:color w:val="auto"/>
              <w:sz w:val="22"/>
              <w:szCs w:val="22"/>
              <w:lang w:eastAsia="pt-BR"/>
            </w:rPr>
          </w:pPr>
          <w:hyperlink w:anchor="_Toc403727155" w:history="1">
            <w:r w:rsidR="00C14A10" w:rsidRPr="00027292">
              <w:rPr>
                <w:rStyle w:val="Hyperlink"/>
                <w:rFonts w:ascii="Times New Roman" w:hAnsi="Times New Roman"/>
                <w:noProof/>
              </w:rPr>
              <w:t>3.4</w:t>
            </w:r>
            <w:r w:rsidR="00C14A10" w:rsidRPr="00027292">
              <w:rPr>
                <w:rFonts w:ascii="Times New Roman" w:eastAsiaTheme="minorEastAsia" w:hAnsi="Times New Roman" w:cs="Times New Roman"/>
                <w:noProof/>
                <w:color w:val="auto"/>
                <w:sz w:val="22"/>
                <w:szCs w:val="22"/>
                <w:lang w:eastAsia="pt-BR"/>
              </w:rPr>
              <w:tab/>
            </w:r>
            <w:r w:rsidR="00C14A10" w:rsidRPr="00027292">
              <w:rPr>
                <w:rStyle w:val="Hyperlink"/>
                <w:rFonts w:ascii="Times New Roman" w:hAnsi="Times New Roman"/>
                <w:noProof/>
              </w:rPr>
              <w:t>Políticas públicas inerentes ao interesse do menor</w:t>
            </w:r>
            <w:r w:rsidR="00C14A10" w:rsidRPr="00027292">
              <w:rPr>
                <w:rFonts w:ascii="Times New Roman" w:hAnsi="Times New Roman" w:cs="Times New Roman"/>
                <w:noProof/>
                <w:webHidden/>
              </w:rPr>
              <w:tab/>
            </w:r>
            <w:r w:rsidRPr="00027292">
              <w:rPr>
                <w:rFonts w:ascii="Times New Roman" w:hAnsi="Times New Roman" w:cs="Times New Roman"/>
                <w:noProof/>
                <w:webHidden/>
              </w:rPr>
              <w:fldChar w:fldCharType="begin"/>
            </w:r>
            <w:r w:rsidR="00C14A10" w:rsidRPr="00027292">
              <w:rPr>
                <w:rFonts w:ascii="Times New Roman" w:hAnsi="Times New Roman" w:cs="Times New Roman"/>
                <w:noProof/>
                <w:webHidden/>
              </w:rPr>
              <w:instrText xml:space="preserve"> PAGEREF _Toc403727155 \h </w:instrText>
            </w:r>
            <w:r w:rsidRPr="00027292">
              <w:rPr>
                <w:rFonts w:ascii="Times New Roman" w:hAnsi="Times New Roman" w:cs="Times New Roman"/>
                <w:noProof/>
                <w:webHidden/>
              </w:rPr>
            </w:r>
            <w:r w:rsidRPr="00027292">
              <w:rPr>
                <w:rFonts w:ascii="Times New Roman" w:hAnsi="Times New Roman" w:cs="Times New Roman"/>
                <w:noProof/>
                <w:webHidden/>
              </w:rPr>
              <w:fldChar w:fldCharType="separate"/>
            </w:r>
            <w:r w:rsidR="00027292">
              <w:rPr>
                <w:rFonts w:ascii="Times New Roman" w:hAnsi="Times New Roman" w:cs="Times New Roman"/>
                <w:noProof/>
                <w:webHidden/>
              </w:rPr>
              <w:t>44</w:t>
            </w:r>
            <w:r w:rsidRPr="00027292">
              <w:rPr>
                <w:rFonts w:ascii="Times New Roman" w:hAnsi="Times New Roman" w:cs="Times New Roman"/>
                <w:noProof/>
                <w:webHidden/>
              </w:rPr>
              <w:fldChar w:fldCharType="end"/>
            </w:r>
          </w:hyperlink>
        </w:p>
        <w:p w:rsidR="00C14A10" w:rsidRPr="00027292" w:rsidRDefault="00411436" w:rsidP="00027292">
          <w:pPr>
            <w:pStyle w:val="Sumrio1"/>
            <w:widowControl w:val="0"/>
            <w:suppressAutoHyphens w:val="0"/>
            <w:spacing w:after="0" w:line="360" w:lineRule="auto"/>
            <w:jc w:val="both"/>
            <w:rPr>
              <w:rFonts w:ascii="Times New Roman" w:eastAsiaTheme="minorEastAsia" w:hAnsi="Times New Roman" w:cs="Times New Roman"/>
              <w:noProof/>
              <w:color w:val="auto"/>
              <w:sz w:val="22"/>
              <w:szCs w:val="22"/>
              <w:lang w:eastAsia="pt-BR"/>
            </w:rPr>
          </w:pPr>
          <w:hyperlink w:anchor="_Toc403727156" w:history="1">
            <w:r w:rsidR="00C14A10" w:rsidRPr="00027292">
              <w:rPr>
                <w:rStyle w:val="Hyperlink"/>
                <w:rFonts w:ascii="Times New Roman" w:hAnsi="Times New Roman"/>
                <w:noProof/>
              </w:rPr>
              <w:t>CONSIDERAÇÕES FINAIS</w:t>
            </w:r>
            <w:r w:rsidR="00C14A10" w:rsidRPr="00027292">
              <w:rPr>
                <w:rFonts w:ascii="Times New Roman" w:hAnsi="Times New Roman" w:cs="Times New Roman"/>
                <w:noProof/>
                <w:webHidden/>
              </w:rPr>
              <w:tab/>
            </w:r>
            <w:r w:rsidRPr="00027292">
              <w:rPr>
                <w:rFonts w:ascii="Times New Roman" w:hAnsi="Times New Roman" w:cs="Times New Roman"/>
                <w:noProof/>
                <w:webHidden/>
              </w:rPr>
              <w:fldChar w:fldCharType="begin"/>
            </w:r>
            <w:r w:rsidR="00C14A10" w:rsidRPr="00027292">
              <w:rPr>
                <w:rFonts w:ascii="Times New Roman" w:hAnsi="Times New Roman" w:cs="Times New Roman"/>
                <w:noProof/>
                <w:webHidden/>
              </w:rPr>
              <w:instrText xml:space="preserve"> PAGEREF _Toc403727156 \h </w:instrText>
            </w:r>
            <w:r w:rsidRPr="00027292">
              <w:rPr>
                <w:rFonts w:ascii="Times New Roman" w:hAnsi="Times New Roman" w:cs="Times New Roman"/>
                <w:noProof/>
                <w:webHidden/>
              </w:rPr>
            </w:r>
            <w:r w:rsidRPr="00027292">
              <w:rPr>
                <w:rFonts w:ascii="Times New Roman" w:hAnsi="Times New Roman" w:cs="Times New Roman"/>
                <w:noProof/>
                <w:webHidden/>
              </w:rPr>
              <w:fldChar w:fldCharType="separate"/>
            </w:r>
            <w:r w:rsidR="00027292">
              <w:rPr>
                <w:rFonts w:ascii="Times New Roman" w:hAnsi="Times New Roman" w:cs="Times New Roman"/>
                <w:noProof/>
                <w:webHidden/>
              </w:rPr>
              <w:t>47</w:t>
            </w:r>
            <w:r w:rsidRPr="00027292">
              <w:rPr>
                <w:rFonts w:ascii="Times New Roman" w:hAnsi="Times New Roman" w:cs="Times New Roman"/>
                <w:noProof/>
                <w:webHidden/>
              </w:rPr>
              <w:fldChar w:fldCharType="end"/>
            </w:r>
          </w:hyperlink>
        </w:p>
        <w:p w:rsidR="00C14A10" w:rsidRPr="00260D23" w:rsidRDefault="00411436" w:rsidP="00027292">
          <w:pPr>
            <w:pStyle w:val="Sumrio1"/>
            <w:widowControl w:val="0"/>
            <w:suppressAutoHyphens w:val="0"/>
            <w:spacing w:after="0" w:line="360" w:lineRule="auto"/>
            <w:jc w:val="both"/>
            <w:rPr>
              <w:rFonts w:ascii="Times New Roman" w:eastAsiaTheme="minorEastAsia" w:hAnsi="Times New Roman" w:cs="Times New Roman"/>
              <w:noProof/>
              <w:color w:val="auto"/>
              <w:sz w:val="22"/>
              <w:szCs w:val="22"/>
              <w:lang w:eastAsia="pt-BR"/>
            </w:rPr>
          </w:pPr>
          <w:hyperlink w:anchor="_Toc403727164" w:history="1">
            <w:r w:rsidR="00C14A10" w:rsidRPr="00027292">
              <w:rPr>
                <w:rStyle w:val="Hyperlink"/>
                <w:rFonts w:ascii="Times New Roman" w:hAnsi="Times New Roman"/>
                <w:noProof/>
              </w:rPr>
              <w:t>REFERÊNCIAS</w:t>
            </w:r>
            <w:r w:rsidR="00C14A10" w:rsidRPr="00027292">
              <w:rPr>
                <w:rFonts w:ascii="Times New Roman" w:hAnsi="Times New Roman" w:cs="Times New Roman"/>
                <w:noProof/>
                <w:webHidden/>
              </w:rPr>
              <w:tab/>
            </w:r>
            <w:r w:rsidRPr="00027292">
              <w:rPr>
                <w:rFonts w:ascii="Times New Roman" w:hAnsi="Times New Roman" w:cs="Times New Roman"/>
                <w:noProof/>
                <w:webHidden/>
              </w:rPr>
              <w:fldChar w:fldCharType="begin"/>
            </w:r>
            <w:r w:rsidR="00C14A10" w:rsidRPr="00027292">
              <w:rPr>
                <w:rFonts w:ascii="Times New Roman" w:hAnsi="Times New Roman" w:cs="Times New Roman"/>
                <w:noProof/>
                <w:webHidden/>
              </w:rPr>
              <w:instrText xml:space="preserve"> PAGEREF _Toc403727164 \h </w:instrText>
            </w:r>
            <w:r w:rsidRPr="00027292">
              <w:rPr>
                <w:rFonts w:ascii="Times New Roman" w:hAnsi="Times New Roman" w:cs="Times New Roman"/>
                <w:noProof/>
                <w:webHidden/>
              </w:rPr>
            </w:r>
            <w:r w:rsidRPr="00027292">
              <w:rPr>
                <w:rFonts w:ascii="Times New Roman" w:hAnsi="Times New Roman" w:cs="Times New Roman"/>
                <w:noProof/>
                <w:webHidden/>
              </w:rPr>
              <w:fldChar w:fldCharType="separate"/>
            </w:r>
            <w:r w:rsidR="00027292">
              <w:rPr>
                <w:rFonts w:ascii="Times New Roman" w:hAnsi="Times New Roman" w:cs="Times New Roman"/>
                <w:noProof/>
                <w:webHidden/>
              </w:rPr>
              <w:t>49</w:t>
            </w:r>
            <w:r w:rsidRPr="00027292">
              <w:rPr>
                <w:rFonts w:ascii="Times New Roman" w:hAnsi="Times New Roman" w:cs="Times New Roman"/>
                <w:noProof/>
                <w:webHidden/>
              </w:rPr>
              <w:fldChar w:fldCharType="end"/>
            </w:r>
          </w:hyperlink>
        </w:p>
        <w:p w:rsidR="00824B97" w:rsidRDefault="00411436" w:rsidP="00BA09B9">
          <w:pPr>
            <w:jc w:val="both"/>
          </w:pPr>
          <w:r w:rsidRPr="00260D23">
            <w:rPr>
              <w:rFonts w:ascii="Times New Roman" w:hAnsi="Times New Roman" w:cs="Times New Roman"/>
            </w:rPr>
            <w:fldChar w:fldCharType="end"/>
          </w:r>
        </w:p>
      </w:sdtContent>
    </w:sdt>
    <w:p w:rsidR="00D40AC3" w:rsidRDefault="00D40AC3" w:rsidP="00B30D69">
      <w:pPr>
        <w:pStyle w:val="Padro"/>
        <w:rPr>
          <w:rFonts w:ascii="Times New Roman" w:hAnsi="Times New Roman" w:cs="Times New Roman"/>
          <w:b/>
          <w:sz w:val="24"/>
          <w:szCs w:val="24"/>
        </w:rPr>
        <w:sectPr w:rsidR="00D40AC3" w:rsidSect="00E34A66">
          <w:headerReference w:type="default" r:id="rId8"/>
          <w:type w:val="continuous"/>
          <w:pgSz w:w="11906" w:h="16838"/>
          <w:pgMar w:top="1701" w:right="1134" w:bottom="1134" w:left="1701" w:header="720" w:footer="720" w:gutter="0"/>
          <w:cols w:space="720"/>
          <w:formProt w:val="0"/>
          <w:docGrid w:linePitch="360"/>
        </w:sectPr>
      </w:pPr>
    </w:p>
    <w:p w:rsidR="00A332A9" w:rsidRPr="000267CA" w:rsidRDefault="00B30D69" w:rsidP="00BA09B9">
      <w:pPr>
        <w:pStyle w:val="Padro"/>
        <w:jc w:val="center"/>
        <w:outlineLvl w:val="0"/>
        <w:rPr>
          <w:rFonts w:ascii="Times New Roman" w:hAnsi="Times New Roman" w:cs="Times New Roman"/>
          <w:sz w:val="24"/>
          <w:szCs w:val="24"/>
        </w:rPr>
      </w:pPr>
      <w:bookmarkStart w:id="0" w:name="_Toc403727117"/>
      <w:r w:rsidRPr="000267CA">
        <w:rPr>
          <w:rFonts w:ascii="Times New Roman" w:hAnsi="Times New Roman" w:cs="Times New Roman"/>
          <w:b/>
          <w:sz w:val="24"/>
          <w:szCs w:val="24"/>
        </w:rPr>
        <w:lastRenderedPageBreak/>
        <w:t>INTRODUÇÃO</w:t>
      </w:r>
      <w:bookmarkEnd w:id="0"/>
    </w:p>
    <w:p w:rsidR="00A332A9" w:rsidRDefault="00A332A9">
      <w:pPr>
        <w:pStyle w:val="Padro"/>
      </w:pPr>
    </w:p>
    <w:p w:rsidR="004C2001" w:rsidRDefault="004C2001">
      <w:pPr>
        <w:pStyle w:val="Padro"/>
      </w:pPr>
    </w:p>
    <w:p w:rsidR="0035267D" w:rsidRDefault="0035267D" w:rsidP="005A6A7C">
      <w:pPr>
        <w:pStyle w:val="Padro"/>
        <w:widowControl w:val="0"/>
        <w:tabs>
          <w:tab w:val="left" w:pos="426"/>
        </w:tabs>
        <w:suppressAutoHyphens w:val="0"/>
        <w:spacing w:after="0" w:line="360" w:lineRule="auto"/>
        <w:ind w:firstLine="1134"/>
        <w:jc w:val="both"/>
        <w:rPr>
          <w:rFonts w:ascii="Times New Roman" w:hAnsi="Times New Roman"/>
          <w:color w:val="FFFFFF" w:themeColor="text1"/>
          <w:sz w:val="24"/>
          <w:szCs w:val="24"/>
        </w:rPr>
      </w:pPr>
      <w:r>
        <w:rPr>
          <w:rFonts w:ascii="Times New Roman" w:hAnsi="Times New Roman"/>
          <w:color w:val="FFFFFF" w:themeColor="text1"/>
          <w:sz w:val="24"/>
          <w:szCs w:val="24"/>
        </w:rPr>
        <w:t xml:space="preserve">O tema trabalhado diz respeito </w:t>
      </w:r>
      <w:r w:rsidR="00DE59DA">
        <w:rPr>
          <w:rFonts w:ascii="Times New Roman" w:hAnsi="Times New Roman"/>
          <w:color w:val="FFFFFF" w:themeColor="text1"/>
          <w:sz w:val="24"/>
          <w:szCs w:val="24"/>
        </w:rPr>
        <w:t>a destituição do poder familiar, no caso em que os pais são usuários de drogas</w:t>
      </w:r>
      <w:r w:rsidR="005A6A7C">
        <w:rPr>
          <w:rFonts w:ascii="Times New Roman" w:hAnsi="Times New Roman"/>
          <w:color w:val="FFFFFF" w:themeColor="text1"/>
          <w:sz w:val="24"/>
          <w:szCs w:val="24"/>
        </w:rPr>
        <w:t xml:space="preserve"> </w:t>
      </w:r>
      <w:r w:rsidR="005A6A7C">
        <w:rPr>
          <w:rFonts w:ascii="Times New Roman" w:hAnsi="Times New Roman" w:cs="Times New Roman"/>
        </w:rPr>
        <w:t>Como ocorre a destituição do poder familiar devido ao uso de entorpecentes químicos pelos pais?</w:t>
      </w:r>
      <w:r w:rsidR="00DE59DA">
        <w:rPr>
          <w:rFonts w:ascii="Times New Roman" w:hAnsi="Times New Roman"/>
          <w:color w:val="FFFFFF" w:themeColor="text1"/>
          <w:sz w:val="24"/>
          <w:szCs w:val="24"/>
        </w:rPr>
        <w:t>.</w:t>
      </w:r>
    </w:p>
    <w:p w:rsidR="0035267D" w:rsidRPr="0058211E" w:rsidRDefault="0035267D" w:rsidP="005A6A7C">
      <w:pPr>
        <w:pStyle w:val="Padro"/>
        <w:widowControl w:val="0"/>
        <w:tabs>
          <w:tab w:val="left" w:pos="426"/>
        </w:tabs>
        <w:suppressAutoHyphens w:val="0"/>
        <w:spacing w:after="0" w:line="360" w:lineRule="auto"/>
        <w:ind w:firstLine="1134"/>
        <w:jc w:val="both"/>
        <w:rPr>
          <w:rFonts w:ascii="Times New Roman" w:hAnsi="Times New Roman"/>
          <w:color w:val="FFFFFF" w:themeColor="text1"/>
          <w:sz w:val="24"/>
          <w:szCs w:val="24"/>
        </w:rPr>
      </w:pPr>
      <w:r w:rsidRPr="0058211E">
        <w:rPr>
          <w:rFonts w:ascii="Times New Roman" w:hAnsi="Times New Roman"/>
          <w:color w:val="FFFFFF" w:themeColor="text1"/>
          <w:sz w:val="24"/>
          <w:szCs w:val="24"/>
        </w:rPr>
        <w:t xml:space="preserve">A opção pela realização dessa pesquisa é a busca pelo conhecimento intelectual sobre o assunto, por se tratar de um tema </w:t>
      </w:r>
      <w:r>
        <w:rPr>
          <w:rFonts w:ascii="Times New Roman" w:hAnsi="Times New Roman"/>
          <w:color w:val="FFFFFF" w:themeColor="text1"/>
          <w:sz w:val="24"/>
          <w:szCs w:val="24"/>
        </w:rPr>
        <w:t>em constante evolução</w:t>
      </w:r>
      <w:r w:rsidRPr="0058211E">
        <w:rPr>
          <w:rFonts w:ascii="Times New Roman" w:hAnsi="Times New Roman"/>
          <w:color w:val="FFFFFF" w:themeColor="text1"/>
          <w:sz w:val="24"/>
          <w:szCs w:val="24"/>
        </w:rPr>
        <w:t xml:space="preserve"> e por estar ligado ao processo de convergência atualmente no Brasil. Deste modo esse trabalho busca proporcionar</w:t>
      </w:r>
      <w:r>
        <w:rPr>
          <w:rFonts w:ascii="Times New Roman" w:hAnsi="Times New Roman"/>
          <w:color w:val="FFFFFF" w:themeColor="text1"/>
          <w:sz w:val="24"/>
          <w:szCs w:val="24"/>
        </w:rPr>
        <w:t xml:space="preserve"> o meu aperfeiçoamento pelos direitos da criança e do adolescente,</w:t>
      </w:r>
      <w:r w:rsidRPr="0058211E">
        <w:rPr>
          <w:rFonts w:ascii="Times New Roman" w:hAnsi="Times New Roman"/>
          <w:color w:val="FFFFFF" w:themeColor="text1"/>
          <w:sz w:val="24"/>
          <w:szCs w:val="24"/>
        </w:rPr>
        <w:t xml:space="preserve"> </w:t>
      </w:r>
      <w:r>
        <w:rPr>
          <w:rFonts w:ascii="Times New Roman" w:hAnsi="Times New Roman"/>
          <w:color w:val="FFFFFF" w:themeColor="text1"/>
          <w:sz w:val="24"/>
          <w:szCs w:val="24"/>
        </w:rPr>
        <w:t>por</w:t>
      </w:r>
      <w:r w:rsidRPr="0058211E">
        <w:rPr>
          <w:rFonts w:ascii="Times New Roman" w:hAnsi="Times New Roman"/>
          <w:color w:val="FFFFFF" w:themeColor="text1"/>
          <w:sz w:val="24"/>
          <w:szCs w:val="24"/>
        </w:rPr>
        <w:t xml:space="preserve"> abordar te</w:t>
      </w:r>
      <w:r>
        <w:rPr>
          <w:rFonts w:ascii="Times New Roman" w:hAnsi="Times New Roman"/>
          <w:color w:val="FFFFFF" w:themeColor="text1"/>
          <w:sz w:val="24"/>
          <w:szCs w:val="24"/>
        </w:rPr>
        <w:t>orias</w:t>
      </w:r>
      <w:r w:rsidRPr="0058211E">
        <w:rPr>
          <w:rFonts w:ascii="Times New Roman" w:hAnsi="Times New Roman"/>
          <w:color w:val="FFFFFF" w:themeColor="text1"/>
          <w:sz w:val="24"/>
          <w:szCs w:val="24"/>
        </w:rPr>
        <w:t xml:space="preserve"> que é de suma importância para todos os que necessitam da </w:t>
      </w:r>
      <w:r>
        <w:rPr>
          <w:rFonts w:ascii="Times New Roman" w:hAnsi="Times New Roman"/>
          <w:color w:val="FFFFFF" w:themeColor="text1"/>
          <w:sz w:val="24"/>
          <w:szCs w:val="24"/>
        </w:rPr>
        <w:t>legislação familiar como ferramenta para aná</w:t>
      </w:r>
      <w:r w:rsidRPr="0058211E">
        <w:rPr>
          <w:rFonts w:ascii="Times New Roman" w:hAnsi="Times New Roman"/>
          <w:color w:val="FFFFFF" w:themeColor="text1"/>
          <w:sz w:val="24"/>
          <w:szCs w:val="24"/>
        </w:rPr>
        <w:t>lise e apuração dos fatos</w:t>
      </w:r>
      <w:r>
        <w:rPr>
          <w:rFonts w:ascii="Times New Roman" w:hAnsi="Times New Roman"/>
          <w:color w:val="FFFFFF" w:themeColor="text1"/>
          <w:sz w:val="24"/>
          <w:szCs w:val="24"/>
        </w:rPr>
        <w:t xml:space="preserve"> de risco aos interesses destes. D</w:t>
      </w:r>
      <w:r w:rsidRPr="0058211E">
        <w:rPr>
          <w:rFonts w:ascii="Times New Roman" w:hAnsi="Times New Roman"/>
          <w:color w:val="FFFFFF" w:themeColor="text1"/>
          <w:sz w:val="24"/>
          <w:szCs w:val="24"/>
        </w:rPr>
        <w:t>iante disso tornou-se um</w:t>
      </w:r>
      <w:r>
        <w:rPr>
          <w:rFonts w:ascii="Times New Roman" w:hAnsi="Times New Roman"/>
          <w:color w:val="FFFFFF" w:themeColor="text1"/>
          <w:sz w:val="24"/>
          <w:szCs w:val="24"/>
        </w:rPr>
        <w:t>a</w:t>
      </w:r>
      <w:r w:rsidRPr="0058211E">
        <w:rPr>
          <w:rFonts w:ascii="Times New Roman" w:hAnsi="Times New Roman"/>
          <w:color w:val="FFFFFF" w:themeColor="text1"/>
          <w:sz w:val="24"/>
          <w:szCs w:val="24"/>
        </w:rPr>
        <w:t xml:space="preserve"> matéria que está em </w:t>
      </w:r>
      <w:r>
        <w:rPr>
          <w:rFonts w:ascii="Times New Roman" w:hAnsi="Times New Roman"/>
          <w:color w:val="FFFFFF" w:themeColor="text1"/>
          <w:sz w:val="24"/>
          <w:szCs w:val="24"/>
        </w:rPr>
        <w:t xml:space="preserve">ascensão </w:t>
      </w:r>
      <w:r w:rsidRPr="0058211E">
        <w:rPr>
          <w:rFonts w:ascii="Times New Roman" w:hAnsi="Times New Roman"/>
          <w:color w:val="FFFFFF" w:themeColor="text1"/>
          <w:sz w:val="24"/>
          <w:szCs w:val="24"/>
        </w:rPr>
        <w:t>e vem causando uma enorm</w:t>
      </w:r>
      <w:r>
        <w:rPr>
          <w:rFonts w:ascii="Times New Roman" w:hAnsi="Times New Roman"/>
          <w:color w:val="FFFFFF" w:themeColor="text1"/>
          <w:sz w:val="24"/>
          <w:szCs w:val="24"/>
        </w:rPr>
        <w:t>e revolução no meio social</w:t>
      </w:r>
      <w:r w:rsidRPr="0058211E">
        <w:rPr>
          <w:rFonts w:ascii="Times New Roman" w:hAnsi="Times New Roman"/>
          <w:color w:val="FFFFFF" w:themeColor="text1"/>
          <w:sz w:val="24"/>
          <w:szCs w:val="24"/>
        </w:rPr>
        <w:t>, portanto faz-se necessári</w:t>
      </w:r>
      <w:r>
        <w:rPr>
          <w:rFonts w:ascii="Times New Roman" w:hAnsi="Times New Roman"/>
          <w:color w:val="FFFFFF" w:themeColor="text1"/>
          <w:sz w:val="24"/>
          <w:szCs w:val="24"/>
        </w:rPr>
        <w:t>o discorrer sobre o processo da destituição de poder familiar especialmente em casos de pais usuários de drogas.</w:t>
      </w:r>
    </w:p>
    <w:p w:rsidR="0035267D" w:rsidRPr="0058211E" w:rsidRDefault="0035267D" w:rsidP="0035267D">
      <w:pPr>
        <w:pStyle w:val="Padro"/>
        <w:tabs>
          <w:tab w:val="left" w:pos="426"/>
        </w:tabs>
        <w:spacing w:after="0" w:line="360" w:lineRule="auto"/>
        <w:ind w:firstLine="1134"/>
        <w:jc w:val="both"/>
        <w:rPr>
          <w:rFonts w:ascii="Times New Roman" w:hAnsi="Times New Roman"/>
          <w:color w:val="FFFFFF" w:themeColor="text1"/>
          <w:sz w:val="24"/>
          <w:szCs w:val="24"/>
        </w:rPr>
      </w:pPr>
      <w:r w:rsidRPr="0058211E">
        <w:rPr>
          <w:rFonts w:ascii="Times New Roman" w:hAnsi="Times New Roman"/>
          <w:color w:val="FFFFFF" w:themeColor="text1"/>
          <w:sz w:val="24"/>
          <w:szCs w:val="24"/>
        </w:rPr>
        <w:t>Assim sendo, a realização d</w:t>
      </w:r>
      <w:r w:rsidR="00E4658E">
        <w:rPr>
          <w:rFonts w:ascii="Times New Roman" w:hAnsi="Times New Roman"/>
          <w:color w:val="FFFFFF" w:themeColor="text1"/>
          <w:sz w:val="24"/>
          <w:szCs w:val="24"/>
        </w:rPr>
        <w:t>o</w:t>
      </w:r>
      <w:r w:rsidRPr="0058211E">
        <w:rPr>
          <w:rFonts w:ascii="Times New Roman" w:hAnsi="Times New Roman"/>
          <w:color w:val="FFFFFF" w:themeColor="text1"/>
          <w:sz w:val="24"/>
          <w:szCs w:val="24"/>
        </w:rPr>
        <w:t xml:space="preserve"> trabalho contribui para que mais estudos e pesquisas sejam realizados nessa área, pois tal as</w:t>
      </w:r>
      <w:r>
        <w:rPr>
          <w:rFonts w:ascii="Times New Roman" w:hAnsi="Times New Roman"/>
          <w:color w:val="FFFFFF" w:themeColor="text1"/>
          <w:sz w:val="24"/>
          <w:szCs w:val="24"/>
        </w:rPr>
        <w:t>sunto deve estar sempre em evidê</w:t>
      </w:r>
      <w:r w:rsidRPr="0058211E">
        <w:rPr>
          <w:rFonts w:ascii="Times New Roman" w:hAnsi="Times New Roman"/>
          <w:color w:val="FFFFFF" w:themeColor="text1"/>
          <w:sz w:val="24"/>
          <w:szCs w:val="24"/>
        </w:rPr>
        <w:t>ncia</w:t>
      </w:r>
      <w:r>
        <w:rPr>
          <w:rFonts w:ascii="Times New Roman" w:hAnsi="Times New Roman"/>
          <w:color w:val="FFFFFF" w:themeColor="text1"/>
          <w:sz w:val="24"/>
          <w:szCs w:val="24"/>
        </w:rPr>
        <w:t xml:space="preserve"> e ministrantes do direito familiar, </w:t>
      </w:r>
      <w:r w:rsidRPr="0058211E">
        <w:rPr>
          <w:rFonts w:ascii="Times New Roman" w:hAnsi="Times New Roman"/>
          <w:color w:val="FFFFFF" w:themeColor="text1"/>
          <w:sz w:val="24"/>
          <w:szCs w:val="24"/>
        </w:rPr>
        <w:t xml:space="preserve">precisam </w:t>
      </w:r>
      <w:r>
        <w:rPr>
          <w:rFonts w:ascii="Times New Roman" w:hAnsi="Times New Roman"/>
          <w:color w:val="FFFFFF" w:themeColor="text1"/>
          <w:sz w:val="24"/>
          <w:szCs w:val="24"/>
        </w:rPr>
        <w:t>atentar-se</w:t>
      </w:r>
      <w:r w:rsidRPr="0058211E">
        <w:rPr>
          <w:rFonts w:ascii="Times New Roman" w:hAnsi="Times New Roman"/>
          <w:color w:val="FFFFFF" w:themeColor="text1"/>
          <w:sz w:val="24"/>
          <w:szCs w:val="24"/>
        </w:rPr>
        <w:t xml:space="preserve"> </w:t>
      </w:r>
      <w:r>
        <w:rPr>
          <w:rFonts w:ascii="Times New Roman" w:hAnsi="Times New Roman"/>
          <w:color w:val="FFFFFF" w:themeColor="text1"/>
          <w:sz w:val="24"/>
          <w:szCs w:val="24"/>
        </w:rPr>
        <w:t>quanto à</w:t>
      </w:r>
      <w:r w:rsidRPr="0058211E">
        <w:rPr>
          <w:rFonts w:ascii="Times New Roman" w:hAnsi="Times New Roman"/>
          <w:color w:val="FFFFFF" w:themeColor="text1"/>
          <w:sz w:val="24"/>
          <w:szCs w:val="24"/>
        </w:rPr>
        <w:t xml:space="preserve">s </w:t>
      </w:r>
      <w:r>
        <w:rPr>
          <w:rFonts w:ascii="Times New Roman" w:hAnsi="Times New Roman"/>
          <w:color w:val="FFFFFF" w:themeColor="text1"/>
          <w:sz w:val="24"/>
          <w:szCs w:val="24"/>
        </w:rPr>
        <w:t>necessidades</w:t>
      </w:r>
      <w:r w:rsidRPr="0058211E">
        <w:rPr>
          <w:rFonts w:ascii="Times New Roman" w:hAnsi="Times New Roman"/>
          <w:color w:val="FFFFFF" w:themeColor="text1"/>
          <w:sz w:val="24"/>
          <w:szCs w:val="24"/>
        </w:rPr>
        <w:t xml:space="preserve"> que </w:t>
      </w:r>
      <w:r>
        <w:rPr>
          <w:rFonts w:ascii="Times New Roman" w:hAnsi="Times New Roman"/>
          <w:color w:val="FFFFFF" w:themeColor="text1"/>
          <w:sz w:val="24"/>
          <w:szCs w:val="24"/>
        </w:rPr>
        <w:t>s</w:t>
      </w:r>
      <w:r w:rsidRPr="0058211E">
        <w:rPr>
          <w:rFonts w:ascii="Times New Roman" w:hAnsi="Times New Roman"/>
          <w:color w:val="FFFFFF" w:themeColor="text1"/>
          <w:sz w:val="24"/>
          <w:szCs w:val="24"/>
        </w:rPr>
        <w:t>ofre</w:t>
      </w:r>
      <w:r>
        <w:rPr>
          <w:rFonts w:ascii="Times New Roman" w:hAnsi="Times New Roman"/>
          <w:color w:val="FFFFFF" w:themeColor="text1"/>
          <w:sz w:val="24"/>
          <w:szCs w:val="24"/>
        </w:rPr>
        <w:t>m menores incapazes pela ineficácia e o sistema cadenciado de proteção aos menores</w:t>
      </w:r>
      <w:r w:rsidRPr="0058211E">
        <w:rPr>
          <w:rFonts w:ascii="Times New Roman" w:hAnsi="Times New Roman"/>
          <w:color w:val="FFFFFF" w:themeColor="text1"/>
          <w:sz w:val="24"/>
          <w:szCs w:val="24"/>
        </w:rPr>
        <w:t>. Co</w:t>
      </w:r>
      <w:r>
        <w:rPr>
          <w:rFonts w:ascii="Times New Roman" w:hAnsi="Times New Roman"/>
          <w:color w:val="FFFFFF" w:themeColor="text1"/>
          <w:sz w:val="24"/>
          <w:szCs w:val="24"/>
        </w:rPr>
        <w:t>n</w:t>
      </w:r>
      <w:r w:rsidRPr="0058211E">
        <w:rPr>
          <w:rFonts w:ascii="Times New Roman" w:hAnsi="Times New Roman"/>
          <w:color w:val="FFFFFF" w:themeColor="text1"/>
          <w:sz w:val="24"/>
          <w:szCs w:val="24"/>
        </w:rPr>
        <w:t>tudo</w:t>
      </w:r>
      <w:r>
        <w:rPr>
          <w:rFonts w:ascii="Times New Roman" w:hAnsi="Times New Roman"/>
          <w:color w:val="FFFFFF" w:themeColor="text1"/>
          <w:sz w:val="24"/>
          <w:szCs w:val="24"/>
        </w:rPr>
        <w:t xml:space="preserve">, </w:t>
      </w:r>
      <w:r w:rsidRPr="0058211E">
        <w:rPr>
          <w:rFonts w:ascii="Times New Roman" w:hAnsi="Times New Roman"/>
          <w:color w:val="FFFFFF" w:themeColor="text1"/>
          <w:sz w:val="24"/>
          <w:szCs w:val="24"/>
        </w:rPr>
        <w:t>o</w:t>
      </w:r>
      <w:r>
        <w:rPr>
          <w:rFonts w:ascii="Times New Roman" w:hAnsi="Times New Roman"/>
          <w:color w:val="FFFFFF" w:themeColor="text1"/>
          <w:sz w:val="24"/>
          <w:szCs w:val="24"/>
        </w:rPr>
        <w:t xml:space="preserve"> objetivo é contribuir para auxílio do exercício governamental</w:t>
      </w:r>
      <w:r w:rsidRPr="0058211E">
        <w:rPr>
          <w:rFonts w:ascii="Times New Roman" w:hAnsi="Times New Roman"/>
          <w:color w:val="FFFFFF" w:themeColor="text1"/>
          <w:sz w:val="24"/>
          <w:szCs w:val="24"/>
        </w:rPr>
        <w:t xml:space="preserve"> e principalmente pra que os </w:t>
      </w:r>
      <w:r>
        <w:rPr>
          <w:rFonts w:ascii="Times New Roman" w:hAnsi="Times New Roman"/>
          <w:color w:val="FFFFFF" w:themeColor="text1"/>
          <w:sz w:val="24"/>
          <w:szCs w:val="24"/>
        </w:rPr>
        <w:t>profissionais obtenham o princípio de melhor interesse da criança ligado diretamente a agilidade de reintegração familiar como forma de evitar futuros problemas maiores. Tendo como instrumentos, relatórios de causas verídicas</w:t>
      </w:r>
      <w:r w:rsidRPr="0058211E">
        <w:rPr>
          <w:rFonts w:ascii="Times New Roman" w:hAnsi="Times New Roman"/>
          <w:color w:val="FFFFFF" w:themeColor="text1"/>
          <w:sz w:val="24"/>
          <w:szCs w:val="24"/>
        </w:rPr>
        <w:t xml:space="preserve">, </w:t>
      </w:r>
      <w:r>
        <w:rPr>
          <w:rFonts w:ascii="Times New Roman" w:hAnsi="Times New Roman"/>
          <w:color w:val="FFFFFF" w:themeColor="text1"/>
          <w:sz w:val="24"/>
          <w:szCs w:val="24"/>
        </w:rPr>
        <w:t xml:space="preserve">para </w:t>
      </w:r>
      <w:r w:rsidRPr="0058211E">
        <w:rPr>
          <w:rFonts w:ascii="Times New Roman" w:hAnsi="Times New Roman"/>
          <w:color w:val="FFFFFF" w:themeColor="text1"/>
          <w:sz w:val="24"/>
          <w:szCs w:val="24"/>
        </w:rPr>
        <w:t>que possa ser feita um</w:t>
      </w:r>
      <w:r>
        <w:rPr>
          <w:rFonts w:ascii="Times New Roman" w:hAnsi="Times New Roman"/>
          <w:color w:val="FFFFFF" w:themeColor="text1"/>
          <w:sz w:val="24"/>
          <w:szCs w:val="24"/>
        </w:rPr>
        <w:t>a melhor mensuração dos eventos danosos oco</w:t>
      </w:r>
      <w:r w:rsidRPr="0058211E">
        <w:rPr>
          <w:rFonts w:ascii="Times New Roman" w:hAnsi="Times New Roman"/>
          <w:color w:val="FFFFFF" w:themeColor="text1"/>
          <w:sz w:val="24"/>
          <w:szCs w:val="24"/>
        </w:rPr>
        <w:t xml:space="preserve">rridos </w:t>
      </w:r>
      <w:r>
        <w:rPr>
          <w:rFonts w:ascii="Times New Roman" w:hAnsi="Times New Roman"/>
          <w:color w:val="FFFFFF" w:themeColor="text1"/>
          <w:sz w:val="24"/>
          <w:szCs w:val="24"/>
        </w:rPr>
        <w:t>por falta de organização e vigor no intuito de preservar o bem a criança e o adolescente como proteção de personalidades em desenvolvimento.</w:t>
      </w:r>
    </w:p>
    <w:p w:rsidR="0035267D" w:rsidRDefault="0035267D" w:rsidP="0035267D">
      <w:pPr>
        <w:pStyle w:val="Padro"/>
        <w:spacing w:after="0" w:line="360" w:lineRule="auto"/>
        <w:ind w:firstLine="1134"/>
        <w:jc w:val="both"/>
        <w:rPr>
          <w:rFonts w:ascii="Times New Roman" w:hAnsi="Times New Roman"/>
          <w:color w:val="FFFFFF" w:themeColor="text1"/>
          <w:sz w:val="24"/>
          <w:szCs w:val="24"/>
        </w:rPr>
      </w:pPr>
      <w:r w:rsidRPr="0058211E">
        <w:rPr>
          <w:rFonts w:ascii="Times New Roman" w:hAnsi="Times New Roman"/>
          <w:color w:val="FFFFFF" w:themeColor="text1"/>
          <w:sz w:val="24"/>
          <w:szCs w:val="24"/>
        </w:rPr>
        <w:t xml:space="preserve">Acredita-se que com o estudo seja possível explorar e ter um conhecimento sobre o processo de </w:t>
      </w:r>
      <w:r>
        <w:rPr>
          <w:rFonts w:ascii="Times New Roman" w:hAnsi="Times New Roman"/>
          <w:color w:val="FFFFFF" w:themeColor="text1"/>
          <w:sz w:val="24"/>
          <w:szCs w:val="24"/>
        </w:rPr>
        <w:t>destituição de poder familiar</w:t>
      </w:r>
      <w:r w:rsidRPr="0058211E">
        <w:rPr>
          <w:rFonts w:ascii="Times New Roman" w:hAnsi="Times New Roman"/>
          <w:color w:val="FFFFFF" w:themeColor="text1"/>
          <w:sz w:val="24"/>
          <w:szCs w:val="24"/>
        </w:rPr>
        <w:t>, junto a</w:t>
      </w:r>
      <w:r>
        <w:rPr>
          <w:rFonts w:ascii="Times New Roman" w:hAnsi="Times New Roman"/>
          <w:color w:val="FFFFFF" w:themeColor="text1"/>
          <w:sz w:val="24"/>
          <w:szCs w:val="24"/>
        </w:rPr>
        <w:t>o</w:t>
      </w:r>
      <w:r w:rsidRPr="0058211E">
        <w:rPr>
          <w:rFonts w:ascii="Times New Roman" w:hAnsi="Times New Roman"/>
          <w:color w:val="FFFFFF" w:themeColor="text1"/>
          <w:sz w:val="24"/>
          <w:szCs w:val="24"/>
        </w:rPr>
        <w:t xml:space="preserve"> avanço na </w:t>
      </w:r>
      <w:r>
        <w:rPr>
          <w:rFonts w:ascii="Times New Roman" w:hAnsi="Times New Roman"/>
          <w:color w:val="FFFFFF" w:themeColor="text1"/>
          <w:sz w:val="24"/>
          <w:szCs w:val="24"/>
        </w:rPr>
        <w:t>vida de crianças desamparadas.</w:t>
      </w:r>
      <w:r w:rsidRPr="0058211E">
        <w:rPr>
          <w:rFonts w:ascii="Times New Roman" w:hAnsi="Times New Roman"/>
          <w:color w:val="FFFFFF" w:themeColor="text1"/>
          <w:sz w:val="24"/>
          <w:szCs w:val="24"/>
        </w:rPr>
        <w:t xml:space="preserve"> </w:t>
      </w:r>
      <w:r>
        <w:rPr>
          <w:rFonts w:ascii="Times New Roman" w:hAnsi="Times New Roman"/>
          <w:color w:val="FFFFFF" w:themeColor="text1"/>
          <w:sz w:val="24"/>
          <w:szCs w:val="24"/>
        </w:rPr>
        <w:t>O</w:t>
      </w:r>
      <w:r w:rsidRPr="0058211E">
        <w:rPr>
          <w:rFonts w:ascii="Times New Roman" w:hAnsi="Times New Roman"/>
          <w:color w:val="FFFFFF" w:themeColor="text1"/>
          <w:sz w:val="24"/>
          <w:szCs w:val="24"/>
        </w:rPr>
        <w:t xml:space="preserve">s fatores de sucesso </w:t>
      </w:r>
      <w:r>
        <w:rPr>
          <w:rFonts w:ascii="Times New Roman" w:hAnsi="Times New Roman"/>
          <w:color w:val="FFFFFF" w:themeColor="text1"/>
          <w:sz w:val="24"/>
          <w:szCs w:val="24"/>
        </w:rPr>
        <w:t>d</w:t>
      </w:r>
      <w:r w:rsidRPr="0058211E">
        <w:rPr>
          <w:rFonts w:ascii="Times New Roman" w:hAnsi="Times New Roman"/>
          <w:color w:val="FFFFFF" w:themeColor="text1"/>
          <w:sz w:val="24"/>
          <w:szCs w:val="24"/>
        </w:rPr>
        <w:t>e</w:t>
      </w:r>
      <w:r>
        <w:rPr>
          <w:rFonts w:ascii="Times New Roman" w:hAnsi="Times New Roman"/>
          <w:color w:val="FFFFFF" w:themeColor="text1"/>
          <w:sz w:val="24"/>
          <w:szCs w:val="24"/>
        </w:rPr>
        <w:t>sse trabalho são direcionados a quem trata com devida importância, os cuidados das crianças para que um histórico familiar infeliz não venha a propiciar em caráter violento e criminoso destes que sofreram. E ainda seu entendimento perante o que determina a suas normas interpretativas, além de</w:t>
      </w:r>
      <w:r w:rsidRPr="0058211E">
        <w:rPr>
          <w:rFonts w:ascii="Times New Roman" w:hAnsi="Times New Roman"/>
          <w:color w:val="FFFFFF" w:themeColor="text1"/>
          <w:sz w:val="24"/>
          <w:szCs w:val="24"/>
        </w:rPr>
        <w:t xml:space="preserve"> demonstrar a influência </w:t>
      </w:r>
      <w:r>
        <w:rPr>
          <w:rFonts w:ascii="Times New Roman" w:hAnsi="Times New Roman"/>
          <w:color w:val="FFFFFF" w:themeColor="text1"/>
          <w:sz w:val="24"/>
          <w:szCs w:val="24"/>
        </w:rPr>
        <w:t>e importância de órgãos como Ministério Público</w:t>
      </w:r>
      <w:r w:rsidRPr="0058211E">
        <w:rPr>
          <w:rFonts w:ascii="Times New Roman" w:hAnsi="Times New Roman"/>
          <w:color w:val="FFFFFF" w:themeColor="text1"/>
          <w:sz w:val="24"/>
          <w:szCs w:val="24"/>
        </w:rPr>
        <w:t xml:space="preserve"> perante</w:t>
      </w:r>
      <w:r>
        <w:rPr>
          <w:rFonts w:ascii="Times New Roman" w:hAnsi="Times New Roman"/>
          <w:color w:val="FFFFFF" w:themeColor="text1"/>
          <w:sz w:val="24"/>
          <w:szCs w:val="24"/>
        </w:rPr>
        <w:t xml:space="preserve"> a fiscalização da proteção as crianças</w:t>
      </w:r>
      <w:r w:rsidRPr="0058211E">
        <w:rPr>
          <w:rFonts w:ascii="Times New Roman" w:hAnsi="Times New Roman"/>
          <w:color w:val="FFFFFF" w:themeColor="text1"/>
          <w:sz w:val="24"/>
          <w:szCs w:val="24"/>
        </w:rPr>
        <w:t>, abordando os aspectos teóricos que envolvem o tema a ser apresentando</w:t>
      </w:r>
      <w:r w:rsidR="00E4658E">
        <w:rPr>
          <w:rFonts w:ascii="Times New Roman" w:hAnsi="Times New Roman"/>
          <w:color w:val="FFFFFF" w:themeColor="text1"/>
          <w:sz w:val="24"/>
          <w:szCs w:val="24"/>
        </w:rPr>
        <w:t>.</w:t>
      </w:r>
    </w:p>
    <w:p w:rsidR="00E4658E" w:rsidRDefault="00E4658E" w:rsidP="0035267D">
      <w:pPr>
        <w:pStyle w:val="Padro"/>
        <w:spacing w:after="0" w:line="360" w:lineRule="auto"/>
        <w:ind w:firstLine="1134"/>
        <w:jc w:val="both"/>
        <w:rPr>
          <w:rFonts w:ascii="Times New Roman" w:hAnsi="Times New Roman"/>
          <w:color w:val="FFFFFF" w:themeColor="text1"/>
          <w:sz w:val="24"/>
          <w:szCs w:val="24"/>
        </w:rPr>
      </w:pPr>
      <w:r>
        <w:rPr>
          <w:rFonts w:ascii="Times New Roman" w:hAnsi="Times New Roman"/>
          <w:color w:val="FFFFFF" w:themeColor="text1"/>
          <w:sz w:val="24"/>
          <w:szCs w:val="24"/>
        </w:rPr>
        <w:lastRenderedPageBreak/>
        <w:t>Para atingir o objetivo proposto utilizou-se de pesquisa bibliográfica e jurisprudencial levando-se em consideração julgados recentes onde houve a destituição do poder familiar devido aos pais serem usuários de drogas e também julgados em que entenderam que melhor seria para a criança permanecer no seio familiar.</w:t>
      </w:r>
    </w:p>
    <w:p w:rsidR="00F14F4E" w:rsidRDefault="00FF2648" w:rsidP="0035267D">
      <w:pPr>
        <w:pStyle w:val="Padro"/>
        <w:spacing w:after="0" w:line="360" w:lineRule="auto"/>
        <w:ind w:firstLine="1134"/>
        <w:jc w:val="both"/>
        <w:rPr>
          <w:rFonts w:ascii="Times New Roman" w:hAnsi="Times New Roman"/>
          <w:color w:val="FFFFFF" w:themeColor="text1"/>
          <w:sz w:val="24"/>
          <w:szCs w:val="24"/>
        </w:rPr>
      </w:pPr>
      <w:r>
        <w:rPr>
          <w:rFonts w:ascii="Times New Roman" w:hAnsi="Times New Roman"/>
          <w:color w:val="FFFFFF" w:themeColor="text1"/>
          <w:sz w:val="24"/>
          <w:szCs w:val="24"/>
        </w:rPr>
        <w:t>A pesquisa dividiu-se em capítulos, sendo que no primeiro abordou-se a respeito</w:t>
      </w:r>
      <w:r w:rsidR="00F14F4E">
        <w:rPr>
          <w:rFonts w:ascii="Times New Roman" w:hAnsi="Times New Roman"/>
          <w:color w:val="FFFFFF" w:themeColor="text1"/>
          <w:sz w:val="24"/>
          <w:szCs w:val="24"/>
        </w:rPr>
        <w:t xml:space="preserve"> dos pais usuários de drogas, dando ênfase a respeitos de usuários e dependentes, os aspectos constitucionais das drogas na sociedade e o papel da família do usuário de drogas.</w:t>
      </w:r>
    </w:p>
    <w:p w:rsidR="00F63983" w:rsidRDefault="00F14F4E" w:rsidP="00F63983">
      <w:pPr>
        <w:pStyle w:val="Padro"/>
        <w:spacing w:after="0" w:line="360" w:lineRule="auto"/>
        <w:ind w:firstLine="1134"/>
        <w:jc w:val="both"/>
        <w:rPr>
          <w:rFonts w:ascii="Times New Roman" w:hAnsi="Times New Roman"/>
          <w:color w:val="FFFFFF" w:themeColor="text1"/>
          <w:sz w:val="24"/>
          <w:szCs w:val="24"/>
        </w:rPr>
      </w:pPr>
      <w:r>
        <w:rPr>
          <w:rFonts w:ascii="Times New Roman" w:hAnsi="Times New Roman"/>
          <w:color w:val="FFFFFF" w:themeColor="text1"/>
          <w:sz w:val="24"/>
          <w:szCs w:val="24"/>
        </w:rPr>
        <w:t xml:space="preserve">Na sequencia tratou-se a respeito da destituição do poder familiar nos casos </w:t>
      </w:r>
      <w:r w:rsidR="006A75CC">
        <w:rPr>
          <w:rFonts w:ascii="Times New Roman" w:hAnsi="Times New Roman"/>
          <w:color w:val="FFFFFF" w:themeColor="text1"/>
          <w:sz w:val="24"/>
          <w:szCs w:val="24"/>
        </w:rPr>
        <w:t xml:space="preserve">em que um dos genitores sejam usuários de entorpecentes químicos prejudicando assim o bom desenvolvimento da criança, para tanto tratou-se do pátrio poder e </w:t>
      </w:r>
      <w:r w:rsidR="00F63983">
        <w:rPr>
          <w:rFonts w:ascii="Times New Roman" w:hAnsi="Times New Roman"/>
          <w:color w:val="FFFFFF" w:themeColor="text1"/>
          <w:sz w:val="24"/>
          <w:szCs w:val="24"/>
        </w:rPr>
        <w:t>dos princípios do direito de família brasileiro.</w:t>
      </w:r>
    </w:p>
    <w:p w:rsidR="00E83006" w:rsidRDefault="00F63983" w:rsidP="00E83006">
      <w:pPr>
        <w:pStyle w:val="Padro"/>
        <w:spacing w:after="0" w:line="360" w:lineRule="auto"/>
        <w:ind w:firstLine="1134"/>
        <w:jc w:val="both"/>
        <w:rPr>
          <w:rFonts w:ascii="Times New Roman" w:hAnsi="Times New Roman"/>
          <w:color w:val="FFFFFF" w:themeColor="text1"/>
          <w:sz w:val="24"/>
          <w:szCs w:val="24"/>
        </w:rPr>
      </w:pPr>
      <w:r>
        <w:rPr>
          <w:rFonts w:ascii="Times New Roman" w:hAnsi="Times New Roman"/>
          <w:color w:val="FFFFFF" w:themeColor="text1"/>
          <w:sz w:val="24"/>
          <w:szCs w:val="24"/>
        </w:rPr>
        <w:t>No terceiro capítulo discorreu-se sobre o processo de destituição, enfatizando a atuação do conselho tutelar, do Ministério Público na aplicabilidade do ECA e também sobre as políticas</w:t>
      </w:r>
      <w:r w:rsidR="00E83006">
        <w:rPr>
          <w:rFonts w:ascii="Times New Roman" w:hAnsi="Times New Roman"/>
          <w:color w:val="FFFFFF" w:themeColor="text1"/>
          <w:sz w:val="24"/>
          <w:szCs w:val="24"/>
        </w:rPr>
        <w:t xml:space="preserve"> públicas inerentes ao interesse do menor. </w:t>
      </w:r>
    </w:p>
    <w:p w:rsidR="00E83006" w:rsidRPr="00FB4C25" w:rsidRDefault="00E83006" w:rsidP="00E83006">
      <w:pPr>
        <w:pStyle w:val="Padro"/>
        <w:spacing w:after="0" w:line="360" w:lineRule="auto"/>
        <w:ind w:firstLine="1134"/>
        <w:jc w:val="both"/>
        <w:rPr>
          <w:rFonts w:asciiTheme="minorHAnsi" w:eastAsiaTheme="minorEastAsia" w:hAnsiTheme="minorHAnsi" w:cstheme="minorBidi"/>
          <w:noProof/>
          <w:lang w:eastAsia="pt-BR"/>
        </w:rPr>
      </w:pPr>
      <w:r>
        <w:rPr>
          <w:rFonts w:ascii="Times New Roman" w:hAnsi="Times New Roman"/>
          <w:color w:val="FFFFFF" w:themeColor="text1"/>
          <w:sz w:val="24"/>
          <w:szCs w:val="24"/>
        </w:rPr>
        <w:t xml:space="preserve">Diante os capítulos trabalhados pode-se chegar </w:t>
      </w:r>
      <w:r w:rsidR="00090863">
        <w:rPr>
          <w:rFonts w:ascii="Times New Roman" w:hAnsi="Times New Roman"/>
          <w:color w:val="FFFFFF" w:themeColor="text1"/>
          <w:sz w:val="24"/>
          <w:szCs w:val="24"/>
        </w:rPr>
        <w:t>à</w:t>
      </w:r>
      <w:r>
        <w:rPr>
          <w:rFonts w:ascii="Times New Roman" w:hAnsi="Times New Roman"/>
          <w:color w:val="FFFFFF" w:themeColor="text1"/>
          <w:sz w:val="24"/>
          <w:szCs w:val="24"/>
        </w:rPr>
        <w:t xml:space="preserve"> conclusão de que não basta apenas que ocorra a destituição do poder familiar, é preciso que se analise com prudência o que será melhor e necessário ao infante que tem </w:t>
      </w:r>
      <w:r w:rsidR="00090863">
        <w:rPr>
          <w:rFonts w:ascii="Times New Roman" w:hAnsi="Times New Roman"/>
          <w:color w:val="FFFFFF" w:themeColor="text1"/>
          <w:sz w:val="24"/>
          <w:szCs w:val="24"/>
        </w:rPr>
        <w:t>problemas familiares desta ordem.</w:t>
      </w:r>
      <w:r w:rsidRPr="00FB4C25">
        <w:rPr>
          <w:rFonts w:asciiTheme="minorHAnsi" w:eastAsiaTheme="minorEastAsia" w:hAnsiTheme="minorHAnsi" w:cstheme="minorBidi"/>
          <w:noProof/>
          <w:lang w:eastAsia="pt-BR"/>
        </w:rPr>
        <w:t xml:space="preserve"> </w:t>
      </w:r>
    </w:p>
    <w:p w:rsidR="00FF2648" w:rsidRPr="00FB4C25" w:rsidRDefault="00FF2648" w:rsidP="00FF2648">
      <w:pPr>
        <w:pStyle w:val="Sumrio1"/>
        <w:rPr>
          <w:rFonts w:asciiTheme="minorHAnsi" w:eastAsiaTheme="minorEastAsia" w:hAnsiTheme="minorHAnsi" w:cstheme="minorBidi"/>
          <w:noProof/>
          <w:color w:val="auto"/>
          <w:sz w:val="22"/>
          <w:szCs w:val="22"/>
          <w:lang w:eastAsia="pt-BR"/>
        </w:rPr>
      </w:pPr>
    </w:p>
    <w:p w:rsidR="00A332A9" w:rsidRDefault="00A332A9">
      <w:pPr>
        <w:pStyle w:val="Padro"/>
      </w:pPr>
    </w:p>
    <w:p w:rsidR="00A332A9" w:rsidRDefault="00A332A9">
      <w:pPr>
        <w:pStyle w:val="Padro"/>
      </w:pPr>
    </w:p>
    <w:p w:rsidR="00A332A9" w:rsidRDefault="00A332A9" w:rsidP="007B29E8">
      <w:pPr>
        <w:pStyle w:val="PargrafodaLista"/>
        <w:tabs>
          <w:tab w:val="left" w:pos="0"/>
          <w:tab w:val="left" w:pos="284"/>
        </w:tabs>
        <w:ind w:left="0"/>
        <w:contextualSpacing/>
        <w:jc w:val="center"/>
        <w:rPr>
          <w:rFonts w:ascii="Times New Roman" w:hAnsi="Times New Roman"/>
          <w:b/>
          <w:sz w:val="24"/>
          <w:szCs w:val="24"/>
        </w:rPr>
      </w:pPr>
    </w:p>
    <w:p w:rsidR="00A332A9" w:rsidRDefault="00A332A9" w:rsidP="007B29E8">
      <w:pPr>
        <w:pStyle w:val="PargrafodaLista"/>
        <w:tabs>
          <w:tab w:val="left" w:pos="0"/>
          <w:tab w:val="left" w:pos="284"/>
        </w:tabs>
        <w:ind w:left="0"/>
        <w:contextualSpacing/>
        <w:jc w:val="center"/>
        <w:rPr>
          <w:rFonts w:ascii="Times New Roman" w:hAnsi="Times New Roman"/>
          <w:b/>
          <w:sz w:val="24"/>
          <w:szCs w:val="24"/>
        </w:rPr>
      </w:pPr>
    </w:p>
    <w:p w:rsidR="00A332A9" w:rsidRDefault="00A332A9" w:rsidP="007B29E8">
      <w:pPr>
        <w:pStyle w:val="PargrafodaLista"/>
        <w:tabs>
          <w:tab w:val="left" w:pos="0"/>
          <w:tab w:val="left" w:pos="284"/>
        </w:tabs>
        <w:ind w:left="0"/>
        <w:contextualSpacing/>
        <w:jc w:val="center"/>
        <w:rPr>
          <w:rFonts w:ascii="Times New Roman" w:hAnsi="Times New Roman"/>
          <w:b/>
          <w:sz w:val="24"/>
          <w:szCs w:val="24"/>
        </w:rPr>
      </w:pPr>
    </w:p>
    <w:p w:rsidR="00A332A9" w:rsidRDefault="00A332A9" w:rsidP="007B29E8">
      <w:pPr>
        <w:pStyle w:val="PargrafodaLista"/>
        <w:tabs>
          <w:tab w:val="left" w:pos="0"/>
          <w:tab w:val="left" w:pos="284"/>
        </w:tabs>
        <w:ind w:left="0"/>
        <w:contextualSpacing/>
        <w:jc w:val="center"/>
        <w:rPr>
          <w:rFonts w:ascii="Times New Roman" w:hAnsi="Times New Roman"/>
          <w:b/>
          <w:sz w:val="24"/>
          <w:szCs w:val="24"/>
        </w:rPr>
      </w:pPr>
    </w:p>
    <w:p w:rsidR="00A332A9" w:rsidRDefault="00A332A9" w:rsidP="007B29E8">
      <w:pPr>
        <w:pStyle w:val="PargrafodaLista"/>
        <w:tabs>
          <w:tab w:val="left" w:pos="0"/>
          <w:tab w:val="left" w:pos="284"/>
        </w:tabs>
        <w:ind w:left="0"/>
        <w:contextualSpacing/>
        <w:jc w:val="center"/>
        <w:rPr>
          <w:rFonts w:ascii="Times New Roman" w:hAnsi="Times New Roman"/>
          <w:b/>
          <w:sz w:val="24"/>
          <w:szCs w:val="24"/>
        </w:rPr>
      </w:pPr>
    </w:p>
    <w:p w:rsidR="00A332A9" w:rsidRDefault="00A332A9" w:rsidP="007B29E8">
      <w:pPr>
        <w:pStyle w:val="PargrafodaLista"/>
        <w:tabs>
          <w:tab w:val="left" w:pos="0"/>
          <w:tab w:val="left" w:pos="284"/>
        </w:tabs>
        <w:ind w:left="0"/>
        <w:contextualSpacing/>
        <w:jc w:val="center"/>
        <w:rPr>
          <w:rFonts w:ascii="Times New Roman" w:hAnsi="Times New Roman"/>
          <w:b/>
          <w:sz w:val="24"/>
          <w:szCs w:val="24"/>
        </w:rPr>
      </w:pPr>
    </w:p>
    <w:p w:rsidR="00A332A9" w:rsidRDefault="00A332A9" w:rsidP="007B29E8">
      <w:pPr>
        <w:pStyle w:val="PargrafodaLista"/>
        <w:tabs>
          <w:tab w:val="left" w:pos="0"/>
          <w:tab w:val="left" w:pos="284"/>
        </w:tabs>
        <w:ind w:left="0"/>
        <w:contextualSpacing/>
        <w:jc w:val="center"/>
        <w:rPr>
          <w:rFonts w:ascii="Times New Roman" w:hAnsi="Times New Roman"/>
          <w:b/>
          <w:sz w:val="24"/>
          <w:szCs w:val="24"/>
        </w:rPr>
      </w:pPr>
    </w:p>
    <w:p w:rsidR="00A332A9" w:rsidRDefault="00A332A9" w:rsidP="007B29E8">
      <w:pPr>
        <w:pStyle w:val="PargrafodaLista"/>
        <w:tabs>
          <w:tab w:val="left" w:pos="0"/>
          <w:tab w:val="left" w:pos="284"/>
        </w:tabs>
        <w:ind w:left="0"/>
        <w:contextualSpacing/>
        <w:jc w:val="center"/>
        <w:rPr>
          <w:rFonts w:ascii="Times New Roman" w:hAnsi="Times New Roman"/>
          <w:b/>
          <w:sz w:val="24"/>
          <w:szCs w:val="24"/>
        </w:rPr>
      </w:pPr>
    </w:p>
    <w:p w:rsidR="00A332A9" w:rsidRDefault="00A332A9" w:rsidP="007B29E8">
      <w:pPr>
        <w:pStyle w:val="PargrafodaLista"/>
        <w:tabs>
          <w:tab w:val="left" w:pos="0"/>
          <w:tab w:val="left" w:pos="284"/>
        </w:tabs>
        <w:ind w:left="0"/>
        <w:contextualSpacing/>
        <w:jc w:val="center"/>
        <w:rPr>
          <w:rFonts w:ascii="Times New Roman" w:hAnsi="Times New Roman"/>
          <w:b/>
          <w:sz w:val="24"/>
          <w:szCs w:val="24"/>
        </w:rPr>
      </w:pPr>
    </w:p>
    <w:p w:rsidR="00A332A9" w:rsidRDefault="00A332A9" w:rsidP="007B29E8">
      <w:pPr>
        <w:pStyle w:val="PargrafodaLista"/>
        <w:tabs>
          <w:tab w:val="left" w:pos="0"/>
          <w:tab w:val="left" w:pos="284"/>
        </w:tabs>
        <w:ind w:left="0"/>
        <w:contextualSpacing/>
        <w:jc w:val="center"/>
        <w:rPr>
          <w:rFonts w:ascii="Times New Roman" w:hAnsi="Times New Roman"/>
          <w:b/>
          <w:sz w:val="24"/>
          <w:szCs w:val="24"/>
        </w:rPr>
      </w:pPr>
    </w:p>
    <w:p w:rsidR="00A332A9" w:rsidRDefault="00A332A9" w:rsidP="007B29E8">
      <w:pPr>
        <w:pStyle w:val="PargrafodaLista"/>
        <w:tabs>
          <w:tab w:val="left" w:pos="0"/>
          <w:tab w:val="left" w:pos="284"/>
        </w:tabs>
        <w:ind w:left="0"/>
        <w:contextualSpacing/>
        <w:jc w:val="center"/>
        <w:rPr>
          <w:rFonts w:ascii="Times New Roman" w:hAnsi="Times New Roman"/>
          <w:b/>
          <w:sz w:val="24"/>
          <w:szCs w:val="24"/>
        </w:rPr>
      </w:pPr>
    </w:p>
    <w:p w:rsidR="00A332A9" w:rsidRDefault="00A332A9" w:rsidP="007B29E8">
      <w:pPr>
        <w:pStyle w:val="PargrafodaLista"/>
        <w:tabs>
          <w:tab w:val="left" w:pos="0"/>
          <w:tab w:val="left" w:pos="284"/>
        </w:tabs>
        <w:ind w:left="0"/>
        <w:contextualSpacing/>
        <w:jc w:val="center"/>
        <w:rPr>
          <w:rFonts w:ascii="Times New Roman" w:hAnsi="Times New Roman"/>
          <w:b/>
          <w:sz w:val="24"/>
          <w:szCs w:val="24"/>
        </w:rPr>
      </w:pPr>
    </w:p>
    <w:p w:rsidR="00A332A9" w:rsidRDefault="00A332A9" w:rsidP="007B29E8">
      <w:pPr>
        <w:pStyle w:val="PargrafodaLista"/>
        <w:tabs>
          <w:tab w:val="left" w:pos="0"/>
          <w:tab w:val="left" w:pos="284"/>
        </w:tabs>
        <w:ind w:left="0"/>
        <w:contextualSpacing/>
        <w:jc w:val="center"/>
        <w:rPr>
          <w:rFonts w:ascii="Times New Roman" w:hAnsi="Times New Roman"/>
          <w:b/>
          <w:sz w:val="24"/>
          <w:szCs w:val="24"/>
        </w:rPr>
      </w:pPr>
    </w:p>
    <w:p w:rsidR="00A332A9" w:rsidRDefault="00A332A9" w:rsidP="007B29E8">
      <w:pPr>
        <w:pStyle w:val="PargrafodaLista"/>
        <w:tabs>
          <w:tab w:val="left" w:pos="0"/>
          <w:tab w:val="left" w:pos="284"/>
        </w:tabs>
        <w:ind w:left="0"/>
        <w:contextualSpacing/>
        <w:jc w:val="center"/>
        <w:rPr>
          <w:rFonts w:ascii="Times New Roman" w:hAnsi="Times New Roman"/>
          <w:b/>
          <w:sz w:val="24"/>
          <w:szCs w:val="24"/>
        </w:rPr>
      </w:pPr>
    </w:p>
    <w:p w:rsidR="00A332A9" w:rsidRDefault="00A332A9" w:rsidP="007B29E8">
      <w:pPr>
        <w:pStyle w:val="PargrafodaLista"/>
        <w:tabs>
          <w:tab w:val="left" w:pos="0"/>
          <w:tab w:val="left" w:pos="284"/>
        </w:tabs>
        <w:ind w:left="0"/>
        <w:contextualSpacing/>
        <w:jc w:val="center"/>
        <w:rPr>
          <w:rFonts w:ascii="Times New Roman" w:hAnsi="Times New Roman"/>
          <w:b/>
          <w:sz w:val="24"/>
          <w:szCs w:val="24"/>
        </w:rPr>
      </w:pPr>
    </w:p>
    <w:p w:rsidR="00681DCE" w:rsidRDefault="00681DCE" w:rsidP="007B29E8">
      <w:pPr>
        <w:pStyle w:val="PargrafodaLista"/>
        <w:tabs>
          <w:tab w:val="left" w:pos="0"/>
          <w:tab w:val="left" w:pos="284"/>
        </w:tabs>
        <w:ind w:left="0"/>
        <w:contextualSpacing/>
        <w:jc w:val="center"/>
        <w:rPr>
          <w:rFonts w:ascii="Times New Roman" w:hAnsi="Times New Roman"/>
          <w:b/>
          <w:sz w:val="24"/>
          <w:szCs w:val="24"/>
        </w:rPr>
      </w:pPr>
    </w:p>
    <w:p w:rsidR="00681DCE" w:rsidRDefault="00681DCE" w:rsidP="007B29E8">
      <w:pPr>
        <w:pStyle w:val="PargrafodaLista"/>
        <w:tabs>
          <w:tab w:val="left" w:pos="0"/>
          <w:tab w:val="left" w:pos="284"/>
        </w:tabs>
        <w:ind w:left="0"/>
        <w:contextualSpacing/>
        <w:jc w:val="center"/>
        <w:rPr>
          <w:rFonts w:ascii="Times New Roman" w:hAnsi="Times New Roman"/>
          <w:b/>
          <w:sz w:val="24"/>
          <w:szCs w:val="24"/>
        </w:rPr>
      </w:pPr>
    </w:p>
    <w:p w:rsidR="00681DCE" w:rsidRDefault="00681DCE" w:rsidP="007B29E8">
      <w:pPr>
        <w:pStyle w:val="PargrafodaLista"/>
        <w:tabs>
          <w:tab w:val="left" w:pos="0"/>
          <w:tab w:val="left" w:pos="284"/>
        </w:tabs>
        <w:ind w:left="0"/>
        <w:contextualSpacing/>
        <w:jc w:val="center"/>
        <w:rPr>
          <w:rFonts w:ascii="Times New Roman" w:hAnsi="Times New Roman"/>
          <w:b/>
          <w:sz w:val="24"/>
          <w:szCs w:val="24"/>
        </w:rPr>
      </w:pPr>
    </w:p>
    <w:p w:rsidR="00681DCE" w:rsidRDefault="00681DCE" w:rsidP="007B29E8">
      <w:pPr>
        <w:pStyle w:val="PargrafodaLista"/>
        <w:tabs>
          <w:tab w:val="left" w:pos="0"/>
          <w:tab w:val="left" w:pos="284"/>
        </w:tabs>
        <w:ind w:left="0"/>
        <w:contextualSpacing/>
        <w:jc w:val="center"/>
        <w:rPr>
          <w:rFonts w:ascii="Times New Roman" w:hAnsi="Times New Roman"/>
          <w:b/>
          <w:sz w:val="24"/>
          <w:szCs w:val="24"/>
        </w:rPr>
      </w:pPr>
    </w:p>
    <w:p w:rsidR="00681DCE" w:rsidRDefault="00681DCE" w:rsidP="007B29E8">
      <w:pPr>
        <w:pStyle w:val="PargrafodaLista"/>
        <w:tabs>
          <w:tab w:val="left" w:pos="0"/>
          <w:tab w:val="left" w:pos="284"/>
        </w:tabs>
        <w:ind w:left="0"/>
        <w:contextualSpacing/>
        <w:jc w:val="center"/>
        <w:rPr>
          <w:rFonts w:ascii="Times New Roman" w:hAnsi="Times New Roman"/>
          <w:b/>
          <w:sz w:val="24"/>
          <w:szCs w:val="24"/>
        </w:rPr>
      </w:pPr>
    </w:p>
    <w:p w:rsidR="00B34DE3" w:rsidRDefault="00B34DE3" w:rsidP="004C2001">
      <w:pPr>
        <w:pStyle w:val="PargrafodaLista"/>
        <w:tabs>
          <w:tab w:val="left" w:pos="0"/>
          <w:tab w:val="left" w:pos="284"/>
        </w:tabs>
        <w:spacing w:after="0" w:line="360" w:lineRule="auto"/>
        <w:ind w:left="0"/>
        <w:contextualSpacing/>
        <w:jc w:val="center"/>
        <w:outlineLvl w:val="0"/>
        <w:rPr>
          <w:rFonts w:ascii="Times New Roman" w:hAnsi="Times New Roman"/>
          <w:b/>
          <w:sz w:val="24"/>
          <w:szCs w:val="24"/>
        </w:rPr>
      </w:pPr>
      <w:bookmarkStart w:id="1" w:name="_Toc403727118"/>
      <w:r>
        <w:rPr>
          <w:rFonts w:ascii="Times New Roman" w:hAnsi="Times New Roman"/>
          <w:b/>
          <w:sz w:val="24"/>
          <w:szCs w:val="24"/>
        </w:rPr>
        <w:lastRenderedPageBreak/>
        <w:t>1</w:t>
      </w:r>
      <w:r w:rsidR="00D40AC3">
        <w:rPr>
          <w:rFonts w:ascii="Times New Roman" w:hAnsi="Times New Roman"/>
          <w:b/>
          <w:sz w:val="24"/>
          <w:szCs w:val="24"/>
        </w:rPr>
        <w:t xml:space="preserve"> </w:t>
      </w:r>
      <w:r>
        <w:rPr>
          <w:rFonts w:ascii="Times New Roman" w:hAnsi="Times New Roman"/>
          <w:b/>
          <w:sz w:val="24"/>
          <w:szCs w:val="24"/>
        </w:rPr>
        <w:t>PAIS USUÁRIOS DE ENTORPECENTES QUÍMICOS</w:t>
      </w:r>
      <w:bookmarkEnd w:id="1"/>
    </w:p>
    <w:p w:rsidR="00B34DE3" w:rsidRDefault="00B34DE3" w:rsidP="004C2001">
      <w:pPr>
        <w:pStyle w:val="PargrafodaLista"/>
        <w:tabs>
          <w:tab w:val="left" w:pos="0"/>
          <w:tab w:val="left" w:pos="284"/>
        </w:tabs>
        <w:spacing w:after="0" w:line="360" w:lineRule="auto"/>
        <w:ind w:left="0"/>
        <w:contextualSpacing/>
        <w:jc w:val="center"/>
        <w:rPr>
          <w:rFonts w:ascii="Times New Roman" w:hAnsi="Times New Roman"/>
          <w:b/>
          <w:sz w:val="24"/>
          <w:szCs w:val="24"/>
        </w:rPr>
      </w:pPr>
    </w:p>
    <w:p w:rsidR="00B34DE3" w:rsidRDefault="00B34DE3" w:rsidP="004C2001">
      <w:pPr>
        <w:pStyle w:val="PargrafodaLista"/>
        <w:tabs>
          <w:tab w:val="left" w:pos="0"/>
          <w:tab w:val="left" w:pos="284"/>
        </w:tabs>
        <w:spacing w:after="0" w:line="360" w:lineRule="auto"/>
        <w:ind w:left="0"/>
        <w:contextualSpacing/>
        <w:jc w:val="center"/>
        <w:rPr>
          <w:rFonts w:ascii="Times New Roman" w:hAnsi="Times New Roman"/>
          <w:b/>
          <w:sz w:val="24"/>
          <w:szCs w:val="24"/>
        </w:rPr>
      </w:pPr>
    </w:p>
    <w:p w:rsidR="00126128" w:rsidRPr="00BF0476" w:rsidRDefault="00126128" w:rsidP="004C2001">
      <w:pPr>
        <w:pStyle w:val="NormalWeb"/>
        <w:shd w:val="clear" w:color="auto" w:fill="FFFFFF"/>
        <w:spacing w:before="0" w:after="0" w:line="360" w:lineRule="auto"/>
        <w:ind w:firstLine="1134"/>
        <w:jc w:val="both"/>
        <w:rPr>
          <w:rFonts w:cs="Times New Roman"/>
        </w:rPr>
      </w:pPr>
      <w:r>
        <w:rPr>
          <w:rFonts w:cs="Times New Roman"/>
        </w:rPr>
        <w:t>Neste capítulo aborda-se a respeito do usuário de drogas</w:t>
      </w:r>
      <w:r w:rsidR="00F546AA">
        <w:rPr>
          <w:rFonts w:cs="Times New Roman"/>
        </w:rPr>
        <w:t>, que além de tratar de um problema social que atinge a vida familiar e social do indivíduo</w:t>
      </w:r>
      <w:r w:rsidR="00A72853">
        <w:rPr>
          <w:rFonts w:cs="Times New Roman"/>
        </w:rPr>
        <w:t>, também é visto como sendo um problema de ordem jurídica, tendo em vista a (in)eficácia das leis.</w:t>
      </w:r>
    </w:p>
    <w:p w:rsidR="00B34DE3" w:rsidRDefault="00B34DE3" w:rsidP="00B81ECC">
      <w:pPr>
        <w:pStyle w:val="PargrafodaLista"/>
        <w:tabs>
          <w:tab w:val="left" w:pos="0"/>
          <w:tab w:val="left" w:pos="284"/>
        </w:tabs>
        <w:spacing w:after="0" w:line="360" w:lineRule="auto"/>
        <w:ind w:left="0"/>
        <w:contextualSpacing/>
        <w:rPr>
          <w:rFonts w:ascii="Times New Roman" w:hAnsi="Times New Roman"/>
          <w:b/>
          <w:sz w:val="24"/>
          <w:szCs w:val="24"/>
        </w:rPr>
      </w:pPr>
    </w:p>
    <w:p w:rsidR="00A72853" w:rsidRPr="00B70A94" w:rsidRDefault="00985CBE" w:rsidP="00824B97">
      <w:pPr>
        <w:pStyle w:val="PargrafodaLista"/>
        <w:tabs>
          <w:tab w:val="left" w:pos="0"/>
          <w:tab w:val="left" w:pos="284"/>
        </w:tabs>
        <w:spacing w:after="0" w:line="360" w:lineRule="auto"/>
        <w:ind w:left="0"/>
        <w:contextualSpacing/>
        <w:outlineLvl w:val="0"/>
        <w:rPr>
          <w:rFonts w:ascii="Times New Roman" w:hAnsi="Times New Roman" w:cs="Times New Roman"/>
          <w:b/>
          <w:sz w:val="24"/>
          <w:szCs w:val="24"/>
        </w:rPr>
      </w:pPr>
      <w:bookmarkStart w:id="2" w:name="_Toc403727119"/>
      <w:r>
        <w:rPr>
          <w:rFonts w:ascii="Times New Roman" w:hAnsi="Times New Roman"/>
          <w:b/>
          <w:sz w:val="24"/>
          <w:szCs w:val="24"/>
        </w:rPr>
        <w:t>1</w:t>
      </w:r>
      <w:r w:rsidR="00A72853">
        <w:rPr>
          <w:rFonts w:ascii="Times New Roman" w:hAnsi="Times New Roman"/>
          <w:b/>
          <w:sz w:val="24"/>
          <w:szCs w:val="24"/>
        </w:rPr>
        <w:t xml:space="preserve">.1 </w:t>
      </w:r>
      <w:r w:rsidR="00B70A94">
        <w:rPr>
          <w:rFonts w:ascii="Times New Roman" w:hAnsi="Times New Roman"/>
          <w:b/>
          <w:sz w:val="24"/>
          <w:szCs w:val="24"/>
        </w:rPr>
        <w:t>Considerações gerais sobre as drogas</w:t>
      </w:r>
      <w:r w:rsidR="00485397">
        <w:rPr>
          <w:rFonts w:ascii="Times New Roman" w:hAnsi="Times New Roman"/>
          <w:b/>
          <w:sz w:val="24"/>
          <w:szCs w:val="24"/>
        </w:rPr>
        <w:t xml:space="preserve"> usuários e dependentes</w:t>
      </w:r>
      <w:bookmarkEnd w:id="2"/>
    </w:p>
    <w:p w:rsidR="00B70A94" w:rsidRDefault="00B70A94" w:rsidP="00B81ECC">
      <w:pPr>
        <w:pStyle w:val="NormalWeb"/>
        <w:spacing w:before="0" w:after="0" w:line="360" w:lineRule="auto"/>
        <w:ind w:firstLine="1200"/>
        <w:jc w:val="both"/>
        <w:rPr>
          <w:rFonts w:cs="Times New Roman"/>
        </w:rPr>
      </w:pPr>
    </w:p>
    <w:p w:rsidR="005D0A70" w:rsidRDefault="00B70A94" w:rsidP="00B70A94">
      <w:pPr>
        <w:pStyle w:val="NormalWeb"/>
        <w:spacing w:before="0" w:after="0" w:line="360" w:lineRule="auto"/>
        <w:ind w:firstLine="1200"/>
        <w:jc w:val="both"/>
        <w:rPr>
          <w:rFonts w:cs="Times New Roman"/>
        </w:rPr>
      </w:pPr>
      <w:r w:rsidRPr="00B70A94">
        <w:rPr>
          <w:rFonts w:cs="Times New Roman"/>
        </w:rPr>
        <w:t xml:space="preserve">O termo droga tem origem numa palavra do holandês antigo, </w:t>
      </w:r>
      <w:r w:rsidRPr="00B70A94">
        <w:rPr>
          <w:rFonts w:cs="Times New Roman"/>
          <w:i/>
        </w:rPr>
        <w:t>droog</w:t>
      </w:r>
      <w:r w:rsidRPr="00B70A94">
        <w:rPr>
          <w:rFonts w:cs="Times New Roman"/>
        </w:rPr>
        <w:t xml:space="preserve">, que significava </w:t>
      </w:r>
      <w:r w:rsidR="005A6A7C">
        <w:rPr>
          <w:rFonts w:cs="Times New Roman"/>
        </w:rPr>
        <w:t>“</w:t>
      </w:r>
      <w:r w:rsidRPr="00B70A94">
        <w:rPr>
          <w:rFonts w:cs="Times New Roman"/>
        </w:rPr>
        <w:t>folha seca</w:t>
      </w:r>
      <w:r w:rsidR="005A6A7C">
        <w:rPr>
          <w:rFonts w:cs="Times New Roman"/>
        </w:rPr>
        <w:t>”</w:t>
      </w:r>
      <w:r w:rsidRPr="00B70A94">
        <w:rPr>
          <w:rFonts w:cs="Times New Roman"/>
        </w:rPr>
        <w:t>. Antigamente quase todos os medicamentos eram feitos à base de vegetais, de suas folhas secas ou raízes. Hoje a medicina define como droga qualquer substância que é capaz de modificar a função dos organismos vivos, resultando em mudanças fisiológicas ou de comportamento. A droga que para a medicina tem funções curativas, de trazer alívio a dores, ou via química, corrigir disfunções, trazendo cura, na linguagem popular significa algo ruim ou sem boa qualidade.</w:t>
      </w:r>
      <w:r w:rsidR="004C2001">
        <w:rPr>
          <w:rFonts w:cs="Times New Roman"/>
        </w:rPr>
        <w:t xml:space="preserve"> </w:t>
      </w:r>
      <w:r w:rsidRPr="00B70A94">
        <w:rPr>
          <w:rFonts w:cs="Times New Roman"/>
        </w:rPr>
        <w:t>Para a Organização Mundial da Saúde (OMS</w:t>
      </w:r>
      <w:r w:rsidR="005D0A70">
        <w:rPr>
          <w:rFonts w:cs="Times New Roman"/>
        </w:rPr>
        <w:t>, 2014):</w:t>
      </w:r>
    </w:p>
    <w:p w:rsidR="005D0A70" w:rsidRDefault="005D0A70" w:rsidP="00B70A94">
      <w:pPr>
        <w:pStyle w:val="NormalWeb"/>
        <w:spacing w:before="0" w:after="0" w:line="360" w:lineRule="auto"/>
        <w:ind w:firstLine="1200"/>
        <w:jc w:val="both"/>
        <w:rPr>
          <w:rFonts w:cs="Times New Roman"/>
        </w:rPr>
      </w:pPr>
    </w:p>
    <w:p w:rsidR="00B70A94" w:rsidRDefault="005D0A70" w:rsidP="005D0A70">
      <w:pPr>
        <w:pStyle w:val="NormalWeb"/>
        <w:spacing w:before="0" w:after="0" w:line="240" w:lineRule="auto"/>
        <w:ind w:left="2268"/>
        <w:jc w:val="both"/>
        <w:rPr>
          <w:rFonts w:cs="Times New Roman"/>
        </w:rPr>
      </w:pPr>
      <w:r w:rsidRPr="005D0A70">
        <w:rPr>
          <w:rFonts w:cs="Times New Roman"/>
          <w:sz w:val="20"/>
          <w:szCs w:val="20"/>
        </w:rPr>
        <w:t xml:space="preserve">[...] </w:t>
      </w:r>
      <w:r w:rsidR="00B70A94" w:rsidRPr="005D0A70">
        <w:rPr>
          <w:rFonts w:cs="Times New Roman"/>
          <w:sz w:val="20"/>
          <w:szCs w:val="20"/>
        </w:rPr>
        <w:t>droga é qualquer substância natural ou sintética que, administrada por qualquer via no organismo, afeta sua estrutura ou função, e a pessoa com menor possibilidade de usar drogas é aquela que é bem informada, bem integrada na família e sociedade, com boa saúde e qualidade de vida satisfatória e com difícil acesso às drogas</w:t>
      </w:r>
      <w:r w:rsidR="00B70A94" w:rsidRPr="00B70A94">
        <w:rPr>
          <w:rFonts w:cs="Times New Roman"/>
        </w:rPr>
        <w:t>.</w:t>
      </w:r>
    </w:p>
    <w:p w:rsidR="005D0A70" w:rsidRPr="00B70A94" w:rsidRDefault="005D0A70" w:rsidP="00B70A94">
      <w:pPr>
        <w:pStyle w:val="NormalWeb"/>
        <w:spacing w:before="0" w:after="0" w:line="360" w:lineRule="auto"/>
        <w:ind w:firstLine="1200"/>
        <w:jc w:val="both"/>
        <w:rPr>
          <w:rFonts w:cs="Times New Roman"/>
        </w:rPr>
      </w:pPr>
    </w:p>
    <w:p w:rsidR="00485397" w:rsidRPr="00485397" w:rsidRDefault="00485397" w:rsidP="00485397">
      <w:pPr>
        <w:spacing w:after="0" w:line="360" w:lineRule="auto"/>
        <w:ind w:firstLine="1134"/>
        <w:jc w:val="both"/>
        <w:rPr>
          <w:rFonts w:ascii="Times New Roman" w:hAnsi="Times New Roman" w:cs="Times New Roman"/>
        </w:rPr>
      </w:pPr>
      <w:r w:rsidRPr="00485397">
        <w:rPr>
          <w:rFonts w:ascii="Times New Roman" w:hAnsi="Times New Roman" w:cs="Times New Roman"/>
        </w:rPr>
        <w:t>Para melhor compreender o assunto, importante se faz descrever a respeito do que vem a ser usuário e dependente.</w:t>
      </w:r>
    </w:p>
    <w:p w:rsidR="00485397" w:rsidRPr="00485397" w:rsidRDefault="00485397" w:rsidP="00485397">
      <w:pPr>
        <w:spacing w:after="0" w:line="360" w:lineRule="auto"/>
        <w:ind w:firstLine="1134"/>
        <w:jc w:val="both"/>
        <w:rPr>
          <w:rFonts w:ascii="Times New Roman" w:hAnsi="Times New Roman" w:cs="Times New Roman"/>
        </w:rPr>
      </w:pPr>
      <w:r w:rsidRPr="00485397">
        <w:rPr>
          <w:rFonts w:ascii="Times New Roman" w:hAnsi="Times New Roman" w:cs="Times New Roman"/>
        </w:rPr>
        <w:t>Usuário é aquele que tem o hábito ou o costume de estabelecer um liame permanente entre um estímulo e uma resposta dada a este estímulo pelo indivíduo, através da utilização de certa substância que o satisfaça completamente.</w:t>
      </w:r>
    </w:p>
    <w:p w:rsidR="00B81ECC" w:rsidRDefault="00485397" w:rsidP="00B81ECC">
      <w:pPr>
        <w:pStyle w:val="NormalWeb"/>
        <w:spacing w:before="0" w:after="0" w:line="360" w:lineRule="auto"/>
        <w:ind w:firstLine="1134"/>
        <w:jc w:val="both"/>
        <w:rPr>
          <w:rFonts w:cs="Times New Roman"/>
        </w:rPr>
      </w:pPr>
      <w:r w:rsidRPr="00485397">
        <w:rPr>
          <w:rFonts w:cs="Times New Roman"/>
        </w:rPr>
        <w:t>Já o dependente é aquele indivíduo que se encontra em estado de intoxicação periódica ou crônica, produzido pelo efeito repetitivo de determinada substância, e em geral, faz uso de, no mínimo, mais de duas substâncias</w:t>
      </w:r>
      <w:r>
        <w:rPr>
          <w:rFonts w:cs="Times New Roman"/>
        </w:rPr>
        <w:t>.</w:t>
      </w:r>
    </w:p>
    <w:p w:rsidR="00B81ECC" w:rsidRDefault="00B81ECC" w:rsidP="00B81ECC">
      <w:pPr>
        <w:pStyle w:val="NormalWeb"/>
        <w:spacing w:before="0" w:after="0" w:line="360" w:lineRule="auto"/>
        <w:ind w:firstLine="1134"/>
        <w:jc w:val="both"/>
      </w:pPr>
      <w:r w:rsidRPr="00074F6C">
        <w:t>Por se tratar de uma patologia, conforme pontua Lourido Junior</w:t>
      </w:r>
      <w:r>
        <w:t xml:space="preserve"> (201</w:t>
      </w:r>
      <w:r w:rsidR="00BB44E9">
        <w:t>4</w:t>
      </w:r>
      <w:r>
        <w:t>)</w:t>
      </w:r>
      <w:r w:rsidRPr="00074F6C">
        <w:t>, há de se tratar o dependente de forma diferenciada na legislação brasileira, pois se trata de uma doença, em que o corpo necessita de determinada substância para sua sobrevivência.</w:t>
      </w:r>
    </w:p>
    <w:p w:rsidR="00B81ECC" w:rsidRPr="00485397" w:rsidRDefault="00B81ECC" w:rsidP="00B81ECC">
      <w:pPr>
        <w:spacing w:after="0" w:line="360" w:lineRule="auto"/>
        <w:ind w:firstLine="1134"/>
        <w:jc w:val="both"/>
        <w:rPr>
          <w:rFonts w:ascii="Times New Roman" w:hAnsi="Times New Roman" w:cs="Times New Roman"/>
        </w:rPr>
      </w:pPr>
      <w:r w:rsidRPr="00074F6C">
        <w:lastRenderedPageBreak/>
        <w:t>Desta forma, aquele que é mero usuário, tem grandes chances de se tornar tolerante às drogas que utiliza, obrigando-se a buscar uma dose cada vez mais forte para satisfazê-lo, tornando-se dependente, condicionado a essa droga.</w:t>
      </w:r>
    </w:p>
    <w:p w:rsidR="00B70A94" w:rsidRPr="00B70A94" w:rsidRDefault="00B70A94" w:rsidP="000F2974">
      <w:pPr>
        <w:pStyle w:val="NormalWeb"/>
        <w:spacing w:before="0" w:after="0" w:line="360" w:lineRule="auto"/>
        <w:ind w:firstLine="1134"/>
        <w:jc w:val="both"/>
        <w:rPr>
          <w:rFonts w:cs="Times New Roman"/>
        </w:rPr>
      </w:pPr>
      <w:r w:rsidRPr="00B70A94">
        <w:rPr>
          <w:rFonts w:cs="Times New Roman"/>
        </w:rPr>
        <w:t xml:space="preserve">É interessante notar que consumir drogas é uma prática humana, milenar e universal. Não existe sociedade que não tenha recorrido ao seu uso, em todos os tempos, com finalidades as mais diversas. A partir dos anos 60, o consumo de drogas transformou-se em uma preocupação mundial, particularmente nos países industrializados, em função de sua alta </w:t>
      </w:r>
      <w:r w:rsidR="00AD692A" w:rsidRPr="00B70A94">
        <w:rPr>
          <w:rFonts w:cs="Times New Roman"/>
        </w:rPr>
        <w:t>frequência</w:t>
      </w:r>
      <w:r w:rsidRPr="00B70A94">
        <w:rPr>
          <w:rFonts w:cs="Times New Roman"/>
        </w:rPr>
        <w:t xml:space="preserve"> e dos riscos que pode acarretar à saúde. Bucher</w:t>
      </w:r>
      <w:r>
        <w:rPr>
          <w:rFonts w:cs="Times New Roman"/>
        </w:rPr>
        <w:t xml:space="preserve"> (2002, p. 52)</w:t>
      </w:r>
      <w:r w:rsidRPr="00B70A94">
        <w:rPr>
          <w:rFonts w:cs="Times New Roman"/>
        </w:rPr>
        <w:t xml:space="preserve"> diz que: “A adolescência é uma etapa do desenvolvimento que grandes preocupações suscita quanto ao consumo de drogas, pois os anos adolescentes constituem uma época de exposição e vulnerabilidade a elas”.</w:t>
      </w:r>
    </w:p>
    <w:p w:rsidR="00B70A94" w:rsidRPr="00B70A94" w:rsidRDefault="00B70A94" w:rsidP="000F2974">
      <w:pPr>
        <w:pStyle w:val="NormalWeb"/>
        <w:spacing w:before="0" w:after="0" w:line="360" w:lineRule="auto"/>
        <w:ind w:firstLine="1134"/>
        <w:jc w:val="both"/>
        <w:rPr>
          <w:rFonts w:cs="Times New Roman"/>
        </w:rPr>
      </w:pPr>
      <w:r w:rsidRPr="00B70A94">
        <w:rPr>
          <w:rFonts w:cs="Times New Roman"/>
        </w:rPr>
        <w:t>A droga tornou-se um grande problema para a humanidade, junto elas há violência, roubo e morte. Os usuários em sua maioria são jovens que cada vez mais cedo dependem da utilização constante da droga. Assim, as famílias, as escolas e o próprio Governo sentem-se impotentes frente a esta grande epidemia de nosso século.</w:t>
      </w:r>
    </w:p>
    <w:p w:rsidR="00B70A94" w:rsidRPr="00B70A94" w:rsidRDefault="00B70A94" w:rsidP="000F2974">
      <w:pPr>
        <w:pStyle w:val="NormalWeb"/>
        <w:spacing w:before="0" w:after="0" w:line="360" w:lineRule="auto"/>
        <w:ind w:firstLine="1134"/>
        <w:jc w:val="both"/>
        <w:rPr>
          <w:rFonts w:cs="Times New Roman"/>
        </w:rPr>
      </w:pPr>
      <w:r w:rsidRPr="00B70A94">
        <w:rPr>
          <w:rFonts w:cs="Times New Roman"/>
        </w:rPr>
        <w:t xml:space="preserve">Na América Latina, estudos que investigaram o uso de drogas por adolescentes por meio de questionários anônimos auto-aplicados, indicam que o álcool é a substância mais consumida, sendo as taxas mais elevadas no sexo masculino. </w:t>
      </w:r>
    </w:p>
    <w:p w:rsidR="00B70A94" w:rsidRPr="00B70A94" w:rsidRDefault="00B70A94" w:rsidP="000F2974">
      <w:pPr>
        <w:pStyle w:val="NormalWeb"/>
        <w:spacing w:before="0" w:after="0" w:line="360" w:lineRule="auto"/>
        <w:ind w:firstLine="1134"/>
        <w:jc w:val="both"/>
        <w:rPr>
          <w:rFonts w:cs="Times New Roman"/>
        </w:rPr>
      </w:pPr>
      <w:r w:rsidRPr="00B70A94">
        <w:rPr>
          <w:rFonts w:cs="Times New Roman"/>
        </w:rPr>
        <w:t xml:space="preserve">No Brasil, de acordo como os estudos realizados por </w:t>
      </w:r>
      <w:r w:rsidRPr="00B70A94">
        <w:rPr>
          <w:rFonts w:cs="Times New Roman"/>
          <w:lang w:val="pt-PT"/>
        </w:rPr>
        <w:t>Galduróz, Noto e Carlini</w:t>
      </w:r>
      <w:r w:rsidR="00B62A92">
        <w:rPr>
          <w:rFonts w:cs="Times New Roman"/>
          <w:lang w:val="pt-PT"/>
        </w:rPr>
        <w:t xml:space="preserve"> (2014)</w:t>
      </w:r>
      <w:r w:rsidRPr="00B70A94">
        <w:rPr>
          <w:rFonts w:cs="Times New Roman"/>
        </w:rPr>
        <w:t xml:space="preserve"> mencionam que:</w:t>
      </w:r>
    </w:p>
    <w:p w:rsidR="00B70A94" w:rsidRPr="00B70A94" w:rsidRDefault="00B70A94" w:rsidP="00B70A94">
      <w:pPr>
        <w:pStyle w:val="NormalWeb"/>
        <w:spacing w:before="0" w:after="0" w:line="360" w:lineRule="auto"/>
        <w:ind w:firstLine="720"/>
        <w:jc w:val="both"/>
        <w:rPr>
          <w:rFonts w:cs="Times New Roman"/>
        </w:rPr>
      </w:pPr>
    </w:p>
    <w:p w:rsidR="00B70A94" w:rsidRPr="005D0A70" w:rsidRDefault="00B70A94" w:rsidP="005D0A70">
      <w:pPr>
        <w:pStyle w:val="NormalWeb"/>
        <w:spacing w:before="0" w:after="0" w:line="240" w:lineRule="auto"/>
        <w:ind w:left="2279"/>
        <w:jc w:val="both"/>
        <w:rPr>
          <w:rFonts w:cs="Times New Roman"/>
          <w:sz w:val="20"/>
          <w:szCs w:val="20"/>
        </w:rPr>
      </w:pPr>
      <w:r w:rsidRPr="005D0A70">
        <w:rPr>
          <w:rFonts w:cs="Times New Roman"/>
          <w:sz w:val="20"/>
          <w:szCs w:val="20"/>
        </w:rPr>
        <w:t xml:space="preserve">Inquéritos epidemiológicos têm sido realizados com objetivo de estudar as prevalências de uso de drogas. Além do álcool e do fumo, os indicadores disponíveis apontam para uma prevalência de uso de dois grupos de drogas dos quais pouco se fala nos países industrializados: os solventes e os medicamentos. </w:t>
      </w:r>
    </w:p>
    <w:p w:rsidR="00B70A94" w:rsidRPr="008A7DF8" w:rsidRDefault="00B70A94" w:rsidP="008A7DF8">
      <w:pPr>
        <w:pStyle w:val="NormalWeb"/>
        <w:spacing w:before="0" w:after="0" w:line="360" w:lineRule="auto"/>
        <w:ind w:firstLine="1134"/>
        <w:jc w:val="both"/>
        <w:rPr>
          <w:rFonts w:cs="Times New Roman"/>
        </w:rPr>
      </w:pPr>
    </w:p>
    <w:p w:rsidR="00223121" w:rsidRPr="00223121" w:rsidRDefault="00223121" w:rsidP="00223121">
      <w:pPr>
        <w:pStyle w:val="NormalWeb"/>
        <w:spacing w:before="0" w:after="0" w:line="360" w:lineRule="auto"/>
        <w:ind w:firstLine="1134"/>
        <w:jc w:val="both"/>
        <w:rPr>
          <w:rFonts w:cs="Times New Roman"/>
          <w:color w:val="000000"/>
        </w:rPr>
      </w:pPr>
      <w:r w:rsidRPr="00223121">
        <w:rPr>
          <w:rFonts w:cs="Times New Roman"/>
          <w:color w:val="000000"/>
        </w:rPr>
        <w:t>Até há pouco tempo à toxicomania era frequente na idade adulta, mas atualmente ela se tornou frequente nos adolescentes, levantando com isso problemas psicossociais de massa, tais como:</w:t>
      </w:r>
    </w:p>
    <w:p w:rsidR="00223121" w:rsidRPr="00223121" w:rsidRDefault="00223121" w:rsidP="00223121">
      <w:pPr>
        <w:pStyle w:val="Recuodecorpodetexto"/>
        <w:tabs>
          <w:tab w:val="left" w:pos="7080"/>
        </w:tabs>
        <w:spacing w:after="0" w:line="360" w:lineRule="auto"/>
        <w:ind w:left="0" w:firstLine="1134"/>
        <w:jc w:val="both"/>
        <w:rPr>
          <w:rFonts w:ascii="Times New Roman" w:hAnsi="Times New Roman" w:cs="Times New Roman"/>
        </w:rPr>
      </w:pPr>
      <w:r w:rsidRPr="00223121">
        <w:rPr>
          <w:rStyle w:val="Forte"/>
          <w:rFonts w:ascii="Times New Roman" w:hAnsi="Times New Roman"/>
          <w:b w:val="0"/>
        </w:rPr>
        <w:t>Alterações Biológicas</w:t>
      </w:r>
      <w:r w:rsidRPr="00223121">
        <w:rPr>
          <w:rFonts w:ascii="Times New Roman" w:hAnsi="Times New Roman" w:cs="Times New Roman"/>
        </w:rPr>
        <w:t xml:space="preserve">: Todas as drogas causam danos à saúde física, sendo que vários órgãos podem ser seriamente comprometidos, causando várias doenças cardíacas, respiratórias, do aparelho digestivo, do aparelho sexual, e podem até levar à morte. </w:t>
      </w:r>
    </w:p>
    <w:p w:rsidR="00223121" w:rsidRPr="00223121" w:rsidRDefault="00223121" w:rsidP="00223121">
      <w:pPr>
        <w:pStyle w:val="Recuodecorpodetexto"/>
        <w:tabs>
          <w:tab w:val="left" w:pos="7080"/>
        </w:tabs>
        <w:spacing w:after="0" w:line="360" w:lineRule="auto"/>
        <w:ind w:left="0" w:firstLine="1134"/>
        <w:jc w:val="both"/>
        <w:rPr>
          <w:rFonts w:ascii="Times New Roman" w:hAnsi="Times New Roman" w:cs="Times New Roman"/>
        </w:rPr>
      </w:pPr>
      <w:r w:rsidRPr="00223121">
        <w:rPr>
          <w:rStyle w:val="Forte"/>
          <w:rFonts w:ascii="Times New Roman" w:hAnsi="Times New Roman"/>
          <w:b w:val="0"/>
        </w:rPr>
        <w:t>Alteração Psicológica</w:t>
      </w:r>
      <w:r w:rsidRPr="00223121">
        <w:rPr>
          <w:rFonts w:ascii="Times New Roman" w:hAnsi="Times New Roman" w:cs="Times New Roman"/>
        </w:rPr>
        <w:t xml:space="preserve">: (afetivo, emocional) - As drogas podem causar várias alterações no campo psicológico dos dependentes, tais como: diminuição da atenção, concentração e memória, perda da noção do tempo e espaço, alterações bruscas de humor, </w:t>
      </w:r>
      <w:r w:rsidRPr="00223121">
        <w:rPr>
          <w:rFonts w:ascii="Times New Roman" w:hAnsi="Times New Roman" w:cs="Times New Roman"/>
        </w:rPr>
        <w:lastRenderedPageBreak/>
        <w:t>perda da autoestima, tornando-se uma pessoa passiva, insegura e introvertida, podendo causar depressão ou outros sintomas mentais mais graves.</w:t>
      </w:r>
    </w:p>
    <w:p w:rsidR="00223121" w:rsidRPr="00223121" w:rsidRDefault="00223121" w:rsidP="00223121">
      <w:pPr>
        <w:pStyle w:val="NormalWeb"/>
        <w:spacing w:before="0" w:after="0" w:line="360" w:lineRule="auto"/>
        <w:ind w:firstLine="1134"/>
        <w:jc w:val="both"/>
        <w:rPr>
          <w:rFonts w:cs="Times New Roman"/>
        </w:rPr>
      </w:pPr>
      <w:r w:rsidRPr="00223121">
        <w:rPr>
          <w:rStyle w:val="Forte"/>
          <w:b w:val="0"/>
          <w:color w:val="000000"/>
        </w:rPr>
        <w:t>Ocorre também alterações sociais, onde as</w:t>
      </w:r>
      <w:r w:rsidRPr="00223121">
        <w:rPr>
          <w:rFonts w:cs="Times New Roman"/>
          <w:color w:val="000000"/>
        </w:rPr>
        <w:t xml:space="preserve"> drogas prejudicam o desempenho social, profissional e afetivo, trazendo conseqüências como repetência escolar, afastamento da família, brigas com o namorado, rejeitar e ser rejeitado pelos amigos que não usam drogas. Para os adultos, perda de emprego, dinheiro, da família e dos amigos (rompimento dos vínculos sociais)</w:t>
      </w:r>
      <w:r>
        <w:rPr>
          <w:rFonts w:cs="Times New Roman"/>
          <w:color w:val="000000"/>
        </w:rPr>
        <w:t>.</w:t>
      </w:r>
    </w:p>
    <w:p w:rsidR="00B81ECC" w:rsidRPr="00B81ECC" w:rsidRDefault="00B81ECC" w:rsidP="00B81ECC">
      <w:pPr>
        <w:spacing w:after="0" w:line="360" w:lineRule="auto"/>
        <w:ind w:firstLine="1134"/>
        <w:jc w:val="both"/>
        <w:rPr>
          <w:rFonts w:ascii="Times New Roman" w:hAnsi="Times New Roman" w:cs="Times New Roman"/>
        </w:rPr>
      </w:pPr>
      <w:r w:rsidRPr="00223121">
        <w:rPr>
          <w:rFonts w:ascii="Times New Roman" w:hAnsi="Times New Roman" w:cs="Times New Roman"/>
        </w:rPr>
        <w:t>A legislação não apresenta explicitamente uma diferença entre o usuário e o depend</w:t>
      </w:r>
      <w:r w:rsidRPr="00B81ECC">
        <w:rPr>
          <w:rFonts w:ascii="Times New Roman" w:hAnsi="Times New Roman" w:cs="Times New Roman"/>
        </w:rPr>
        <w:t xml:space="preserve">ente de drogas, apenas define genericamente como usuário aquele que adquire, guarda, tem em depósito, transporta ou traz consigo, para consumo pessoal, drogas sem autorização ou em desacordo com determinação legal ou regulamentar (conforme artigo 28 da Lei nº 11.343/2006). </w:t>
      </w:r>
    </w:p>
    <w:p w:rsidR="00B81ECC" w:rsidRPr="00B81ECC" w:rsidRDefault="00B81ECC" w:rsidP="00B81ECC">
      <w:pPr>
        <w:spacing w:after="0" w:line="360" w:lineRule="auto"/>
        <w:ind w:firstLine="1134"/>
        <w:jc w:val="both"/>
        <w:rPr>
          <w:rFonts w:ascii="Times New Roman" w:hAnsi="Times New Roman" w:cs="Times New Roman"/>
        </w:rPr>
      </w:pPr>
      <w:r w:rsidRPr="00B81ECC">
        <w:rPr>
          <w:rFonts w:ascii="Times New Roman" w:hAnsi="Times New Roman" w:cs="Times New Roman"/>
        </w:rPr>
        <w:t>Normalmente, aquele que faz uso de drogas, para adquiri-la, precisa se envolver com traficantes que, implícita ou explicitamente, o arrastam ao crime ou induzem o mesmo a manifestar comportamentos sociais inadequados.</w:t>
      </w:r>
    </w:p>
    <w:p w:rsidR="00B81ECC" w:rsidRPr="00B81ECC" w:rsidRDefault="00B81ECC" w:rsidP="00B81ECC">
      <w:pPr>
        <w:pStyle w:val="NormalWeb"/>
        <w:spacing w:before="0" w:after="0" w:line="360" w:lineRule="auto"/>
        <w:ind w:firstLine="1134"/>
        <w:jc w:val="both"/>
        <w:rPr>
          <w:rFonts w:cs="Times New Roman"/>
        </w:rPr>
      </w:pPr>
      <w:r w:rsidRPr="00B81ECC">
        <w:rPr>
          <w:rFonts w:cs="Times New Roman"/>
        </w:rPr>
        <w:t>É válido observar que as drogas custam dinheiro, e aquele que não o tem, para satisfazer sua vontade, acaba buscando maneiras de adquiri-la, muitas vezes, tornando-se propenso à prática de atos antissociais ou criminosos, independente da ação da droga</w:t>
      </w:r>
      <w:r>
        <w:rPr>
          <w:rFonts w:cs="Times New Roman"/>
        </w:rPr>
        <w:t>.</w:t>
      </w:r>
    </w:p>
    <w:p w:rsidR="008A7DF8" w:rsidRPr="008A7DF8" w:rsidRDefault="008A7DF8" w:rsidP="008A7DF8">
      <w:pPr>
        <w:pStyle w:val="Recuodecorpodetexto"/>
        <w:tabs>
          <w:tab w:val="left" w:pos="7080"/>
        </w:tabs>
        <w:spacing w:after="0" w:line="360" w:lineRule="auto"/>
        <w:ind w:left="0" w:firstLine="1134"/>
        <w:jc w:val="both"/>
        <w:rPr>
          <w:rFonts w:ascii="Times New Roman" w:hAnsi="Times New Roman" w:cs="Times New Roman"/>
        </w:rPr>
      </w:pPr>
      <w:r w:rsidRPr="008A7DF8">
        <w:rPr>
          <w:rFonts w:ascii="Times New Roman" w:hAnsi="Times New Roman" w:cs="Times New Roman"/>
        </w:rPr>
        <w:t>O uso de drogas ilícitas dá margem a toda uma série de acontecimentos, envolvendo a justiça e a polícia e, perigosamente, os "donos" das drogas, os traficantes. Na falta de dinheiro para adquiri-las, o usuário associa-se a esses mercadores, após esgotar todos os possíveis pequenos furtos em casa, na escola, na empresa, nas ruas e lojas. Há toda uma teia de corrupção, tráfico de influências, violência em torno da droga, acabando muitas vezes de forma trágica.</w:t>
      </w:r>
    </w:p>
    <w:p w:rsidR="003E5593" w:rsidRDefault="008A7DF8" w:rsidP="008A7DF8">
      <w:pPr>
        <w:pStyle w:val="Recuodecorpodetexto"/>
        <w:tabs>
          <w:tab w:val="left" w:pos="7080"/>
        </w:tabs>
        <w:spacing w:after="0" w:line="360" w:lineRule="auto"/>
        <w:ind w:left="0" w:firstLine="1134"/>
        <w:jc w:val="both"/>
        <w:rPr>
          <w:rFonts w:ascii="Times New Roman" w:hAnsi="Times New Roman" w:cs="Times New Roman"/>
        </w:rPr>
      </w:pPr>
      <w:r w:rsidRPr="008A7DF8">
        <w:rPr>
          <w:rFonts w:ascii="Times New Roman" w:hAnsi="Times New Roman" w:cs="Times New Roman"/>
        </w:rPr>
        <w:t>Destaca-se também que a sociedade como um todo exerce influência de vulto sobre o adolescente que dela deseja participar e contribuir, porém segundo o que disciplina Ivan Schmidt</w:t>
      </w:r>
      <w:r w:rsidR="005076F6">
        <w:rPr>
          <w:rFonts w:ascii="Times New Roman" w:hAnsi="Times New Roman" w:cs="Times New Roman"/>
        </w:rPr>
        <w:t xml:space="preserve"> (2004, p. 37)</w:t>
      </w:r>
      <w:r w:rsidRPr="008A7DF8">
        <w:rPr>
          <w:rFonts w:ascii="Times New Roman" w:hAnsi="Times New Roman" w:cs="Times New Roman"/>
        </w:rPr>
        <w:t>:</w:t>
      </w:r>
    </w:p>
    <w:p w:rsidR="008A7DF8" w:rsidRPr="008A7DF8" w:rsidRDefault="008A7DF8" w:rsidP="008A7DF8">
      <w:pPr>
        <w:pStyle w:val="Recuodecorpodetexto"/>
        <w:tabs>
          <w:tab w:val="left" w:pos="7080"/>
        </w:tabs>
        <w:spacing w:after="0" w:line="360" w:lineRule="auto"/>
        <w:ind w:left="0" w:firstLine="1134"/>
        <w:jc w:val="both"/>
        <w:rPr>
          <w:rFonts w:ascii="Times New Roman" w:hAnsi="Times New Roman" w:cs="Times New Roman"/>
        </w:rPr>
      </w:pPr>
      <w:r w:rsidRPr="008A7DF8">
        <w:rPr>
          <w:rFonts w:ascii="Times New Roman" w:hAnsi="Times New Roman" w:cs="Times New Roman"/>
        </w:rPr>
        <w:t xml:space="preserve"> </w:t>
      </w:r>
    </w:p>
    <w:p w:rsidR="008A7DF8" w:rsidRPr="008A7DF8" w:rsidRDefault="008A7DF8" w:rsidP="008A7DF8">
      <w:pPr>
        <w:pStyle w:val="Recuodecorpodetexto"/>
        <w:tabs>
          <w:tab w:val="left" w:pos="7080"/>
        </w:tabs>
        <w:spacing w:after="0" w:line="240" w:lineRule="auto"/>
        <w:ind w:left="2268"/>
        <w:jc w:val="both"/>
        <w:rPr>
          <w:rFonts w:ascii="Times New Roman" w:hAnsi="Times New Roman" w:cs="Times New Roman"/>
          <w:sz w:val="20"/>
          <w:szCs w:val="20"/>
        </w:rPr>
      </w:pPr>
      <w:r w:rsidRPr="008A7DF8">
        <w:rPr>
          <w:rFonts w:ascii="Times New Roman" w:hAnsi="Times New Roman" w:cs="Times New Roman"/>
          <w:sz w:val="20"/>
          <w:szCs w:val="20"/>
        </w:rPr>
        <w:t xml:space="preserve">Se há inferioridades pessoais ou barreiras socioculturais ou econômicas impedem a sua integração, este se torna particularmente vulnerável e pode exteriorizar o seu </w:t>
      </w:r>
      <w:r w:rsidRPr="008A7DF8">
        <w:rPr>
          <w:rFonts w:ascii="Times New Roman" w:hAnsi="Times New Roman" w:cs="Times New Roman"/>
          <w:i/>
          <w:iCs/>
          <w:sz w:val="20"/>
          <w:szCs w:val="20"/>
        </w:rPr>
        <w:t xml:space="preserve">distress </w:t>
      </w:r>
      <w:r w:rsidRPr="008A7DF8">
        <w:rPr>
          <w:rFonts w:ascii="Times New Roman" w:hAnsi="Times New Roman" w:cs="Times New Roman"/>
          <w:sz w:val="20"/>
          <w:szCs w:val="20"/>
        </w:rPr>
        <w:t>através de um comportamento antissocial, de um desvio psiquiátrico ou pelo uso de drogas toxicomanígenas.</w:t>
      </w:r>
    </w:p>
    <w:p w:rsidR="008A7DF8" w:rsidRPr="008A7DF8" w:rsidRDefault="008A7DF8" w:rsidP="0097786E">
      <w:pPr>
        <w:pStyle w:val="Recuodecorpodetexto"/>
        <w:tabs>
          <w:tab w:val="left" w:pos="7080"/>
        </w:tabs>
        <w:spacing w:after="0" w:line="360" w:lineRule="auto"/>
        <w:ind w:left="0" w:firstLine="1134"/>
        <w:jc w:val="both"/>
        <w:rPr>
          <w:rFonts w:ascii="Times New Roman" w:hAnsi="Times New Roman" w:cs="Times New Roman"/>
          <w:b/>
          <w:bCs/>
          <w:i/>
          <w:iCs/>
        </w:rPr>
      </w:pPr>
    </w:p>
    <w:p w:rsidR="00E35C07" w:rsidRPr="008A7DF8" w:rsidRDefault="008A7DF8" w:rsidP="008A7DF8">
      <w:pPr>
        <w:pStyle w:val="NormalWeb"/>
        <w:spacing w:before="0" w:after="0" w:line="360" w:lineRule="auto"/>
        <w:ind w:firstLine="1134"/>
        <w:jc w:val="both"/>
        <w:rPr>
          <w:rFonts w:cs="Times New Roman"/>
        </w:rPr>
      </w:pPr>
      <w:r w:rsidRPr="008A7DF8">
        <w:rPr>
          <w:rFonts w:cs="Times New Roman"/>
        </w:rPr>
        <w:t xml:space="preserve">Uma vez estabelecido o equilíbrio sociocultural ora abalado, surgirá um novo padrão familiar mais bem adaptada à nova situação e a família transformada assumirá outras </w:t>
      </w:r>
      <w:r w:rsidRPr="008A7DF8">
        <w:rPr>
          <w:rFonts w:cs="Times New Roman"/>
        </w:rPr>
        <w:lastRenderedPageBreak/>
        <w:t>função no plano comunitário, funções educativas e não místicas, ao lado de outras estruturas como, tais como, esporte</w:t>
      </w:r>
      <w:r w:rsidR="00223121">
        <w:rPr>
          <w:rFonts w:cs="Times New Roman"/>
        </w:rPr>
        <w:t>,</w:t>
      </w:r>
      <w:r w:rsidRPr="008A7DF8">
        <w:rPr>
          <w:rFonts w:cs="Times New Roman"/>
        </w:rPr>
        <w:t xml:space="preserve"> cultura, entre outras, cuja missão precípua será instruir e educar as comunidades segundo os princípios básicos para uma boa qualidade de vida</w:t>
      </w:r>
      <w:r>
        <w:rPr>
          <w:rFonts w:cs="Times New Roman"/>
        </w:rPr>
        <w:t>.</w:t>
      </w:r>
    </w:p>
    <w:p w:rsidR="009C278F" w:rsidRDefault="009C278F" w:rsidP="009C278F">
      <w:pPr>
        <w:pStyle w:val="NormalWeb"/>
        <w:spacing w:before="0" w:after="0" w:line="360" w:lineRule="auto"/>
        <w:jc w:val="both"/>
        <w:rPr>
          <w:rFonts w:cs="Times New Roman"/>
        </w:rPr>
      </w:pPr>
    </w:p>
    <w:p w:rsidR="009C278F" w:rsidRPr="009C278F" w:rsidRDefault="009C278F" w:rsidP="00D74B88">
      <w:pPr>
        <w:pStyle w:val="NormalWeb"/>
        <w:widowControl w:val="0"/>
        <w:suppressAutoHyphens w:val="0"/>
        <w:spacing w:before="0" w:after="0" w:line="360" w:lineRule="auto"/>
        <w:jc w:val="both"/>
        <w:outlineLvl w:val="0"/>
        <w:rPr>
          <w:rFonts w:cs="Times New Roman"/>
          <w:b/>
          <w:bCs/>
        </w:rPr>
      </w:pPr>
      <w:bookmarkStart w:id="3" w:name="_Toc403727120"/>
      <w:r w:rsidRPr="009C278F">
        <w:rPr>
          <w:rFonts w:cs="Times New Roman"/>
          <w:b/>
        </w:rPr>
        <w:t xml:space="preserve">1.2 </w:t>
      </w:r>
      <w:r w:rsidRPr="009C278F">
        <w:rPr>
          <w:rFonts w:cs="Times New Roman"/>
          <w:b/>
          <w:bCs/>
        </w:rPr>
        <w:t xml:space="preserve">Principais </w:t>
      </w:r>
      <w:r>
        <w:rPr>
          <w:rFonts w:cs="Times New Roman"/>
          <w:b/>
          <w:bCs/>
        </w:rPr>
        <w:t>t</w:t>
      </w:r>
      <w:r w:rsidRPr="009C278F">
        <w:rPr>
          <w:rFonts w:cs="Times New Roman"/>
          <w:b/>
          <w:bCs/>
        </w:rPr>
        <w:t>ipos</w:t>
      </w:r>
      <w:r>
        <w:rPr>
          <w:rFonts w:cs="Times New Roman"/>
          <w:b/>
          <w:bCs/>
        </w:rPr>
        <w:t xml:space="preserve"> </w:t>
      </w:r>
      <w:r w:rsidRPr="009C278F">
        <w:rPr>
          <w:rFonts w:cs="Times New Roman"/>
          <w:b/>
          <w:bCs/>
        </w:rPr>
        <w:t xml:space="preserve">e </w:t>
      </w:r>
      <w:r>
        <w:rPr>
          <w:rFonts w:cs="Times New Roman"/>
          <w:b/>
          <w:bCs/>
        </w:rPr>
        <w:t>d</w:t>
      </w:r>
      <w:r w:rsidRPr="009C278F">
        <w:rPr>
          <w:rFonts w:cs="Times New Roman"/>
          <w:b/>
          <w:bCs/>
        </w:rPr>
        <w:t xml:space="preserve">rogas </w:t>
      </w:r>
      <w:r>
        <w:rPr>
          <w:rFonts w:cs="Times New Roman"/>
          <w:b/>
          <w:bCs/>
        </w:rPr>
        <w:t>e</w:t>
      </w:r>
      <w:r w:rsidRPr="009C278F">
        <w:rPr>
          <w:rFonts w:cs="Times New Roman"/>
          <w:b/>
          <w:bCs/>
        </w:rPr>
        <w:t xml:space="preserve"> </w:t>
      </w:r>
      <w:r>
        <w:rPr>
          <w:rFonts w:cs="Times New Roman"/>
          <w:b/>
          <w:bCs/>
        </w:rPr>
        <w:t>s</w:t>
      </w:r>
      <w:r w:rsidRPr="009C278F">
        <w:rPr>
          <w:rFonts w:cs="Times New Roman"/>
          <w:b/>
          <w:bCs/>
        </w:rPr>
        <w:t xml:space="preserve">eus </w:t>
      </w:r>
      <w:r>
        <w:rPr>
          <w:rFonts w:cs="Times New Roman"/>
          <w:b/>
          <w:bCs/>
        </w:rPr>
        <w:t>e</w:t>
      </w:r>
      <w:r w:rsidRPr="009C278F">
        <w:rPr>
          <w:rFonts w:cs="Times New Roman"/>
          <w:b/>
          <w:bCs/>
        </w:rPr>
        <w:t>feitos</w:t>
      </w:r>
      <w:bookmarkEnd w:id="3"/>
    </w:p>
    <w:p w:rsidR="009C278F" w:rsidRPr="009C278F" w:rsidRDefault="009C278F" w:rsidP="009C278F">
      <w:pPr>
        <w:widowControl w:val="0"/>
        <w:suppressAutoHyphens w:val="0"/>
        <w:spacing w:after="0" w:line="360" w:lineRule="auto"/>
        <w:jc w:val="both"/>
        <w:rPr>
          <w:rFonts w:ascii="Times New Roman" w:hAnsi="Times New Roman" w:cs="Times New Roman"/>
          <w:b/>
          <w:bCs/>
        </w:rPr>
      </w:pPr>
    </w:p>
    <w:p w:rsidR="009C278F" w:rsidRPr="009C278F" w:rsidRDefault="009C278F" w:rsidP="009C278F">
      <w:pPr>
        <w:pStyle w:val="NormalWeb"/>
        <w:widowControl w:val="0"/>
        <w:suppressAutoHyphens w:val="0"/>
        <w:spacing w:before="0" w:after="0" w:line="360" w:lineRule="auto"/>
        <w:ind w:firstLine="1134"/>
        <w:jc w:val="both"/>
        <w:rPr>
          <w:rFonts w:cs="Times New Roman"/>
        </w:rPr>
      </w:pPr>
      <w:r w:rsidRPr="009C278F">
        <w:rPr>
          <w:rFonts w:cs="Times New Roman"/>
        </w:rPr>
        <w:t xml:space="preserve">Em conformidade com o artigo publicado por Prestes (2003, p. </w:t>
      </w:r>
      <w:r w:rsidR="005A6A7C">
        <w:rPr>
          <w:rFonts w:cs="Times New Roman"/>
        </w:rPr>
        <w:t>36</w:t>
      </w:r>
      <w:r w:rsidRPr="009C278F">
        <w:rPr>
          <w:rFonts w:cs="Times New Roman"/>
        </w:rPr>
        <w:t>), as drogas mais consumidas pelos brasileiros são as lícitas, como álcool e a nicotina, que podem ser adquiridas facilmente em qualquer lugar, porque são drogas socialmente aceitas. Em cada cem fumantes, apenas três conseguem largar o vício. A nicotina tem relação com cerca de cem mil mortes por ano no Brasil, são onze mortes por hora, três vezes mais que os óbitos registrados no trânsito e mais que o dobro do número de assassinatos por ano.</w:t>
      </w:r>
    </w:p>
    <w:p w:rsidR="009C278F" w:rsidRPr="009C278F" w:rsidRDefault="009C278F" w:rsidP="009C278F">
      <w:pPr>
        <w:pStyle w:val="NormalWeb"/>
        <w:widowControl w:val="0"/>
        <w:suppressAutoHyphens w:val="0"/>
        <w:spacing w:before="0" w:after="0" w:line="360" w:lineRule="auto"/>
        <w:ind w:firstLine="1134"/>
        <w:jc w:val="both"/>
        <w:rPr>
          <w:rFonts w:cs="Times New Roman"/>
        </w:rPr>
      </w:pPr>
      <w:r w:rsidRPr="009C278F">
        <w:rPr>
          <w:rFonts w:cs="Times New Roman"/>
        </w:rPr>
        <w:t>Estes são dados alarmantes, mostrando que cada vez mais cedo os jovens estão experimentando as drogas. Segundo o Ministério da Saúde, existem hoje trinta milhões de fumantes, sendo que trinta mil, tem menos de dez anos. Essas crianças são fumantes passivos, que absorvem trinta por cento da nicotina do cigarro fumado pelos pais, familiares e pessoas que as cercam.</w:t>
      </w:r>
    </w:p>
    <w:p w:rsidR="009C278F" w:rsidRPr="009C278F" w:rsidRDefault="009C278F" w:rsidP="00D74B88">
      <w:pPr>
        <w:widowControl w:val="0"/>
        <w:suppressAutoHyphens w:val="0"/>
        <w:spacing w:after="0" w:line="360" w:lineRule="auto"/>
        <w:ind w:firstLine="1134"/>
        <w:jc w:val="both"/>
        <w:rPr>
          <w:rFonts w:ascii="Times New Roman" w:hAnsi="Times New Roman" w:cs="Times New Roman"/>
        </w:rPr>
      </w:pPr>
      <w:r w:rsidRPr="009C278F">
        <w:rPr>
          <w:rFonts w:ascii="Times New Roman" w:hAnsi="Times New Roman" w:cs="Times New Roman"/>
        </w:rPr>
        <w:t>O uso e abuso de drogas, lícitas ou ilícitas, representa um grave problema de saúde pública e coletiva. Produz enormes e indesejáveis repercussões sociais, culturais e econômicas.</w:t>
      </w:r>
      <w:r w:rsidR="00D74B88">
        <w:rPr>
          <w:rFonts w:ascii="Times New Roman" w:hAnsi="Times New Roman" w:cs="Times New Roman"/>
        </w:rPr>
        <w:t xml:space="preserve"> </w:t>
      </w:r>
      <w:r w:rsidRPr="009C278F">
        <w:rPr>
          <w:rFonts w:ascii="Times New Roman" w:hAnsi="Times New Roman" w:cs="Times New Roman"/>
        </w:rPr>
        <w:t>Em face desta realidade moderna, faz-se necessário tratar dos principais tipos de drogas.</w:t>
      </w:r>
    </w:p>
    <w:p w:rsidR="009C278F" w:rsidRPr="009C278F" w:rsidRDefault="009C278F" w:rsidP="009C278F">
      <w:pPr>
        <w:widowControl w:val="0"/>
        <w:suppressAutoHyphens w:val="0"/>
        <w:spacing w:after="0" w:line="360" w:lineRule="auto"/>
        <w:jc w:val="both"/>
        <w:rPr>
          <w:rFonts w:ascii="Times New Roman" w:hAnsi="Times New Roman" w:cs="Times New Roman"/>
        </w:rPr>
      </w:pPr>
    </w:p>
    <w:p w:rsidR="009C278F" w:rsidRPr="006A7D34" w:rsidRDefault="00D74B88" w:rsidP="00D74B88">
      <w:pPr>
        <w:pStyle w:val="Ttulo1"/>
        <w:spacing w:before="0" w:line="360" w:lineRule="auto"/>
        <w:rPr>
          <w:rFonts w:ascii="Times New Roman" w:hAnsi="Times New Roman" w:cs="Times New Roman"/>
          <w:b w:val="0"/>
          <w:color w:val="auto"/>
          <w:sz w:val="24"/>
          <w:szCs w:val="24"/>
        </w:rPr>
      </w:pPr>
      <w:bookmarkStart w:id="4" w:name="_Toc403727121"/>
      <w:r w:rsidRPr="006A7D34">
        <w:rPr>
          <w:rFonts w:ascii="Times New Roman" w:hAnsi="Times New Roman" w:cs="Times New Roman"/>
          <w:b w:val="0"/>
          <w:color w:val="auto"/>
          <w:sz w:val="24"/>
          <w:szCs w:val="24"/>
        </w:rPr>
        <w:t>1</w:t>
      </w:r>
      <w:r w:rsidR="009C278F" w:rsidRPr="006A7D34">
        <w:rPr>
          <w:rFonts w:ascii="Times New Roman" w:hAnsi="Times New Roman" w:cs="Times New Roman"/>
          <w:b w:val="0"/>
          <w:color w:val="auto"/>
          <w:sz w:val="24"/>
          <w:szCs w:val="24"/>
        </w:rPr>
        <w:t>.2.1 Drogas estimulantes</w:t>
      </w:r>
      <w:bookmarkEnd w:id="4"/>
    </w:p>
    <w:p w:rsidR="009C278F" w:rsidRPr="009C278F" w:rsidRDefault="009C278F" w:rsidP="009C278F">
      <w:pPr>
        <w:widowControl w:val="0"/>
        <w:suppressAutoHyphens w:val="0"/>
        <w:spacing w:after="0" w:line="360" w:lineRule="auto"/>
        <w:ind w:firstLine="720"/>
        <w:jc w:val="both"/>
        <w:rPr>
          <w:rFonts w:ascii="Times New Roman" w:hAnsi="Times New Roman" w:cs="Times New Roman"/>
        </w:rPr>
      </w:pPr>
    </w:p>
    <w:p w:rsidR="009C278F" w:rsidRPr="009C278F" w:rsidRDefault="009C278F" w:rsidP="00D74B88">
      <w:pPr>
        <w:widowControl w:val="0"/>
        <w:tabs>
          <w:tab w:val="left" w:pos="1134"/>
        </w:tabs>
        <w:suppressAutoHyphens w:val="0"/>
        <w:spacing w:after="0" w:line="360" w:lineRule="auto"/>
        <w:ind w:firstLine="1134"/>
        <w:jc w:val="both"/>
        <w:rPr>
          <w:rFonts w:ascii="Times New Roman" w:hAnsi="Times New Roman" w:cs="Times New Roman"/>
        </w:rPr>
      </w:pPr>
      <w:r w:rsidRPr="009C278F">
        <w:rPr>
          <w:rFonts w:ascii="Times New Roman" w:hAnsi="Times New Roman" w:cs="Times New Roman"/>
        </w:rPr>
        <w:t>As drogas estimulantes mais conhecidas são as anfetaminas, a cocaína e seus derivados. As anfetaminas podem ser ingeridas, injetadas ou inaladas. Sua ação dura cerca de quatro horas e os principais efeitos são a sensação de grande força e iniciativa, excitação, euforia e insônia. Em pouco tempo, o organismo passa a ser tolerante à substância, exigindo doses cada vez maiores. A médio prazo, a droga pode produzir tremores, inquietude, desidratação da mucosa (boca e nariz principalmente), taquicardia, efeitos psicóticos e dependência psicológica.</w:t>
      </w:r>
    </w:p>
    <w:p w:rsidR="009C278F" w:rsidRPr="009C278F" w:rsidRDefault="009C278F" w:rsidP="00D74B88">
      <w:pPr>
        <w:widowControl w:val="0"/>
        <w:tabs>
          <w:tab w:val="left" w:pos="1134"/>
        </w:tabs>
        <w:suppressAutoHyphens w:val="0"/>
        <w:spacing w:after="0" w:line="360" w:lineRule="auto"/>
        <w:ind w:firstLine="1134"/>
        <w:jc w:val="both"/>
        <w:rPr>
          <w:rFonts w:ascii="Times New Roman" w:hAnsi="Times New Roman" w:cs="Times New Roman"/>
        </w:rPr>
      </w:pPr>
      <w:r w:rsidRPr="009C278F">
        <w:rPr>
          <w:rFonts w:ascii="Times New Roman" w:hAnsi="Times New Roman" w:cs="Times New Roman"/>
        </w:rPr>
        <w:t xml:space="preserve">A cocaína também pode ser inalada, ingerida ou injetada. A duração dos efeitos varia, as a chamada euforia breve persiste por 15 a 30 minutos, em média. Nos primeiros minutos, o usuário tem alucinações agradáveis, euforia, sensação de força muscular e mental. </w:t>
      </w:r>
      <w:r w:rsidRPr="009C278F">
        <w:rPr>
          <w:rFonts w:ascii="Times New Roman" w:hAnsi="Times New Roman" w:cs="Times New Roman"/>
        </w:rPr>
        <w:lastRenderedPageBreak/>
        <w:t>Os batimentos cardíacos ficam acelerados, a respiração torna-se irregular e surge um quadro de grande excitação. Depois, ele pode ser náuseas e insônia. Segundo os especialistas, em pessoas que têm problemas psiquiátricos, o uso de cocaína pode desencadear surtos paranóides, crises psicóticas e condutas perigosas a ele próprio ou a terceiros. Fisicamente, a inalação deixa lesões graves no nariz e a injeção deixa marcas de picada e o risco de contaminação por outras doenças (DST/aids). Em todas as suas formas, causa séria dependência, sendo o crack o principal vilão.</w:t>
      </w:r>
    </w:p>
    <w:p w:rsidR="009C278F" w:rsidRPr="009C278F" w:rsidRDefault="009C278F" w:rsidP="009C278F">
      <w:pPr>
        <w:widowControl w:val="0"/>
        <w:suppressAutoHyphens w:val="0"/>
        <w:spacing w:after="0" w:line="360" w:lineRule="auto"/>
        <w:jc w:val="both"/>
        <w:rPr>
          <w:rFonts w:ascii="Times New Roman" w:hAnsi="Times New Roman" w:cs="Times New Roman"/>
        </w:rPr>
      </w:pPr>
    </w:p>
    <w:p w:rsidR="009C278F" w:rsidRPr="006A7D34" w:rsidRDefault="00D74B88" w:rsidP="006A7D34">
      <w:pPr>
        <w:pStyle w:val="Ttulo1"/>
        <w:spacing w:before="0" w:line="360" w:lineRule="auto"/>
        <w:rPr>
          <w:rFonts w:ascii="Times New Roman" w:hAnsi="Times New Roman" w:cs="Times New Roman"/>
          <w:b w:val="0"/>
          <w:color w:val="auto"/>
          <w:sz w:val="24"/>
          <w:szCs w:val="24"/>
        </w:rPr>
      </w:pPr>
      <w:bookmarkStart w:id="5" w:name="_Toc403727122"/>
      <w:r w:rsidRPr="006A7D34">
        <w:rPr>
          <w:rFonts w:ascii="Times New Roman" w:hAnsi="Times New Roman" w:cs="Times New Roman"/>
          <w:b w:val="0"/>
          <w:color w:val="auto"/>
          <w:sz w:val="24"/>
          <w:szCs w:val="24"/>
        </w:rPr>
        <w:t>1</w:t>
      </w:r>
      <w:r w:rsidR="009C278F" w:rsidRPr="006A7D34">
        <w:rPr>
          <w:rFonts w:ascii="Times New Roman" w:hAnsi="Times New Roman" w:cs="Times New Roman"/>
          <w:b w:val="0"/>
          <w:color w:val="auto"/>
          <w:sz w:val="24"/>
          <w:szCs w:val="24"/>
        </w:rPr>
        <w:t>.2.2 Drogas depressoras</w:t>
      </w:r>
      <w:bookmarkEnd w:id="5"/>
    </w:p>
    <w:p w:rsidR="009C278F" w:rsidRPr="009C278F" w:rsidRDefault="009C278F" w:rsidP="009C278F">
      <w:pPr>
        <w:widowControl w:val="0"/>
        <w:suppressAutoHyphens w:val="0"/>
        <w:spacing w:after="0" w:line="360" w:lineRule="auto"/>
        <w:ind w:firstLine="720"/>
        <w:jc w:val="both"/>
        <w:rPr>
          <w:rFonts w:ascii="Times New Roman" w:hAnsi="Times New Roman" w:cs="Times New Roman"/>
        </w:rPr>
      </w:pPr>
    </w:p>
    <w:p w:rsidR="009C278F" w:rsidRPr="009C278F" w:rsidRDefault="009C278F" w:rsidP="006A7D34">
      <w:pPr>
        <w:widowControl w:val="0"/>
        <w:suppressAutoHyphens w:val="0"/>
        <w:spacing w:after="0" w:line="360" w:lineRule="auto"/>
        <w:ind w:firstLine="1134"/>
        <w:jc w:val="both"/>
        <w:rPr>
          <w:rFonts w:ascii="Times New Roman" w:hAnsi="Times New Roman" w:cs="Times New Roman"/>
        </w:rPr>
      </w:pPr>
      <w:r w:rsidRPr="009C278F">
        <w:rPr>
          <w:rFonts w:ascii="Times New Roman" w:hAnsi="Times New Roman" w:cs="Times New Roman"/>
        </w:rPr>
        <w:t>No conjunto das drogas depressoras, as mais conhecidas são o álcool, os soníferos, a heroína, a morfina, a cola de sapateiro, os remédios ansiolíticos e antidepressivos (barbitúricos) e seus derivados. Seu principal efeito é retardar o funcionamento do organismo, tornando todas as funções metabólicas mais lentas.</w:t>
      </w:r>
    </w:p>
    <w:p w:rsidR="009C278F" w:rsidRPr="009C278F" w:rsidRDefault="009C278F" w:rsidP="006A7D34">
      <w:pPr>
        <w:widowControl w:val="0"/>
        <w:suppressAutoHyphens w:val="0"/>
        <w:spacing w:after="0" w:line="360" w:lineRule="auto"/>
        <w:ind w:firstLine="1134"/>
        <w:jc w:val="both"/>
        <w:rPr>
          <w:rFonts w:ascii="Times New Roman" w:hAnsi="Times New Roman" w:cs="Times New Roman"/>
        </w:rPr>
      </w:pPr>
      <w:r w:rsidRPr="009C278F">
        <w:rPr>
          <w:rFonts w:ascii="Times New Roman" w:hAnsi="Times New Roman" w:cs="Times New Roman"/>
        </w:rPr>
        <w:t>A heroína é uma substância inalável. Excepcionalmente, pode ser injetada, o que leva a um quadro de euforia. Quando inalada, porém, resulta em forte sonolência, náuseas, retenção urinária e prisão de ventre – efeitos que duram cerca de quatro horas. A médio prazo, leva à perda do apetite e do desejo sexual e torna a respiração e os batimentos cardíacos mais lentos. Instalada a dependência, o organismo apresenta forte tolerância, obrigando o usuário a aumentar as doses. A superdosagem pode resultar em coma e morte por insuficiência respiratória.</w:t>
      </w:r>
    </w:p>
    <w:p w:rsidR="009C278F" w:rsidRPr="009C278F" w:rsidRDefault="009C278F" w:rsidP="006A7D34">
      <w:pPr>
        <w:widowControl w:val="0"/>
        <w:suppressAutoHyphens w:val="0"/>
        <w:spacing w:after="0" w:line="360" w:lineRule="auto"/>
        <w:ind w:firstLine="1134"/>
        <w:jc w:val="both"/>
        <w:rPr>
          <w:rFonts w:ascii="Times New Roman" w:hAnsi="Times New Roman" w:cs="Times New Roman"/>
        </w:rPr>
      </w:pPr>
      <w:r w:rsidRPr="009C278F">
        <w:rPr>
          <w:rFonts w:ascii="Times New Roman" w:hAnsi="Times New Roman" w:cs="Times New Roman"/>
        </w:rPr>
        <w:t>Os derivados da morfina apresentam efeitos muito parecidos com os da heroína, porém, com características euforizantes menores. Seu efeito depressor é explorado pela Medicina há várias décadas, principalmente no alívio da dor de pacientes com câncer em estado terminal.</w:t>
      </w:r>
    </w:p>
    <w:p w:rsidR="009C278F" w:rsidRPr="009C278F" w:rsidRDefault="009C278F" w:rsidP="006A7D34">
      <w:pPr>
        <w:widowControl w:val="0"/>
        <w:suppressAutoHyphens w:val="0"/>
        <w:spacing w:after="0" w:line="360" w:lineRule="auto"/>
        <w:ind w:firstLine="1134"/>
        <w:jc w:val="both"/>
        <w:rPr>
          <w:rFonts w:ascii="Times New Roman" w:hAnsi="Times New Roman" w:cs="Times New Roman"/>
        </w:rPr>
      </w:pPr>
      <w:r w:rsidRPr="009C278F">
        <w:rPr>
          <w:rFonts w:ascii="Times New Roman" w:hAnsi="Times New Roman" w:cs="Times New Roman"/>
        </w:rPr>
        <w:t xml:space="preserve">Outra preocupação constante dos médicos é o uso abusivo dos antidepressivos, soníferos e ansiolíticos (barbitúricos). Para pessoas que têm doenças psiquiátricas, como as depressões e os distúrbios de ansiedade, estas drogas são extremamente importantes, pois o tratamento adequado atenua o mal-estar e permite que o indivíduo leve uma vida normal.  No entanto, só um médico é capaz de identificar quem deve usar e em que dosagem. Como o próprio nome indica, os antidepressivos aliviam a ansiedade e a tensão mental, mas causam danos à memória, diminuição dos reflexos e da função cardiorespiratória, sonolência e alterações na capacidade de juízo e raciocínio. A conduta do usuário é muito parecida com a do dependente alcoólico. Em pouco tempo, estas drogas causam dependência, confusão, </w:t>
      </w:r>
      <w:r w:rsidRPr="009C278F">
        <w:rPr>
          <w:rFonts w:ascii="Times New Roman" w:hAnsi="Times New Roman" w:cs="Times New Roman"/>
        </w:rPr>
        <w:lastRenderedPageBreak/>
        <w:t xml:space="preserve">irritabilidade e sérias perturbações mentais. </w:t>
      </w:r>
    </w:p>
    <w:p w:rsidR="009C278F" w:rsidRPr="009C278F" w:rsidRDefault="009C278F" w:rsidP="009C278F">
      <w:pPr>
        <w:widowControl w:val="0"/>
        <w:suppressAutoHyphens w:val="0"/>
        <w:spacing w:after="0" w:line="360" w:lineRule="auto"/>
        <w:jc w:val="both"/>
        <w:rPr>
          <w:rFonts w:ascii="Times New Roman" w:hAnsi="Times New Roman" w:cs="Times New Roman"/>
        </w:rPr>
      </w:pPr>
    </w:p>
    <w:p w:rsidR="009C278F" w:rsidRPr="006A7D34" w:rsidRDefault="006A7D34" w:rsidP="006A7D34">
      <w:pPr>
        <w:pStyle w:val="Ttulo1"/>
        <w:spacing w:before="0" w:line="360" w:lineRule="auto"/>
        <w:rPr>
          <w:rFonts w:ascii="Times New Roman" w:hAnsi="Times New Roman" w:cs="Times New Roman"/>
          <w:b w:val="0"/>
          <w:color w:val="auto"/>
          <w:sz w:val="24"/>
          <w:szCs w:val="24"/>
        </w:rPr>
      </w:pPr>
      <w:bookmarkStart w:id="6" w:name="_Toc403727123"/>
      <w:r w:rsidRPr="006A7D34">
        <w:rPr>
          <w:rFonts w:ascii="Times New Roman" w:hAnsi="Times New Roman" w:cs="Times New Roman"/>
          <w:b w:val="0"/>
          <w:color w:val="auto"/>
          <w:sz w:val="24"/>
          <w:szCs w:val="24"/>
        </w:rPr>
        <w:t>1</w:t>
      </w:r>
      <w:r w:rsidR="009C278F" w:rsidRPr="006A7D34">
        <w:rPr>
          <w:rFonts w:ascii="Times New Roman" w:hAnsi="Times New Roman" w:cs="Times New Roman"/>
          <w:b w:val="0"/>
          <w:color w:val="auto"/>
          <w:sz w:val="24"/>
          <w:szCs w:val="24"/>
        </w:rPr>
        <w:t>.2.3 Alucinógenos</w:t>
      </w:r>
      <w:bookmarkEnd w:id="6"/>
    </w:p>
    <w:p w:rsidR="009C278F" w:rsidRPr="009C278F" w:rsidRDefault="009C278F" w:rsidP="009C278F">
      <w:pPr>
        <w:widowControl w:val="0"/>
        <w:suppressAutoHyphens w:val="0"/>
        <w:spacing w:after="0" w:line="360" w:lineRule="auto"/>
        <w:ind w:firstLine="720"/>
        <w:jc w:val="both"/>
        <w:rPr>
          <w:rFonts w:ascii="Times New Roman" w:hAnsi="Times New Roman" w:cs="Times New Roman"/>
        </w:rPr>
      </w:pPr>
    </w:p>
    <w:p w:rsidR="009C278F" w:rsidRPr="009C278F" w:rsidRDefault="009C278F" w:rsidP="006A7D34">
      <w:pPr>
        <w:widowControl w:val="0"/>
        <w:suppressAutoHyphens w:val="0"/>
        <w:spacing w:after="0" w:line="360" w:lineRule="auto"/>
        <w:ind w:firstLine="1134"/>
        <w:jc w:val="both"/>
        <w:rPr>
          <w:rFonts w:ascii="Times New Roman" w:hAnsi="Times New Roman" w:cs="Times New Roman"/>
        </w:rPr>
      </w:pPr>
      <w:r w:rsidRPr="009C278F">
        <w:rPr>
          <w:rFonts w:ascii="Times New Roman" w:hAnsi="Times New Roman" w:cs="Times New Roman"/>
        </w:rPr>
        <w:t xml:space="preserve">As drogas alucinógenas mais comuns são a maconha, o haxixe, o LSD, os cogumelos e o ecstasy.   </w:t>
      </w:r>
    </w:p>
    <w:p w:rsidR="009C278F" w:rsidRPr="009C278F" w:rsidRDefault="009C278F" w:rsidP="006A7D34">
      <w:pPr>
        <w:widowControl w:val="0"/>
        <w:suppressAutoHyphens w:val="0"/>
        <w:spacing w:after="0" w:line="360" w:lineRule="auto"/>
        <w:ind w:firstLine="1134"/>
        <w:jc w:val="both"/>
        <w:rPr>
          <w:rFonts w:ascii="Times New Roman" w:hAnsi="Times New Roman" w:cs="Times New Roman"/>
        </w:rPr>
      </w:pPr>
      <w:r w:rsidRPr="009C278F">
        <w:rPr>
          <w:rFonts w:ascii="Times New Roman" w:hAnsi="Times New Roman" w:cs="Times New Roman"/>
        </w:rPr>
        <w:t>A maconha e o haxixe são usadas em forma de cigarro (também pode ser cheirada ou ingerida). Seu efeito dura entre uma e seis horas. Inicialmente, o usuário tem a sensação de maior consciência e desinibição. Ele começa a falar demais, rir sem motivo e ter acessos de euforia. Porém, ele pode perder a noção de espaço (os ambientes parecem maiores ou menores) e a memória recente, além de apresentar um aumento considerável do apetite (“larica”). A maconha costuma afetar consideravelmente os olhos, que ficam vermelhos e injetados. Com o tempo, pode causar conjuntivite, bronquite e dependência. Em excesso, pode produzir efeitos paranóicos e pode ativar episódios esquizofrênicos em pacientes psicóticos.</w:t>
      </w:r>
    </w:p>
    <w:p w:rsidR="009C278F" w:rsidRPr="009C278F" w:rsidRDefault="009C278F" w:rsidP="006A7D34">
      <w:pPr>
        <w:widowControl w:val="0"/>
        <w:suppressAutoHyphens w:val="0"/>
        <w:spacing w:after="0" w:line="360" w:lineRule="auto"/>
        <w:ind w:firstLine="1134"/>
        <w:jc w:val="both"/>
        <w:rPr>
          <w:rFonts w:ascii="Times New Roman" w:hAnsi="Times New Roman" w:cs="Times New Roman"/>
        </w:rPr>
      </w:pPr>
      <w:r w:rsidRPr="009C278F">
        <w:rPr>
          <w:rFonts w:ascii="Times New Roman" w:hAnsi="Times New Roman" w:cs="Times New Roman"/>
        </w:rPr>
        <w:t>O LSD é encontrado em tabletes, cápsulas ou líquido e é ingerido. Sua ação dura entre 10 e 12 horas. Inicialmente, a droga intensifica as percepções sensoriais, principalmente a visão, e produz alucinações. Com o tempo, pode causar danos cromossômicos sérios, além de intensificar as tendências psicótica, à ansiedade, ao pânico e ao suicídio, pois gera um medo enlouquecedor. O usuário costuma dizer que ouve, toca ou enxerga cores e sons estranhos; fala coisas desconexas e tem um considerável aumento da pupila.</w:t>
      </w:r>
    </w:p>
    <w:p w:rsidR="009C278F" w:rsidRPr="009C278F" w:rsidRDefault="009C278F" w:rsidP="006A7D34">
      <w:pPr>
        <w:widowControl w:val="0"/>
        <w:suppressAutoHyphens w:val="0"/>
        <w:spacing w:after="0" w:line="360" w:lineRule="auto"/>
        <w:ind w:firstLine="1134"/>
        <w:jc w:val="both"/>
        <w:rPr>
          <w:rFonts w:ascii="Times New Roman" w:hAnsi="Times New Roman" w:cs="Times New Roman"/>
        </w:rPr>
      </w:pPr>
      <w:r w:rsidRPr="009C278F">
        <w:rPr>
          <w:rFonts w:ascii="Times New Roman" w:hAnsi="Times New Roman" w:cs="Times New Roman"/>
        </w:rPr>
        <w:t>Já o cogumelo, geralmente, é ingerido em forma de chá. Seu efeito dura cerca de seis a oito horas, propiciando relaxamento muscular, náuseas e dores de cabeça, seguidos de alucinações visuais e auditivas. A médio prazo, não se conhecem seus efeitos sobre o organismo. Seus sintomas são muito parecidos com os do LSD.</w:t>
      </w:r>
    </w:p>
    <w:p w:rsidR="009C278F" w:rsidRPr="009C278F" w:rsidRDefault="009C278F" w:rsidP="006A7D34">
      <w:pPr>
        <w:pStyle w:val="NormalWeb"/>
        <w:widowControl w:val="0"/>
        <w:suppressAutoHyphens w:val="0"/>
        <w:spacing w:before="0" w:after="0" w:line="360" w:lineRule="auto"/>
        <w:ind w:firstLine="1134"/>
        <w:jc w:val="both"/>
        <w:rPr>
          <w:rFonts w:cs="Times New Roman"/>
        </w:rPr>
      </w:pPr>
      <w:r w:rsidRPr="009C278F">
        <w:rPr>
          <w:rFonts w:cs="Times New Roman"/>
        </w:rPr>
        <w:t>Mais recentemente, surgiu no mercado das drogas o Ecstasy, um comprimido que vem sendo comercializado cada vez mais em todo o mundo. Seus efeitos também são alucinógenos, como no caso do LSD e a dependência é inevitável</w:t>
      </w:r>
    </w:p>
    <w:p w:rsidR="009C278F" w:rsidRDefault="009C278F" w:rsidP="009C278F">
      <w:pPr>
        <w:pStyle w:val="NormalWeb"/>
        <w:spacing w:before="0" w:after="0" w:line="360" w:lineRule="auto"/>
        <w:jc w:val="both"/>
        <w:rPr>
          <w:rFonts w:cs="Times New Roman"/>
        </w:rPr>
      </w:pPr>
    </w:p>
    <w:p w:rsidR="00B62A92" w:rsidRPr="00E35C07" w:rsidRDefault="00985CBE" w:rsidP="00824B97">
      <w:pPr>
        <w:pStyle w:val="NormalWeb"/>
        <w:shd w:val="clear" w:color="auto" w:fill="FFFFFF"/>
        <w:spacing w:before="0" w:after="0" w:line="360" w:lineRule="auto"/>
        <w:jc w:val="both"/>
        <w:outlineLvl w:val="0"/>
        <w:rPr>
          <w:rFonts w:cs="Times New Roman"/>
          <w:b/>
        </w:rPr>
      </w:pPr>
      <w:bookmarkStart w:id="7" w:name="_Toc403727124"/>
      <w:r>
        <w:rPr>
          <w:rFonts w:cs="Times New Roman"/>
          <w:b/>
        </w:rPr>
        <w:t>1</w:t>
      </w:r>
      <w:r w:rsidR="000F2974" w:rsidRPr="00E35C07">
        <w:rPr>
          <w:rFonts w:cs="Times New Roman"/>
          <w:b/>
        </w:rPr>
        <w:t>.</w:t>
      </w:r>
      <w:r w:rsidR="009C278F">
        <w:rPr>
          <w:rFonts w:cs="Times New Roman"/>
          <w:b/>
        </w:rPr>
        <w:t>3</w:t>
      </w:r>
      <w:r w:rsidR="000F2974" w:rsidRPr="00E35C07">
        <w:rPr>
          <w:rFonts w:cs="Times New Roman"/>
          <w:b/>
        </w:rPr>
        <w:t xml:space="preserve"> Aspectos Constitucionais</w:t>
      </w:r>
      <w:r w:rsidR="00E35C07" w:rsidRPr="00E35C07">
        <w:rPr>
          <w:rFonts w:cs="Times New Roman"/>
          <w:b/>
        </w:rPr>
        <w:t xml:space="preserve"> das drogas na sociedade</w:t>
      </w:r>
      <w:bookmarkEnd w:id="7"/>
    </w:p>
    <w:p w:rsidR="00D962D2" w:rsidRPr="00B62A92" w:rsidRDefault="00D962D2" w:rsidP="00B62A92">
      <w:pPr>
        <w:pStyle w:val="NormalWeb"/>
        <w:shd w:val="clear" w:color="auto" w:fill="FFFFFF"/>
        <w:spacing w:before="0" w:after="0" w:line="360" w:lineRule="auto"/>
        <w:jc w:val="both"/>
        <w:rPr>
          <w:rFonts w:cs="Times New Roman"/>
        </w:rPr>
      </w:pPr>
    </w:p>
    <w:p w:rsidR="00B62A92" w:rsidRPr="00B62A92" w:rsidRDefault="00B62A92" w:rsidP="000F2974">
      <w:pPr>
        <w:pStyle w:val="NormalWeb"/>
        <w:shd w:val="clear" w:color="auto" w:fill="FFFFFF"/>
        <w:spacing w:before="0" w:after="0" w:line="360" w:lineRule="auto"/>
        <w:ind w:firstLine="1134"/>
        <w:jc w:val="both"/>
        <w:rPr>
          <w:rFonts w:cs="Times New Roman"/>
        </w:rPr>
      </w:pPr>
      <w:r w:rsidRPr="00B62A92">
        <w:rPr>
          <w:rFonts w:cs="Times New Roman"/>
        </w:rPr>
        <w:t xml:space="preserve">O Estado Democrático de Direito deve intervir na vida social dos seus integrantes de modo a permitir um mínimo de liberdade frente à ordem jurídica, e também à ordem estatal de forma geral. Assim, há a autonomia individual de cada integrante de uma nação para decidir assuntos que não influenciem na vida de outros indivíduos e não violem princípios </w:t>
      </w:r>
      <w:r w:rsidRPr="00B62A92">
        <w:rPr>
          <w:rFonts w:cs="Times New Roman"/>
        </w:rPr>
        <w:lastRenderedPageBreak/>
        <w:t xml:space="preserve">legais. Ou seja, observado que não exista nenhuma ilegalidade, não pode o Estado intervir na vida individual. </w:t>
      </w:r>
    </w:p>
    <w:p w:rsidR="00B62A92" w:rsidRDefault="00B62A92" w:rsidP="000F2974">
      <w:pPr>
        <w:pStyle w:val="NormalWeb"/>
        <w:shd w:val="clear" w:color="auto" w:fill="FFFFFF"/>
        <w:spacing w:before="0" w:after="0" w:line="360" w:lineRule="auto"/>
        <w:ind w:firstLine="1134"/>
        <w:jc w:val="both"/>
        <w:rPr>
          <w:rFonts w:cs="Times New Roman"/>
        </w:rPr>
      </w:pPr>
      <w:r w:rsidRPr="00B62A92">
        <w:rPr>
          <w:rFonts w:cs="Times New Roman"/>
        </w:rPr>
        <w:t>Além disso, esta ordem legislativa infraconstitucional deve ser criteriosa para evitar a infração do mandado constitucional que determina o respeito à intimidade, bem como a dignidade da pessoa humana. De acordo com a o pensamento do Moraes:</w:t>
      </w:r>
    </w:p>
    <w:p w:rsidR="00223121" w:rsidRDefault="00223121" w:rsidP="000F2974">
      <w:pPr>
        <w:pStyle w:val="NormalWeb"/>
        <w:shd w:val="clear" w:color="auto" w:fill="FFFFFF"/>
        <w:spacing w:before="0" w:after="0" w:line="360" w:lineRule="auto"/>
        <w:ind w:firstLine="1134"/>
        <w:jc w:val="both"/>
        <w:rPr>
          <w:rFonts w:cs="Times New Roman"/>
        </w:rPr>
      </w:pPr>
    </w:p>
    <w:p w:rsidR="00B62A92" w:rsidRPr="00B62A92" w:rsidRDefault="00B62A92" w:rsidP="000272E5">
      <w:pPr>
        <w:pStyle w:val="NormalWeb"/>
        <w:shd w:val="clear" w:color="auto" w:fill="FFFFFF"/>
        <w:spacing w:before="0" w:after="0" w:line="240" w:lineRule="auto"/>
        <w:ind w:left="2279"/>
        <w:jc w:val="both"/>
        <w:rPr>
          <w:rFonts w:cs="Times New Roman"/>
        </w:rPr>
      </w:pPr>
      <w:r w:rsidRPr="000272E5">
        <w:rPr>
          <w:rFonts w:cs="Times New Roman"/>
          <w:iCs/>
          <w:sz w:val="20"/>
          <w:szCs w:val="20"/>
        </w:rPr>
        <w:t>A dignidade é um valor espiritual e moral inerente à pessoa, que se manifesta singularmente na autodeterminação consciente e responsável da própria vida e que traz consigo a pretensão ao respeito por parte das demais pessoas, constituindo-se um mínimo invulnerável que todo estatuto jurídico deve assegurar, de modo que, somente excepcionalmente, possam ser feitas limitações ao exercício dos direitos fundamentais, mas sempre sem menosprezar a necessária estima que merecem toas as pessoas enquanto seres humanos</w:t>
      </w:r>
      <w:hyperlink r:id="rId9" w:anchor="sdfootnote2sym" w:history="1"/>
      <w:r w:rsidRPr="000272E5">
        <w:rPr>
          <w:rFonts w:cs="Times New Roman"/>
          <w:sz w:val="20"/>
          <w:szCs w:val="20"/>
        </w:rPr>
        <w:t>. (MORAES 2005, p.16)</w:t>
      </w:r>
      <w:r w:rsidRPr="00B62A92">
        <w:rPr>
          <w:rFonts w:cs="Times New Roman"/>
        </w:rPr>
        <w:t>.</w:t>
      </w:r>
    </w:p>
    <w:p w:rsidR="00B62A92" w:rsidRPr="00B62A92" w:rsidRDefault="00B62A92" w:rsidP="00B62A92">
      <w:pPr>
        <w:pStyle w:val="NormalWeb"/>
        <w:shd w:val="clear" w:color="auto" w:fill="FFFFFF"/>
        <w:spacing w:before="0" w:after="0" w:line="360" w:lineRule="auto"/>
        <w:ind w:firstLine="1202"/>
        <w:jc w:val="both"/>
        <w:rPr>
          <w:rFonts w:cs="Times New Roman"/>
        </w:rPr>
      </w:pPr>
    </w:p>
    <w:p w:rsidR="00B62A92" w:rsidRPr="00B62A92" w:rsidRDefault="00B62A92" w:rsidP="000272E5">
      <w:pPr>
        <w:pStyle w:val="NormalWeb"/>
        <w:shd w:val="clear" w:color="auto" w:fill="FFFFFF"/>
        <w:spacing w:before="0" w:after="0" w:line="360" w:lineRule="auto"/>
        <w:ind w:firstLine="1134"/>
        <w:jc w:val="both"/>
        <w:rPr>
          <w:rFonts w:cs="Times New Roman"/>
        </w:rPr>
      </w:pPr>
      <w:r w:rsidRPr="00B62A92">
        <w:rPr>
          <w:rFonts w:cs="Times New Roman"/>
        </w:rPr>
        <w:t xml:space="preserve">Vê-se então, que tratar os dependentes como um marginalizado aplicando uma pena privativa de liberdade seria até mesmo constitucional, uma vez que, de certa forma, estaria no limite de sua autodeterminação. </w:t>
      </w:r>
    </w:p>
    <w:p w:rsidR="00B62A92" w:rsidRPr="00B62A92" w:rsidRDefault="00B62A92" w:rsidP="000272E5">
      <w:pPr>
        <w:pStyle w:val="NormalWeb"/>
        <w:shd w:val="clear" w:color="auto" w:fill="FFFFFF"/>
        <w:spacing w:before="0" w:after="0" w:line="360" w:lineRule="auto"/>
        <w:ind w:firstLine="1134"/>
        <w:jc w:val="both"/>
        <w:rPr>
          <w:rFonts w:cs="Times New Roman"/>
          <w:iCs/>
        </w:rPr>
      </w:pPr>
      <w:r w:rsidRPr="00B62A92">
        <w:rPr>
          <w:rFonts w:cs="Times New Roman"/>
        </w:rPr>
        <w:t xml:space="preserve">Percebe-se que a lei penal é um exemplar reflexo da ordem histórico-democrática que vivemos. Sobre o assunto assinala MIR PUIG, citado por Paulo Queiroz: </w:t>
      </w:r>
    </w:p>
    <w:p w:rsidR="00B62A92" w:rsidRPr="00B62A92" w:rsidRDefault="00B62A92" w:rsidP="000272E5">
      <w:pPr>
        <w:pStyle w:val="NormalWeb"/>
        <w:shd w:val="clear" w:color="auto" w:fill="FFFFFF"/>
        <w:spacing w:before="0" w:after="0"/>
        <w:ind w:left="2279" w:firstLine="1134"/>
        <w:jc w:val="both"/>
        <w:rPr>
          <w:rFonts w:cs="Times New Roman"/>
          <w:iCs/>
        </w:rPr>
      </w:pPr>
    </w:p>
    <w:p w:rsidR="00B62A92" w:rsidRPr="000272E5" w:rsidRDefault="00B62A92" w:rsidP="00B62A92">
      <w:pPr>
        <w:pStyle w:val="NormalWeb"/>
        <w:shd w:val="clear" w:color="auto" w:fill="FFFFFF"/>
        <w:spacing w:before="0" w:after="0"/>
        <w:ind w:left="2279"/>
        <w:jc w:val="both"/>
        <w:rPr>
          <w:rFonts w:cs="Times New Roman"/>
          <w:sz w:val="20"/>
          <w:szCs w:val="20"/>
        </w:rPr>
      </w:pPr>
      <w:r w:rsidRPr="000272E5">
        <w:rPr>
          <w:rFonts w:cs="Times New Roman"/>
          <w:iCs/>
          <w:sz w:val="20"/>
          <w:szCs w:val="20"/>
        </w:rPr>
        <w:t xml:space="preserve">A retribuição, a prevenção geral e a prevenção especial não constituem opiniões históricas, senão diversos cometimentos que distintas concepções do Estado têm assinalado em diferentes momentos ao Direito Penal. Não se trata, pois, de perguntar só pela função ‘da pena’, em abstrato, senão de averiguar que função corresponde à pena no Direito penal próprio de um determinado modelo de Estado. </w:t>
      </w:r>
      <w:hyperlink r:id="rId10" w:anchor="sdfootnote3sym" w:history="1"/>
      <w:r w:rsidRPr="000272E5">
        <w:rPr>
          <w:rFonts w:cs="Times New Roman"/>
          <w:sz w:val="20"/>
          <w:szCs w:val="20"/>
        </w:rPr>
        <w:t>(QUEIROZ, 2005, p. 114).</w:t>
      </w:r>
    </w:p>
    <w:p w:rsidR="00B62A92" w:rsidRPr="00B62A92" w:rsidRDefault="00B62A92" w:rsidP="00B62A92">
      <w:pPr>
        <w:pStyle w:val="NormalWeb"/>
        <w:shd w:val="clear" w:color="auto" w:fill="FFFFFF"/>
        <w:spacing w:before="0" w:after="0" w:line="360" w:lineRule="auto"/>
        <w:ind w:firstLine="1202"/>
        <w:jc w:val="both"/>
        <w:rPr>
          <w:rFonts w:cs="Times New Roman"/>
        </w:rPr>
      </w:pPr>
    </w:p>
    <w:p w:rsidR="00B62A92" w:rsidRPr="00B62A92" w:rsidRDefault="00B62A92" w:rsidP="000272E5">
      <w:pPr>
        <w:pStyle w:val="NormalWeb"/>
        <w:shd w:val="clear" w:color="auto" w:fill="FFFFFF"/>
        <w:spacing w:before="0" w:after="0" w:line="360" w:lineRule="auto"/>
        <w:ind w:firstLine="1134"/>
        <w:jc w:val="both"/>
        <w:rPr>
          <w:rFonts w:cs="Times New Roman"/>
        </w:rPr>
      </w:pPr>
      <w:r w:rsidRPr="00B62A92">
        <w:rPr>
          <w:rFonts w:cs="Times New Roman"/>
        </w:rPr>
        <w:t xml:space="preserve">Assim, observa-se que não há, aqui, uma defesa no sentido de justificar o uso. O ponto central é, que há tempos, o Direito Penal não possui um aspecto simplesmente punitivista como queria Kant e Hegel. Na verdade, a pena é adotada, pelo Estado Democrático de Direito, como fim de prevenção, ou seja, não é um mal ao indivíduo, mas um bem até ao próprio infrator. Desta forma, no momento da análise de um texto normativo devemos ter em vista a finalidade, a eficiência de determinada medida para o bem comum. </w:t>
      </w:r>
    </w:p>
    <w:p w:rsidR="00B62A92" w:rsidRPr="00B62A92" w:rsidRDefault="00B62A92" w:rsidP="00B62A92">
      <w:pPr>
        <w:pStyle w:val="NormalWeb"/>
        <w:shd w:val="clear" w:color="auto" w:fill="FFFFFF"/>
        <w:spacing w:before="0" w:after="0" w:line="360" w:lineRule="auto"/>
        <w:ind w:firstLine="1202"/>
        <w:jc w:val="both"/>
        <w:rPr>
          <w:rFonts w:cs="Times New Roman"/>
        </w:rPr>
      </w:pPr>
    </w:p>
    <w:p w:rsidR="00B62A92" w:rsidRPr="00543907" w:rsidRDefault="00B62A92" w:rsidP="00543907">
      <w:pPr>
        <w:pStyle w:val="NormalWeb"/>
        <w:shd w:val="clear" w:color="auto" w:fill="FFFFFF"/>
        <w:spacing w:before="0" w:after="0" w:line="240" w:lineRule="auto"/>
        <w:ind w:left="2268"/>
        <w:jc w:val="both"/>
        <w:rPr>
          <w:rFonts w:cs="Times New Roman"/>
          <w:sz w:val="20"/>
          <w:szCs w:val="20"/>
        </w:rPr>
      </w:pPr>
      <w:r w:rsidRPr="00543907">
        <w:rPr>
          <w:rFonts w:cs="Times New Roman"/>
          <w:iCs/>
          <w:sz w:val="20"/>
          <w:szCs w:val="20"/>
        </w:rPr>
        <w:t xml:space="preserve">Nas sociedades contemporâneas, em que, como regra, o papel do Estado e de suas instituições estão previamente definidos pelas Constituições promulgadas, as quais, por sua vez, estabelecem os pressupostos de criação, vigência, e execução do resto do ordenamento jurídico, convertendo-se assim, em elemento de unidade, e em cujos textos já se acham constitucionalizados os direito e garantias fundamentais,(entre nós, CF, art..5º), o papel do direito, e em particular, do direito penal, está, por </w:t>
      </w:r>
      <w:r w:rsidR="003B7FA9" w:rsidRPr="00543907">
        <w:rPr>
          <w:rFonts w:cs="Times New Roman"/>
          <w:iCs/>
          <w:sz w:val="20"/>
          <w:szCs w:val="20"/>
        </w:rPr>
        <w:t>consequência</w:t>
      </w:r>
      <w:r w:rsidRPr="00543907">
        <w:rPr>
          <w:rFonts w:cs="Times New Roman"/>
          <w:iCs/>
          <w:sz w:val="20"/>
          <w:szCs w:val="20"/>
        </w:rPr>
        <w:t xml:space="preserve">, e em linhas gerais, já constitucionalmente definido, Saber quais as funções que se devem creditar ao direito penal implica, assim, saber previamente, as funções constitucionalmente assinaladas ao Estado. O perfil do direito pena, - autoritário ou democrático – depende, portanto, da conformação político- </w:t>
      </w:r>
      <w:r w:rsidRPr="00543907">
        <w:rPr>
          <w:rFonts w:cs="Times New Roman"/>
          <w:iCs/>
          <w:sz w:val="20"/>
          <w:szCs w:val="20"/>
        </w:rPr>
        <w:lastRenderedPageBreak/>
        <w:t xml:space="preserve">constitucional que se lhe dá(ao Estado). Afinal, as funções do direito e do Estado são, em última análise, uma só e mesma função: possibilitar a convivência social, proporcionar o exercício da liberdade, condicionar e controlar a violência, enfim. </w:t>
      </w:r>
      <w:hyperlink r:id="rId11" w:anchor="sdfootnote3sym" w:history="1"/>
      <w:r w:rsidRPr="00543907">
        <w:rPr>
          <w:rFonts w:cs="Times New Roman"/>
          <w:sz w:val="20"/>
          <w:szCs w:val="20"/>
        </w:rPr>
        <w:t>(QUEIROZ, 2005, p. 115).</w:t>
      </w:r>
    </w:p>
    <w:p w:rsidR="00B62A92" w:rsidRPr="00B62A92" w:rsidRDefault="00411436" w:rsidP="00B62A92">
      <w:pPr>
        <w:pStyle w:val="NormalWeb"/>
        <w:shd w:val="clear" w:color="auto" w:fill="FFFFFF"/>
        <w:spacing w:before="0" w:after="0" w:line="360" w:lineRule="auto"/>
        <w:ind w:firstLine="1701"/>
        <w:jc w:val="both"/>
        <w:rPr>
          <w:rFonts w:cs="Times New Roman"/>
        </w:rPr>
      </w:pPr>
      <w:hyperlink r:id="rId12" w:anchor="sdfootnote4sym" w:history="1"/>
      <w:r w:rsidR="00B62A92" w:rsidRPr="00B62A92">
        <w:rPr>
          <w:rFonts w:cs="Times New Roman"/>
        </w:rPr>
        <w:t xml:space="preserve"> </w:t>
      </w:r>
    </w:p>
    <w:p w:rsidR="00B62A92" w:rsidRPr="00B62A92" w:rsidRDefault="00543907" w:rsidP="00B62A92">
      <w:pPr>
        <w:pStyle w:val="NormalWeb"/>
        <w:shd w:val="clear" w:color="auto" w:fill="FFFFFF"/>
        <w:spacing w:before="0" w:after="0" w:line="360" w:lineRule="auto"/>
        <w:ind w:firstLine="1701"/>
        <w:jc w:val="both"/>
        <w:rPr>
          <w:rFonts w:cs="Times New Roman"/>
        </w:rPr>
      </w:pPr>
      <w:r>
        <w:rPr>
          <w:rFonts w:cs="Times New Roman"/>
        </w:rPr>
        <w:t>Importa destacar que a</w:t>
      </w:r>
      <w:r w:rsidR="00B62A92" w:rsidRPr="00B62A92">
        <w:rPr>
          <w:rFonts w:cs="Times New Roman"/>
        </w:rPr>
        <w:t xml:space="preserve"> prisão deste cidadão não vai, de forma alguma, beneficiar a sociedade, tampouco o </w:t>
      </w:r>
      <w:r w:rsidRPr="00B62A92">
        <w:rPr>
          <w:rFonts w:cs="Times New Roman"/>
        </w:rPr>
        <w:t>delinquente</w:t>
      </w:r>
      <w:r w:rsidR="00B62A92" w:rsidRPr="00B62A92">
        <w:rPr>
          <w:rFonts w:cs="Times New Roman"/>
        </w:rPr>
        <w:t xml:space="preserve">. Como expõe Érico de Oliveira Della Torres: </w:t>
      </w:r>
    </w:p>
    <w:p w:rsidR="00B62A92" w:rsidRPr="00B62A92" w:rsidRDefault="00B62A92" w:rsidP="00B62A92">
      <w:pPr>
        <w:pStyle w:val="NormalWeb"/>
        <w:shd w:val="clear" w:color="auto" w:fill="FFFFFF"/>
        <w:spacing w:before="0" w:after="0" w:line="360" w:lineRule="auto"/>
        <w:ind w:firstLine="1202"/>
        <w:jc w:val="both"/>
        <w:rPr>
          <w:rFonts w:cs="Times New Roman"/>
        </w:rPr>
      </w:pPr>
    </w:p>
    <w:p w:rsidR="00B62A92" w:rsidRPr="00543907" w:rsidRDefault="00B62A92" w:rsidP="00B62A92">
      <w:pPr>
        <w:pStyle w:val="NormalWeb"/>
        <w:shd w:val="clear" w:color="auto" w:fill="FFFFFF"/>
        <w:spacing w:before="0" w:after="0"/>
        <w:ind w:left="2279"/>
        <w:jc w:val="both"/>
        <w:rPr>
          <w:rFonts w:cs="Times New Roman"/>
          <w:sz w:val="20"/>
          <w:szCs w:val="20"/>
        </w:rPr>
      </w:pPr>
      <w:r w:rsidRPr="00543907">
        <w:rPr>
          <w:rFonts w:cs="Times New Roman"/>
          <w:iCs/>
          <w:sz w:val="20"/>
          <w:szCs w:val="20"/>
        </w:rPr>
        <w:t>O sistema carcerário brasileiro encontra-se inflacionado, com cadeias superlotadas, pouca racionalização prática quanto à penalização de criminosos e permeado de técnicas de tortura que viciam a população carcerária e geram um ódio dos infratores contra o próprio Estado e contra seus agentes e instituições, conforme pode ser percebido na análise do cotidiano</w:t>
      </w:r>
      <w:r w:rsidRPr="00543907">
        <w:rPr>
          <w:rFonts w:cs="Times New Roman"/>
          <w:sz w:val="20"/>
          <w:szCs w:val="20"/>
        </w:rPr>
        <w:t>. (TORRES, 2012)</w:t>
      </w:r>
    </w:p>
    <w:p w:rsidR="00B62A92" w:rsidRPr="00B62A92" w:rsidRDefault="00B62A92" w:rsidP="00B62A92">
      <w:pPr>
        <w:pStyle w:val="NormalWeb"/>
        <w:shd w:val="clear" w:color="auto" w:fill="FFFFFF"/>
        <w:spacing w:before="0" w:after="0" w:line="360" w:lineRule="auto"/>
        <w:ind w:firstLine="1202"/>
        <w:jc w:val="both"/>
        <w:rPr>
          <w:rFonts w:cs="Times New Roman"/>
        </w:rPr>
      </w:pPr>
    </w:p>
    <w:p w:rsidR="00B62A92" w:rsidRPr="00B62A92" w:rsidRDefault="00B62A92" w:rsidP="005642A5">
      <w:pPr>
        <w:pStyle w:val="NormalWeb"/>
        <w:shd w:val="clear" w:color="auto" w:fill="FFFFFF"/>
        <w:spacing w:before="0" w:after="0" w:line="360" w:lineRule="auto"/>
        <w:ind w:firstLine="1134"/>
        <w:jc w:val="both"/>
        <w:rPr>
          <w:rFonts w:cs="Times New Roman"/>
        </w:rPr>
      </w:pPr>
      <w:r w:rsidRPr="00B62A92">
        <w:rPr>
          <w:rFonts w:cs="Times New Roman"/>
        </w:rPr>
        <w:t>De fato, a destinação de usuários ao sistema penitenciário está longe de resolver o problema. Uma vez que, o indivíduo afastado da ordem social, fica impossibilitado de ser reintegrado</w:t>
      </w:r>
      <w:r w:rsidRPr="00B62A92">
        <w:rPr>
          <w:rFonts w:cs="Times New Roman"/>
          <w:b/>
          <w:bCs/>
        </w:rPr>
        <w:t>.</w:t>
      </w:r>
      <w:r w:rsidRPr="00B62A92">
        <w:rPr>
          <w:rFonts w:cs="Times New Roman"/>
        </w:rPr>
        <w:t xml:space="preserve"> </w:t>
      </w:r>
    </w:p>
    <w:p w:rsidR="00B62A92" w:rsidRDefault="00B62A92" w:rsidP="005642A5">
      <w:pPr>
        <w:pStyle w:val="NormalWeb"/>
        <w:shd w:val="clear" w:color="auto" w:fill="FFFFFF"/>
        <w:spacing w:before="0" w:after="0" w:line="360" w:lineRule="auto"/>
        <w:ind w:firstLine="1134"/>
        <w:jc w:val="both"/>
        <w:rPr>
          <w:rFonts w:cs="Times New Roman"/>
        </w:rPr>
      </w:pPr>
      <w:r w:rsidRPr="00B62A92">
        <w:rPr>
          <w:rFonts w:cs="Times New Roman"/>
        </w:rPr>
        <w:t>A própria Constituição Federal, em seu artigo 5º, XLVI, d, afirma: “A lei regulará a individualização da pena e adotará, entre outras as seguintes: privação ou restrição da liberdade; perda de bens; multa</w:t>
      </w:r>
      <w:r w:rsidRPr="007C26EA">
        <w:rPr>
          <w:rFonts w:cs="Times New Roman"/>
        </w:rPr>
        <w:t xml:space="preserve">; </w:t>
      </w:r>
      <w:r w:rsidRPr="007C26EA">
        <w:rPr>
          <w:rFonts w:cs="Times New Roman"/>
          <w:bCs/>
        </w:rPr>
        <w:t>prestação social alternativa</w:t>
      </w:r>
      <w:r w:rsidRPr="00B62A92">
        <w:rPr>
          <w:rFonts w:cs="Times New Roman"/>
          <w:b/>
          <w:bCs/>
        </w:rPr>
        <w:t xml:space="preserve">; </w:t>
      </w:r>
      <w:r w:rsidRPr="00B62A92">
        <w:rPr>
          <w:rFonts w:cs="Times New Roman"/>
        </w:rPr>
        <w:t xml:space="preserve">suspensão ou interdição de direitos”. </w:t>
      </w:r>
    </w:p>
    <w:p w:rsidR="00B62A92" w:rsidRPr="00B62A92" w:rsidRDefault="00B62A92" w:rsidP="005642A5">
      <w:pPr>
        <w:pStyle w:val="NormalWeb"/>
        <w:shd w:val="clear" w:color="auto" w:fill="FFFFFF"/>
        <w:spacing w:before="0" w:after="0" w:line="360" w:lineRule="auto"/>
        <w:ind w:firstLine="1134"/>
        <w:jc w:val="both"/>
        <w:rPr>
          <w:rFonts w:cs="Times New Roman"/>
        </w:rPr>
      </w:pPr>
      <w:r w:rsidRPr="00B62A92">
        <w:rPr>
          <w:rFonts w:cs="Times New Roman"/>
        </w:rPr>
        <w:t xml:space="preserve">Percebe-se, portanto, que o pensamento comum vê o crime somente como aquele que possui penas privativas de liberdade. E na verdade nem sempre essa é a forma adequada. Aliás, esse erro ultrapassa pensamento comum, abrangendo até mesmo a legislação. Como pode-se perceber no art. 1º da Lei de Introdução ao Código Penal (Lei 3.914/41): “Considera-se crime a infração penal a que a lei comina pena de reclusão ou de detenção, quer isoladamente, quer alternativa ou cumulativamente com a pena de multa”. </w:t>
      </w:r>
    </w:p>
    <w:p w:rsidR="005642A5" w:rsidRPr="00B161D2" w:rsidRDefault="00B62A92" w:rsidP="00B161D2">
      <w:pPr>
        <w:pStyle w:val="NormalWeb"/>
        <w:widowControl w:val="0"/>
        <w:shd w:val="clear" w:color="auto" w:fill="FFFFFF"/>
        <w:suppressAutoHyphens w:val="0"/>
        <w:spacing w:before="0" w:after="0" w:line="360" w:lineRule="auto"/>
        <w:ind w:firstLine="1134"/>
        <w:jc w:val="both"/>
        <w:rPr>
          <w:rFonts w:cs="Times New Roman"/>
        </w:rPr>
      </w:pPr>
      <w:r w:rsidRPr="00B161D2">
        <w:rPr>
          <w:rFonts w:cs="Times New Roman"/>
        </w:rPr>
        <w:t xml:space="preserve">Há aqui uma inversão de valores, porque a pena não se confunde com o crime, sendo assim, impossível uma conceituação de um a partir do outro. É certo que a pena é uma </w:t>
      </w:r>
      <w:r w:rsidR="005642A5" w:rsidRPr="00B161D2">
        <w:rPr>
          <w:rFonts w:cs="Times New Roman"/>
        </w:rPr>
        <w:t>consequência</w:t>
      </w:r>
      <w:r w:rsidRPr="00B161D2">
        <w:rPr>
          <w:rFonts w:cs="Times New Roman"/>
        </w:rPr>
        <w:t xml:space="preserve"> do crime, porém </w:t>
      </w:r>
      <w:r w:rsidR="005642A5" w:rsidRPr="00B161D2">
        <w:rPr>
          <w:rFonts w:cs="Times New Roman"/>
        </w:rPr>
        <w:t>consequência</w:t>
      </w:r>
      <w:r w:rsidRPr="00B161D2">
        <w:rPr>
          <w:rFonts w:cs="Times New Roman"/>
        </w:rPr>
        <w:t xml:space="preserve"> não indica identidade. Critica-se ainda a definição porque restringe a </w:t>
      </w:r>
      <w:r w:rsidR="005642A5" w:rsidRPr="00B161D2">
        <w:rPr>
          <w:rFonts w:cs="Times New Roman"/>
        </w:rPr>
        <w:t>ideia</w:t>
      </w:r>
      <w:r w:rsidRPr="00B161D2">
        <w:rPr>
          <w:rFonts w:cs="Times New Roman"/>
        </w:rPr>
        <w:t xml:space="preserve"> de crime pela reclusão ou detenção. Indo de encontro direto com a norma constitucional exposta, a qual define outras formas de penas. </w:t>
      </w:r>
    </w:p>
    <w:p w:rsidR="00B161D2" w:rsidRPr="00B161D2" w:rsidRDefault="00B161D2" w:rsidP="00B161D2">
      <w:pPr>
        <w:pStyle w:val="NormalWeb"/>
        <w:widowControl w:val="0"/>
        <w:shd w:val="clear" w:color="auto" w:fill="FFFFFF"/>
        <w:suppressAutoHyphens w:val="0"/>
        <w:spacing w:before="0" w:after="0" w:line="360" w:lineRule="auto"/>
        <w:ind w:firstLine="1134"/>
        <w:jc w:val="both"/>
        <w:rPr>
          <w:rFonts w:cs="Times New Roman"/>
        </w:rPr>
      </w:pPr>
      <w:r w:rsidRPr="00B161D2">
        <w:rPr>
          <w:rFonts w:cs="Times New Roman"/>
        </w:rPr>
        <w:t xml:space="preserve">Do exposto percebe-se que o poder legislativo compreendeu que deveria combater o problema no topo. Não adiantava mais punir os usuários e dependentes com pena privativa de liberdade para que tivessem mais contato ainda com o mundo ilícito. Decidiu-se, então, punir severamente os financiadores, produtores, vendedores, etc, pois esses são os verdadeiros criminosos que espalham entre nossos conhecidos, familiares, amigos os germens do problema. Aproveitando-se talvez de momentos de fraqueza, desespero, desesperança para </w:t>
      </w:r>
      <w:r w:rsidRPr="00B161D2">
        <w:rPr>
          <w:rFonts w:cs="Times New Roman"/>
        </w:rPr>
        <w:lastRenderedPageBreak/>
        <w:t xml:space="preserve">enriquecer, acabando, assim, com vidas. </w:t>
      </w:r>
    </w:p>
    <w:p w:rsidR="00B161D2" w:rsidRPr="00B161D2" w:rsidRDefault="00B161D2" w:rsidP="00B161D2">
      <w:pPr>
        <w:pStyle w:val="NormalWeb"/>
        <w:widowControl w:val="0"/>
        <w:shd w:val="clear" w:color="auto" w:fill="FFFFFF"/>
        <w:suppressAutoHyphens w:val="0"/>
        <w:spacing w:before="0" w:after="0" w:line="360" w:lineRule="auto"/>
        <w:ind w:firstLine="1134"/>
        <w:jc w:val="both"/>
        <w:rPr>
          <w:rFonts w:cs="Times New Roman"/>
        </w:rPr>
      </w:pPr>
      <w:r w:rsidRPr="00B161D2">
        <w:rPr>
          <w:rFonts w:cs="Times New Roman"/>
        </w:rPr>
        <w:t xml:space="preserve">Neste sentido, o Estado Democrático de Direito aparece como verdadeira figura ressocializadora, e ao mesmo tempo como figura punitiva daqueles causadores de graves problemas. Percebe-se que em toda história os punidos sempre eram aquelas partes frágeis do sistema, desta forma, quanto maior o porte criminal do infrator maior será a consequente pena. </w:t>
      </w:r>
    </w:p>
    <w:p w:rsidR="00B161D2" w:rsidRPr="00B161D2" w:rsidRDefault="00B161D2" w:rsidP="00B161D2">
      <w:pPr>
        <w:pStyle w:val="NormalWeb"/>
        <w:widowControl w:val="0"/>
        <w:shd w:val="clear" w:color="auto" w:fill="FFFFFF"/>
        <w:suppressAutoHyphens w:val="0"/>
        <w:spacing w:before="0" w:after="0" w:line="360" w:lineRule="auto"/>
        <w:ind w:firstLine="1134"/>
        <w:jc w:val="both"/>
        <w:rPr>
          <w:rFonts w:cs="Times New Roman"/>
        </w:rPr>
      </w:pPr>
      <w:r w:rsidRPr="00B161D2">
        <w:rPr>
          <w:rFonts w:cs="Times New Roman"/>
        </w:rPr>
        <w:t>Vale ressaltar que, assim como a Constituição, a lei prevê que o tráfico de entorpecentes e drogas afins será considerado inafiançável e insuscetíveis de graça. Mais uma demonstração de como a República Federativa do Brasil se mostra como real defensora da luta contra as drogas, longe de se parecer um país a caminho da liberalização ou descriminalização</w:t>
      </w:r>
    </w:p>
    <w:p w:rsidR="00B161D2" w:rsidRDefault="00B161D2" w:rsidP="005642A5">
      <w:pPr>
        <w:pStyle w:val="NormalWeb"/>
        <w:shd w:val="clear" w:color="auto" w:fill="FFFFFF"/>
        <w:spacing w:before="0" w:after="0" w:line="360" w:lineRule="auto"/>
        <w:ind w:firstLine="1134"/>
        <w:jc w:val="both"/>
        <w:rPr>
          <w:rFonts w:cs="Times New Roman"/>
        </w:rPr>
      </w:pPr>
    </w:p>
    <w:p w:rsidR="004601BB" w:rsidRPr="004601BB" w:rsidRDefault="00985CBE" w:rsidP="00824B97">
      <w:pPr>
        <w:pStyle w:val="Recuodecorpodetexto"/>
        <w:tabs>
          <w:tab w:val="left" w:pos="7080"/>
        </w:tabs>
        <w:spacing w:after="0" w:line="360" w:lineRule="auto"/>
        <w:ind w:left="0"/>
        <w:outlineLvl w:val="0"/>
        <w:rPr>
          <w:rFonts w:ascii="Times New Roman" w:hAnsi="Times New Roman" w:cs="Times New Roman"/>
          <w:b/>
          <w:bCs/>
        </w:rPr>
      </w:pPr>
      <w:bookmarkStart w:id="8" w:name="_Toc403727125"/>
      <w:r>
        <w:rPr>
          <w:rFonts w:ascii="Times New Roman" w:hAnsi="Times New Roman" w:cs="Times New Roman"/>
          <w:b/>
        </w:rPr>
        <w:t>1</w:t>
      </w:r>
      <w:r w:rsidR="004601BB" w:rsidRPr="004601BB">
        <w:rPr>
          <w:rFonts w:ascii="Times New Roman" w:hAnsi="Times New Roman" w:cs="Times New Roman"/>
          <w:b/>
        </w:rPr>
        <w:t xml:space="preserve">.3 </w:t>
      </w:r>
      <w:r w:rsidR="004601BB" w:rsidRPr="004601BB">
        <w:rPr>
          <w:rFonts w:ascii="Times New Roman" w:hAnsi="Times New Roman" w:cs="Times New Roman"/>
          <w:b/>
          <w:bCs/>
        </w:rPr>
        <w:t>O papel da família do usuário de Drogas</w:t>
      </w:r>
      <w:bookmarkEnd w:id="8"/>
    </w:p>
    <w:p w:rsidR="00B161D2" w:rsidRPr="004601BB" w:rsidRDefault="00B161D2" w:rsidP="004601BB">
      <w:pPr>
        <w:pStyle w:val="Recuodecorpodetexto"/>
        <w:tabs>
          <w:tab w:val="left" w:pos="7080"/>
        </w:tabs>
        <w:spacing w:after="0" w:line="360" w:lineRule="auto"/>
        <w:ind w:left="0" w:firstLine="1134"/>
        <w:rPr>
          <w:rFonts w:ascii="Times New Roman" w:hAnsi="Times New Roman" w:cs="Times New Roman"/>
          <w:b/>
          <w:bCs/>
        </w:rPr>
      </w:pPr>
    </w:p>
    <w:p w:rsidR="004601BB" w:rsidRPr="004601BB" w:rsidRDefault="004601BB" w:rsidP="00C30AFE">
      <w:pPr>
        <w:spacing w:after="0" w:line="360" w:lineRule="auto"/>
        <w:ind w:firstLine="1134"/>
        <w:jc w:val="both"/>
        <w:rPr>
          <w:rFonts w:ascii="Times New Roman" w:hAnsi="Times New Roman" w:cs="Times New Roman"/>
        </w:rPr>
      </w:pPr>
      <w:r w:rsidRPr="004601BB">
        <w:rPr>
          <w:rFonts w:ascii="Times New Roman" w:hAnsi="Times New Roman" w:cs="Times New Roman"/>
        </w:rPr>
        <w:t>Quando se fala em uso de drogas, as pessoas demonstram medo e preconceito. Drogas [...] algo de que se deseja distância, pois culpa, angustia e desespero são sentimentos de muitas famílias que convivem com usuários de drogas.</w:t>
      </w:r>
    </w:p>
    <w:p w:rsidR="004601BB" w:rsidRPr="004601BB" w:rsidRDefault="004601BB" w:rsidP="00C30AFE">
      <w:pPr>
        <w:pStyle w:val="Recuodecorpodetexto3"/>
        <w:spacing w:after="0" w:line="360" w:lineRule="auto"/>
        <w:ind w:left="0" w:firstLine="1134"/>
        <w:jc w:val="both"/>
        <w:rPr>
          <w:rFonts w:ascii="Times New Roman" w:hAnsi="Times New Roman" w:cs="Times New Roman"/>
          <w:sz w:val="24"/>
          <w:szCs w:val="24"/>
        </w:rPr>
      </w:pPr>
      <w:r w:rsidRPr="004601BB">
        <w:rPr>
          <w:rFonts w:ascii="Times New Roman" w:hAnsi="Times New Roman" w:cs="Times New Roman"/>
          <w:sz w:val="24"/>
          <w:szCs w:val="24"/>
        </w:rPr>
        <w:t xml:space="preserve">A família na contemporaneidade absorveu mudanças em sua dinâmica e deixou ausentes funções básicas como, por exemplo, as de tomar para si a responsabilidade na orientação de um filho.  </w:t>
      </w:r>
    </w:p>
    <w:p w:rsidR="004601BB" w:rsidRPr="004601BB" w:rsidRDefault="004601BB" w:rsidP="00C30AFE">
      <w:pPr>
        <w:spacing w:after="0" w:line="360" w:lineRule="auto"/>
        <w:ind w:firstLine="1134"/>
        <w:jc w:val="both"/>
        <w:rPr>
          <w:rFonts w:ascii="Times New Roman" w:hAnsi="Times New Roman" w:cs="Times New Roman"/>
        </w:rPr>
      </w:pPr>
      <w:r w:rsidRPr="004601BB">
        <w:rPr>
          <w:rFonts w:ascii="Times New Roman" w:hAnsi="Times New Roman" w:cs="Times New Roman"/>
        </w:rPr>
        <w:t xml:space="preserve">Encontra-se pressionada entre o que é ditado pela ciência e as exigências do mundo capitalista. Com isso deixa de participar do cotidiano do indivíduo acolhendo-o e/ou orientando-o quanto aos valores precisos e consistentes necessários à sua formação. </w:t>
      </w:r>
    </w:p>
    <w:p w:rsidR="004601BB" w:rsidRPr="004601BB" w:rsidRDefault="004601BB" w:rsidP="00C30AFE">
      <w:pPr>
        <w:spacing w:after="0" w:line="360" w:lineRule="auto"/>
        <w:ind w:firstLine="1134"/>
        <w:jc w:val="both"/>
        <w:rPr>
          <w:rFonts w:ascii="Times New Roman" w:hAnsi="Times New Roman" w:cs="Times New Roman"/>
        </w:rPr>
      </w:pPr>
      <w:r w:rsidRPr="004601BB">
        <w:rPr>
          <w:rFonts w:ascii="Times New Roman" w:hAnsi="Times New Roman" w:cs="Times New Roman"/>
        </w:rPr>
        <w:t>Muitos pais protegem os filhos para que não entrem em contato com tais substâncias, porém se esquecem que na maioria das vezes é na própria família que as crianças efetuam seu primeiro contato com elas.</w:t>
      </w:r>
    </w:p>
    <w:p w:rsidR="004601BB" w:rsidRPr="004601BB" w:rsidRDefault="004601BB" w:rsidP="00C30AFE">
      <w:pPr>
        <w:spacing w:after="0" w:line="360" w:lineRule="auto"/>
        <w:ind w:firstLine="1134"/>
        <w:jc w:val="both"/>
        <w:rPr>
          <w:rFonts w:ascii="Times New Roman" w:hAnsi="Times New Roman" w:cs="Times New Roman"/>
        </w:rPr>
      </w:pPr>
      <w:r w:rsidRPr="004601BB">
        <w:rPr>
          <w:rFonts w:ascii="Times New Roman" w:hAnsi="Times New Roman" w:cs="Times New Roman"/>
        </w:rPr>
        <w:t>Geralmente os jovens iniciam suas experiências com as drogas consideradas lícitas, como o álcool e o tabaco em seus ambientes familiares. Após, podem recorrer às ilícitas para aumentar o seu prazer, procurar outras emoções ou fugir de seus problemas, sendo os inalantes e a maconha as drogas mais consumidas nesta fase.</w:t>
      </w:r>
    </w:p>
    <w:p w:rsidR="004601BB" w:rsidRDefault="004601BB" w:rsidP="004601BB">
      <w:pPr>
        <w:pStyle w:val="NormalWeb"/>
        <w:spacing w:before="0" w:after="0" w:line="360" w:lineRule="auto"/>
        <w:ind w:firstLine="1134"/>
        <w:jc w:val="both"/>
        <w:rPr>
          <w:rFonts w:cs="Times New Roman"/>
        </w:rPr>
      </w:pPr>
      <w:r w:rsidRPr="004601BB">
        <w:rPr>
          <w:rFonts w:cs="Times New Roman"/>
        </w:rPr>
        <w:t xml:space="preserve">Considerando-se que a etiologia da dependência química é multicausal e que a maior parte dos dependentes químicos mantêm vínculos familiares, torna-se necessário associar a prevenção ao uso de drogas com o contexto familiar, sendo fundamental que a família participe ativa e funcionalmente nesse processo (HINTZ, 2002). </w:t>
      </w:r>
    </w:p>
    <w:p w:rsidR="004601BB" w:rsidRPr="00C30AFE" w:rsidRDefault="004601BB" w:rsidP="00C30AFE">
      <w:pPr>
        <w:pStyle w:val="NormalWeb"/>
        <w:spacing w:before="0" w:after="0"/>
        <w:ind w:left="2268"/>
        <w:jc w:val="both"/>
        <w:rPr>
          <w:rFonts w:cs="Times New Roman"/>
          <w:sz w:val="20"/>
          <w:szCs w:val="20"/>
        </w:rPr>
      </w:pPr>
      <w:r w:rsidRPr="00C30AFE">
        <w:rPr>
          <w:rFonts w:cs="Times New Roman"/>
          <w:sz w:val="20"/>
          <w:szCs w:val="20"/>
        </w:rPr>
        <w:lastRenderedPageBreak/>
        <w:t>Os fatores sociais e culturais afetam as percepções que as pessoas têm de seus comportamentos, bem como sua avaliação de custos e benefícios. Por isso, mesmo em diferentes zonas e grupos sociais dentro de uma mesma cidade, as pessoas podem ter visões muito diferentes quanto aos prós e contras de um comportamento</w:t>
      </w:r>
      <w:r w:rsidR="00C30AFE">
        <w:rPr>
          <w:rFonts w:cs="Times New Roman"/>
          <w:sz w:val="20"/>
          <w:szCs w:val="20"/>
        </w:rPr>
        <w:t xml:space="preserve"> (MILLER E ROLLNICK, 2011, p. 54)</w:t>
      </w:r>
      <w:r w:rsidRPr="00C30AFE">
        <w:rPr>
          <w:rFonts w:cs="Times New Roman"/>
          <w:sz w:val="20"/>
          <w:szCs w:val="20"/>
        </w:rPr>
        <w:t xml:space="preserve">.  </w:t>
      </w:r>
    </w:p>
    <w:p w:rsidR="004601BB" w:rsidRPr="004601BB" w:rsidRDefault="004601BB" w:rsidP="006A7D34">
      <w:pPr>
        <w:pStyle w:val="NormalWeb"/>
        <w:spacing w:before="0" w:after="0" w:line="360" w:lineRule="auto"/>
        <w:ind w:firstLine="1134"/>
        <w:jc w:val="both"/>
        <w:rPr>
          <w:rFonts w:cs="Times New Roman"/>
        </w:rPr>
      </w:pPr>
    </w:p>
    <w:p w:rsidR="004601BB" w:rsidRPr="004601BB" w:rsidRDefault="004601BB" w:rsidP="006A7D34">
      <w:pPr>
        <w:pStyle w:val="NormalWeb"/>
        <w:spacing w:before="0" w:after="0" w:line="360" w:lineRule="auto"/>
        <w:ind w:firstLine="1134"/>
        <w:jc w:val="both"/>
        <w:rPr>
          <w:rFonts w:cs="Times New Roman"/>
        </w:rPr>
      </w:pPr>
      <w:r w:rsidRPr="004601BB">
        <w:rPr>
          <w:rFonts w:cs="Times New Roman"/>
        </w:rPr>
        <w:t xml:space="preserve">Os fatores de aprendizado social e de modelagem, como aprender por observação, exercem uma forte influência, por exemplo, no uso de drogas na família ou no grupo de amigos, juntamente com a exibição ampla do uso de drogas nos anúncios e meios de comunicação, facilitando a manutenção do comportamento adicto. </w:t>
      </w:r>
    </w:p>
    <w:p w:rsidR="004601BB" w:rsidRPr="004601BB" w:rsidRDefault="004601BB" w:rsidP="004601BB">
      <w:pPr>
        <w:pStyle w:val="NormalWeb"/>
        <w:spacing w:before="0" w:after="0" w:line="360" w:lineRule="auto"/>
        <w:ind w:firstLine="1134"/>
        <w:jc w:val="both"/>
        <w:rPr>
          <w:rFonts w:cs="Times New Roman"/>
        </w:rPr>
      </w:pPr>
      <w:r w:rsidRPr="004601BB">
        <w:rPr>
          <w:rFonts w:cs="Times New Roman"/>
        </w:rPr>
        <w:t xml:space="preserve">Por isso pode-se entender porque a família tem um caráter tão importante, talvez, vital para o bom andamento da terapia. Quando o grupo familiar entende o que é dependência química e as conseqüências que advêm da drogadicção, eles auxiliam o terapeuta no tratamento, ganhando este, um forte aliado para combater a drogadicção. </w:t>
      </w:r>
    </w:p>
    <w:p w:rsidR="004601BB" w:rsidRPr="004601BB" w:rsidRDefault="004601BB" w:rsidP="004601BB">
      <w:pPr>
        <w:pStyle w:val="NormalWeb"/>
        <w:spacing w:before="0" w:after="0" w:line="360" w:lineRule="auto"/>
        <w:ind w:firstLine="1134"/>
        <w:jc w:val="both"/>
        <w:rPr>
          <w:rFonts w:cs="Times New Roman"/>
        </w:rPr>
      </w:pPr>
      <w:r w:rsidRPr="004601BB">
        <w:rPr>
          <w:rFonts w:cs="Times New Roman"/>
        </w:rPr>
        <w:t>Os familiares devem ter em mente que a tarefa de ajudar um membro da família a cessar o uso de drogas constitui-se de uma empreitada complexa, que deverá necessitar de coragem e persistência. Eles terão que mudar seus comportamentos em inúmeros aspectos, como seus hábitos e crenças a respeito da droga, impondo os devidos limites para o usuário. Promover exemplos saudáveis também se constitui de uma prática importante. Barcelos</w:t>
      </w:r>
      <w:r w:rsidR="00334414">
        <w:rPr>
          <w:rFonts w:cs="Times New Roman"/>
        </w:rPr>
        <w:t xml:space="preserve"> (2010, p. 37)</w:t>
      </w:r>
      <w:r w:rsidRPr="004601BB">
        <w:rPr>
          <w:rFonts w:cs="Times New Roman"/>
        </w:rPr>
        <w:t xml:space="preserve"> afirma que:</w:t>
      </w:r>
    </w:p>
    <w:p w:rsidR="004601BB" w:rsidRPr="004601BB" w:rsidRDefault="004601BB" w:rsidP="004601BB">
      <w:pPr>
        <w:pStyle w:val="NormalWeb"/>
        <w:spacing w:before="0" w:after="0" w:line="360" w:lineRule="auto"/>
        <w:ind w:firstLine="1134"/>
        <w:jc w:val="both"/>
        <w:rPr>
          <w:rFonts w:cs="Times New Roman"/>
        </w:rPr>
      </w:pPr>
    </w:p>
    <w:p w:rsidR="004601BB" w:rsidRPr="00334414" w:rsidRDefault="004601BB" w:rsidP="00334414">
      <w:pPr>
        <w:pStyle w:val="NormalWeb"/>
        <w:spacing w:before="0" w:after="0"/>
        <w:ind w:left="2268"/>
        <w:jc w:val="both"/>
        <w:rPr>
          <w:rFonts w:cs="Times New Roman"/>
          <w:sz w:val="20"/>
          <w:szCs w:val="20"/>
        </w:rPr>
      </w:pPr>
      <w:r w:rsidRPr="00334414">
        <w:rPr>
          <w:rFonts w:cs="Times New Roman"/>
          <w:sz w:val="20"/>
          <w:szCs w:val="20"/>
        </w:rPr>
        <w:t>Os familiares não têm poder para, de forma rápida, fazer seu filho deixar de usar drogas. A reação natural, então, é acreditar que seja sem-vergonhice, mau-caratismo, falta de força de vontade ou influência das más companhias. Os filhos alimentam essas crenças distorcidas nos pais, fazendo seguidamente juramentos de que pararam com as drogas, com o intuito de começar tudo de novo.</w:t>
      </w:r>
    </w:p>
    <w:p w:rsidR="004601BB" w:rsidRPr="004601BB" w:rsidRDefault="004601BB" w:rsidP="00334414">
      <w:pPr>
        <w:pStyle w:val="NormalWeb"/>
        <w:spacing w:before="0" w:after="0" w:line="360" w:lineRule="auto"/>
        <w:ind w:firstLine="1134"/>
        <w:jc w:val="both"/>
        <w:rPr>
          <w:rFonts w:cs="Times New Roman"/>
        </w:rPr>
      </w:pPr>
    </w:p>
    <w:p w:rsidR="006A7D34" w:rsidRDefault="004601BB" w:rsidP="006A7D34">
      <w:pPr>
        <w:pStyle w:val="NormalWeb"/>
        <w:spacing w:before="0" w:after="0" w:line="360" w:lineRule="auto"/>
        <w:ind w:firstLine="1134"/>
        <w:jc w:val="both"/>
        <w:rPr>
          <w:rFonts w:cs="Times New Roman"/>
        </w:rPr>
      </w:pPr>
      <w:r w:rsidRPr="004601BB">
        <w:rPr>
          <w:rFonts w:cs="Times New Roman"/>
        </w:rPr>
        <w:t>Por vezes a família assume a responsabilidade por tudo que está ocorrendo. Todos procuram fazer algo para contribuir com esta problemática, sem sucesso. A fa</w:t>
      </w:r>
      <w:r w:rsidRPr="00223121">
        <w:rPr>
          <w:rFonts w:cs="Times New Roman"/>
        </w:rPr>
        <w:t>mília precisa ter consciência de seus papéis, procurar grupos de familiares de dependentes, pois há necessidade de monitorar de forma efetiva o usuário, suas circunstâncias e seus comportamentos. Isto protege o dependente e a própria família, tornando o processo menos dolorido. Com esse objetivo em mente, cada membro da família age de modo coordenado, não sendo alvo fácil da manipulação do usuário.</w:t>
      </w:r>
    </w:p>
    <w:p w:rsidR="00223121" w:rsidRPr="00223121" w:rsidRDefault="00223121" w:rsidP="006A7D34">
      <w:pPr>
        <w:pStyle w:val="NormalWeb"/>
        <w:spacing w:before="0" w:after="0" w:line="360" w:lineRule="auto"/>
        <w:ind w:firstLine="1134"/>
        <w:jc w:val="both"/>
        <w:rPr>
          <w:rFonts w:cs="Times New Roman"/>
        </w:rPr>
      </w:pPr>
      <w:r w:rsidRPr="00223121">
        <w:rPr>
          <w:rFonts w:cs="Times New Roman"/>
        </w:rPr>
        <w:t>Os pais</w:t>
      </w:r>
      <w:r>
        <w:rPr>
          <w:rFonts w:cs="Times New Roman"/>
        </w:rPr>
        <w:t xml:space="preserve"> quando utilizam-se das drogas</w:t>
      </w:r>
      <w:r w:rsidR="00DB4AE3">
        <w:rPr>
          <w:rFonts w:cs="Times New Roman"/>
        </w:rPr>
        <w:t>, sejam elas lícitas (cigarros e bebidas alcoólicas) ou ilícitas,</w:t>
      </w:r>
      <w:r>
        <w:rPr>
          <w:rFonts w:cs="Times New Roman"/>
        </w:rPr>
        <w:t xml:space="preserve"> </w:t>
      </w:r>
      <w:r w:rsidRPr="00223121">
        <w:rPr>
          <w:rFonts w:cs="Times New Roman"/>
        </w:rPr>
        <w:t xml:space="preserve">em casa levam </w:t>
      </w:r>
      <w:r>
        <w:rPr>
          <w:rFonts w:cs="Times New Roman"/>
        </w:rPr>
        <w:t>a criança/</w:t>
      </w:r>
      <w:r w:rsidRPr="00223121">
        <w:rPr>
          <w:rFonts w:cs="Times New Roman"/>
        </w:rPr>
        <w:t xml:space="preserve">jovem a ter como modelo tais atitudes, propiciam muitas vezes a dependência. Assim, muitos pais </w:t>
      </w:r>
      <w:r w:rsidR="00DB4AE3" w:rsidRPr="00223121">
        <w:rPr>
          <w:rFonts w:cs="Times New Roman"/>
        </w:rPr>
        <w:t>esquecem-se dos</w:t>
      </w:r>
      <w:r w:rsidRPr="00223121">
        <w:rPr>
          <w:rFonts w:cs="Times New Roman"/>
        </w:rPr>
        <w:t xml:space="preserve"> malefícios d</w:t>
      </w:r>
      <w:r w:rsidR="00DB4AE3">
        <w:rPr>
          <w:rFonts w:cs="Times New Roman"/>
        </w:rPr>
        <w:t xml:space="preserve">estas </w:t>
      </w:r>
      <w:r w:rsidRPr="00223121">
        <w:rPr>
          <w:rFonts w:cs="Times New Roman"/>
        </w:rPr>
        <w:lastRenderedPageBreak/>
        <w:t>e consomem tais drogas em casa. O acesso às drogas em casa pode levar os jovens a experimentá-las</w:t>
      </w:r>
      <w:r w:rsidR="00DB4AE3">
        <w:rPr>
          <w:rFonts w:cs="Times New Roman"/>
        </w:rPr>
        <w:t xml:space="preserve">. </w:t>
      </w:r>
      <w:r w:rsidRPr="00223121">
        <w:rPr>
          <w:rFonts w:cs="Times New Roman"/>
        </w:rPr>
        <w:t>Na esteira deste entendimento Arruda, faz a seguinte colocação:</w:t>
      </w:r>
    </w:p>
    <w:p w:rsidR="00223121" w:rsidRPr="00223121" w:rsidRDefault="00223121" w:rsidP="00223121">
      <w:pPr>
        <w:pStyle w:val="NormalWeb"/>
        <w:spacing w:before="0" w:after="0" w:line="360" w:lineRule="auto"/>
        <w:ind w:firstLine="1202"/>
        <w:jc w:val="both"/>
        <w:rPr>
          <w:rFonts w:cs="Times New Roman"/>
        </w:rPr>
      </w:pPr>
    </w:p>
    <w:p w:rsidR="00223121" w:rsidRPr="00DB4AE3" w:rsidRDefault="00223121" w:rsidP="00DB4AE3">
      <w:pPr>
        <w:pStyle w:val="NormalWeb"/>
        <w:spacing w:before="0" w:after="0" w:line="240" w:lineRule="auto"/>
        <w:ind w:left="2268"/>
        <w:jc w:val="both"/>
        <w:rPr>
          <w:rFonts w:cs="Times New Roman"/>
          <w:sz w:val="20"/>
          <w:szCs w:val="20"/>
        </w:rPr>
      </w:pPr>
      <w:r w:rsidRPr="00DB4AE3">
        <w:rPr>
          <w:rFonts w:cs="Times New Roman"/>
          <w:sz w:val="20"/>
          <w:szCs w:val="20"/>
        </w:rPr>
        <w:t>A criança dá mais atenção ao que é proibido e raciocina com a seguinte lógica: se os adultos podem fumar e beber à vontade, porque então ela não pode usar maconha? Assim, o fumo e o álcool funcionam como um portal para as drogas mais pesadas. (ARRUDA, 2012)</w:t>
      </w:r>
    </w:p>
    <w:p w:rsidR="00DB4AE3" w:rsidRDefault="00DB4AE3" w:rsidP="00A3187E">
      <w:pPr>
        <w:pStyle w:val="PargrafodaLista"/>
        <w:tabs>
          <w:tab w:val="left" w:pos="0"/>
          <w:tab w:val="left" w:pos="284"/>
        </w:tabs>
        <w:spacing w:after="0" w:line="360" w:lineRule="auto"/>
        <w:ind w:left="0" w:firstLine="1134"/>
        <w:contextualSpacing/>
        <w:jc w:val="both"/>
        <w:rPr>
          <w:rFonts w:ascii="Times New Roman" w:hAnsi="Times New Roman" w:cs="Times New Roman"/>
          <w:sz w:val="24"/>
          <w:szCs w:val="24"/>
        </w:rPr>
      </w:pPr>
    </w:p>
    <w:p w:rsidR="00144DC5" w:rsidRPr="00144DC5" w:rsidRDefault="00144DC5" w:rsidP="00A3187E">
      <w:pPr>
        <w:pStyle w:val="PargrafodaLista"/>
        <w:tabs>
          <w:tab w:val="left" w:pos="0"/>
          <w:tab w:val="left" w:pos="284"/>
        </w:tabs>
        <w:spacing w:after="0" w:line="360" w:lineRule="auto"/>
        <w:ind w:left="0" w:firstLine="1134"/>
        <w:contextualSpacing/>
        <w:jc w:val="both"/>
        <w:rPr>
          <w:rFonts w:ascii="Times New Roman" w:hAnsi="Times New Roman" w:cs="Times New Roman"/>
          <w:sz w:val="24"/>
          <w:szCs w:val="24"/>
        </w:rPr>
      </w:pPr>
      <w:r w:rsidRPr="00144DC5">
        <w:rPr>
          <w:rFonts w:ascii="Times New Roman" w:hAnsi="Times New Roman" w:cs="Times New Roman"/>
          <w:sz w:val="24"/>
          <w:szCs w:val="24"/>
        </w:rPr>
        <w:t>Os jovens precisam de apoio e compreensão no ambiente familiar sistematicamente, pois sem isso, tornam-se vulneráveis as drogas e a todo o tipo de problemas sociais. O relacionamento familiar deve ser transparente, ter diálogo e esclarecimentos de suas dúvidas, orientado para uma vida saudável e feliz, com uma educação voltada para ser livre com responsabilidade, construindo-se assim um ambiente afetivo, voltado às suas necessidades e carências.</w:t>
      </w:r>
    </w:p>
    <w:p w:rsidR="00686897" w:rsidRDefault="004601BB" w:rsidP="00A3187E">
      <w:pPr>
        <w:pStyle w:val="PargrafodaLista"/>
        <w:tabs>
          <w:tab w:val="left" w:pos="0"/>
          <w:tab w:val="left" w:pos="284"/>
        </w:tabs>
        <w:spacing w:after="0" w:line="360" w:lineRule="auto"/>
        <w:ind w:left="0" w:firstLine="1134"/>
        <w:contextualSpacing/>
        <w:jc w:val="both"/>
        <w:rPr>
          <w:rFonts w:ascii="Times New Roman" w:hAnsi="Times New Roman" w:cs="Times New Roman"/>
          <w:sz w:val="24"/>
          <w:szCs w:val="24"/>
        </w:rPr>
      </w:pPr>
      <w:r w:rsidRPr="00144DC5">
        <w:rPr>
          <w:rFonts w:ascii="Times New Roman" w:hAnsi="Times New Roman" w:cs="Times New Roman"/>
          <w:sz w:val="24"/>
          <w:szCs w:val="24"/>
        </w:rPr>
        <w:t>Diante o exposto vê-se claramente que a família tem papel fundamental na</w:t>
      </w:r>
      <w:r w:rsidR="00A3187E" w:rsidRPr="00144DC5">
        <w:rPr>
          <w:rFonts w:ascii="Times New Roman" w:hAnsi="Times New Roman" w:cs="Times New Roman"/>
          <w:sz w:val="24"/>
          <w:szCs w:val="24"/>
        </w:rPr>
        <w:t xml:space="preserve"> </w:t>
      </w:r>
      <w:r w:rsidRPr="00144DC5">
        <w:rPr>
          <w:rFonts w:ascii="Times New Roman" w:hAnsi="Times New Roman" w:cs="Times New Roman"/>
          <w:sz w:val="24"/>
          <w:szCs w:val="24"/>
        </w:rPr>
        <w:t>prevenção ao uso de drogas fazendo-se presente na vida de seus membros</w:t>
      </w:r>
      <w:r w:rsidR="00496D79" w:rsidRPr="00144DC5">
        <w:rPr>
          <w:rFonts w:ascii="Times New Roman" w:hAnsi="Times New Roman" w:cs="Times New Roman"/>
          <w:sz w:val="24"/>
          <w:szCs w:val="24"/>
        </w:rPr>
        <w:t xml:space="preserve">, porém </w:t>
      </w:r>
      <w:r w:rsidR="007C26EA" w:rsidRPr="00144DC5">
        <w:rPr>
          <w:rFonts w:ascii="Times New Roman" w:hAnsi="Times New Roman" w:cs="Times New Roman"/>
          <w:sz w:val="24"/>
          <w:szCs w:val="24"/>
        </w:rPr>
        <w:t xml:space="preserve">quando o uso de drogas afeta o ambiente familiar </w:t>
      </w:r>
      <w:r w:rsidR="00D142E0" w:rsidRPr="00144DC5">
        <w:rPr>
          <w:rFonts w:ascii="Times New Roman" w:hAnsi="Times New Roman" w:cs="Times New Roman"/>
          <w:sz w:val="24"/>
          <w:szCs w:val="24"/>
        </w:rPr>
        <w:t>e este não é reestruturado, faz-se necessário que haja a destituição do poder familiar para que a dependência não venha afetar ainda mais o desenvolvimento de</w:t>
      </w:r>
      <w:r w:rsidR="00D142E0">
        <w:rPr>
          <w:rFonts w:ascii="Times New Roman" w:hAnsi="Times New Roman" w:cs="Times New Roman"/>
          <w:sz w:val="24"/>
          <w:szCs w:val="24"/>
        </w:rPr>
        <w:t xml:space="preserve"> filhos menores.</w:t>
      </w:r>
      <w:r w:rsidR="002C5C7A">
        <w:rPr>
          <w:rFonts w:ascii="Times New Roman" w:hAnsi="Times New Roman" w:cs="Times New Roman"/>
          <w:sz w:val="24"/>
          <w:szCs w:val="24"/>
        </w:rPr>
        <w:t xml:space="preserve"> </w:t>
      </w:r>
    </w:p>
    <w:p w:rsidR="00F74B90" w:rsidRDefault="00F74B90" w:rsidP="00A3187E">
      <w:pPr>
        <w:pStyle w:val="PargrafodaLista"/>
        <w:tabs>
          <w:tab w:val="left" w:pos="0"/>
          <w:tab w:val="left" w:pos="284"/>
        </w:tabs>
        <w:spacing w:after="0" w:line="360" w:lineRule="auto"/>
        <w:ind w:left="0" w:firstLine="1134"/>
        <w:contextualSpacing/>
        <w:jc w:val="both"/>
        <w:rPr>
          <w:rFonts w:ascii="Times New Roman" w:hAnsi="Times New Roman" w:cs="Times New Roman"/>
          <w:sz w:val="24"/>
          <w:szCs w:val="24"/>
        </w:rPr>
      </w:pPr>
      <w:r>
        <w:rPr>
          <w:rFonts w:ascii="Times New Roman" w:hAnsi="Times New Roman" w:cs="Times New Roman"/>
          <w:sz w:val="24"/>
          <w:szCs w:val="24"/>
        </w:rPr>
        <w:t>Diante o exposto passa-se a abordar a questão da destituição do poder familiar</w:t>
      </w:r>
      <w:r w:rsidR="0096138A">
        <w:rPr>
          <w:rFonts w:ascii="Times New Roman" w:hAnsi="Times New Roman" w:cs="Times New Roman"/>
          <w:sz w:val="24"/>
          <w:szCs w:val="24"/>
        </w:rPr>
        <w:t xml:space="preserve"> de pais usuários de entorpecentes químicos.</w:t>
      </w:r>
    </w:p>
    <w:p w:rsidR="0096138A" w:rsidRDefault="0096138A" w:rsidP="00A3187E">
      <w:pPr>
        <w:pStyle w:val="PargrafodaLista"/>
        <w:tabs>
          <w:tab w:val="left" w:pos="0"/>
          <w:tab w:val="left" w:pos="284"/>
        </w:tabs>
        <w:spacing w:after="0" w:line="360" w:lineRule="auto"/>
        <w:ind w:left="0" w:firstLine="1134"/>
        <w:contextualSpacing/>
        <w:jc w:val="both"/>
        <w:rPr>
          <w:rFonts w:ascii="Times New Roman" w:hAnsi="Times New Roman" w:cs="Times New Roman"/>
          <w:sz w:val="24"/>
          <w:szCs w:val="24"/>
        </w:rPr>
      </w:pPr>
    </w:p>
    <w:p w:rsidR="0096138A" w:rsidRDefault="0096138A" w:rsidP="00A3187E">
      <w:pPr>
        <w:pStyle w:val="PargrafodaLista"/>
        <w:tabs>
          <w:tab w:val="left" w:pos="0"/>
          <w:tab w:val="left" w:pos="284"/>
        </w:tabs>
        <w:spacing w:after="0" w:line="360" w:lineRule="auto"/>
        <w:ind w:left="0" w:firstLine="1134"/>
        <w:contextualSpacing/>
        <w:jc w:val="both"/>
        <w:rPr>
          <w:rFonts w:ascii="Times New Roman" w:hAnsi="Times New Roman" w:cs="Times New Roman"/>
          <w:sz w:val="24"/>
          <w:szCs w:val="24"/>
        </w:rPr>
      </w:pPr>
    </w:p>
    <w:p w:rsidR="006A7D34" w:rsidRDefault="006A7D34" w:rsidP="00A3187E">
      <w:pPr>
        <w:pStyle w:val="PargrafodaLista"/>
        <w:tabs>
          <w:tab w:val="left" w:pos="0"/>
          <w:tab w:val="left" w:pos="284"/>
        </w:tabs>
        <w:spacing w:after="0" w:line="360" w:lineRule="auto"/>
        <w:ind w:left="0" w:firstLine="1134"/>
        <w:contextualSpacing/>
        <w:jc w:val="both"/>
        <w:rPr>
          <w:rFonts w:ascii="Times New Roman" w:hAnsi="Times New Roman" w:cs="Times New Roman"/>
          <w:sz w:val="24"/>
          <w:szCs w:val="24"/>
        </w:rPr>
      </w:pPr>
    </w:p>
    <w:p w:rsidR="006A7D34" w:rsidRDefault="006A7D34" w:rsidP="00A3187E">
      <w:pPr>
        <w:pStyle w:val="PargrafodaLista"/>
        <w:tabs>
          <w:tab w:val="left" w:pos="0"/>
          <w:tab w:val="left" w:pos="284"/>
        </w:tabs>
        <w:spacing w:after="0" w:line="360" w:lineRule="auto"/>
        <w:ind w:left="0" w:firstLine="1134"/>
        <w:contextualSpacing/>
        <w:jc w:val="both"/>
        <w:rPr>
          <w:rFonts w:ascii="Times New Roman" w:hAnsi="Times New Roman" w:cs="Times New Roman"/>
          <w:sz w:val="24"/>
          <w:szCs w:val="24"/>
        </w:rPr>
      </w:pPr>
    </w:p>
    <w:p w:rsidR="006A7D34" w:rsidRDefault="006A7D34" w:rsidP="00A3187E">
      <w:pPr>
        <w:pStyle w:val="PargrafodaLista"/>
        <w:tabs>
          <w:tab w:val="left" w:pos="0"/>
          <w:tab w:val="left" w:pos="284"/>
        </w:tabs>
        <w:spacing w:after="0" w:line="360" w:lineRule="auto"/>
        <w:ind w:left="0" w:firstLine="1134"/>
        <w:contextualSpacing/>
        <w:jc w:val="both"/>
        <w:rPr>
          <w:rFonts w:ascii="Times New Roman" w:hAnsi="Times New Roman" w:cs="Times New Roman"/>
          <w:sz w:val="24"/>
          <w:szCs w:val="24"/>
        </w:rPr>
      </w:pPr>
    </w:p>
    <w:p w:rsidR="006A7D34" w:rsidRDefault="006A7D34" w:rsidP="00A3187E">
      <w:pPr>
        <w:pStyle w:val="PargrafodaLista"/>
        <w:tabs>
          <w:tab w:val="left" w:pos="0"/>
          <w:tab w:val="left" w:pos="284"/>
        </w:tabs>
        <w:spacing w:after="0" w:line="360" w:lineRule="auto"/>
        <w:ind w:left="0" w:firstLine="1134"/>
        <w:contextualSpacing/>
        <w:jc w:val="both"/>
        <w:rPr>
          <w:rFonts w:ascii="Times New Roman" w:hAnsi="Times New Roman" w:cs="Times New Roman"/>
          <w:sz w:val="24"/>
          <w:szCs w:val="24"/>
        </w:rPr>
      </w:pPr>
    </w:p>
    <w:p w:rsidR="006A7D34" w:rsidRDefault="006A7D34" w:rsidP="00A3187E">
      <w:pPr>
        <w:pStyle w:val="PargrafodaLista"/>
        <w:tabs>
          <w:tab w:val="left" w:pos="0"/>
          <w:tab w:val="left" w:pos="284"/>
        </w:tabs>
        <w:spacing w:after="0" w:line="360" w:lineRule="auto"/>
        <w:ind w:left="0" w:firstLine="1134"/>
        <w:contextualSpacing/>
        <w:jc w:val="both"/>
        <w:rPr>
          <w:rFonts w:ascii="Times New Roman" w:hAnsi="Times New Roman" w:cs="Times New Roman"/>
          <w:sz w:val="24"/>
          <w:szCs w:val="24"/>
        </w:rPr>
      </w:pPr>
    </w:p>
    <w:p w:rsidR="006A7D34" w:rsidRDefault="006A7D34" w:rsidP="00A3187E">
      <w:pPr>
        <w:pStyle w:val="PargrafodaLista"/>
        <w:tabs>
          <w:tab w:val="left" w:pos="0"/>
          <w:tab w:val="left" w:pos="284"/>
        </w:tabs>
        <w:spacing w:after="0" w:line="360" w:lineRule="auto"/>
        <w:ind w:left="0" w:firstLine="1134"/>
        <w:contextualSpacing/>
        <w:jc w:val="both"/>
        <w:rPr>
          <w:rFonts w:ascii="Times New Roman" w:hAnsi="Times New Roman" w:cs="Times New Roman"/>
          <w:sz w:val="24"/>
          <w:szCs w:val="24"/>
        </w:rPr>
      </w:pPr>
    </w:p>
    <w:p w:rsidR="006A7D34" w:rsidRDefault="006A7D34" w:rsidP="00A3187E">
      <w:pPr>
        <w:pStyle w:val="PargrafodaLista"/>
        <w:tabs>
          <w:tab w:val="left" w:pos="0"/>
          <w:tab w:val="left" w:pos="284"/>
        </w:tabs>
        <w:spacing w:after="0" w:line="360" w:lineRule="auto"/>
        <w:ind w:left="0" w:firstLine="1134"/>
        <w:contextualSpacing/>
        <w:jc w:val="both"/>
        <w:rPr>
          <w:rFonts w:ascii="Times New Roman" w:hAnsi="Times New Roman" w:cs="Times New Roman"/>
          <w:sz w:val="24"/>
          <w:szCs w:val="24"/>
        </w:rPr>
      </w:pPr>
    </w:p>
    <w:p w:rsidR="006A7D34" w:rsidRDefault="006A7D34" w:rsidP="00A3187E">
      <w:pPr>
        <w:pStyle w:val="PargrafodaLista"/>
        <w:tabs>
          <w:tab w:val="left" w:pos="0"/>
          <w:tab w:val="left" w:pos="284"/>
        </w:tabs>
        <w:spacing w:after="0" w:line="360" w:lineRule="auto"/>
        <w:ind w:left="0" w:firstLine="1134"/>
        <w:contextualSpacing/>
        <w:jc w:val="both"/>
        <w:rPr>
          <w:rFonts w:ascii="Times New Roman" w:hAnsi="Times New Roman" w:cs="Times New Roman"/>
          <w:sz w:val="24"/>
          <w:szCs w:val="24"/>
        </w:rPr>
      </w:pPr>
    </w:p>
    <w:p w:rsidR="006A7D34" w:rsidRDefault="006A7D34" w:rsidP="00A3187E">
      <w:pPr>
        <w:pStyle w:val="PargrafodaLista"/>
        <w:tabs>
          <w:tab w:val="left" w:pos="0"/>
          <w:tab w:val="left" w:pos="284"/>
        </w:tabs>
        <w:spacing w:after="0" w:line="360" w:lineRule="auto"/>
        <w:ind w:left="0" w:firstLine="1134"/>
        <w:contextualSpacing/>
        <w:jc w:val="both"/>
        <w:rPr>
          <w:rFonts w:ascii="Times New Roman" w:hAnsi="Times New Roman" w:cs="Times New Roman"/>
          <w:sz w:val="24"/>
          <w:szCs w:val="24"/>
        </w:rPr>
      </w:pPr>
    </w:p>
    <w:p w:rsidR="006A7D34" w:rsidRDefault="006A7D34" w:rsidP="00A3187E">
      <w:pPr>
        <w:pStyle w:val="PargrafodaLista"/>
        <w:tabs>
          <w:tab w:val="left" w:pos="0"/>
          <w:tab w:val="left" w:pos="284"/>
        </w:tabs>
        <w:spacing w:after="0" w:line="360" w:lineRule="auto"/>
        <w:ind w:left="0" w:firstLine="1134"/>
        <w:contextualSpacing/>
        <w:jc w:val="both"/>
        <w:rPr>
          <w:rFonts w:ascii="Times New Roman" w:hAnsi="Times New Roman" w:cs="Times New Roman"/>
          <w:sz w:val="24"/>
          <w:szCs w:val="24"/>
        </w:rPr>
      </w:pPr>
    </w:p>
    <w:p w:rsidR="006A7D34" w:rsidRDefault="006A7D34" w:rsidP="00A3187E">
      <w:pPr>
        <w:pStyle w:val="PargrafodaLista"/>
        <w:tabs>
          <w:tab w:val="left" w:pos="0"/>
          <w:tab w:val="left" w:pos="284"/>
        </w:tabs>
        <w:spacing w:after="0" w:line="360" w:lineRule="auto"/>
        <w:ind w:left="0" w:firstLine="1134"/>
        <w:contextualSpacing/>
        <w:jc w:val="both"/>
        <w:rPr>
          <w:rFonts w:ascii="Times New Roman" w:hAnsi="Times New Roman" w:cs="Times New Roman"/>
          <w:sz w:val="24"/>
          <w:szCs w:val="24"/>
        </w:rPr>
      </w:pPr>
    </w:p>
    <w:p w:rsidR="006A7D34" w:rsidRDefault="006A7D34" w:rsidP="00A3187E">
      <w:pPr>
        <w:pStyle w:val="PargrafodaLista"/>
        <w:tabs>
          <w:tab w:val="left" w:pos="0"/>
          <w:tab w:val="left" w:pos="284"/>
        </w:tabs>
        <w:spacing w:after="0" w:line="360" w:lineRule="auto"/>
        <w:ind w:left="0" w:firstLine="1134"/>
        <w:contextualSpacing/>
        <w:jc w:val="both"/>
        <w:rPr>
          <w:rFonts w:ascii="Times New Roman" w:hAnsi="Times New Roman" w:cs="Times New Roman"/>
          <w:sz w:val="24"/>
          <w:szCs w:val="24"/>
        </w:rPr>
      </w:pPr>
    </w:p>
    <w:p w:rsidR="0096138A" w:rsidRPr="0096138A" w:rsidRDefault="0096138A" w:rsidP="00824B97">
      <w:pPr>
        <w:pStyle w:val="PargrafodaLista"/>
        <w:numPr>
          <w:ilvl w:val="0"/>
          <w:numId w:val="13"/>
        </w:numPr>
        <w:tabs>
          <w:tab w:val="left" w:pos="0"/>
          <w:tab w:val="left" w:pos="284"/>
        </w:tabs>
        <w:spacing w:after="0" w:line="360" w:lineRule="auto"/>
        <w:contextualSpacing/>
        <w:jc w:val="center"/>
        <w:outlineLvl w:val="0"/>
        <w:rPr>
          <w:rFonts w:ascii="Times New Roman" w:hAnsi="Times New Roman" w:cs="Times New Roman"/>
          <w:b/>
          <w:sz w:val="24"/>
          <w:szCs w:val="24"/>
        </w:rPr>
      </w:pPr>
      <w:bookmarkStart w:id="9" w:name="_Toc403727126"/>
      <w:r w:rsidRPr="0096138A">
        <w:rPr>
          <w:rFonts w:ascii="Times New Roman" w:hAnsi="Times New Roman" w:cs="Times New Roman"/>
          <w:b/>
          <w:sz w:val="24"/>
          <w:szCs w:val="24"/>
        </w:rPr>
        <w:lastRenderedPageBreak/>
        <w:t>DESTITUIÇÃO DO PODER FAMILIAR</w:t>
      </w:r>
      <w:r w:rsidR="004C2001">
        <w:rPr>
          <w:rFonts w:ascii="Times New Roman" w:hAnsi="Times New Roman" w:cs="Times New Roman"/>
          <w:b/>
          <w:sz w:val="24"/>
          <w:szCs w:val="24"/>
        </w:rPr>
        <w:t xml:space="preserve"> DE PAIS USUÁRIOS DE ENTORPECENTES QUÍMICOS</w:t>
      </w:r>
      <w:bookmarkEnd w:id="9"/>
    </w:p>
    <w:p w:rsidR="0096138A" w:rsidRDefault="0096138A" w:rsidP="00A3187E">
      <w:pPr>
        <w:pStyle w:val="PargrafodaLista"/>
        <w:tabs>
          <w:tab w:val="left" w:pos="0"/>
          <w:tab w:val="left" w:pos="284"/>
        </w:tabs>
        <w:spacing w:after="0" w:line="360" w:lineRule="auto"/>
        <w:ind w:left="0" w:firstLine="1134"/>
        <w:contextualSpacing/>
        <w:jc w:val="both"/>
        <w:rPr>
          <w:rFonts w:ascii="Times New Roman" w:hAnsi="Times New Roman" w:cs="Times New Roman"/>
          <w:sz w:val="24"/>
          <w:szCs w:val="24"/>
        </w:rPr>
      </w:pPr>
    </w:p>
    <w:p w:rsidR="004C2001" w:rsidRDefault="004C2001" w:rsidP="00A3187E">
      <w:pPr>
        <w:pStyle w:val="PargrafodaLista"/>
        <w:tabs>
          <w:tab w:val="left" w:pos="0"/>
          <w:tab w:val="left" w:pos="284"/>
        </w:tabs>
        <w:spacing w:after="0" w:line="360" w:lineRule="auto"/>
        <w:ind w:left="0" w:firstLine="1134"/>
        <w:contextualSpacing/>
        <w:jc w:val="both"/>
        <w:rPr>
          <w:rFonts w:ascii="Times New Roman" w:hAnsi="Times New Roman" w:cs="Times New Roman"/>
          <w:sz w:val="24"/>
          <w:szCs w:val="24"/>
        </w:rPr>
      </w:pPr>
    </w:p>
    <w:p w:rsidR="004C2001" w:rsidRDefault="00F22BD4" w:rsidP="00A3187E">
      <w:pPr>
        <w:pStyle w:val="PargrafodaLista"/>
        <w:tabs>
          <w:tab w:val="left" w:pos="0"/>
          <w:tab w:val="left" w:pos="284"/>
        </w:tabs>
        <w:spacing w:after="0" w:line="360" w:lineRule="auto"/>
        <w:ind w:left="0" w:firstLine="1134"/>
        <w:contextualSpacing/>
        <w:jc w:val="both"/>
        <w:rPr>
          <w:rFonts w:ascii="Times New Roman" w:hAnsi="Times New Roman" w:cs="Times New Roman"/>
          <w:iCs/>
          <w:color w:val="000000"/>
          <w:sz w:val="24"/>
          <w:szCs w:val="24"/>
        </w:rPr>
      </w:pPr>
      <w:r w:rsidRPr="00F22BD4">
        <w:rPr>
          <w:rFonts w:ascii="Times New Roman" w:hAnsi="Times New Roman" w:cs="Times New Roman"/>
          <w:sz w:val="24"/>
          <w:szCs w:val="24"/>
        </w:rPr>
        <w:t>Neste capítulo aborda-se a repeito da destituição do poder familiar no sentido de compreender que e</w:t>
      </w:r>
      <w:r w:rsidRPr="00F22BD4">
        <w:rPr>
          <w:rFonts w:ascii="Times New Roman" w:hAnsi="Times New Roman" w:cs="Times New Roman"/>
          <w:iCs/>
          <w:color w:val="000000"/>
          <w:sz w:val="24"/>
          <w:szCs w:val="24"/>
        </w:rPr>
        <w:t xml:space="preserve">xiste a possibilidade de guarda sem vínculo ao pátrio poder, ou seja, quando pais por razões privadas, condicionam a responsabilidade do filho a terceiro, por decisão natural. </w:t>
      </w:r>
    </w:p>
    <w:p w:rsidR="00494557" w:rsidRDefault="00F22BD4" w:rsidP="00A3187E">
      <w:pPr>
        <w:pStyle w:val="PargrafodaLista"/>
        <w:tabs>
          <w:tab w:val="left" w:pos="0"/>
          <w:tab w:val="left" w:pos="284"/>
        </w:tabs>
        <w:spacing w:after="0" w:line="360" w:lineRule="auto"/>
        <w:ind w:left="0" w:firstLine="1134"/>
        <w:contextualSpacing/>
        <w:jc w:val="both"/>
        <w:rPr>
          <w:rFonts w:ascii="Times New Roman" w:hAnsi="Times New Roman" w:cs="Times New Roman"/>
          <w:iCs/>
          <w:color w:val="000000"/>
          <w:sz w:val="24"/>
          <w:szCs w:val="24"/>
        </w:rPr>
      </w:pPr>
      <w:r w:rsidRPr="00F22BD4">
        <w:rPr>
          <w:rFonts w:ascii="Times New Roman" w:hAnsi="Times New Roman" w:cs="Times New Roman"/>
          <w:iCs/>
          <w:color w:val="000000"/>
          <w:sz w:val="24"/>
          <w:szCs w:val="24"/>
        </w:rPr>
        <w:t>A guarda do infante sendo legalmente cominada a exclusivamente um dos pais, o outro genitor não possui o direito de exercer a responsabilidade, tão somente direito ao pátrio poder. Porém, demonstrado a situação de abandono do infante, bem como os atos adversos à moral e aos bons costumes cometidos pelos genitores ou representantes legais na presença das menores, à destituição do pátrio poder é cogente legal</w:t>
      </w:r>
      <w:r>
        <w:rPr>
          <w:rFonts w:ascii="Times New Roman" w:hAnsi="Times New Roman" w:cs="Times New Roman"/>
          <w:iCs/>
          <w:color w:val="000000"/>
          <w:sz w:val="24"/>
          <w:szCs w:val="24"/>
        </w:rPr>
        <w:t>.</w:t>
      </w:r>
    </w:p>
    <w:p w:rsidR="00F22BD4" w:rsidRPr="00F22BD4" w:rsidRDefault="00F22BD4" w:rsidP="00A3187E">
      <w:pPr>
        <w:pStyle w:val="PargrafodaLista"/>
        <w:tabs>
          <w:tab w:val="left" w:pos="0"/>
          <w:tab w:val="left" w:pos="284"/>
        </w:tabs>
        <w:spacing w:after="0" w:line="360" w:lineRule="auto"/>
        <w:ind w:left="0" w:firstLine="1134"/>
        <w:contextualSpacing/>
        <w:jc w:val="both"/>
        <w:rPr>
          <w:rFonts w:ascii="Times New Roman" w:hAnsi="Times New Roman" w:cs="Times New Roman"/>
          <w:sz w:val="24"/>
          <w:szCs w:val="24"/>
        </w:rPr>
      </w:pPr>
    </w:p>
    <w:p w:rsidR="00782377" w:rsidRPr="00F22BD4" w:rsidRDefault="00782377" w:rsidP="00824B97">
      <w:pPr>
        <w:pStyle w:val="PargrafodaLista"/>
        <w:tabs>
          <w:tab w:val="clear" w:pos="708"/>
          <w:tab w:val="left" w:pos="426"/>
        </w:tabs>
        <w:suppressAutoHyphens w:val="0"/>
        <w:spacing w:after="0" w:line="360" w:lineRule="auto"/>
        <w:ind w:left="0"/>
        <w:contextualSpacing/>
        <w:jc w:val="both"/>
        <w:outlineLvl w:val="0"/>
        <w:rPr>
          <w:rFonts w:ascii="Times New Roman" w:hAnsi="Times New Roman" w:cs="Times New Roman"/>
          <w:b/>
          <w:sz w:val="24"/>
          <w:szCs w:val="24"/>
        </w:rPr>
      </w:pPr>
      <w:bookmarkStart w:id="10" w:name="_Toc403727127"/>
      <w:r w:rsidRPr="00F22BD4">
        <w:rPr>
          <w:rFonts w:ascii="Times New Roman" w:hAnsi="Times New Roman" w:cs="Times New Roman"/>
          <w:b/>
          <w:sz w:val="24"/>
          <w:szCs w:val="24"/>
        </w:rPr>
        <w:t>2.1 Do pátrio poder ao poder familiar</w:t>
      </w:r>
      <w:bookmarkEnd w:id="10"/>
    </w:p>
    <w:p w:rsidR="00782377" w:rsidRPr="00782377" w:rsidRDefault="00782377" w:rsidP="00782377">
      <w:pPr>
        <w:spacing w:after="0" w:line="360" w:lineRule="auto"/>
        <w:jc w:val="both"/>
        <w:rPr>
          <w:rFonts w:ascii="Times New Roman" w:hAnsi="Times New Roman" w:cs="Times New Roman"/>
        </w:rPr>
      </w:pPr>
    </w:p>
    <w:p w:rsidR="00782377" w:rsidRPr="00782377" w:rsidRDefault="00782377" w:rsidP="00782377">
      <w:pPr>
        <w:spacing w:after="0" w:line="360" w:lineRule="auto"/>
        <w:ind w:firstLine="1134"/>
        <w:jc w:val="both"/>
        <w:rPr>
          <w:rFonts w:ascii="Times New Roman" w:hAnsi="Times New Roman" w:cs="Times New Roman"/>
        </w:rPr>
      </w:pPr>
      <w:r w:rsidRPr="00782377">
        <w:rPr>
          <w:rFonts w:ascii="Times New Roman" w:hAnsi="Times New Roman" w:cs="Times New Roman"/>
        </w:rPr>
        <w:t>Atualmente, o instituto é denominado de Poder familiar diante do Código Civil Brasileiro de 2002</w:t>
      </w:r>
      <w:r w:rsidR="00391415">
        <w:rPr>
          <w:rFonts w:ascii="Times New Roman" w:hAnsi="Times New Roman" w:cs="Times New Roman"/>
        </w:rPr>
        <w:t>. Es</w:t>
      </w:r>
      <w:r w:rsidRPr="00782377">
        <w:rPr>
          <w:rFonts w:ascii="Times New Roman" w:hAnsi="Times New Roman" w:cs="Times New Roman"/>
        </w:rPr>
        <w:t>ta evolução foi conquistada com intuito de se adequar aos padrões de vida e de necessidade familiar contemporânea.</w:t>
      </w:r>
    </w:p>
    <w:p w:rsidR="00782377" w:rsidRPr="00782377" w:rsidRDefault="00782377" w:rsidP="00782377">
      <w:pPr>
        <w:spacing w:after="0" w:line="360" w:lineRule="auto"/>
        <w:ind w:firstLine="1134"/>
        <w:jc w:val="both"/>
        <w:rPr>
          <w:rFonts w:ascii="Times New Roman" w:hAnsi="Times New Roman" w:cs="Times New Roman"/>
        </w:rPr>
      </w:pPr>
    </w:p>
    <w:p w:rsidR="00782377" w:rsidRPr="00782377" w:rsidRDefault="00782377" w:rsidP="00F22BD4">
      <w:pPr>
        <w:spacing w:after="0" w:line="240" w:lineRule="auto"/>
        <w:ind w:left="2268"/>
        <w:jc w:val="both"/>
        <w:rPr>
          <w:rFonts w:ascii="Times New Roman" w:hAnsi="Times New Roman" w:cs="Times New Roman"/>
          <w:sz w:val="20"/>
          <w:szCs w:val="20"/>
        </w:rPr>
      </w:pPr>
      <w:r w:rsidRPr="00782377">
        <w:rPr>
          <w:rFonts w:ascii="Times New Roman" w:hAnsi="Times New Roman" w:cs="Times New Roman"/>
          <w:sz w:val="20"/>
          <w:szCs w:val="20"/>
        </w:rPr>
        <w:t xml:space="preserve">Na versão originária do Código Civil, cabia ao marido, como chefe da sociedade conjugal, exercer o então chamado pátrio poder sobre os filhos menores, e somente na sua falta ou impedimento tal incumbência passava a ser atribuída à mulher, nos casos em que ela exercia a chefia da sociedade conjugal. (WALD, 2004, pg. 211) </w:t>
      </w:r>
    </w:p>
    <w:p w:rsidR="00782377" w:rsidRPr="00782377" w:rsidRDefault="00782377" w:rsidP="00782377">
      <w:pPr>
        <w:spacing w:after="0" w:line="360" w:lineRule="auto"/>
        <w:ind w:left="2268"/>
        <w:jc w:val="both"/>
        <w:rPr>
          <w:rFonts w:ascii="Times New Roman" w:hAnsi="Times New Roman" w:cs="Times New Roman"/>
          <w:sz w:val="20"/>
          <w:szCs w:val="20"/>
        </w:rPr>
      </w:pPr>
    </w:p>
    <w:p w:rsidR="00782377" w:rsidRPr="00782377" w:rsidRDefault="00782377" w:rsidP="00782377">
      <w:pPr>
        <w:spacing w:after="0" w:line="360" w:lineRule="auto"/>
        <w:ind w:firstLine="1134"/>
        <w:jc w:val="both"/>
        <w:rPr>
          <w:rFonts w:ascii="Times New Roman" w:hAnsi="Times New Roman" w:cs="Times New Roman"/>
        </w:rPr>
      </w:pPr>
      <w:r w:rsidRPr="00782377">
        <w:rPr>
          <w:rFonts w:ascii="Times New Roman" w:hAnsi="Times New Roman" w:cs="Times New Roman"/>
        </w:rPr>
        <w:t>A história esclarece que a responsabilidade e posse do pátrio poder eram destinadas somente a figura paterna, pelo costume de que o homem era considerado o dominante da família. No que concerne ao C</w:t>
      </w:r>
      <w:r w:rsidR="00391415">
        <w:rPr>
          <w:rFonts w:ascii="Times New Roman" w:hAnsi="Times New Roman" w:cs="Times New Roman"/>
        </w:rPr>
        <w:t xml:space="preserve">ódigo </w:t>
      </w:r>
      <w:r w:rsidRPr="00782377">
        <w:rPr>
          <w:rFonts w:ascii="Times New Roman" w:hAnsi="Times New Roman" w:cs="Times New Roman"/>
        </w:rPr>
        <w:t>C</w:t>
      </w:r>
      <w:r w:rsidR="00391415">
        <w:rPr>
          <w:rFonts w:ascii="Times New Roman" w:hAnsi="Times New Roman" w:cs="Times New Roman"/>
        </w:rPr>
        <w:t>ivil</w:t>
      </w:r>
      <w:r w:rsidRPr="00782377">
        <w:rPr>
          <w:rFonts w:ascii="Times New Roman" w:hAnsi="Times New Roman" w:cs="Times New Roman"/>
        </w:rPr>
        <w:t>, fora disposto no art. 380, parágrafo único, que em caso de divergência dos pais, teria apenas o pai direito de recorrer judicialmente para solucionar o desacordo familiar.</w:t>
      </w:r>
    </w:p>
    <w:p w:rsidR="00782377" w:rsidRPr="00782377" w:rsidRDefault="00782377" w:rsidP="00782377">
      <w:pPr>
        <w:spacing w:after="0" w:line="360" w:lineRule="auto"/>
        <w:ind w:firstLine="1134"/>
        <w:jc w:val="both"/>
        <w:rPr>
          <w:rFonts w:ascii="Times New Roman" w:hAnsi="Times New Roman" w:cs="Times New Roman"/>
        </w:rPr>
      </w:pPr>
      <w:r w:rsidRPr="00782377">
        <w:rPr>
          <w:rFonts w:ascii="Times New Roman" w:hAnsi="Times New Roman" w:cs="Times New Roman"/>
        </w:rPr>
        <w:t>Neste sentido, com a emancipação da mulher casada diante da Lei de nº</w:t>
      </w:r>
      <w:r w:rsidR="00BB44E9">
        <w:rPr>
          <w:rFonts w:ascii="Times New Roman" w:hAnsi="Times New Roman" w:cs="Times New Roman"/>
        </w:rPr>
        <w:t>.</w:t>
      </w:r>
      <w:r w:rsidRPr="00782377">
        <w:rPr>
          <w:rFonts w:ascii="Times New Roman" w:hAnsi="Times New Roman" w:cs="Times New Roman"/>
        </w:rPr>
        <w:t xml:space="preserve"> 4.121 de 27-8-1962, fora reconhecida a igualdade dos cônjuges compelindo a mulher também a responsabilidade junto ao marido de responsabilidade pelos filhos.</w:t>
      </w:r>
    </w:p>
    <w:p w:rsidR="005A6A7C" w:rsidRPr="00782377" w:rsidRDefault="00782377" w:rsidP="005A6A7C">
      <w:pPr>
        <w:spacing w:after="0" w:line="360" w:lineRule="auto"/>
        <w:ind w:firstLine="1134"/>
        <w:jc w:val="both"/>
        <w:rPr>
          <w:rFonts w:ascii="Times New Roman" w:hAnsi="Times New Roman" w:cs="Times New Roman"/>
          <w:sz w:val="20"/>
          <w:szCs w:val="20"/>
        </w:rPr>
      </w:pPr>
      <w:r w:rsidRPr="00782377">
        <w:rPr>
          <w:rFonts w:ascii="Times New Roman" w:hAnsi="Times New Roman" w:cs="Times New Roman"/>
        </w:rPr>
        <w:t xml:space="preserve">Visto que o Código Civil de 1916 e de 2002 não </w:t>
      </w:r>
      <w:r w:rsidRPr="005A6A7C">
        <w:rPr>
          <w:rFonts w:ascii="Times New Roman" w:hAnsi="Times New Roman" w:cs="Times New Roman"/>
        </w:rPr>
        <w:t>dispõem de acepção para Pátrio Poder e Poder Familiar, o sentido então está diante da natureza histórica e jurídica do poder. Em termos doutrinários, temos a definição do instituto a seguir.</w:t>
      </w:r>
      <w:r w:rsidR="005A6A7C" w:rsidRPr="005A6A7C">
        <w:rPr>
          <w:rFonts w:ascii="Times New Roman" w:hAnsi="Times New Roman" w:cs="Times New Roman"/>
        </w:rPr>
        <w:t xml:space="preserve"> LÔBO (2011, p. 298):</w:t>
      </w:r>
    </w:p>
    <w:p w:rsidR="00782377" w:rsidRPr="00782377" w:rsidRDefault="00782377" w:rsidP="00F22BD4">
      <w:pPr>
        <w:spacing w:after="0" w:line="240" w:lineRule="auto"/>
        <w:ind w:left="2268"/>
        <w:jc w:val="both"/>
        <w:rPr>
          <w:rFonts w:ascii="Times New Roman" w:hAnsi="Times New Roman" w:cs="Times New Roman"/>
          <w:sz w:val="20"/>
          <w:szCs w:val="20"/>
        </w:rPr>
      </w:pPr>
      <w:r w:rsidRPr="00782377">
        <w:rPr>
          <w:rFonts w:ascii="Times New Roman" w:hAnsi="Times New Roman" w:cs="Times New Roman"/>
          <w:sz w:val="20"/>
          <w:szCs w:val="20"/>
        </w:rPr>
        <w:lastRenderedPageBreak/>
        <w:t xml:space="preserve">O poder familiar é, assim, entendido como uma consequência da parentalidade e não como efeito particular de determinado tipo de filiação. Os pais são os defensores legais e os protetores naturais dos filhos, os titulares e depositários dessa específica autoridade, delegada pela sociedade e pelo Estado. Não é um poder discricionário, pois o Estado reserva-se o controle sobre ele. </w:t>
      </w:r>
    </w:p>
    <w:p w:rsidR="00782377" w:rsidRPr="00782377" w:rsidRDefault="00782377" w:rsidP="00782377">
      <w:pPr>
        <w:spacing w:after="0" w:line="360" w:lineRule="auto"/>
        <w:ind w:left="2268"/>
        <w:jc w:val="both"/>
        <w:rPr>
          <w:rFonts w:ascii="Times New Roman" w:hAnsi="Times New Roman" w:cs="Times New Roman"/>
          <w:sz w:val="20"/>
          <w:szCs w:val="20"/>
        </w:rPr>
      </w:pPr>
    </w:p>
    <w:p w:rsidR="00782377" w:rsidRDefault="00782377" w:rsidP="00782377">
      <w:pPr>
        <w:spacing w:after="0" w:line="360" w:lineRule="auto"/>
        <w:ind w:firstLine="1134"/>
        <w:jc w:val="both"/>
        <w:rPr>
          <w:rFonts w:ascii="Times New Roman" w:hAnsi="Times New Roman" w:cs="Times New Roman"/>
        </w:rPr>
      </w:pPr>
      <w:r w:rsidRPr="00782377">
        <w:rPr>
          <w:rFonts w:ascii="Times New Roman" w:hAnsi="Times New Roman" w:cs="Times New Roman"/>
        </w:rPr>
        <w:t xml:space="preserve">Nesse diapasão, Silvio de Salvo </w:t>
      </w:r>
      <w:r w:rsidRPr="005A6A7C">
        <w:rPr>
          <w:rFonts w:ascii="Times New Roman" w:hAnsi="Times New Roman" w:cs="Times New Roman"/>
        </w:rPr>
        <w:t>Venosa</w:t>
      </w:r>
      <w:r w:rsidR="005A6A7C" w:rsidRPr="005A6A7C">
        <w:rPr>
          <w:rFonts w:ascii="Times New Roman" w:hAnsi="Times New Roman" w:cs="Times New Roman"/>
        </w:rPr>
        <w:t xml:space="preserve"> (2003, p. 355)</w:t>
      </w:r>
      <w:r w:rsidRPr="005A6A7C">
        <w:rPr>
          <w:rFonts w:ascii="Times New Roman" w:hAnsi="Times New Roman" w:cs="Times New Roman"/>
        </w:rPr>
        <w:t xml:space="preserve"> observa</w:t>
      </w:r>
      <w:r w:rsidRPr="00782377">
        <w:rPr>
          <w:rFonts w:ascii="Times New Roman" w:hAnsi="Times New Roman" w:cs="Times New Roman"/>
        </w:rPr>
        <w:t xml:space="preserve"> que:</w:t>
      </w:r>
    </w:p>
    <w:p w:rsidR="00391415" w:rsidRPr="00782377" w:rsidRDefault="00391415" w:rsidP="00782377">
      <w:pPr>
        <w:spacing w:after="0" w:line="360" w:lineRule="auto"/>
        <w:ind w:firstLine="1134"/>
        <w:jc w:val="both"/>
        <w:rPr>
          <w:rFonts w:ascii="Times New Roman" w:hAnsi="Times New Roman" w:cs="Times New Roman"/>
        </w:rPr>
      </w:pPr>
    </w:p>
    <w:p w:rsidR="00782377" w:rsidRPr="00782377" w:rsidRDefault="00782377" w:rsidP="00D14F1C">
      <w:pPr>
        <w:spacing w:after="0" w:line="240" w:lineRule="auto"/>
        <w:ind w:left="2268"/>
        <w:jc w:val="both"/>
        <w:rPr>
          <w:rFonts w:ascii="Times New Roman" w:hAnsi="Times New Roman" w:cs="Times New Roman"/>
          <w:sz w:val="20"/>
          <w:szCs w:val="20"/>
        </w:rPr>
      </w:pPr>
      <w:r w:rsidRPr="00782377">
        <w:rPr>
          <w:rFonts w:ascii="Times New Roman" w:hAnsi="Times New Roman" w:cs="Times New Roman"/>
          <w:sz w:val="20"/>
          <w:szCs w:val="20"/>
        </w:rPr>
        <w:t xml:space="preserve">Na noção contemporânea, o conceito transfere-se totalmente para os princípios de mútua compreensão, a proteção dos menores e os deveres inerentes, irrenunciáveis e inafastáveis da paternidade e maternidade. O pátrio poder, poder familiar, ou pátrio dever, nesse sentido, tem em vista primordialmente a proteção dos filhos menores. A convivência de todos os membros do grupo familiar deve ser lastreada não em supremacia, mas em diálogo, compreensão e entendimento. </w:t>
      </w:r>
    </w:p>
    <w:p w:rsidR="00782377" w:rsidRPr="00782377" w:rsidRDefault="00782377" w:rsidP="00D14F1C">
      <w:pPr>
        <w:spacing w:after="0" w:line="360" w:lineRule="auto"/>
        <w:ind w:left="2268"/>
        <w:jc w:val="both"/>
        <w:rPr>
          <w:rFonts w:ascii="Times New Roman" w:hAnsi="Times New Roman" w:cs="Times New Roman"/>
          <w:sz w:val="20"/>
          <w:szCs w:val="20"/>
        </w:rPr>
      </w:pPr>
    </w:p>
    <w:p w:rsidR="00782377" w:rsidRPr="00782377" w:rsidRDefault="00782377" w:rsidP="00D14F1C">
      <w:pPr>
        <w:spacing w:after="0" w:line="360" w:lineRule="auto"/>
        <w:ind w:firstLine="1134"/>
        <w:jc w:val="both"/>
        <w:rPr>
          <w:rFonts w:ascii="Times New Roman" w:hAnsi="Times New Roman" w:cs="Times New Roman"/>
        </w:rPr>
      </w:pPr>
      <w:r w:rsidRPr="00782377">
        <w:rPr>
          <w:rFonts w:ascii="Times New Roman" w:hAnsi="Times New Roman" w:cs="Times New Roman"/>
        </w:rPr>
        <w:t>A modificação do entendimento dessa relação entre pais e filhos, encontra-se no art. 1.631 do C</w:t>
      </w:r>
      <w:r w:rsidR="00391415">
        <w:rPr>
          <w:rFonts w:ascii="Times New Roman" w:hAnsi="Times New Roman" w:cs="Times New Roman"/>
        </w:rPr>
        <w:t xml:space="preserve">ódigo </w:t>
      </w:r>
      <w:r w:rsidRPr="00782377">
        <w:rPr>
          <w:rFonts w:ascii="Times New Roman" w:hAnsi="Times New Roman" w:cs="Times New Roman"/>
        </w:rPr>
        <w:t>C</w:t>
      </w:r>
      <w:r w:rsidR="00391415">
        <w:rPr>
          <w:rFonts w:ascii="Times New Roman" w:hAnsi="Times New Roman" w:cs="Times New Roman"/>
        </w:rPr>
        <w:t>ivil</w:t>
      </w:r>
      <w:r w:rsidRPr="00782377">
        <w:rPr>
          <w:rFonts w:ascii="Times New Roman" w:hAnsi="Times New Roman" w:cs="Times New Roman"/>
        </w:rPr>
        <w:t>, que traz em seu parágrafo único: “divergindo os pais quanto ao exercício do poder familiar, é assegurado a qualquer deles recorrer ao juiz para solução do desacordo”.</w:t>
      </w:r>
    </w:p>
    <w:p w:rsidR="00782377" w:rsidRPr="00782377" w:rsidRDefault="00782377" w:rsidP="00D14F1C">
      <w:pPr>
        <w:spacing w:after="0" w:line="360" w:lineRule="auto"/>
        <w:ind w:firstLine="1134"/>
        <w:jc w:val="both"/>
        <w:rPr>
          <w:rFonts w:ascii="Times New Roman" w:hAnsi="Times New Roman" w:cs="Times New Roman"/>
        </w:rPr>
      </w:pPr>
      <w:r w:rsidRPr="00782377">
        <w:rPr>
          <w:rFonts w:ascii="Times New Roman" w:hAnsi="Times New Roman" w:cs="Times New Roman"/>
        </w:rPr>
        <w:t>O agente de maior influência para a evolução deste instituto foi a Constituição da República Federativa do Brasil de 1988 – C</w:t>
      </w:r>
      <w:r w:rsidR="00391415">
        <w:rPr>
          <w:rFonts w:ascii="Times New Roman" w:hAnsi="Times New Roman" w:cs="Times New Roman"/>
        </w:rPr>
        <w:t xml:space="preserve">onstituição </w:t>
      </w:r>
      <w:r w:rsidRPr="00782377">
        <w:rPr>
          <w:rFonts w:ascii="Times New Roman" w:hAnsi="Times New Roman" w:cs="Times New Roman"/>
        </w:rPr>
        <w:t>F</w:t>
      </w:r>
      <w:r w:rsidR="00391415">
        <w:rPr>
          <w:rFonts w:ascii="Times New Roman" w:hAnsi="Times New Roman" w:cs="Times New Roman"/>
        </w:rPr>
        <w:t xml:space="preserve">ederal de </w:t>
      </w:r>
      <w:r w:rsidRPr="00782377">
        <w:rPr>
          <w:rFonts w:ascii="Times New Roman" w:hAnsi="Times New Roman" w:cs="Times New Roman"/>
        </w:rPr>
        <w:t>88, que em seus dispositivos, estabelece que há igualdade de obrigação civil entre homens e mulheres assim como nos deveres referentes à sociedade conjugal.</w:t>
      </w:r>
    </w:p>
    <w:p w:rsidR="00782377" w:rsidRPr="00782377" w:rsidRDefault="00782377" w:rsidP="00D14F1C">
      <w:pPr>
        <w:spacing w:after="0" w:line="360" w:lineRule="auto"/>
        <w:ind w:firstLine="1134"/>
        <w:jc w:val="both"/>
        <w:rPr>
          <w:rFonts w:ascii="Times New Roman" w:hAnsi="Times New Roman" w:cs="Times New Roman"/>
        </w:rPr>
      </w:pPr>
      <w:r w:rsidRPr="00782377">
        <w:rPr>
          <w:rFonts w:ascii="Times New Roman" w:hAnsi="Times New Roman" w:cs="Times New Roman"/>
        </w:rPr>
        <w:t>Maria Helena Diniz</w:t>
      </w:r>
      <w:r w:rsidR="005A6A7C">
        <w:rPr>
          <w:rFonts w:ascii="Times New Roman" w:hAnsi="Times New Roman" w:cs="Times New Roman"/>
        </w:rPr>
        <w:t xml:space="preserve"> (2010, p. 1159)</w:t>
      </w:r>
      <w:r w:rsidRPr="00782377">
        <w:rPr>
          <w:rFonts w:ascii="Times New Roman" w:hAnsi="Times New Roman" w:cs="Times New Roman"/>
        </w:rPr>
        <w:t>, em sua obra Código Civil Anotado, dispõe de definição ao poder familiar como:</w:t>
      </w:r>
    </w:p>
    <w:p w:rsidR="00782377" w:rsidRPr="00782377" w:rsidRDefault="00782377" w:rsidP="00D14F1C">
      <w:pPr>
        <w:spacing w:after="0" w:line="360" w:lineRule="auto"/>
        <w:ind w:firstLine="1134"/>
        <w:jc w:val="both"/>
        <w:rPr>
          <w:rFonts w:ascii="Times New Roman" w:hAnsi="Times New Roman" w:cs="Times New Roman"/>
        </w:rPr>
      </w:pPr>
    </w:p>
    <w:p w:rsidR="00782377" w:rsidRPr="00782377" w:rsidRDefault="00782377" w:rsidP="00D14F1C">
      <w:pPr>
        <w:spacing w:after="0" w:line="240" w:lineRule="auto"/>
        <w:ind w:left="2268"/>
        <w:jc w:val="both"/>
        <w:rPr>
          <w:rFonts w:ascii="Times New Roman" w:hAnsi="Times New Roman" w:cs="Times New Roman"/>
          <w:sz w:val="20"/>
          <w:szCs w:val="20"/>
        </w:rPr>
      </w:pPr>
      <w:r w:rsidRPr="00782377">
        <w:rPr>
          <w:rFonts w:ascii="Times New Roman" w:hAnsi="Times New Roman" w:cs="Times New Roman"/>
          <w:sz w:val="20"/>
          <w:szCs w:val="20"/>
        </w:rPr>
        <w:t>O poder familiar consiste num conjunto de direitos e obrigações, quanto à pessoa e bens do filho menor não emancipado, exercido em igualdade de condições por ambos os pais, para que possam desempenhar os encargos que a norma jurídica lhes impõe, tendo em vista o interesse</w:t>
      </w:r>
      <w:r w:rsidR="005A6A7C">
        <w:rPr>
          <w:rFonts w:ascii="Times New Roman" w:hAnsi="Times New Roman" w:cs="Times New Roman"/>
          <w:sz w:val="20"/>
          <w:szCs w:val="20"/>
        </w:rPr>
        <w:t xml:space="preserve"> e a proteção dos filhos. </w:t>
      </w:r>
      <w:r w:rsidRPr="00782377">
        <w:rPr>
          <w:rFonts w:ascii="Times New Roman" w:hAnsi="Times New Roman" w:cs="Times New Roman"/>
          <w:sz w:val="20"/>
          <w:szCs w:val="20"/>
        </w:rPr>
        <w:t xml:space="preserve"> </w:t>
      </w:r>
    </w:p>
    <w:p w:rsidR="00782377" w:rsidRPr="00782377" w:rsidRDefault="00782377" w:rsidP="00782377">
      <w:pPr>
        <w:spacing w:after="0" w:line="360" w:lineRule="auto"/>
        <w:ind w:left="2268"/>
        <w:jc w:val="both"/>
        <w:rPr>
          <w:rFonts w:ascii="Times New Roman" w:hAnsi="Times New Roman" w:cs="Times New Roman"/>
          <w:sz w:val="20"/>
          <w:szCs w:val="20"/>
        </w:rPr>
      </w:pPr>
    </w:p>
    <w:p w:rsidR="00782377" w:rsidRPr="00782377" w:rsidRDefault="00782377" w:rsidP="00782377">
      <w:pPr>
        <w:spacing w:after="0" w:line="360" w:lineRule="auto"/>
        <w:ind w:firstLine="1134"/>
        <w:jc w:val="both"/>
        <w:rPr>
          <w:rFonts w:ascii="Times New Roman" w:hAnsi="Times New Roman" w:cs="Times New Roman"/>
        </w:rPr>
      </w:pPr>
      <w:r w:rsidRPr="00782377">
        <w:rPr>
          <w:rFonts w:ascii="Times New Roman" w:hAnsi="Times New Roman" w:cs="Times New Roman"/>
        </w:rPr>
        <w:t>Portanto, para que não haja insegurança quanto ao destino desse poder, a Lei nº 8.069 de 13 de julho de 1990 – ECA, ainda ressalva essa responsabilidade no art. 21 a seguir:</w:t>
      </w:r>
    </w:p>
    <w:p w:rsidR="00782377" w:rsidRPr="00782377" w:rsidRDefault="00782377" w:rsidP="00782377">
      <w:pPr>
        <w:spacing w:after="0" w:line="360" w:lineRule="auto"/>
        <w:ind w:firstLine="1134"/>
        <w:jc w:val="both"/>
        <w:rPr>
          <w:rFonts w:ascii="Times New Roman" w:hAnsi="Times New Roman" w:cs="Times New Roman"/>
        </w:rPr>
      </w:pPr>
    </w:p>
    <w:p w:rsidR="00782377" w:rsidRPr="00782377" w:rsidRDefault="00782377" w:rsidP="00D14F1C">
      <w:pPr>
        <w:spacing w:after="0" w:line="240" w:lineRule="auto"/>
        <w:ind w:left="2268"/>
        <w:jc w:val="both"/>
        <w:rPr>
          <w:rFonts w:ascii="Times New Roman" w:hAnsi="Times New Roman" w:cs="Times New Roman"/>
          <w:sz w:val="20"/>
          <w:szCs w:val="20"/>
        </w:rPr>
      </w:pPr>
      <w:r w:rsidRPr="00D14F1C">
        <w:rPr>
          <w:rFonts w:ascii="Times New Roman" w:hAnsi="Times New Roman" w:cs="Times New Roman"/>
          <w:sz w:val="20"/>
          <w:szCs w:val="20"/>
        </w:rPr>
        <w:t>Art. 21</w:t>
      </w:r>
      <w:r w:rsidRPr="00782377">
        <w:rPr>
          <w:rFonts w:ascii="Times New Roman" w:hAnsi="Times New Roman" w:cs="Times New Roman"/>
          <w:sz w:val="20"/>
          <w:szCs w:val="20"/>
        </w:rPr>
        <w:t>. O pátrio poder será exercido, em igualdade de condições, pelo pai e pela mãe, na forma que dispuser a legislação civil, assegurado a qualquer deles o direito de, em caso de discordância, recorrer à autoridade judiciária competente para a solução da divergência.</w:t>
      </w:r>
    </w:p>
    <w:p w:rsidR="00782377" w:rsidRPr="00782377" w:rsidRDefault="00782377" w:rsidP="00782377">
      <w:pPr>
        <w:spacing w:after="0" w:line="360" w:lineRule="auto"/>
        <w:ind w:left="2268"/>
        <w:jc w:val="both"/>
        <w:rPr>
          <w:rFonts w:ascii="Times New Roman" w:hAnsi="Times New Roman" w:cs="Times New Roman"/>
          <w:sz w:val="20"/>
          <w:szCs w:val="20"/>
        </w:rPr>
      </w:pPr>
    </w:p>
    <w:p w:rsidR="00782377" w:rsidRDefault="00782377" w:rsidP="00782377">
      <w:pPr>
        <w:spacing w:after="0" w:line="360" w:lineRule="auto"/>
        <w:ind w:firstLine="1134"/>
        <w:jc w:val="both"/>
        <w:rPr>
          <w:rFonts w:ascii="Times New Roman" w:hAnsi="Times New Roman" w:cs="Times New Roman"/>
        </w:rPr>
      </w:pPr>
      <w:r w:rsidRPr="00782377">
        <w:rPr>
          <w:rFonts w:ascii="Times New Roman" w:hAnsi="Times New Roman" w:cs="Times New Roman"/>
        </w:rPr>
        <w:t xml:space="preserve">A nomenclatura Poder familiar foi formulada então, com a finalidade de suprir o entendimento de que essa instituto seria embasado em subordinação dos filhos aos pais, sendo entendido atualmente como um poder de proteção essencial dos filhos aos pais. </w:t>
      </w:r>
    </w:p>
    <w:p w:rsidR="00912CD3" w:rsidRDefault="00912CD3" w:rsidP="004C2001">
      <w:pPr>
        <w:spacing w:after="0" w:line="360" w:lineRule="auto"/>
        <w:ind w:firstLine="1134"/>
        <w:jc w:val="both"/>
        <w:rPr>
          <w:rFonts w:ascii="Times New Roman" w:hAnsi="Times New Roman" w:cs="Times New Roman"/>
        </w:rPr>
      </w:pPr>
    </w:p>
    <w:p w:rsidR="006E3283" w:rsidRPr="00FB4C25" w:rsidRDefault="006E3283" w:rsidP="004C2001">
      <w:pPr>
        <w:pStyle w:val="Ttulo1"/>
        <w:spacing w:before="0" w:line="360" w:lineRule="auto"/>
        <w:rPr>
          <w:rFonts w:ascii="Times New Roman" w:hAnsi="Times New Roman" w:cs="Times New Roman"/>
          <w:color w:val="auto"/>
          <w:sz w:val="24"/>
          <w:szCs w:val="24"/>
        </w:rPr>
      </w:pPr>
      <w:bookmarkStart w:id="11" w:name="_Toc403727128"/>
      <w:r w:rsidRPr="00FB4C25">
        <w:rPr>
          <w:rFonts w:ascii="Times New Roman" w:hAnsi="Times New Roman" w:cs="Times New Roman"/>
          <w:color w:val="auto"/>
          <w:sz w:val="24"/>
          <w:szCs w:val="24"/>
        </w:rPr>
        <w:lastRenderedPageBreak/>
        <w:t>2.2</w:t>
      </w:r>
      <w:r w:rsidR="00C75058" w:rsidRPr="00FB4C25">
        <w:rPr>
          <w:rFonts w:ascii="Times New Roman" w:hAnsi="Times New Roman" w:cs="Times New Roman"/>
          <w:color w:val="auto"/>
          <w:sz w:val="24"/>
          <w:szCs w:val="24"/>
        </w:rPr>
        <w:t xml:space="preserve"> </w:t>
      </w:r>
      <w:r w:rsidRPr="00FB4C25">
        <w:rPr>
          <w:rFonts w:ascii="Times New Roman" w:hAnsi="Times New Roman" w:cs="Times New Roman"/>
          <w:color w:val="auto"/>
          <w:sz w:val="24"/>
          <w:szCs w:val="24"/>
        </w:rPr>
        <w:t>Princípios do Direito de Família Brasileiro</w:t>
      </w:r>
      <w:bookmarkEnd w:id="11"/>
    </w:p>
    <w:p w:rsidR="006E3283" w:rsidRDefault="006E3283" w:rsidP="004C2001">
      <w:pPr>
        <w:pStyle w:val="Recuodecorpodetexto"/>
        <w:spacing w:after="0" w:line="360" w:lineRule="auto"/>
        <w:ind w:left="0" w:firstLine="1134"/>
        <w:jc w:val="both"/>
        <w:rPr>
          <w:rFonts w:ascii="Times New Roman" w:hAnsi="Times New Roman" w:cs="Times New Roman"/>
        </w:rPr>
      </w:pPr>
    </w:p>
    <w:p w:rsidR="006E3283" w:rsidRPr="00C75058" w:rsidRDefault="006E3283" w:rsidP="004C2001">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Deve-se reconhecer a necessidade da constitucionalização do Direito de Família, pois grande parte do Direito Civil está na Constituição, que acabou enlaçando os temas sociais juridicamente relevantes para garantir-lhes efetividade. A intervenção do Estado nas relações de direito privado permite o revigoramento das instituições de direito civil e, diante do novo texto constitucional, forçoso ao intérprete redesenhar o tecido do Direito Civil à luz da Constituição. Portanto, os antigos princípios do Direito de Família foram aniquilados, surgindo outros, dentro dessa proposta de constitucionalização, remodelando esse ramo jurídico.</w:t>
      </w:r>
    </w:p>
    <w:p w:rsidR="006E3283" w:rsidRPr="00C75058" w:rsidRDefault="006E3283" w:rsidP="002B1AB4">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 xml:space="preserve">Sabe-se que, na realidade pós-positivista, os princípios constitucionais ganharam novo papel, plenamente aplicáveis às relações particulares. Dos princípios gerais do Direito saltamos à realidade dos princípios constitucionais, com emergência imediata. Justamente por isso é que muitos dos princípios do atual Direito de Família brasileiro encontram </w:t>
      </w:r>
      <w:r w:rsidRPr="00C75058">
        <w:rPr>
          <w:rFonts w:ascii="Times New Roman" w:hAnsi="Times New Roman" w:cs="Times New Roman"/>
          <w:i/>
        </w:rPr>
        <w:t>substactum</w:t>
      </w:r>
      <w:r w:rsidRPr="00C75058">
        <w:rPr>
          <w:rFonts w:ascii="Times New Roman" w:hAnsi="Times New Roman" w:cs="Times New Roman"/>
        </w:rPr>
        <w:t xml:space="preserve"> constitucional.</w:t>
      </w:r>
    </w:p>
    <w:p w:rsidR="006E3283" w:rsidRPr="00C75058" w:rsidRDefault="006E3283" w:rsidP="002B1AB4">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 xml:space="preserve">Ademais, com o novo Código Civil brasileiro, os princípios ganham fundamental importância, eis que a atual codificação utiliza tais regramentos como linhas mestres do Direito Privado. Muitos desses princípios são cláusulas gerais, janelas abertas deixadas pelo legislador para o preenchimento, para complementação pelo aplicador do Direito. Em outras palavras, o próprio legislador, por meio desse novo sistema aberto, delegou-se parte de suas atribuições, para que se possa, praticamente, criar o Direito. </w:t>
      </w:r>
    </w:p>
    <w:p w:rsidR="006E3283" w:rsidRPr="00C75058" w:rsidRDefault="006E3283" w:rsidP="002B1AB4">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No que tange ao Direito de Família, é preciso sistematizar os princípios, visando à facilitação didática do tema. Essa sistematização serve também para demonstrar a mudança de paradigmas pela qual passou esse ramo do Direito Civil.</w:t>
      </w:r>
    </w:p>
    <w:p w:rsidR="006E3283" w:rsidRPr="00C75058" w:rsidRDefault="006E3283" w:rsidP="002B1AB4">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No que tange ao Direito de Família, é preciso sistematizar os princípios, visando à melhor compreensão do tema. Essa sistematização serve também para demonstrar a mudança de paradigmas pela qual passou esse ramo do Direito Civil.</w:t>
      </w:r>
    </w:p>
    <w:p w:rsidR="006E3283" w:rsidRDefault="006E3283" w:rsidP="002B1AB4">
      <w:pPr>
        <w:pStyle w:val="Recuodecorpodetexto"/>
        <w:spacing w:after="0" w:line="360" w:lineRule="auto"/>
        <w:ind w:left="0"/>
        <w:jc w:val="both"/>
        <w:rPr>
          <w:rFonts w:ascii="Times New Roman" w:hAnsi="Times New Roman" w:cs="Times New Roman"/>
        </w:rPr>
      </w:pPr>
    </w:p>
    <w:p w:rsidR="005A6A7C" w:rsidRDefault="005A6A7C" w:rsidP="002B1AB4">
      <w:pPr>
        <w:pStyle w:val="Recuodecorpodetexto"/>
        <w:spacing w:after="0" w:line="360" w:lineRule="auto"/>
        <w:ind w:left="0"/>
        <w:jc w:val="both"/>
        <w:rPr>
          <w:rFonts w:ascii="Times New Roman" w:hAnsi="Times New Roman" w:cs="Times New Roman"/>
        </w:rPr>
      </w:pPr>
    </w:p>
    <w:p w:rsidR="005A6A7C" w:rsidRDefault="005A6A7C" w:rsidP="002B1AB4">
      <w:pPr>
        <w:pStyle w:val="Recuodecorpodetexto"/>
        <w:spacing w:after="0" w:line="360" w:lineRule="auto"/>
        <w:ind w:left="0"/>
        <w:jc w:val="both"/>
        <w:rPr>
          <w:rFonts w:ascii="Times New Roman" w:hAnsi="Times New Roman" w:cs="Times New Roman"/>
        </w:rPr>
      </w:pPr>
    </w:p>
    <w:p w:rsidR="005A6A7C" w:rsidRDefault="005A6A7C" w:rsidP="002B1AB4">
      <w:pPr>
        <w:pStyle w:val="Recuodecorpodetexto"/>
        <w:spacing w:after="0" w:line="360" w:lineRule="auto"/>
        <w:ind w:left="0"/>
        <w:jc w:val="both"/>
        <w:rPr>
          <w:rFonts w:ascii="Times New Roman" w:hAnsi="Times New Roman" w:cs="Times New Roman"/>
        </w:rPr>
      </w:pPr>
    </w:p>
    <w:p w:rsidR="005A6A7C" w:rsidRDefault="005A6A7C" w:rsidP="002B1AB4">
      <w:pPr>
        <w:pStyle w:val="Recuodecorpodetexto"/>
        <w:spacing w:after="0" w:line="360" w:lineRule="auto"/>
        <w:ind w:left="0"/>
        <w:jc w:val="both"/>
        <w:rPr>
          <w:rFonts w:ascii="Times New Roman" w:hAnsi="Times New Roman" w:cs="Times New Roman"/>
        </w:rPr>
      </w:pPr>
    </w:p>
    <w:p w:rsidR="004C2001" w:rsidRPr="00C75058" w:rsidRDefault="004C2001" w:rsidP="002B1AB4">
      <w:pPr>
        <w:pStyle w:val="Recuodecorpodetexto"/>
        <w:spacing w:after="0" w:line="360" w:lineRule="auto"/>
        <w:ind w:left="0"/>
        <w:jc w:val="both"/>
        <w:rPr>
          <w:rFonts w:ascii="Times New Roman" w:hAnsi="Times New Roman" w:cs="Times New Roman"/>
        </w:rPr>
      </w:pPr>
    </w:p>
    <w:p w:rsidR="006E3283" w:rsidRPr="002B1AB4" w:rsidRDefault="002B1AB4" w:rsidP="00FB4C25">
      <w:pPr>
        <w:pStyle w:val="Recuodecorpodetexto"/>
        <w:spacing w:line="360" w:lineRule="auto"/>
        <w:ind w:left="0"/>
        <w:jc w:val="both"/>
        <w:outlineLvl w:val="0"/>
        <w:rPr>
          <w:rFonts w:ascii="Times New Roman" w:hAnsi="Times New Roman" w:cs="Times New Roman"/>
        </w:rPr>
      </w:pPr>
      <w:bookmarkStart w:id="12" w:name="_Toc403727129"/>
      <w:r w:rsidRPr="002B1AB4">
        <w:rPr>
          <w:rFonts w:ascii="Times New Roman" w:hAnsi="Times New Roman" w:cs="Times New Roman"/>
        </w:rPr>
        <w:lastRenderedPageBreak/>
        <w:t>2.2.1</w:t>
      </w:r>
      <w:r w:rsidR="006E3283" w:rsidRPr="002B1AB4">
        <w:rPr>
          <w:rFonts w:ascii="Times New Roman" w:hAnsi="Times New Roman" w:cs="Times New Roman"/>
        </w:rPr>
        <w:t xml:space="preserve"> Princípio de proteção da dignidade da pessoa humana (artigo 1º, III, da constituição federal de 1988)</w:t>
      </w:r>
      <w:r>
        <w:rPr>
          <w:rFonts w:ascii="Times New Roman" w:hAnsi="Times New Roman" w:cs="Times New Roman"/>
        </w:rPr>
        <w:t>.</w:t>
      </w:r>
      <w:bookmarkEnd w:id="12"/>
    </w:p>
    <w:p w:rsidR="006E3283" w:rsidRPr="00C75058" w:rsidRDefault="006E3283" w:rsidP="002B1AB4">
      <w:pPr>
        <w:pStyle w:val="Recuodecorpodetexto"/>
        <w:spacing w:after="0" w:line="360" w:lineRule="auto"/>
        <w:ind w:left="0" w:firstLine="1134"/>
        <w:jc w:val="both"/>
        <w:rPr>
          <w:rFonts w:ascii="Times New Roman" w:hAnsi="Times New Roman" w:cs="Times New Roman"/>
          <w:b/>
        </w:rPr>
      </w:pPr>
    </w:p>
    <w:p w:rsidR="006E3283" w:rsidRPr="00C75058" w:rsidRDefault="002B1AB4" w:rsidP="002B1AB4">
      <w:pPr>
        <w:pStyle w:val="Recuodecorpodetexto"/>
        <w:spacing w:after="0" w:line="360" w:lineRule="auto"/>
        <w:ind w:left="0" w:firstLine="1134"/>
        <w:jc w:val="both"/>
        <w:rPr>
          <w:rFonts w:ascii="Times New Roman" w:hAnsi="Times New Roman" w:cs="Times New Roman"/>
        </w:rPr>
      </w:pPr>
      <w:r>
        <w:rPr>
          <w:rFonts w:ascii="Times New Roman" w:hAnsi="Times New Roman" w:cs="Times New Roman"/>
        </w:rPr>
        <w:t>P</w:t>
      </w:r>
      <w:r w:rsidR="006E3283" w:rsidRPr="00C75058">
        <w:rPr>
          <w:rFonts w:ascii="Times New Roman" w:hAnsi="Times New Roman" w:cs="Times New Roman"/>
        </w:rPr>
        <w:t>revê o art. 1º, III, da Constituição Federal de 1988 que o nosso Estado Democrático de Direito tem como fundamento a dignidade da pessoa humana. Trata-se daquilo que se denomina princípio máximo, ou superprincípio, ou macroprincípio, ou princípio dos princípios. Diante desse regramento inafastável de proteção da pessoa humana é que está em voga, atualmente entre nós, falar em personalização, repersonalização e despatrimonialização do Direito Privado. Ao mesmo tempo em que o patrimônio perde importância, a pessoa é supervalorizada.</w:t>
      </w:r>
    </w:p>
    <w:p w:rsidR="006E3283" w:rsidRPr="00C75058" w:rsidRDefault="006E3283" w:rsidP="002B1AB4">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Devido à complexidade na denominação do que seja o princípio da dignidade da pessoa humana, destaca-se o posicionamento de Ingo Sarlet</w:t>
      </w:r>
      <w:r w:rsidR="005A6A7C">
        <w:rPr>
          <w:rFonts w:ascii="Times New Roman" w:hAnsi="Times New Roman" w:cs="Times New Roman"/>
        </w:rPr>
        <w:t xml:space="preserve"> (2005, p. 124)</w:t>
      </w:r>
      <w:r w:rsidRPr="00C75058">
        <w:rPr>
          <w:rFonts w:ascii="Times New Roman" w:hAnsi="Times New Roman" w:cs="Times New Roman"/>
        </w:rPr>
        <w:t xml:space="preserve"> que conceitua o princípio em questão como:</w:t>
      </w:r>
    </w:p>
    <w:p w:rsidR="006E3283" w:rsidRPr="00C75058" w:rsidRDefault="006E3283" w:rsidP="002B1AB4">
      <w:pPr>
        <w:pStyle w:val="Recuodecorpodetexto"/>
        <w:spacing w:after="0" w:line="360" w:lineRule="auto"/>
        <w:ind w:left="0" w:firstLine="1134"/>
        <w:jc w:val="both"/>
        <w:rPr>
          <w:rFonts w:ascii="Times New Roman" w:hAnsi="Times New Roman" w:cs="Times New Roman"/>
        </w:rPr>
      </w:pPr>
    </w:p>
    <w:p w:rsidR="006E3283" w:rsidRPr="0067486F" w:rsidRDefault="006E3283" w:rsidP="002B1AB4">
      <w:pPr>
        <w:pStyle w:val="Recuodecorpodetexto"/>
        <w:spacing w:after="0" w:line="240" w:lineRule="auto"/>
        <w:ind w:left="2279"/>
        <w:jc w:val="both"/>
        <w:rPr>
          <w:rFonts w:ascii="Times New Roman" w:hAnsi="Times New Roman" w:cs="Times New Roman"/>
          <w:sz w:val="20"/>
          <w:szCs w:val="20"/>
        </w:rPr>
      </w:pPr>
      <w:r w:rsidRPr="0067486F">
        <w:rPr>
          <w:rFonts w:ascii="Times New Roman" w:hAnsi="Times New Roman" w:cs="Times New Roman"/>
          <w:sz w:val="20"/>
          <w:szCs w:val="20"/>
        </w:rPr>
        <w:t>O reduto intangível de cada indivíduo e, neste sentido, a última fronteira contra quaisquer ingerências externas. Tal não significa, contudo, a impossibilidade de que se estabeleçam restrições aos direitos e garantias fundamentais, mas que as restrições efetivadas não ultrapassem o limite intangível imposto pela dignidade da pessoa humana.</w:t>
      </w:r>
    </w:p>
    <w:p w:rsidR="006E3283" w:rsidRPr="00C75058" w:rsidRDefault="006E3283" w:rsidP="002B1AB4">
      <w:pPr>
        <w:pStyle w:val="Recuodecorpodetexto"/>
        <w:spacing w:after="0" w:line="360" w:lineRule="auto"/>
        <w:ind w:firstLine="720"/>
        <w:rPr>
          <w:rFonts w:ascii="Times New Roman" w:hAnsi="Times New Roman" w:cs="Times New Roman"/>
        </w:rPr>
      </w:pPr>
    </w:p>
    <w:p w:rsidR="006E3283" w:rsidRPr="00C75058" w:rsidRDefault="006E3283" w:rsidP="002B1AB4">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É possível trazer aqui alguns exemplos de aplicação, pela jurisprudência nacional, do princípio da dignidade da pessoa humana no Direito de Família.</w:t>
      </w:r>
    </w:p>
    <w:p w:rsidR="006E3283" w:rsidRPr="00C75058" w:rsidRDefault="006E3283" w:rsidP="002B1AB4">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 xml:space="preserve">Primeiro, pode-se citar o comum entendimento do Superior Tribunal de Justiça, no sentido de que o imóvel em que reside pessoa solteira é bem de família, estando protegido pela impenhorabilidade constante da Lei nº. 8.009/1990. Como reconhece a própria ementa do julgado (aqui transcrita), o que almeja a lei referenciada é a proteção da pessoa, e não de um grupo específico de pessoas, a família </w:t>
      </w:r>
      <w:smartTag w:uri="urn:schemas-microsoft-com:office:smarttags" w:element="PersonName">
        <w:smartTagPr>
          <w:attr w:name="ProductID" w:val="em si. Com"/>
        </w:smartTagPr>
        <w:r w:rsidRPr="00C75058">
          <w:rPr>
            <w:rFonts w:ascii="Times New Roman" w:hAnsi="Times New Roman" w:cs="Times New Roman"/>
          </w:rPr>
          <w:t>em si. Com</w:t>
        </w:r>
      </w:smartTag>
      <w:r w:rsidRPr="00C75058">
        <w:rPr>
          <w:rFonts w:ascii="Times New Roman" w:hAnsi="Times New Roman" w:cs="Times New Roman"/>
        </w:rPr>
        <w:t xml:space="preserve"> isso, protege-se a própria dignidade (art. 1º, III, da CF/1988) e o direito constitucional à moradia (art. 6º da CF/1988).</w:t>
      </w:r>
    </w:p>
    <w:p w:rsidR="006E3283" w:rsidRPr="00C75058" w:rsidRDefault="006E3283" w:rsidP="002B1AB4">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Consta no art. 226 da Constituição Federal, que uma pessoa solteira não constituiria uma família, nos exatos termos do sentido legal.  Luis Edson Fachin (2001, p. 97), neste sentido vem advertir que:</w:t>
      </w:r>
    </w:p>
    <w:p w:rsidR="006E3283" w:rsidRPr="00C75058" w:rsidRDefault="006E3283" w:rsidP="002B1AB4">
      <w:pPr>
        <w:pStyle w:val="Recuodecorpodetexto"/>
        <w:spacing w:after="0" w:line="360" w:lineRule="auto"/>
        <w:ind w:left="0" w:firstLine="1134"/>
        <w:jc w:val="both"/>
        <w:rPr>
          <w:rFonts w:ascii="Times New Roman" w:hAnsi="Times New Roman" w:cs="Times New Roman"/>
        </w:rPr>
      </w:pPr>
    </w:p>
    <w:p w:rsidR="006E3283" w:rsidRPr="002B1AB4" w:rsidRDefault="006E3283" w:rsidP="002B1AB4">
      <w:pPr>
        <w:pStyle w:val="Recuodecorpodetexto"/>
        <w:spacing w:after="0" w:line="240" w:lineRule="auto"/>
        <w:ind w:left="2279"/>
        <w:jc w:val="both"/>
        <w:rPr>
          <w:rFonts w:ascii="Times New Roman" w:hAnsi="Times New Roman" w:cs="Times New Roman"/>
          <w:sz w:val="20"/>
          <w:szCs w:val="20"/>
        </w:rPr>
      </w:pPr>
      <w:r w:rsidRPr="002B1AB4">
        <w:rPr>
          <w:rFonts w:ascii="Times New Roman" w:hAnsi="Times New Roman" w:cs="Times New Roman"/>
          <w:sz w:val="20"/>
          <w:szCs w:val="20"/>
        </w:rPr>
        <w:t>Um solteiro, como se sabe, não constitui uma entidade familiar decorrente de casamento, união estável ou família monoparental. Estaria, então, o julgador alterando o conceito de bem de família? Parece-nos que sim, ampliando o seu conceito para bem de residência da pessoa natural ou bem do patrimônio mínimo. Nesse ponto, forte tendência de personalização do Direito Privado.</w:t>
      </w:r>
    </w:p>
    <w:p w:rsidR="006E3283" w:rsidRPr="00C75058" w:rsidRDefault="006E3283" w:rsidP="002B1AB4">
      <w:pPr>
        <w:pStyle w:val="Recuodecorpodetexto"/>
        <w:spacing w:after="0" w:line="360" w:lineRule="auto"/>
        <w:ind w:left="0" w:firstLine="1134"/>
        <w:jc w:val="both"/>
        <w:rPr>
          <w:rFonts w:ascii="Times New Roman" w:hAnsi="Times New Roman" w:cs="Times New Roman"/>
        </w:rPr>
      </w:pPr>
    </w:p>
    <w:p w:rsidR="006E3283" w:rsidRPr="00C75058" w:rsidRDefault="006E3283" w:rsidP="002B1AB4">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lastRenderedPageBreak/>
        <w:t>Esse é o sentido legal, mas pelo princípio da dignidade da pessoa humana uma pessoa solteira poderia sim ter um bem considerado de família e automaticamente ser protegido pela impenhorabilidade, posto que se trata da residência de moradia, independente de viver só ou em família.</w:t>
      </w:r>
    </w:p>
    <w:p w:rsidR="006E3283" w:rsidRPr="00C75058" w:rsidRDefault="006E3283" w:rsidP="002B1AB4">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Como segundo exemplo de aplicação da dignidade humana em sede de Direito de Família, pode-se citar a tendência doutrinária e jurisprudencial de relativização ou mitigação da culpa nas ações de separação judicial. A título de exemplo, pode-se transcrever:</w:t>
      </w:r>
    </w:p>
    <w:p w:rsidR="006E3283" w:rsidRPr="00C75058" w:rsidRDefault="006E3283" w:rsidP="002B1AB4">
      <w:pPr>
        <w:pStyle w:val="Recuodecorpodetexto"/>
        <w:spacing w:after="0" w:line="360" w:lineRule="auto"/>
        <w:ind w:left="0" w:firstLine="1134"/>
        <w:jc w:val="both"/>
        <w:rPr>
          <w:rFonts w:ascii="Times New Roman" w:hAnsi="Times New Roman" w:cs="Times New Roman"/>
        </w:rPr>
      </w:pPr>
    </w:p>
    <w:p w:rsidR="006E3283" w:rsidRPr="0067486F" w:rsidRDefault="006E3283" w:rsidP="00523F8A">
      <w:pPr>
        <w:pStyle w:val="Recuodecorpodetexto"/>
        <w:spacing w:after="0" w:line="240" w:lineRule="auto"/>
        <w:ind w:left="2342"/>
        <w:jc w:val="both"/>
        <w:rPr>
          <w:rFonts w:ascii="Times New Roman" w:hAnsi="Times New Roman" w:cs="Times New Roman"/>
          <w:sz w:val="20"/>
          <w:szCs w:val="20"/>
        </w:rPr>
      </w:pPr>
      <w:r w:rsidRPr="0067486F">
        <w:rPr>
          <w:rFonts w:ascii="Times New Roman" w:hAnsi="Times New Roman" w:cs="Times New Roman"/>
          <w:sz w:val="20"/>
          <w:szCs w:val="20"/>
        </w:rPr>
        <w:t>SEPARAÇÃO JUDICIAL - PEDIDO INTENTADO COM BASE NA CULPA EXCLUSIVA DO CÔNJUGE MULHER - DECISÃO QUE ACOLHE A PRETENSÃO EM FACE DA INSUPORTABILIDADE DA VIDA EM COMUM, INDEPENDENTEMENTE DA VERIFICAÇÃO DA CULPA EM RELAÇÃO A AMBOS OS LITIGANTES - ADMISSIBILIDADE A despeito de o pedido inicial atribuir culpa exclusiva à ré e de inexistir reconvenção, ainda que não comprovada tal culpabilidade, é possível ao julgador levar em consideração outros fatos que tornem evidente a insustentabilidade da vida em comum e, diante disso, decretar a separação judicial do casal. Hipótese em que da decretação da separação judicial não surtem conseqüências jurídicas relevantes. Embargos de divergência conhecidos, mas rejeitados (STJ, EREsp 466.329/RS, Rel. Min. Barros Monteiro, Segunda Seção, J. 14.09.2005, DJ 1º.02.2006, p. 427).</w:t>
      </w:r>
    </w:p>
    <w:p w:rsidR="006E3283" w:rsidRPr="00C75058" w:rsidRDefault="006E3283" w:rsidP="00523F8A">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 xml:space="preserve"> </w:t>
      </w:r>
    </w:p>
    <w:p w:rsidR="00523F8A" w:rsidRDefault="006E3283" w:rsidP="00523F8A">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Pelo princípio da dignidade da pessoa humana, não pode o julgador atribuir culpa a qualquer dos cônjuges, compete a ele apenas evidenciar a insustentabilidade da vida comum, sem que se culpe um ou outro</w:t>
      </w:r>
      <w:r w:rsidR="00523F8A">
        <w:rPr>
          <w:rFonts w:ascii="Times New Roman" w:hAnsi="Times New Roman" w:cs="Times New Roman"/>
        </w:rPr>
        <w:t>.</w:t>
      </w:r>
    </w:p>
    <w:p w:rsidR="006E3283" w:rsidRPr="00C75058" w:rsidRDefault="006E3283" w:rsidP="00523F8A">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Como terceiro e último exemplo, traz-se a tão comentada tese do abandono paterno-filial ou teoria do desamor. Em mais de um julgado, a jurisprudência pátria condenou pais a pagar indenização aos filhos pelo abandono afetivo, por clara lesão à dignidade humana. O julgado mais notório é o do extinto Tribunal de Alçada Civil de Minas Gerais, cuja ementa é transcrita a seguir, com referência expressa à dignidade humana:</w:t>
      </w:r>
    </w:p>
    <w:p w:rsidR="006E3283" w:rsidRPr="00C75058" w:rsidRDefault="006E3283" w:rsidP="00523F8A">
      <w:pPr>
        <w:pStyle w:val="Recuodecorpodetexto"/>
        <w:spacing w:after="0" w:line="360" w:lineRule="auto"/>
        <w:ind w:left="0" w:firstLine="1134"/>
        <w:jc w:val="both"/>
        <w:rPr>
          <w:rFonts w:ascii="Times New Roman" w:hAnsi="Times New Roman" w:cs="Times New Roman"/>
        </w:rPr>
      </w:pPr>
    </w:p>
    <w:p w:rsidR="006E3283" w:rsidRPr="00523F8A" w:rsidRDefault="006E3283" w:rsidP="00523F8A">
      <w:pPr>
        <w:pStyle w:val="Recuodecorpodetexto"/>
        <w:spacing w:after="0" w:line="240" w:lineRule="auto"/>
        <w:ind w:left="2279"/>
        <w:jc w:val="both"/>
        <w:rPr>
          <w:rFonts w:ascii="Times New Roman" w:hAnsi="Times New Roman" w:cs="Times New Roman"/>
          <w:sz w:val="20"/>
          <w:szCs w:val="20"/>
        </w:rPr>
      </w:pPr>
      <w:r w:rsidRPr="00523F8A">
        <w:rPr>
          <w:rFonts w:ascii="Times New Roman" w:hAnsi="Times New Roman" w:cs="Times New Roman"/>
          <w:sz w:val="20"/>
          <w:szCs w:val="20"/>
        </w:rPr>
        <w:t xml:space="preserve">INDENIZAÇÃO - DANOS MORAIS - RELAÇÃO PATERNO-FILIAL - PRINCÍPIO DA DIGNIDADE DA PESSOA HUMANA - PRINCÍPIO DA AFETIVIDADE - A dor sofrida pelo filho, em virtude do abandono paterno, que o privou do direito à convivência, ao amparo afetivo, moral e psíquico, deve ser indenizável, com fulcro no princípio da dignidade da pessoa humana (Tribunal de Alçada de Minas Gerais, Apelação Cível nº. 408.555-5, 7ª CDPriv., Juiz Relator Unias Silva, v.u., Decisão de 1º.04.2004). </w:t>
      </w:r>
    </w:p>
    <w:p w:rsidR="006E3283" w:rsidRPr="00C75058" w:rsidRDefault="006E3283" w:rsidP="00523F8A">
      <w:pPr>
        <w:pStyle w:val="Recuodecorpodetexto"/>
        <w:spacing w:after="0" w:line="360" w:lineRule="auto"/>
        <w:ind w:left="0" w:firstLine="1134"/>
        <w:jc w:val="both"/>
        <w:rPr>
          <w:rFonts w:ascii="Times New Roman" w:hAnsi="Times New Roman" w:cs="Times New Roman"/>
        </w:rPr>
      </w:pPr>
    </w:p>
    <w:p w:rsidR="006E3283" w:rsidRPr="00C75058" w:rsidRDefault="006E3283" w:rsidP="00523F8A">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 xml:space="preserve">Naquela ocasião, reformando a decisão de primeira instância, o pai foi condenado a pagar indenização de 200 salários mínimos ao filho por tê-lo abandonado afetivamente. Isso porque, após a separação em relação à mãe do autor da ação, o seu novo casamento e o nascimento da filha advinda da nova união, o pai passou a privar o filho de sua convivência. </w:t>
      </w:r>
      <w:r w:rsidRPr="00C75058">
        <w:rPr>
          <w:rFonts w:ascii="Times New Roman" w:hAnsi="Times New Roman" w:cs="Times New Roman"/>
        </w:rPr>
        <w:lastRenderedPageBreak/>
        <w:t>Entretanto, o pai continuou arcando com os alimentos para o sustento do filho, abandonando-o somente no plano do afeto, do amor. Entretanto, mais recentemente, a decisão foi reformada pelo Superior Tribunal de Justiça, que afastou a condenação por danos morais.</w:t>
      </w:r>
    </w:p>
    <w:p w:rsidR="006E3283" w:rsidRPr="00C75058" w:rsidRDefault="006E3283" w:rsidP="00523F8A">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Como se pode perceber, o princípio de proteção da dignidade da pessoa humana é o ponto central da discussão atual do Direito de Família, entrando em cena para resolver várias questões práticas envolvendo as relações familiares. Concluindo, pode-se afirmar que o princípio da dignidade humana é o ponto de partida do novo Direito de Família brasileiro.</w:t>
      </w:r>
    </w:p>
    <w:p w:rsidR="006E3283" w:rsidRPr="00C75058" w:rsidRDefault="006E3283" w:rsidP="00523F8A">
      <w:pPr>
        <w:pStyle w:val="Recuodecorpodetexto"/>
        <w:spacing w:after="0" w:line="360" w:lineRule="auto"/>
        <w:ind w:left="0" w:firstLine="1134"/>
        <w:jc w:val="both"/>
        <w:rPr>
          <w:rFonts w:ascii="Times New Roman" w:hAnsi="Times New Roman" w:cs="Times New Roman"/>
        </w:rPr>
      </w:pPr>
    </w:p>
    <w:p w:rsidR="006E3283" w:rsidRPr="00523F8A" w:rsidRDefault="00523F8A" w:rsidP="00FB4C25">
      <w:pPr>
        <w:pStyle w:val="Recuodecorpodetexto"/>
        <w:spacing w:after="0" w:line="360" w:lineRule="auto"/>
        <w:ind w:left="0"/>
        <w:outlineLvl w:val="0"/>
        <w:rPr>
          <w:rFonts w:ascii="Times New Roman" w:hAnsi="Times New Roman" w:cs="Times New Roman"/>
        </w:rPr>
      </w:pPr>
      <w:bookmarkStart w:id="13" w:name="_Toc403727130"/>
      <w:r w:rsidRPr="00523F8A">
        <w:rPr>
          <w:rFonts w:ascii="Times New Roman" w:hAnsi="Times New Roman" w:cs="Times New Roman"/>
        </w:rPr>
        <w:t>2.</w:t>
      </w:r>
      <w:r>
        <w:rPr>
          <w:rFonts w:ascii="Times New Roman" w:hAnsi="Times New Roman" w:cs="Times New Roman"/>
        </w:rPr>
        <w:t>2</w:t>
      </w:r>
      <w:r w:rsidR="006E3283" w:rsidRPr="00523F8A">
        <w:rPr>
          <w:rFonts w:ascii="Times New Roman" w:hAnsi="Times New Roman" w:cs="Times New Roman"/>
        </w:rPr>
        <w:t>.2 Princípio da solidariedade familiar (artigo 3º, I da Constituição Federal de 1988)</w:t>
      </w:r>
      <w:bookmarkEnd w:id="13"/>
    </w:p>
    <w:p w:rsidR="006E3283" w:rsidRPr="00C75058" w:rsidRDefault="006E3283" w:rsidP="00523F8A">
      <w:pPr>
        <w:pStyle w:val="Recuodecorpodetexto"/>
        <w:spacing w:after="0" w:line="360" w:lineRule="auto"/>
        <w:ind w:firstLine="720"/>
        <w:rPr>
          <w:rFonts w:ascii="Times New Roman" w:hAnsi="Times New Roman" w:cs="Times New Roman"/>
        </w:rPr>
      </w:pPr>
    </w:p>
    <w:p w:rsidR="006E3283" w:rsidRPr="00C75058" w:rsidRDefault="006E3283" w:rsidP="00523F8A">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A solidariedade social é reconhecida como objetivo fundamental da República Federativa do Brasil pelo art. 3º, I, da Constituição Federal de 1988, no sentido de buscar a construção de uma sociedade livre, justa e solidária. Por razões óbvias, esse princípio acaba repercutindo nas relações familiares, já que a solidariedade deve existir nesses relacionamentos pessoais. Isso justifica, entre outros, o pagamento dos alimentos no caso de sua necessidade, nos termos do art. 1.694 do atual Código Civil.</w:t>
      </w:r>
    </w:p>
    <w:p w:rsidR="006E3283" w:rsidRDefault="006E3283" w:rsidP="00523F8A">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Vale lembrar que a solidariedade não é só patrimonial é afetiva e psicológica. Assim, Maria Berenice Dias</w:t>
      </w:r>
      <w:r w:rsidR="005A6A7C">
        <w:rPr>
          <w:rFonts w:ascii="Times New Roman" w:hAnsi="Times New Roman" w:cs="Times New Roman"/>
        </w:rPr>
        <w:t xml:space="preserve"> (2010, p. 62)</w:t>
      </w:r>
      <w:r w:rsidRPr="00C75058">
        <w:rPr>
          <w:rFonts w:ascii="Times New Roman" w:hAnsi="Times New Roman" w:cs="Times New Roman"/>
        </w:rPr>
        <w:t>, vem esclarecer que:</w:t>
      </w:r>
    </w:p>
    <w:p w:rsidR="00523F8A" w:rsidRPr="00C75058" w:rsidRDefault="00523F8A" w:rsidP="00523F8A">
      <w:pPr>
        <w:pStyle w:val="Recuodecorpodetexto"/>
        <w:spacing w:after="0" w:line="360" w:lineRule="auto"/>
        <w:ind w:left="0" w:firstLine="1134"/>
        <w:jc w:val="both"/>
        <w:rPr>
          <w:rFonts w:ascii="Times New Roman" w:hAnsi="Times New Roman" w:cs="Times New Roman"/>
        </w:rPr>
      </w:pPr>
    </w:p>
    <w:p w:rsidR="006E3283" w:rsidRPr="0067486F" w:rsidRDefault="006E3283" w:rsidP="00523F8A">
      <w:pPr>
        <w:pStyle w:val="Recuodecorpodetexto"/>
        <w:spacing w:after="0" w:line="240" w:lineRule="auto"/>
        <w:ind w:left="2279"/>
        <w:jc w:val="both"/>
        <w:rPr>
          <w:rFonts w:ascii="Times New Roman" w:hAnsi="Times New Roman" w:cs="Times New Roman"/>
          <w:sz w:val="20"/>
          <w:szCs w:val="20"/>
        </w:rPr>
      </w:pPr>
      <w:r w:rsidRPr="00523F8A">
        <w:rPr>
          <w:rFonts w:ascii="Times New Roman" w:hAnsi="Times New Roman" w:cs="Times New Roman"/>
          <w:sz w:val="20"/>
          <w:szCs w:val="20"/>
        </w:rPr>
        <w:t xml:space="preserve">[...] ao gerar deveres recíprocos entre os integrantes do grupo familiar, safa-se o Estado do encargo de prover toda a gama de direitos que são assegurados constitucionalmente ao cidadão. Basta atentar que, em se tratando de crianças e adolescentes, é atribuído primeiro à família, depois à sociedade e finalmente ao Estado (CF 227) o </w:t>
      </w:r>
      <w:r w:rsidRPr="0067486F">
        <w:rPr>
          <w:rFonts w:ascii="Times New Roman" w:hAnsi="Times New Roman" w:cs="Times New Roman"/>
          <w:sz w:val="20"/>
          <w:szCs w:val="20"/>
        </w:rPr>
        <w:t>dever de garantir com absoluta prioridade os direitos inerentes aos cidadãos em formação.</w:t>
      </w:r>
    </w:p>
    <w:p w:rsidR="006E3283" w:rsidRPr="00C75058" w:rsidRDefault="006E3283" w:rsidP="00523F8A">
      <w:pPr>
        <w:pStyle w:val="Recuodecorpodetexto"/>
        <w:spacing w:after="0" w:line="360" w:lineRule="auto"/>
        <w:ind w:left="0" w:firstLine="1134"/>
        <w:jc w:val="both"/>
        <w:rPr>
          <w:rFonts w:ascii="Times New Roman" w:hAnsi="Times New Roman" w:cs="Times New Roman"/>
        </w:rPr>
      </w:pPr>
    </w:p>
    <w:p w:rsidR="006E3283" w:rsidRPr="00C75058" w:rsidRDefault="006E3283" w:rsidP="00523F8A">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Entretanto, mesmo assim, “o Estado assegurará a assistência à família na pessoa de cada um dos que integram, criando mecanismos para coibir a violência no âmbito de suas relações” (art. 226, § 8º, da CF/1988) - o que consagra também a solidariedade social na ótica familiar.</w:t>
      </w:r>
    </w:p>
    <w:p w:rsidR="006E3283" w:rsidRPr="00C75058" w:rsidRDefault="006E3283" w:rsidP="00523F8A">
      <w:pPr>
        <w:pStyle w:val="Recuodecorpodetexto"/>
        <w:spacing w:after="0" w:line="360" w:lineRule="auto"/>
        <w:ind w:left="0" w:firstLine="1134"/>
        <w:jc w:val="both"/>
        <w:rPr>
          <w:rFonts w:ascii="Times New Roman" w:hAnsi="Times New Roman" w:cs="Times New Roman"/>
        </w:rPr>
      </w:pPr>
    </w:p>
    <w:p w:rsidR="006E3283" w:rsidRPr="00523F8A" w:rsidRDefault="00523F8A" w:rsidP="00FB4C25">
      <w:pPr>
        <w:pStyle w:val="Recuodecorpodetexto"/>
        <w:spacing w:after="0" w:line="360" w:lineRule="auto"/>
        <w:ind w:left="0"/>
        <w:outlineLvl w:val="0"/>
        <w:rPr>
          <w:rFonts w:ascii="Times New Roman" w:hAnsi="Times New Roman" w:cs="Times New Roman"/>
        </w:rPr>
      </w:pPr>
      <w:bookmarkStart w:id="14" w:name="_Toc403727131"/>
      <w:r w:rsidRPr="00523F8A">
        <w:rPr>
          <w:rFonts w:ascii="Times New Roman" w:hAnsi="Times New Roman" w:cs="Times New Roman"/>
        </w:rPr>
        <w:t>2.2</w:t>
      </w:r>
      <w:r w:rsidR="006E3283" w:rsidRPr="00523F8A">
        <w:rPr>
          <w:rFonts w:ascii="Times New Roman" w:hAnsi="Times New Roman" w:cs="Times New Roman"/>
        </w:rPr>
        <w:t>.3 Princípio da igualdade entre filhos (artigo 227, § 6º, da Constituição Federal de 1988, e artigo 1.596 do código civil</w:t>
      </w:r>
      <w:r>
        <w:rPr>
          <w:rFonts w:ascii="Times New Roman" w:hAnsi="Times New Roman" w:cs="Times New Roman"/>
        </w:rPr>
        <w:t>)</w:t>
      </w:r>
      <w:bookmarkEnd w:id="14"/>
    </w:p>
    <w:p w:rsidR="006E3283" w:rsidRPr="00C75058" w:rsidRDefault="006E3283" w:rsidP="00523F8A">
      <w:pPr>
        <w:pStyle w:val="Recuodecorpodetexto"/>
        <w:spacing w:after="0" w:line="360" w:lineRule="auto"/>
        <w:ind w:firstLine="720"/>
        <w:rPr>
          <w:rFonts w:ascii="Times New Roman" w:hAnsi="Times New Roman" w:cs="Times New Roman"/>
        </w:rPr>
      </w:pPr>
    </w:p>
    <w:p w:rsidR="006E3283" w:rsidRPr="00C75058" w:rsidRDefault="006E3283" w:rsidP="008B6E42">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 xml:space="preserve">Prevê o art. 227, § 6º, da Constituição Federal que “os filhos, havidos ou não da relação de casamento, ou por adoção terão os mesmos direitos e qualificações, proibidas </w:t>
      </w:r>
      <w:r w:rsidRPr="00C75058">
        <w:rPr>
          <w:rFonts w:ascii="Times New Roman" w:hAnsi="Times New Roman" w:cs="Times New Roman"/>
        </w:rPr>
        <w:lastRenderedPageBreak/>
        <w:t>quaisquer designações discriminatórias relativas à filiação”. Complementando o texto constitucional, o art. 1.596 do Código Civil em vigor tem exatamente a mesma redação, consagrando, ambos os dispositivos, o princípio da igualdade entre filhos.</w:t>
      </w:r>
    </w:p>
    <w:p w:rsidR="006E3283" w:rsidRPr="00C75058" w:rsidRDefault="006E3283" w:rsidP="008B6E42">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Esses comandos legais regulamentam especificamente a isonomia constitucional, ou igualdade em sentido amplo, constante do art. 5º, caput, do Texto Maior, um dos princípios do Direito Civil Constitucional. Em suma, juridicamente, todos os filhos são iguais, havidos ou não durante o casamento. Essa igualdade abrange também os filhos adotivos e aqueles havidos por inseminação heteróloga (com material genético de terceiro). Diante disso, não se pode mais utilizar as expressões filho adulterino ou filho incestuoso, as quais são discriminatórias. Também não podem ser utilizadas, em hipótese alguma, as expressões filho espúrio ou filho bastardo. Apenas para fins didáticos utiliza-se a expressão filho havido fora do casamento, já que, juridicamente, todos os filhos são iguais.</w:t>
      </w:r>
    </w:p>
    <w:p w:rsidR="006E3283" w:rsidRPr="00C75058" w:rsidRDefault="006E3283" w:rsidP="008B6E42">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Isso repercute tanto no campo patrimonial quanto no pessoal, não sendo admitida qualquer forma de distinção jurídica, sob as penas da lei. Trata-se, portanto, na ótica familiar, da primeira e mais importante especialidade da isonomia constitucional.</w:t>
      </w:r>
    </w:p>
    <w:p w:rsidR="006E3283" w:rsidRPr="008B6E42" w:rsidRDefault="006E3283" w:rsidP="008B6E42">
      <w:pPr>
        <w:pStyle w:val="Recuodecorpodetexto"/>
        <w:spacing w:after="0" w:line="360" w:lineRule="auto"/>
        <w:ind w:left="0"/>
        <w:rPr>
          <w:rFonts w:ascii="Times New Roman" w:hAnsi="Times New Roman" w:cs="Times New Roman"/>
        </w:rPr>
      </w:pPr>
    </w:p>
    <w:p w:rsidR="006E3283" w:rsidRPr="008B6E42" w:rsidRDefault="008B6E42" w:rsidP="00FB4C25">
      <w:pPr>
        <w:pStyle w:val="Recuodecorpodetexto"/>
        <w:spacing w:after="0" w:line="360" w:lineRule="auto"/>
        <w:ind w:left="0"/>
        <w:outlineLvl w:val="0"/>
        <w:rPr>
          <w:rFonts w:ascii="Times New Roman" w:hAnsi="Times New Roman" w:cs="Times New Roman"/>
        </w:rPr>
      </w:pPr>
      <w:bookmarkStart w:id="15" w:name="_Toc403727132"/>
      <w:r w:rsidRPr="008B6E42">
        <w:rPr>
          <w:rFonts w:ascii="Times New Roman" w:hAnsi="Times New Roman" w:cs="Times New Roman"/>
        </w:rPr>
        <w:t>2.2</w:t>
      </w:r>
      <w:r w:rsidR="006E3283" w:rsidRPr="008B6E42">
        <w:rPr>
          <w:rFonts w:ascii="Times New Roman" w:hAnsi="Times New Roman" w:cs="Times New Roman"/>
        </w:rPr>
        <w:t>.4 Princípio da igualdade entre cônjuges e companheiros (artigo 226, § 5º, da constituição federal, e artigo 1.511 do código civil)</w:t>
      </w:r>
      <w:bookmarkEnd w:id="15"/>
    </w:p>
    <w:p w:rsidR="006E3283" w:rsidRPr="008B6E42" w:rsidRDefault="006E3283" w:rsidP="008B6E42">
      <w:pPr>
        <w:pStyle w:val="Recuodecorpodetexto"/>
        <w:spacing w:after="0" w:line="360" w:lineRule="auto"/>
        <w:ind w:left="0" w:firstLine="720"/>
        <w:rPr>
          <w:rFonts w:ascii="Times New Roman" w:hAnsi="Times New Roman" w:cs="Times New Roman"/>
        </w:rPr>
      </w:pPr>
    </w:p>
    <w:p w:rsidR="006E3283" w:rsidRPr="00C75058" w:rsidRDefault="006E3283" w:rsidP="005A6A7C">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Assim como há igualdade entre filhos, o Texto Maior reconhece a igualdade entre homens e mulheres no que se refere à sociedade conjugal formada pelo casamento ou pela união estável</w:t>
      </w:r>
      <w:r w:rsidRPr="00C75058">
        <w:rPr>
          <w:rStyle w:val="Refdenotaderodap"/>
          <w:rFonts w:ascii="Times New Roman" w:hAnsi="Times New Roman" w:cs="Times New Roman"/>
        </w:rPr>
        <w:footnoteReference w:id="2"/>
      </w:r>
      <w:r w:rsidRPr="00C75058">
        <w:rPr>
          <w:rFonts w:ascii="Times New Roman" w:hAnsi="Times New Roman" w:cs="Times New Roman"/>
        </w:rPr>
        <w:t xml:space="preserve"> (art. 226, §§ 3º e 5º, da CF/1988). Importa destacar que o art. 1º do atual Código Civil utiliza o termo pessoa, não mais homem, como fazia o art. 2º do Código Civil de 1916, deixando claro que não será admitida qualquer forma de distinção decorrente do sexo.</w:t>
      </w:r>
    </w:p>
    <w:p w:rsidR="006E3283" w:rsidRPr="00C75058" w:rsidRDefault="006E3283" w:rsidP="005A6A7C">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 xml:space="preserve">Especificamente, prevê o art. 1.511 do Código Civil de 2002 que o casamento estabelece comunhão plena de vida, com base na igualdade de direitos e deveres dos cônjuges. Por óbvio, essa igualdade deve estar presente na união estável, também reconhecida como entidade familiar pelo art. 226, § 3º, da Constituição Federal, e pelos arts. </w:t>
      </w:r>
      <w:smartTag w:uri="urn:schemas-microsoft-com:office:smarttags" w:element="metricconverter">
        <w:smartTagPr>
          <w:attr w:name="ProductID" w:val="1.723 a"/>
        </w:smartTagPr>
        <w:r w:rsidRPr="00C75058">
          <w:rPr>
            <w:rFonts w:ascii="Times New Roman" w:hAnsi="Times New Roman" w:cs="Times New Roman"/>
          </w:rPr>
          <w:t>1.723 a</w:t>
        </w:r>
      </w:smartTag>
      <w:r w:rsidRPr="00C75058">
        <w:rPr>
          <w:rFonts w:ascii="Times New Roman" w:hAnsi="Times New Roman" w:cs="Times New Roman"/>
        </w:rPr>
        <w:t xml:space="preserve"> 1.727 do atual Código Civil.</w:t>
      </w:r>
    </w:p>
    <w:p w:rsidR="006E3283" w:rsidRPr="00C75058" w:rsidRDefault="006E3283" w:rsidP="005A6A7C">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lastRenderedPageBreak/>
        <w:t>Diante do reconhecimento dessa igualdade, como exemplo prático, o marido/companheiro pode pleitear alimentos da mulher/companheira ou vice-versa. Além disso, um pode utilizar o nome do outro livremente, conforme convenção das partes (art. 1.565, § 1º, do CC). Vale lembrar que o nome é reconhecido, pelo atual Código Civil, como um direito da personalidade</w:t>
      </w:r>
      <w:r w:rsidRPr="00C75058">
        <w:rPr>
          <w:rStyle w:val="Refdenotaderodap"/>
          <w:rFonts w:ascii="Times New Roman" w:hAnsi="Times New Roman" w:cs="Times New Roman"/>
        </w:rPr>
        <w:footnoteReference w:id="3"/>
      </w:r>
      <w:r w:rsidRPr="00C75058">
        <w:rPr>
          <w:rFonts w:ascii="Times New Roman" w:hAnsi="Times New Roman" w:cs="Times New Roman"/>
        </w:rPr>
        <w:t xml:space="preserve"> (arts. </w:t>
      </w:r>
      <w:smartTag w:uri="urn:schemas-microsoft-com:office:smarttags" w:element="metricconverter">
        <w:smartTagPr>
          <w:attr w:name="ProductID" w:val="16 a"/>
        </w:smartTagPr>
        <w:r w:rsidRPr="00C75058">
          <w:rPr>
            <w:rFonts w:ascii="Times New Roman" w:hAnsi="Times New Roman" w:cs="Times New Roman"/>
          </w:rPr>
          <w:t>16 a</w:t>
        </w:r>
      </w:smartTag>
      <w:r w:rsidRPr="00C75058">
        <w:rPr>
          <w:rFonts w:ascii="Times New Roman" w:hAnsi="Times New Roman" w:cs="Times New Roman"/>
        </w:rPr>
        <w:t xml:space="preserve"> 19).</w:t>
      </w:r>
    </w:p>
    <w:p w:rsidR="008B6E42" w:rsidRDefault="008B6E42" w:rsidP="008B6E42">
      <w:pPr>
        <w:pStyle w:val="Recuodecorpodetexto"/>
        <w:spacing w:after="0" w:line="360" w:lineRule="auto"/>
        <w:ind w:left="0"/>
        <w:rPr>
          <w:rFonts w:ascii="Times New Roman" w:hAnsi="Times New Roman" w:cs="Times New Roman"/>
          <w:b/>
        </w:rPr>
      </w:pPr>
    </w:p>
    <w:p w:rsidR="006E3283" w:rsidRPr="008B6E42" w:rsidRDefault="008B6E42" w:rsidP="00FB4C25">
      <w:pPr>
        <w:pStyle w:val="Recuodecorpodetexto"/>
        <w:spacing w:after="0" w:line="360" w:lineRule="auto"/>
        <w:ind w:left="0"/>
        <w:jc w:val="both"/>
        <w:outlineLvl w:val="0"/>
        <w:rPr>
          <w:rFonts w:ascii="Times New Roman" w:hAnsi="Times New Roman" w:cs="Times New Roman"/>
        </w:rPr>
      </w:pPr>
      <w:bookmarkStart w:id="16" w:name="_Toc403727133"/>
      <w:r w:rsidRPr="008B6E42">
        <w:rPr>
          <w:rFonts w:ascii="Times New Roman" w:hAnsi="Times New Roman" w:cs="Times New Roman"/>
        </w:rPr>
        <w:t>2.2</w:t>
      </w:r>
      <w:r w:rsidR="006E3283" w:rsidRPr="008B6E42">
        <w:rPr>
          <w:rFonts w:ascii="Times New Roman" w:hAnsi="Times New Roman" w:cs="Times New Roman"/>
        </w:rPr>
        <w:t>.5 Princípio da igualdade na chefia familiar (artigos 226, § 5º, e 227, § 7º, da constituição federal de 1988, e artigos 1.566, III e IV, 1.631 e 1.634 do código civil)</w:t>
      </w:r>
      <w:bookmarkEnd w:id="16"/>
    </w:p>
    <w:p w:rsidR="006E3283" w:rsidRPr="00C75058" w:rsidRDefault="006E3283" w:rsidP="008B6E42">
      <w:pPr>
        <w:pStyle w:val="Recuodecorpodetexto"/>
        <w:spacing w:after="0" w:line="360" w:lineRule="auto"/>
        <w:ind w:left="0" w:firstLine="1134"/>
        <w:jc w:val="both"/>
        <w:rPr>
          <w:rFonts w:ascii="Times New Roman" w:hAnsi="Times New Roman" w:cs="Times New Roman"/>
        </w:rPr>
      </w:pPr>
    </w:p>
    <w:p w:rsidR="006E3283" w:rsidRPr="00C75058" w:rsidRDefault="006E3283" w:rsidP="008B6E42">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Como decorrência lógica do princípio da igualdade entre cônjuges e companheiros, tem-se o princípio da igualdade na chefia familiar, que deve ser exercida tanto pelo homem quanto pela mulher em um regime democrático de colaboração, podendo, inclusive, os filhos opinarem (conceito de família democrática)</w:t>
      </w:r>
      <w:r w:rsidRPr="00C75058">
        <w:rPr>
          <w:rStyle w:val="Refdenotaderodap"/>
          <w:rFonts w:ascii="Times New Roman" w:hAnsi="Times New Roman" w:cs="Times New Roman"/>
        </w:rPr>
        <w:footnoteReference w:id="4"/>
      </w:r>
      <w:r w:rsidRPr="00C75058">
        <w:rPr>
          <w:rFonts w:ascii="Times New Roman" w:hAnsi="Times New Roman" w:cs="Times New Roman"/>
        </w:rPr>
        <w:t>.</w:t>
      </w:r>
    </w:p>
    <w:p w:rsidR="006E3283" w:rsidRPr="00C75058" w:rsidRDefault="006E3283" w:rsidP="008B6E42">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Assim sendo, pode-se utilizar a expressão despatriarcalização do Direito de Família, já que a figura paterna não exerce o poder de dominação do passado. O regime é de companheirismo ou colaboração, não de hierarquia, desaparecendo a figura do pai de família (</w:t>
      </w:r>
      <w:r w:rsidRPr="00C75058">
        <w:rPr>
          <w:rFonts w:ascii="Times New Roman" w:hAnsi="Times New Roman" w:cs="Times New Roman"/>
          <w:i/>
        </w:rPr>
        <w:t>patter familias</w:t>
      </w:r>
      <w:r w:rsidRPr="00C75058">
        <w:rPr>
          <w:rFonts w:ascii="Times New Roman" w:hAnsi="Times New Roman" w:cs="Times New Roman"/>
        </w:rPr>
        <w:t>), não podendo ser utilizada a expressão pátrio poder, substituída, na prática, por poder familiar.</w:t>
      </w:r>
    </w:p>
    <w:p w:rsidR="006E3283" w:rsidRPr="00C75058" w:rsidRDefault="006E3283" w:rsidP="008B6E42">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No Código Civil de 2002, o princípio em questão pode ser percebido pelo que consta dos incisos III e IV do art. 1.566</w:t>
      </w:r>
      <w:r w:rsidRPr="00C75058">
        <w:rPr>
          <w:rStyle w:val="Refdenotaderodap"/>
          <w:rFonts w:ascii="Times New Roman" w:hAnsi="Times New Roman" w:cs="Times New Roman"/>
        </w:rPr>
        <w:footnoteReference w:id="5"/>
      </w:r>
      <w:r w:rsidRPr="00C75058">
        <w:rPr>
          <w:rFonts w:ascii="Times New Roman" w:hAnsi="Times New Roman" w:cs="Times New Roman"/>
        </w:rPr>
        <w:t>. Isso porque são deveres do casamento a assistência mútua e o respeito e consideração mútuos, ou seja, prestados por ambos os cônjuges, de acordo com as possibilidades patrimoniais e pessoais de cada um.</w:t>
      </w:r>
    </w:p>
    <w:p w:rsidR="006E3283" w:rsidRPr="00C75058" w:rsidRDefault="006E3283" w:rsidP="008B6E42">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Complementando, prevê o art. 1.631 do atual Código Civil que durante o casamento ou união estável o poder familiar compete aos pais. Na falta ou impedimento de um deles, o outro exercerá esse poder com exclusividade. Em casos de eventual divergência dos pais quanto ao exercício do poder familiar, é assegurado a qualquer um deles recorrer ao juiz para a solução do desacordo.</w:t>
      </w:r>
    </w:p>
    <w:p w:rsidR="006E3283" w:rsidRPr="00C75058" w:rsidRDefault="006E3283" w:rsidP="008B6E42">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 xml:space="preserve">Esse exercício de forma igualitária também consta do art. 1.634 do Código Civil, que traz as suas atribuições, a saber: a) dirigir a criação e a educação dos filhos; b) ter os </w:t>
      </w:r>
      <w:r w:rsidRPr="00C75058">
        <w:rPr>
          <w:rFonts w:ascii="Times New Roman" w:hAnsi="Times New Roman" w:cs="Times New Roman"/>
        </w:rPr>
        <w:lastRenderedPageBreak/>
        <w:t>filhos em sua companhia e guarda; c) conceder aos filhos ou negar-lhes consentimento para casarem; d) nomear-lhes tutor por testamento ou documento autêntico, se o outro dos pais não lhe sobreviver, ou se o sobrevivo não puder exceder o poder familiar; e) representar os filhos, até aos 16 anos, nos atos da vida civil, e assisti-los, após essa idade, nos atos em que forem partes, suprindo-lhes o consentimento; f) reclamá-los de quem ilegalmente os detenha; g) exigir que lhes prestem obediência, respeito e os serviços próprios de sua idade e condição.</w:t>
      </w:r>
    </w:p>
    <w:p w:rsidR="006E3283" w:rsidRPr="00C75058" w:rsidRDefault="006E3283" w:rsidP="008B6E42">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Quanto à última atribuição, ela deve ser exigida com moderação, sem que a relação entre pais e filhos seja uma relação ditatorial, violenta ou explosiva. Qualquer abuso cometido, como se sabe, pode gerar a suspensão ou a destituição do poder familiar.</w:t>
      </w:r>
    </w:p>
    <w:p w:rsidR="006E3283" w:rsidRPr="00C75058" w:rsidRDefault="006E3283" w:rsidP="00B81E61">
      <w:pPr>
        <w:pStyle w:val="Recuodecorpodetexto"/>
        <w:spacing w:after="0" w:line="360" w:lineRule="auto"/>
        <w:ind w:left="0" w:firstLine="1134"/>
        <w:jc w:val="both"/>
        <w:rPr>
          <w:rFonts w:ascii="Times New Roman" w:hAnsi="Times New Roman" w:cs="Times New Roman"/>
        </w:rPr>
      </w:pPr>
    </w:p>
    <w:p w:rsidR="006E3283" w:rsidRPr="00B81E61" w:rsidRDefault="00B81E61" w:rsidP="00FB4C25">
      <w:pPr>
        <w:pStyle w:val="Recuodecorpodetexto"/>
        <w:spacing w:after="0" w:line="360" w:lineRule="auto"/>
        <w:ind w:left="0"/>
        <w:outlineLvl w:val="0"/>
        <w:rPr>
          <w:rFonts w:ascii="Times New Roman" w:hAnsi="Times New Roman" w:cs="Times New Roman"/>
        </w:rPr>
      </w:pPr>
      <w:bookmarkStart w:id="17" w:name="_Toc403727134"/>
      <w:r w:rsidRPr="00B81E61">
        <w:rPr>
          <w:rFonts w:ascii="Times New Roman" w:hAnsi="Times New Roman" w:cs="Times New Roman"/>
        </w:rPr>
        <w:t>2.2</w:t>
      </w:r>
      <w:r w:rsidR="006E3283" w:rsidRPr="00B81E61">
        <w:rPr>
          <w:rFonts w:ascii="Times New Roman" w:hAnsi="Times New Roman" w:cs="Times New Roman"/>
        </w:rPr>
        <w:t xml:space="preserve">.6 Princípio da </w:t>
      </w:r>
      <w:r w:rsidR="00986D5C" w:rsidRPr="00B81E61">
        <w:rPr>
          <w:rFonts w:ascii="Times New Roman" w:hAnsi="Times New Roman" w:cs="Times New Roman"/>
        </w:rPr>
        <w:t>não intervenção</w:t>
      </w:r>
      <w:r w:rsidR="006E3283" w:rsidRPr="00B81E61">
        <w:rPr>
          <w:rFonts w:ascii="Times New Roman" w:hAnsi="Times New Roman" w:cs="Times New Roman"/>
        </w:rPr>
        <w:t xml:space="preserve"> ou da liberdade (artigo 1.513 do código civil)</w:t>
      </w:r>
      <w:bookmarkEnd w:id="17"/>
    </w:p>
    <w:p w:rsidR="00B81E61" w:rsidRDefault="00B81E61" w:rsidP="00B81E61">
      <w:pPr>
        <w:pStyle w:val="Recuodecorpodetexto"/>
        <w:spacing w:after="0" w:line="360" w:lineRule="auto"/>
        <w:ind w:firstLine="720"/>
        <w:rPr>
          <w:rFonts w:ascii="Times New Roman" w:hAnsi="Times New Roman" w:cs="Times New Roman"/>
        </w:rPr>
      </w:pPr>
    </w:p>
    <w:p w:rsidR="006E3283" w:rsidRPr="00C75058" w:rsidRDefault="006E3283" w:rsidP="00B81E61">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 xml:space="preserve">Prevê o art. 1.513 do Código Civil em vigor que “é defeso a qualquer pessoa de direito público ou direito privado interferir na comunhão de vida instituída pela família”. Trata-se da consagração do princípio da liberdade ou da </w:t>
      </w:r>
      <w:r w:rsidR="00986D5C" w:rsidRPr="00C75058">
        <w:rPr>
          <w:rFonts w:ascii="Times New Roman" w:hAnsi="Times New Roman" w:cs="Times New Roman"/>
        </w:rPr>
        <w:t>não intervenção</w:t>
      </w:r>
      <w:r w:rsidRPr="00C75058">
        <w:rPr>
          <w:rFonts w:ascii="Times New Roman" w:hAnsi="Times New Roman" w:cs="Times New Roman"/>
        </w:rPr>
        <w:t xml:space="preserve"> na ótica do Direito de Família.</w:t>
      </w:r>
      <w:r w:rsidR="00B81E61">
        <w:rPr>
          <w:rFonts w:ascii="Times New Roman" w:hAnsi="Times New Roman" w:cs="Times New Roman"/>
        </w:rPr>
        <w:t xml:space="preserve"> </w:t>
      </w:r>
    </w:p>
    <w:p w:rsidR="006E3283" w:rsidRPr="00C75058" w:rsidRDefault="006E3283" w:rsidP="00B81E61">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Por certo que o princípio em questão mantém relação direta com o princípio da autonomia privada, que também deve existir no âmbito do Direito de Família. A autonomia privada é muito bem conceituada por Daniel Sarmento</w:t>
      </w:r>
      <w:r w:rsidR="005A6A7C">
        <w:rPr>
          <w:rFonts w:ascii="Times New Roman" w:hAnsi="Times New Roman" w:cs="Times New Roman"/>
        </w:rPr>
        <w:t xml:space="preserve"> (2005, p. 188)</w:t>
      </w:r>
      <w:r w:rsidRPr="00C75058">
        <w:rPr>
          <w:rFonts w:ascii="Times New Roman" w:hAnsi="Times New Roman" w:cs="Times New Roman"/>
        </w:rPr>
        <w:t xml:space="preserve"> como:</w:t>
      </w:r>
    </w:p>
    <w:p w:rsidR="006E3283" w:rsidRPr="00C75058" w:rsidRDefault="006E3283" w:rsidP="00B81E61">
      <w:pPr>
        <w:pStyle w:val="Recuodecorpodetexto"/>
        <w:spacing w:after="0" w:line="360" w:lineRule="auto"/>
        <w:ind w:firstLine="720"/>
        <w:rPr>
          <w:rFonts w:ascii="Times New Roman" w:hAnsi="Times New Roman" w:cs="Times New Roman"/>
        </w:rPr>
      </w:pPr>
    </w:p>
    <w:p w:rsidR="006E3283" w:rsidRPr="00C51084" w:rsidRDefault="006E3283" w:rsidP="00B81E61">
      <w:pPr>
        <w:pStyle w:val="Recuodecorpodetexto"/>
        <w:spacing w:after="0" w:line="240" w:lineRule="auto"/>
        <w:ind w:left="2279"/>
        <w:jc w:val="both"/>
        <w:rPr>
          <w:rFonts w:ascii="Times New Roman" w:hAnsi="Times New Roman" w:cs="Times New Roman"/>
          <w:sz w:val="20"/>
          <w:szCs w:val="20"/>
        </w:rPr>
      </w:pPr>
      <w:r w:rsidRPr="00C51084">
        <w:rPr>
          <w:rFonts w:ascii="Times New Roman" w:hAnsi="Times New Roman" w:cs="Times New Roman"/>
          <w:sz w:val="20"/>
          <w:szCs w:val="20"/>
        </w:rPr>
        <w:t>[...] o poder que a pessoa tem de auto-regulamentar os próprios interesses. Esse princípio tem como matriz a concepção do ser humano como agente moral, dotado de razão, capaz de decidir o que é bom ou ruim para si, e que deve ter a liberdade para guiar-se de acordo com estas escolhas, desde que elas não perturbem os direitos de terceiros nem violem outros valores relevantes para a comunidade.</w:t>
      </w:r>
    </w:p>
    <w:p w:rsidR="006E3283" w:rsidRPr="00C75058" w:rsidRDefault="006E3283" w:rsidP="00B81E61">
      <w:pPr>
        <w:pStyle w:val="Recuodecorpodetexto"/>
        <w:spacing w:after="0" w:line="360" w:lineRule="auto"/>
        <w:ind w:left="0" w:firstLine="1134"/>
        <w:jc w:val="both"/>
        <w:rPr>
          <w:rFonts w:ascii="Times New Roman" w:hAnsi="Times New Roman" w:cs="Times New Roman"/>
        </w:rPr>
      </w:pPr>
    </w:p>
    <w:p w:rsidR="006E3283" w:rsidRPr="00C75058" w:rsidRDefault="006E3283" w:rsidP="00B81E61">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A autonomia privada não existe apenas em sede contratual ou obrigacional, mas também em sede familiar. Quando se escolhe, na escalada do afeto, com quem ficar, com quem namorar, com quem ter uma união estável ou com quem casar, estamos falando em autonomia privada, obviamente.</w:t>
      </w:r>
    </w:p>
    <w:p w:rsidR="006E3283" w:rsidRPr="00C75058" w:rsidRDefault="006E3283" w:rsidP="00B81E61">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 xml:space="preserve">Retornando ao art. 1.513 do Código Civil em vigor, é importante frisar que se deve ter muito cuidado na sua leitura. Isso porque, o real sentido do texto legal é que o Estado ou mesmo um ente privado não pode intervir coativamente nas relações de família. Entretanto, o Estado poderá incentivar o controle da natalidade e o planejamento familiar por meio de políticas públicas. </w:t>
      </w:r>
    </w:p>
    <w:p w:rsidR="006E3283" w:rsidRPr="00C75058" w:rsidRDefault="006E3283" w:rsidP="00B81E61">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lastRenderedPageBreak/>
        <w:t>Vale lembrar, também, que a Constituição Federal de 1988 incentiva a paternidade responsável e o próprio planejamento familiar, devendo o Estado propiciar recursos educacionais e científicos para o exercício desses direitos, vedada qualquer forma coercitiva por parte de instituições oficiais e privadas (art. 227, § 7º, da CF/1988). Além disso, o Estado deve assegurar a assistência à família na pessoa de cada um dos que a integra, criando mecanismos para coibir a violência no âmbito de suas relações (art. 227, § 8º, da CF/1988).</w:t>
      </w:r>
    </w:p>
    <w:p w:rsidR="006E3283" w:rsidRPr="00C75058" w:rsidRDefault="006E3283" w:rsidP="00B81E61">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 xml:space="preserve">Tudo isso consagra o princípio da </w:t>
      </w:r>
      <w:r w:rsidR="00986D5C" w:rsidRPr="00C75058">
        <w:rPr>
          <w:rFonts w:ascii="Times New Roman" w:hAnsi="Times New Roman" w:cs="Times New Roman"/>
        </w:rPr>
        <w:t>não intervenção</w:t>
      </w:r>
      <w:r w:rsidRPr="00C75058">
        <w:rPr>
          <w:rFonts w:ascii="Times New Roman" w:hAnsi="Times New Roman" w:cs="Times New Roman"/>
        </w:rPr>
        <w:t>. Mas vale lembrar que esse princípio deve ser lido e ponderado frente a outros princípios, caso do princípio do melhor interesse da criança o qual se analisa em linhas adiante.</w:t>
      </w:r>
    </w:p>
    <w:p w:rsidR="006E3283" w:rsidRPr="00C75058" w:rsidRDefault="006E3283" w:rsidP="00B81E61">
      <w:pPr>
        <w:pStyle w:val="Recuodecorpodetexto"/>
        <w:spacing w:after="0" w:line="360" w:lineRule="auto"/>
        <w:ind w:left="0" w:firstLine="1134"/>
        <w:jc w:val="both"/>
        <w:rPr>
          <w:rFonts w:ascii="Times New Roman" w:hAnsi="Times New Roman" w:cs="Times New Roman"/>
        </w:rPr>
      </w:pPr>
    </w:p>
    <w:p w:rsidR="006E3283" w:rsidRPr="00B81E61" w:rsidRDefault="00B81E61" w:rsidP="00FB4C25">
      <w:pPr>
        <w:pStyle w:val="Recuodecorpodetexto"/>
        <w:spacing w:after="0" w:line="360" w:lineRule="auto"/>
        <w:ind w:left="0"/>
        <w:jc w:val="both"/>
        <w:outlineLvl w:val="0"/>
        <w:rPr>
          <w:rFonts w:ascii="Times New Roman" w:hAnsi="Times New Roman" w:cs="Times New Roman"/>
        </w:rPr>
      </w:pPr>
      <w:bookmarkStart w:id="18" w:name="_Toc403727135"/>
      <w:r w:rsidRPr="00B81E61">
        <w:rPr>
          <w:rFonts w:ascii="Times New Roman" w:hAnsi="Times New Roman" w:cs="Times New Roman"/>
        </w:rPr>
        <w:t>2.2</w:t>
      </w:r>
      <w:r w:rsidR="006E3283" w:rsidRPr="00B81E61">
        <w:rPr>
          <w:rFonts w:ascii="Times New Roman" w:hAnsi="Times New Roman" w:cs="Times New Roman"/>
        </w:rPr>
        <w:t>.7 Princípio do melhor interesse da criança (artigo 227, caput, da constituição federal de 1988, e artigos 1.583 e 1.584 do código civil)</w:t>
      </w:r>
      <w:bookmarkEnd w:id="18"/>
    </w:p>
    <w:p w:rsidR="006E3283" w:rsidRPr="00C75058" w:rsidRDefault="006E3283" w:rsidP="00B81E61">
      <w:pPr>
        <w:pStyle w:val="Recuodecorpodetexto"/>
        <w:spacing w:after="0" w:line="360" w:lineRule="auto"/>
        <w:ind w:firstLine="720"/>
        <w:rPr>
          <w:rFonts w:ascii="Times New Roman" w:hAnsi="Times New Roman" w:cs="Times New Roman"/>
        </w:rPr>
      </w:pPr>
    </w:p>
    <w:p w:rsidR="006E3283" w:rsidRPr="00C75058" w:rsidRDefault="006E3283" w:rsidP="0066363E">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Prevê o art. 227, caput, da Constituição Federal de 1988 que “é dever da família, da sociedade e do Estado assegurar à criança e ao adolescente, com absoluta prioridade, o direito à vida, à saúde, à alimentação, à educação, ao lazer, à profissionalização, à cultura, à dignidade, ao respeito, à liberdade e à convivência familiar e comunitária, além de colocá-los a salvo de toda a forma de negligência, discriminação, exploração, violência, crueldade e opressão”. Essa proteção é regulamentada pelo Estatuto da Criança e do Adolescente (Lei nº. 8.069/1990), que considera criança a pessoa com idade entre zero e doze anos incompletos, e adolescente aquele que tem entre 12 e 18 anos de idade.</w:t>
      </w:r>
    </w:p>
    <w:p w:rsidR="006E3283" w:rsidRPr="00C75058" w:rsidRDefault="006E3283" w:rsidP="0066363E">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Em reforço, o art. 3º do próprio Estatuto da Criança e do Adolescente prevê que a criança e o adolescente gozam de todos os direitos fundamentais inerentes à pessoa humana, sem prejuízo da proteção integral, assegurando-lhes, por lei ou por outros meios, todas as oportunidades e as facilidades, a fim de facultar-lhes o desenvolvimento físico, mental, moral, espiritual e social, em condições de liberdade e de dignidade.</w:t>
      </w:r>
    </w:p>
    <w:p w:rsidR="006E3283" w:rsidRPr="00C75058" w:rsidRDefault="006E3283" w:rsidP="0066363E">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O primeiro dispositivo é o art. 1.583</w:t>
      </w:r>
      <w:r w:rsidRPr="00C75058">
        <w:rPr>
          <w:rStyle w:val="Refdenotaderodap"/>
          <w:rFonts w:ascii="Times New Roman" w:hAnsi="Times New Roman" w:cs="Times New Roman"/>
        </w:rPr>
        <w:footnoteReference w:id="6"/>
      </w:r>
      <w:r w:rsidRPr="00C75058">
        <w:rPr>
          <w:rFonts w:ascii="Times New Roman" w:hAnsi="Times New Roman" w:cs="Times New Roman"/>
        </w:rPr>
        <w:t xml:space="preserve"> do Código Civil em vigor, pelo qual, no caso de dissolução da sociedade ou do vínculo conjugal pela separação judicial por consentimento mútuo ou pelo divórcio direto consensual, será observado o que os cônjuges acordarem sobre a guarda de filhos. </w:t>
      </w:r>
    </w:p>
    <w:p w:rsidR="006E3283" w:rsidRPr="00C75058" w:rsidRDefault="006E3283" w:rsidP="0066363E">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lastRenderedPageBreak/>
        <w:t>Se não houver acordo entre os cônjuges, a guarda deverá ser atribuída a quem revelar melhores condições para exercê-la (art. 1.584 do CC). Certamente, a expressão melhores condições constitui uma cláusula geral, uma janela aberta deixada pelo legislador para ser preenchida pelo aplicador do Direito caso a caso.</w:t>
      </w:r>
    </w:p>
    <w:p w:rsidR="006E3283" w:rsidRPr="00C75058" w:rsidRDefault="006E3283" w:rsidP="0066363E">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Como se pode perceber, no caso de dissolução da sociedade conjugal, a culpa não mais influencia quanto à guarda de filhos, devendo ser aplicado o princípio que busca a proteção integral ou o melhor interesse do menor, conforme o resguardo do manto constitucional.</w:t>
      </w:r>
    </w:p>
    <w:p w:rsidR="006E3283" w:rsidRPr="00C75058" w:rsidRDefault="006E3283" w:rsidP="0066363E">
      <w:pPr>
        <w:pStyle w:val="Recuodecorpodetexto"/>
        <w:spacing w:after="0" w:line="360" w:lineRule="auto"/>
        <w:rPr>
          <w:rFonts w:ascii="Times New Roman" w:hAnsi="Times New Roman" w:cs="Times New Roman"/>
        </w:rPr>
      </w:pPr>
    </w:p>
    <w:p w:rsidR="006E3283" w:rsidRPr="0066363E" w:rsidRDefault="0066363E" w:rsidP="00FB4C25">
      <w:pPr>
        <w:pStyle w:val="Recuodecorpodetexto"/>
        <w:spacing w:after="0" w:line="360" w:lineRule="auto"/>
        <w:ind w:left="0"/>
        <w:outlineLvl w:val="0"/>
        <w:rPr>
          <w:rFonts w:ascii="Times New Roman" w:hAnsi="Times New Roman" w:cs="Times New Roman"/>
        </w:rPr>
      </w:pPr>
      <w:bookmarkStart w:id="19" w:name="_Toc403727136"/>
      <w:r w:rsidRPr="0066363E">
        <w:rPr>
          <w:rFonts w:ascii="Times New Roman" w:hAnsi="Times New Roman" w:cs="Times New Roman"/>
        </w:rPr>
        <w:t>2.2.</w:t>
      </w:r>
      <w:r w:rsidR="006E3283" w:rsidRPr="0066363E">
        <w:rPr>
          <w:rFonts w:ascii="Times New Roman" w:hAnsi="Times New Roman" w:cs="Times New Roman"/>
        </w:rPr>
        <w:t>8 Princípio da afetividade</w:t>
      </w:r>
      <w:bookmarkEnd w:id="19"/>
    </w:p>
    <w:p w:rsidR="006E3283" w:rsidRPr="00C75058" w:rsidRDefault="006E3283" w:rsidP="0066363E">
      <w:pPr>
        <w:pStyle w:val="Recuodecorpodetexto"/>
        <w:spacing w:after="0" w:line="360" w:lineRule="auto"/>
        <w:ind w:firstLine="720"/>
        <w:rPr>
          <w:rFonts w:ascii="Times New Roman" w:hAnsi="Times New Roman" w:cs="Times New Roman"/>
        </w:rPr>
      </w:pPr>
    </w:p>
    <w:p w:rsidR="0066363E" w:rsidRDefault="006E3283" w:rsidP="0066363E">
      <w:pPr>
        <w:pStyle w:val="Recuodecorpodetexto"/>
        <w:spacing w:after="0" w:line="360" w:lineRule="auto"/>
        <w:ind w:left="0" w:firstLine="1134"/>
        <w:rPr>
          <w:rFonts w:ascii="Times New Roman" w:hAnsi="Times New Roman" w:cs="Times New Roman"/>
        </w:rPr>
      </w:pPr>
      <w:r w:rsidRPr="00C75058">
        <w:rPr>
          <w:rFonts w:ascii="Times New Roman" w:hAnsi="Times New Roman" w:cs="Times New Roman"/>
        </w:rPr>
        <w:t>O afeto, a mútua afeição de um ao outro, talvez seja apontado, atualmente, como o principal fundamento das relações familiares. Mesmo não constando a palavra afeto no Texto Maior como um direito fundamental, pode-se dizer que o afeto decorre da valorização constante da dignidade humana.</w:t>
      </w:r>
    </w:p>
    <w:p w:rsidR="0066363E" w:rsidRDefault="006E3283" w:rsidP="0066363E">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No que tange a relações familiares, a valorização do afeto remonta ao brilhante trabalho de VILELLA, citado por Paulo Luiz Lobo (2008), tratando da desbiologização da paternidade. Na essência, o trabalho procurava dizer que: “o vínculo familiar seria mais um vínculo de afeto do que um vínculo biológico. Assim, surgiria uma nova forma de parentesco civil, a parentalidade socioafetiva, baseada na posse de estado de filho”.</w:t>
      </w:r>
    </w:p>
    <w:p w:rsidR="0066363E" w:rsidRDefault="006E3283" w:rsidP="0066363E">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A defesa da aplicação da paternidade sócio-afetiva, hoje, é muito comum entre os atuais doutrinadores do Direito de Família.</w:t>
      </w:r>
    </w:p>
    <w:p w:rsidR="006E3283" w:rsidRPr="00C75058" w:rsidRDefault="006E3283" w:rsidP="0066363E">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Na jurisprudência nacional, o princípio da afetividade vem sendo muito bem aplicado, com o reconhecimento da parentalidade sócio-afetiva, predominante sobre o vínculo biológico.</w:t>
      </w:r>
    </w:p>
    <w:p w:rsidR="006E3283" w:rsidRPr="00C75058" w:rsidRDefault="006E3283" w:rsidP="009343A4">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O princípio da afetividade é importantíssimo, pois quebra paradigmas, trazendo a concepção da família de acordo com o meio social. É sobre o princípio da função social da família que se passa a expor, para encerrar este breve trabalho.</w:t>
      </w:r>
    </w:p>
    <w:p w:rsidR="006E3283" w:rsidRPr="00C75058" w:rsidRDefault="006E3283" w:rsidP="009343A4">
      <w:pPr>
        <w:pStyle w:val="Recuodecorpodetexto"/>
        <w:spacing w:after="0" w:line="360" w:lineRule="auto"/>
        <w:ind w:firstLine="720"/>
        <w:rPr>
          <w:rFonts w:ascii="Times New Roman" w:hAnsi="Times New Roman" w:cs="Times New Roman"/>
        </w:rPr>
      </w:pPr>
    </w:p>
    <w:p w:rsidR="006E3283" w:rsidRPr="009343A4" w:rsidRDefault="009343A4" w:rsidP="00FB4C25">
      <w:pPr>
        <w:pStyle w:val="Recuodecorpodetexto"/>
        <w:spacing w:after="0" w:line="360" w:lineRule="auto"/>
        <w:ind w:left="0"/>
        <w:outlineLvl w:val="0"/>
        <w:rPr>
          <w:rFonts w:ascii="Times New Roman" w:hAnsi="Times New Roman" w:cs="Times New Roman"/>
        </w:rPr>
      </w:pPr>
      <w:bookmarkStart w:id="20" w:name="_Toc403727137"/>
      <w:r w:rsidRPr="009343A4">
        <w:rPr>
          <w:rFonts w:ascii="Times New Roman" w:hAnsi="Times New Roman" w:cs="Times New Roman"/>
        </w:rPr>
        <w:t>2.2</w:t>
      </w:r>
      <w:r w:rsidR="006E3283" w:rsidRPr="009343A4">
        <w:rPr>
          <w:rFonts w:ascii="Times New Roman" w:hAnsi="Times New Roman" w:cs="Times New Roman"/>
        </w:rPr>
        <w:t>.9 Princípio da função social da família</w:t>
      </w:r>
      <w:bookmarkEnd w:id="20"/>
    </w:p>
    <w:p w:rsidR="006E3283" w:rsidRPr="00C75058" w:rsidRDefault="006E3283" w:rsidP="009343A4">
      <w:pPr>
        <w:pStyle w:val="Recuodecorpodetexto"/>
        <w:spacing w:after="0" w:line="360" w:lineRule="auto"/>
        <w:ind w:firstLine="720"/>
        <w:rPr>
          <w:rFonts w:ascii="Times New Roman" w:hAnsi="Times New Roman" w:cs="Times New Roman"/>
        </w:rPr>
      </w:pPr>
    </w:p>
    <w:p w:rsidR="006E3283" w:rsidRPr="00C75058" w:rsidRDefault="006E3283" w:rsidP="009343A4">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 xml:space="preserve">Há algum tempo se afirmava, nas antigas aulas de Educação Moral e Cívica, que “a família é a célula </w:t>
      </w:r>
      <w:r w:rsidRPr="00C75058">
        <w:rPr>
          <w:rFonts w:ascii="Times New Roman" w:hAnsi="Times New Roman" w:cs="Times New Roman"/>
          <w:i/>
        </w:rPr>
        <w:t>mater</w:t>
      </w:r>
      <w:r w:rsidRPr="00C75058">
        <w:rPr>
          <w:rFonts w:ascii="Times New Roman" w:hAnsi="Times New Roman" w:cs="Times New Roman"/>
        </w:rPr>
        <w:t xml:space="preserve"> da sociedade”. Apesar de as aulas serem herança do período militar ditatorial, a frase ainda serve como luva no atual contexto, até porque o art. 226, caput, da </w:t>
      </w:r>
      <w:r w:rsidRPr="00C75058">
        <w:rPr>
          <w:rFonts w:ascii="Times New Roman" w:hAnsi="Times New Roman" w:cs="Times New Roman"/>
        </w:rPr>
        <w:lastRenderedPageBreak/>
        <w:t>Constituição Federal de 1988 dispõe que a família é a base da sociedade, tendo especial proteção do Estado.</w:t>
      </w:r>
    </w:p>
    <w:p w:rsidR="006E3283" w:rsidRPr="00C75058" w:rsidRDefault="006E3283" w:rsidP="009343A4">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 xml:space="preserve">Assim, as relações familiares devem ser analisadas dentro do contexto social e diante das diferenças regionais de cada localidade. Sem dúvida, a </w:t>
      </w:r>
      <w:r w:rsidR="009343A4" w:rsidRPr="00C75058">
        <w:rPr>
          <w:rFonts w:ascii="Times New Roman" w:hAnsi="Times New Roman" w:cs="Times New Roman"/>
        </w:rPr>
        <w:t>sociabilidade</w:t>
      </w:r>
      <w:r w:rsidRPr="00C75058">
        <w:rPr>
          <w:rFonts w:ascii="Times New Roman" w:hAnsi="Times New Roman" w:cs="Times New Roman"/>
        </w:rPr>
        <w:t xml:space="preserve"> também deve ser aplicada aos institutos do Direito de Família, assim como ocorre com outros ramos do Direito Civil.</w:t>
      </w:r>
    </w:p>
    <w:p w:rsidR="006E3283" w:rsidRPr="00C75058" w:rsidRDefault="006E3283" w:rsidP="009343A4">
      <w:pPr>
        <w:pStyle w:val="Recuodecorpodetexto"/>
        <w:spacing w:after="0" w:line="360" w:lineRule="auto"/>
        <w:ind w:left="0" w:firstLine="1134"/>
        <w:jc w:val="both"/>
        <w:rPr>
          <w:rFonts w:ascii="Times New Roman" w:hAnsi="Times New Roman" w:cs="Times New Roman"/>
        </w:rPr>
      </w:pPr>
      <w:r w:rsidRPr="00C75058">
        <w:rPr>
          <w:rFonts w:ascii="Times New Roman" w:hAnsi="Times New Roman" w:cs="Times New Roman"/>
        </w:rPr>
        <w:t xml:space="preserve">A título de exemplo, a </w:t>
      </w:r>
      <w:r w:rsidR="009343A4" w:rsidRPr="00C75058">
        <w:rPr>
          <w:rFonts w:ascii="Times New Roman" w:hAnsi="Times New Roman" w:cs="Times New Roman"/>
        </w:rPr>
        <w:t>sociabilidade</w:t>
      </w:r>
      <w:r w:rsidRPr="00C75058">
        <w:rPr>
          <w:rFonts w:ascii="Times New Roman" w:hAnsi="Times New Roman" w:cs="Times New Roman"/>
        </w:rPr>
        <w:t xml:space="preserve"> pode servir para fundamentar o parentesco civil decorrente da paternidade sócio-afetiva. Pode servir também para afastar a discussão desnecessária da culpa em alguns processos de separação. Pode servir, ainda, para a admissão de outros motivos para a separação-sanção em algumas situações práticas (por exemplo, infidelidade pela Internet). Isso tudo porque a sociedade muda, a família se altera e o direito deve acompanhar essas transformações.</w:t>
      </w:r>
    </w:p>
    <w:p w:rsidR="00C75058" w:rsidRDefault="00C75058" w:rsidP="009343A4">
      <w:pPr>
        <w:pStyle w:val="Recuodecorpodetexto"/>
        <w:spacing w:after="0" w:line="360" w:lineRule="auto"/>
        <w:ind w:left="0" w:firstLine="1134"/>
        <w:jc w:val="both"/>
      </w:pPr>
    </w:p>
    <w:p w:rsidR="00782377" w:rsidRPr="00D14F1C" w:rsidRDefault="00782377" w:rsidP="006E3283">
      <w:pPr>
        <w:pStyle w:val="PargrafodaLista"/>
        <w:numPr>
          <w:ilvl w:val="1"/>
          <w:numId w:val="14"/>
        </w:numPr>
        <w:tabs>
          <w:tab w:val="clear" w:pos="708"/>
          <w:tab w:val="left" w:pos="284"/>
          <w:tab w:val="left" w:pos="426"/>
        </w:tabs>
        <w:suppressAutoHyphens w:val="0"/>
        <w:spacing w:after="0" w:line="360" w:lineRule="auto"/>
        <w:ind w:left="0" w:firstLine="0"/>
        <w:contextualSpacing/>
        <w:jc w:val="both"/>
        <w:outlineLvl w:val="0"/>
        <w:rPr>
          <w:rFonts w:ascii="Times New Roman" w:hAnsi="Times New Roman" w:cs="Times New Roman"/>
          <w:b/>
          <w:sz w:val="24"/>
          <w:szCs w:val="24"/>
        </w:rPr>
      </w:pPr>
      <w:bookmarkStart w:id="21" w:name="_Toc403727138"/>
      <w:r w:rsidRPr="00D14F1C">
        <w:rPr>
          <w:rFonts w:ascii="Times New Roman" w:hAnsi="Times New Roman" w:cs="Times New Roman"/>
          <w:b/>
          <w:sz w:val="24"/>
          <w:szCs w:val="24"/>
        </w:rPr>
        <w:t>As características, competência e administração.</w:t>
      </w:r>
      <w:bookmarkEnd w:id="21"/>
      <w:r w:rsidRPr="00D14F1C">
        <w:rPr>
          <w:rFonts w:ascii="Times New Roman" w:hAnsi="Times New Roman" w:cs="Times New Roman"/>
          <w:b/>
          <w:sz w:val="24"/>
          <w:szCs w:val="24"/>
        </w:rPr>
        <w:t xml:space="preserve"> </w:t>
      </w:r>
    </w:p>
    <w:p w:rsidR="00782377" w:rsidRDefault="00782377" w:rsidP="00782377">
      <w:pPr>
        <w:spacing w:after="0" w:line="360" w:lineRule="auto"/>
        <w:ind w:left="720"/>
        <w:jc w:val="both"/>
        <w:rPr>
          <w:rFonts w:ascii="Times New Roman" w:hAnsi="Times New Roman" w:cs="Times New Roman"/>
        </w:rPr>
      </w:pPr>
    </w:p>
    <w:p w:rsidR="00782377" w:rsidRPr="00782377" w:rsidRDefault="00782377" w:rsidP="00782377">
      <w:pPr>
        <w:spacing w:after="0" w:line="360" w:lineRule="auto"/>
        <w:ind w:firstLine="1134"/>
        <w:jc w:val="both"/>
        <w:rPr>
          <w:rFonts w:ascii="Times New Roman" w:hAnsi="Times New Roman" w:cs="Times New Roman"/>
        </w:rPr>
      </w:pPr>
      <w:r w:rsidRPr="00782377">
        <w:rPr>
          <w:rFonts w:ascii="Times New Roman" w:hAnsi="Times New Roman" w:cs="Times New Roman"/>
        </w:rPr>
        <w:t>A C</w:t>
      </w:r>
      <w:r w:rsidR="00CA7773">
        <w:rPr>
          <w:rFonts w:ascii="Times New Roman" w:hAnsi="Times New Roman" w:cs="Times New Roman"/>
        </w:rPr>
        <w:t xml:space="preserve">onstituição </w:t>
      </w:r>
      <w:r w:rsidRPr="00782377">
        <w:rPr>
          <w:rFonts w:ascii="Times New Roman" w:hAnsi="Times New Roman" w:cs="Times New Roman"/>
        </w:rPr>
        <w:t>F</w:t>
      </w:r>
      <w:r w:rsidR="00CA7773">
        <w:rPr>
          <w:rFonts w:ascii="Times New Roman" w:hAnsi="Times New Roman" w:cs="Times New Roman"/>
        </w:rPr>
        <w:t>ederal de 1988</w:t>
      </w:r>
      <w:r w:rsidRPr="00782377">
        <w:rPr>
          <w:rFonts w:ascii="Times New Roman" w:hAnsi="Times New Roman" w:cs="Times New Roman"/>
        </w:rPr>
        <w:t xml:space="preserve"> dispõe de igualdade dos direitos dos filhos, sejam eles adotivos, legítimos ou ilegítimos sem discriminação de deveres paternais. Gozando estes, de todos os direitos fundamentais inerentes à pessoa humana, sem prejuízo de distinção, com intuito de melhor desenvolvimento físico, mental, moral, espiritual e social em condições dignas.</w:t>
      </w:r>
      <w:r w:rsidR="00CA7773">
        <w:rPr>
          <w:rFonts w:ascii="Times New Roman" w:hAnsi="Times New Roman" w:cs="Times New Roman"/>
        </w:rPr>
        <w:t xml:space="preserve"> </w:t>
      </w:r>
      <w:r w:rsidRPr="00782377">
        <w:rPr>
          <w:rFonts w:ascii="Times New Roman" w:hAnsi="Times New Roman" w:cs="Times New Roman"/>
        </w:rPr>
        <w:t>Quanto à abrangência do instituto, Maria Helena Diniz ressalva que:</w:t>
      </w:r>
    </w:p>
    <w:p w:rsidR="00782377" w:rsidRPr="00782377" w:rsidRDefault="00782377" w:rsidP="00782377">
      <w:pPr>
        <w:spacing w:after="0" w:line="360" w:lineRule="auto"/>
        <w:ind w:firstLine="1134"/>
        <w:jc w:val="both"/>
        <w:rPr>
          <w:rFonts w:ascii="Times New Roman" w:hAnsi="Times New Roman" w:cs="Times New Roman"/>
        </w:rPr>
      </w:pPr>
    </w:p>
    <w:p w:rsidR="00782377" w:rsidRPr="00782377" w:rsidRDefault="00782377" w:rsidP="00D14F1C">
      <w:pPr>
        <w:spacing w:after="0" w:line="240" w:lineRule="auto"/>
        <w:ind w:left="2268"/>
        <w:jc w:val="both"/>
        <w:rPr>
          <w:rFonts w:ascii="Times New Roman" w:hAnsi="Times New Roman" w:cs="Times New Roman"/>
          <w:sz w:val="20"/>
          <w:szCs w:val="20"/>
        </w:rPr>
      </w:pPr>
      <w:r w:rsidRPr="00782377">
        <w:rPr>
          <w:rFonts w:ascii="Times New Roman" w:hAnsi="Times New Roman" w:cs="Times New Roman"/>
          <w:sz w:val="20"/>
          <w:szCs w:val="20"/>
        </w:rPr>
        <w:t>Sujeitar-se-ão à proteção do poder familiar todos os filhos menores, sejam eles matrimoniais, extramatrimoniais, legalmente reconhecidos ou adotivos. Os não reconhecidos pelo pai, ante o fato de ser a maternidade, em regra, sempre certa, submeter-se-ão, enquanto menores, ao poder familiar da mãe, que os reconheceu (CC, art. 1.633, primeira parte). (DINIZ, 2010, p 1159)</w:t>
      </w:r>
    </w:p>
    <w:p w:rsidR="00782377" w:rsidRPr="00782377" w:rsidRDefault="00782377" w:rsidP="00782377">
      <w:pPr>
        <w:spacing w:after="0" w:line="360" w:lineRule="auto"/>
        <w:ind w:left="2268"/>
        <w:jc w:val="both"/>
        <w:rPr>
          <w:rFonts w:ascii="Times New Roman" w:hAnsi="Times New Roman" w:cs="Times New Roman"/>
          <w:sz w:val="20"/>
          <w:szCs w:val="20"/>
        </w:rPr>
      </w:pPr>
    </w:p>
    <w:p w:rsidR="00782377" w:rsidRPr="00782377" w:rsidRDefault="00782377" w:rsidP="00782377">
      <w:pPr>
        <w:spacing w:after="0" w:line="360" w:lineRule="auto"/>
        <w:ind w:firstLine="1134"/>
        <w:jc w:val="both"/>
        <w:rPr>
          <w:rFonts w:ascii="Times New Roman" w:hAnsi="Times New Roman" w:cs="Times New Roman"/>
        </w:rPr>
      </w:pPr>
      <w:r w:rsidRPr="00782377">
        <w:rPr>
          <w:rFonts w:ascii="Times New Roman" w:hAnsi="Times New Roman" w:cs="Times New Roman"/>
        </w:rPr>
        <w:t>Legalmente, a maioridade civil provém no alcance de 18 anos completos, visto que ainda mantendo vínculo parentesco, os pais não dispõem de responsabilidade civil quanto aos direitos e obrigações de representação destes, cessando assim o múnus do poder familiar naturalmente.</w:t>
      </w:r>
      <w:r w:rsidR="00F31672">
        <w:rPr>
          <w:rFonts w:ascii="Times New Roman" w:hAnsi="Times New Roman" w:cs="Times New Roman"/>
        </w:rPr>
        <w:t xml:space="preserve"> </w:t>
      </w:r>
      <w:r w:rsidRPr="00782377">
        <w:rPr>
          <w:rFonts w:ascii="Times New Roman" w:hAnsi="Times New Roman" w:cs="Times New Roman"/>
        </w:rPr>
        <w:t>Segundo Paulo Lôbo</w:t>
      </w:r>
      <w:r w:rsidR="005A6A7C">
        <w:rPr>
          <w:rFonts w:ascii="Times New Roman" w:hAnsi="Times New Roman" w:cs="Times New Roman"/>
        </w:rPr>
        <w:t xml:space="preserve"> (2011, p. 302)</w:t>
      </w:r>
      <w:r w:rsidRPr="00782377">
        <w:rPr>
          <w:rFonts w:ascii="Times New Roman" w:hAnsi="Times New Roman" w:cs="Times New Roman"/>
        </w:rPr>
        <w:t>, na obra Direito Civil-Famílias:</w:t>
      </w:r>
    </w:p>
    <w:p w:rsidR="00782377" w:rsidRPr="00782377" w:rsidRDefault="00782377" w:rsidP="00782377">
      <w:pPr>
        <w:spacing w:after="0" w:line="360" w:lineRule="auto"/>
        <w:ind w:firstLine="1134"/>
        <w:jc w:val="both"/>
        <w:rPr>
          <w:rFonts w:ascii="Times New Roman" w:hAnsi="Times New Roman" w:cs="Times New Roman"/>
        </w:rPr>
      </w:pPr>
    </w:p>
    <w:p w:rsidR="00782377" w:rsidRPr="00782377" w:rsidRDefault="00782377" w:rsidP="00F31672">
      <w:pPr>
        <w:spacing w:after="0" w:line="240" w:lineRule="auto"/>
        <w:ind w:left="2268"/>
        <w:jc w:val="both"/>
        <w:rPr>
          <w:rFonts w:ascii="Times New Roman" w:hAnsi="Times New Roman" w:cs="Times New Roman"/>
          <w:sz w:val="20"/>
          <w:szCs w:val="20"/>
        </w:rPr>
      </w:pPr>
      <w:r w:rsidRPr="00782377">
        <w:rPr>
          <w:rFonts w:ascii="Times New Roman" w:hAnsi="Times New Roman" w:cs="Times New Roman"/>
          <w:sz w:val="20"/>
          <w:szCs w:val="20"/>
        </w:rPr>
        <w:t xml:space="preserve">Os pais não exercem poderes e competências privados, mas direitos vinculados a deveres e cumprem deveres cujos titulares são os filhos. Por exemplo, os pais têm o direito de dirigir a educação e a criação dos filhos e, ao mesmo tempo, o dever de assegurá-las. Enquanto estreitamente funcionalizando ao interesse do menor e à formação de sua personalidade, o exercício do poder familiar evolui no curso da formação da personalidade. À medida que o menor desenvolve sua capacidade de </w:t>
      </w:r>
      <w:r w:rsidRPr="00782377">
        <w:rPr>
          <w:rFonts w:ascii="Times New Roman" w:hAnsi="Times New Roman" w:cs="Times New Roman"/>
          <w:sz w:val="20"/>
          <w:szCs w:val="20"/>
        </w:rPr>
        <w:lastRenderedPageBreak/>
        <w:t xml:space="preserve">escolha, o poder familiar reduz-se proporcionalmente, findando quando atinge seu limite temporal. </w:t>
      </w:r>
    </w:p>
    <w:p w:rsidR="00782377" w:rsidRPr="00782377" w:rsidRDefault="00782377" w:rsidP="00782377">
      <w:pPr>
        <w:spacing w:after="0" w:line="360" w:lineRule="auto"/>
        <w:ind w:left="2268"/>
        <w:jc w:val="both"/>
        <w:rPr>
          <w:rFonts w:ascii="Times New Roman" w:hAnsi="Times New Roman" w:cs="Times New Roman"/>
          <w:sz w:val="20"/>
          <w:szCs w:val="20"/>
        </w:rPr>
      </w:pPr>
    </w:p>
    <w:p w:rsidR="00782377" w:rsidRPr="00782377" w:rsidRDefault="00782377" w:rsidP="00782377">
      <w:pPr>
        <w:spacing w:after="0" w:line="360" w:lineRule="auto"/>
        <w:ind w:firstLine="1134"/>
        <w:jc w:val="both"/>
        <w:rPr>
          <w:rFonts w:ascii="Times New Roman" w:hAnsi="Times New Roman" w:cs="Times New Roman"/>
        </w:rPr>
      </w:pPr>
      <w:r w:rsidRPr="00782377">
        <w:rPr>
          <w:rFonts w:ascii="Times New Roman" w:hAnsi="Times New Roman" w:cs="Times New Roman"/>
        </w:rPr>
        <w:t>Das características específicas do poder familiar temos a irrenunciabilidade, inalienabilidade, imprescritível, indivisível, incompatibilidade de tutela (não se pode nomear tutor ao menor sem suspender ou destituir o poder familiar).</w:t>
      </w:r>
    </w:p>
    <w:p w:rsidR="00782377" w:rsidRPr="00782377" w:rsidRDefault="00782377" w:rsidP="00782377">
      <w:pPr>
        <w:pStyle w:val="NormalWeb"/>
        <w:shd w:val="clear" w:color="auto" w:fill="FFFFFF"/>
        <w:spacing w:before="0" w:after="0" w:line="360" w:lineRule="auto"/>
        <w:ind w:firstLine="1134"/>
        <w:jc w:val="both"/>
        <w:rPr>
          <w:rFonts w:cs="Times New Roman"/>
        </w:rPr>
      </w:pPr>
      <w:r w:rsidRPr="00782377">
        <w:rPr>
          <w:rFonts w:cs="Times New Roman"/>
        </w:rPr>
        <w:t xml:space="preserve">Note-se que a irrenunciabilidade é um princípio de impossibilidade jurídica, no âmbito em que coíbem os pais de se disporem dos seus direitos, ou seja, impede que ambas as partes abram mão em caráter amplo e concreto do instituto e os deveres a ele inerentes. </w:t>
      </w:r>
    </w:p>
    <w:p w:rsidR="00782377" w:rsidRPr="00782377" w:rsidRDefault="00782377" w:rsidP="00782377">
      <w:pPr>
        <w:pStyle w:val="NormalWeb"/>
        <w:shd w:val="clear" w:color="auto" w:fill="FFFFFF"/>
        <w:spacing w:before="0" w:after="0" w:line="360" w:lineRule="auto"/>
        <w:ind w:firstLine="1134"/>
        <w:jc w:val="both"/>
        <w:rPr>
          <w:rFonts w:cs="Times New Roman"/>
        </w:rPr>
      </w:pPr>
      <w:r w:rsidRPr="00782377">
        <w:rPr>
          <w:rFonts w:cs="Times New Roman"/>
        </w:rPr>
        <w:t xml:space="preserve">Acerca da inalienabilidade, é indisponível a obrigação dos pais quanto ao exercício do poder familiar, ainda que seja a titulo gratuito ou oneroso. </w:t>
      </w:r>
    </w:p>
    <w:p w:rsidR="00782377" w:rsidRPr="00782377" w:rsidRDefault="00782377" w:rsidP="00782377">
      <w:pPr>
        <w:pStyle w:val="NormalWeb"/>
        <w:shd w:val="clear" w:color="auto" w:fill="FFFFFF"/>
        <w:spacing w:before="0" w:after="0" w:line="360" w:lineRule="auto"/>
        <w:ind w:firstLine="1134"/>
        <w:jc w:val="both"/>
        <w:rPr>
          <w:rFonts w:cs="Times New Roman"/>
        </w:rPr>
      </w:pPr>
      <w:r w:rsidRPr="00782377">
        <w:rPr>
          <w:rFonts w:cs="Times New Roman"/>
        </w:rPr>
        <w:t>Os genitores não podem renunciar ou vender e transferir o poder sobre os filhos a um terceiro.</w:t>
      </w:r>
      <w:r w:rsidR="00F31672">
        <w:rPr>
          <w:rFonts w:cs="Times New Roman"/>
        </w:rPr>
        <w:t xml:space="preserve"> </w:t>
      </w:r>
      <w:r w:rsidRPr="00782377">
        <w:rPr>
          <w:rFonts w:cs="Times New Roman"/>
        </w:rPr>
        <w:t xml:space="preserve">Discorre </w:t>
      </w:r>
      <w:r w:rsidR="005A6A7C">
        <w:rPr>
          <w:rFonts w:cs="Times New Roman"/>
        </w:rPr>
        <w:t>Venosa (2003, p. 359)</w:t>
      </w:r>
      <w:r w:rsidRPr="00782377">
        <w:rPr>
          <w:rFonts w:cs="Times New Roman"/>
        </w:rPr>
        <w:t>, em relação à renuncia do poder familiar pelos pais que:</w:t>
      </w:r>
    </w:p>
    <w:p w:rsidR="00782377" w:rsidRPr="00782377" w:rsidRDefault="00782377" w:rsidP="00782377">
      <w:pPr>
        <w:pStyle w:val="NormalWeb"/>
        <w:shd w:val="clear" w:color="auto" w:fill="FFFFFF"/>
        <w:spacing w:before="0" w:after="0" w:line="360" w:lineRule="auto"/>
        <w:ind w:firstLine="1134"/>
        <w:jc w:val="both"/>
        <w:rPr>
          <w:rFonts w:cs="Times New Roman"/>
        </w:rPr>
      </w:pPr>
    </w:p>
    <w:p w:rsidR="00782377" w:rsidRPr="00782377" w:rsidRDefault="00782377" w:rsidP="00F31672">
      <w:pPr>
        <w:pStyle w:val="NormalWeb"/>
        <w:shd w:val="clear" w:color="auto" w:fill="FFFFFF"/>
        <w:spacing w:before="0" w:after="0" w:line="240" w:lineRule="auto"/>
        <w:ind w:left="2268"/>
        <w:jc w:val="both"/>
        <w:rPr>
          <w:rFonts w:cs="Times New Roman"/>
          <w:sz w:val="20"/>
          <w:szCs w:val="20"/>
        </w:rPr>
      </w:pPr>
      <w:r w:rsidRPr="00782377">
        <w:rPr>
          <w:rFonts w:cs="Times New Roman"/>
          <w:sz w:val="20"/>
          <w:szCs w:val="20"/>
        </w:rPr>
        <w:t xml:space="preserve">De qualquer modo, contudo, por exclusivo ato de sua vontade, os pais não podem renunciar ao pátrio poder. Trata-se, pois, de estado irrenunciável. Cuida-se de condição existencial entre pai e filho. O revogado Código de Menores permitia a delegação do pátrio poder, a qual foi abolida de nosso ordenamento. Por decisão judicial, na hipótese de guarda, alguns dos direitos e deveres do pátrio poder podem ser atribuídos ao guardião. </w:t>
      </w:r>
    </w:p>
    <w:p w:rsidR="00782377" w:rsidRPr="00782377" w:rsidRDefault="00782377" w:rsidP="00782377">
      <w:pPr>
        <w:pStyle w:val="NormalWeb"/>
        <w:shd w:val="clear" w:color="auto" w:fill="FFFFFF"/>
        <w:spacing w:before="0" w:after="0" w:line="360" w:lineRule="auto"/>
        <w:ind w:left="2268"/>
        <w:jc w:val="both"/>
        <w:rPr>
          <w:rFonts w:cs="Times New Roman"/>
          <w:sz w:val="20"/>
          <w:szCs w:val="20"/>
        </w:rPr>
      </w:pPr>
    </w:p>
    <w:p w:rsidR="00782377" w:rsidRPr="00782377" w:rsidRDefault="00782377" w:rsidP="00782377">
      <w:pPr>
        <w:pStyle w:val="NormalWeb"/>
        <w:shd w:val="clear" w:color="auto" w:fill="FFFFFF"/>
        <w:spacing w:before="0" w:after="0" w:line="360" w:lineRule="auto"/>
        <w:ind w:firstLine="1134"/>
        <w:jc w:val="both"/>
        <w:rPr>
          <w:rFonts w:cs="Times New Roman"/>
        </w:rPr>
      </w:pPr>
      <w:r w:rsidRPr="00782377">
        <w:rPr>
          <w:rFonts w:cs="Times New Roman"/>
        </w:rPr>
        <w:t>É imprescritível, visto que caso os pais não venham a exercer o poder familiar, ou ainda que os filhos estejam sobre cuidados de uma terceira pessoa, o poder não é extinto pela ausência de prática, persistindo a responsabilidade até findar no alcance dos filhos a maior idade.</w:t>
      </w:r>
      <w:r w:rsidR="00F31672">
        <w:rPr>
          <w:rFonts w:cs="Times New Roman"/>
        </w:rPr>
        <w:t xml:space="preserve"> </w:t>
      </w:r>
      <w:r w:rsidRPr="00782377">
        <w:rPr>
          <w:rFonts w:cs="Times New Roman"/>
        </w:rPr>
        <w:t>Venosa</w:t>
      </w:r>
      <w:r w:rsidR="005A6A7C">
        <w:rPr>
          <w:rFonts w:cs="Times New Roman"/>
        </w:rPr>
        <w:t xml:space="preserve"> (2003, p. 359)</w:t>
      </w:r>
      <w:r w:rsidRPr="00782377">
        <w:rPr>
          <w:rFonts w:cs="Times New Roman"/>
        </w:rPr>
        <w:t>, ainda expõe outra base do instituto de poder familiar, como sendo este indivisível:</w:t>
      </w:r>
    </w:p>
    <w:p w:rsidR="00782377" w:rsidRPr="00782377" w:rsidRDefault="00782377" w:rsidP="00782377">
      <w:pPr>
        <w:pStyle w:val="NormalWeb"/>
        <w:shd w:val="clear" w:color="auto" w:fill="FFFFFF"/>
        <w:spacing w:before="0" w:after="0" w:line="360" w:lineRule="auto"/>
        <w:ind w:firstLine="1134"/>
        <w:jc w:val="both"/>
        <w:rPr>
          <w:rFonts w:cs="Times New Roman"/>
        </w:rPr>
      </w:pPr>
    </w:p>
    <w:p w:rsidR="00782377" w:rsidRPr="00782377" w:rsidRDefault="00782377" w:rsidP="00F31672">
      <w:pPr>
        <w:pStyle w:val="NormalWeb"/>
        <w:shd w:val="clear" w:color="auto" w:fill="FFFFFF"/>
        <w:spacing w:before="0" w:after="0" w:line="240" w:lineRule="auto"/>
        <w:ind w:left="2268"/>
        <w:jc w:val="both"/>
        <w:rPr>
          <w:rFonts w:cs="Times New Roman"/>
          <w:sz w:val="20"/>
          <w:szCs w:val="20"/>
        </w:rPr>
      </w:pPr>
      <w:r w:rsidRPr="00782377">
        <w:rPr>
          <w:rFonts w:cs="Times New Roman"/>
          <w:sz w:val="20"/>
          <w:szCs w:val="20"/>
        </w:rPr>
        <w:t xml:space="preserve">O poder familiar é indivisível, porém não no seu exercício. Quando se trata de pais separados, cinde-se o exercício do poder familiar, dividindo-se as incumbências. O mesmo ocorre, na prática, quando o pai e a mãe em harmonia orientam a vida dos filhos. Ao guardião são atribuídos alguns dos deveres inerentes ao pátrio poder, o qual, no entanto, não se transfere nessa modalidade, quando se tratar de família substituta. </w:t>
      </w:r>
    </w:p>
    <w:p w:rsidR="00782377" w:rsidRPr="00782377" w:rsidRDefault="00782377" w:rsidP="00782377">
      <w:pPr>
        <w:pStyle w:val="NormalWeb"/>
        <w:shd w:val="clear" w:color="auto" w:fill="FFFFFF"/>
        <w:spacing w:before="0" w:after="0" w:line="360" w:lineRule="auto"/>
        <w:ind w:left="2268"/>
        <w:jc w:val="both"/>
        <w:rPr>
          <w:rFonts w:cs="Times New Roman"/>
          <w:sz w:val="20"/>
          <w:szCs w:val="20"/>
        </w:rPr>
      </w:pPr>
    </w:p>
    <w:p w:rsidR="00782377" w:rsidRPr="00782377" w:rsidRDefault="00782377" w:rsidP="00782377">
      <w:pPr>
        <w:spacing w:after="0" w:line="360" w:lineRule="auto"/>
        <w:ind w:firstLine="1134"/>
        <w:jc w:val="both"/>
        <w:rPr>
          <w:rFonts w:ascii="Times New Roman" w:hAnsi="Times New Roman" w:cs="Times New Roman"/>
        </w:rPr>
      </w:pPr>
      <w:r w:rsidRPr="00782377">
        <w:rPr>
          <w:rFonts w:ascii="Times New Roman" w:hAnsi="Times New Roman" w:cs="Times New Roman"/>
        </w:rPr>
        <w:t>O art. 1.634 do C</w:t>
      </w:r>
      <w:r w:rsidR="00C40286">
        <w:rPr>
          <w:rFonts w:ascii="Times New Roman" w:hAnsi="Times New Roman" w:cs="Times New Roman"/>
        </w:rPr>
        <w:t xml:space="preserve">ódigo </w:t>
      </w:r>
      <w:r w:rsidRPr="00782377">
        <w:rPr>
          <w:rFonts w:ascii="Times New Roman" w:hAnsi="Times New Roman" w:cs="Times New Roman"/>
        </w:rPr>
        <w:t>C</w:t>
      </w:r>
      <w:r w:rsidR="00C40286">
        <w:rPr>
          <w:rFonts w:ascii="Times New Roman" w:hAnsi="Times New Roman" w:cs="Times New Roman"/>
        </w:rPr>
        <w:t xml:space="preserve">ivil de </w:t>
      </w:r>
      <w:r w:rsidRPr="00782377">
        <w:rPr>
          <w:rFonts w:ascii="Times New Roman" w:hAnsi="Times New Roman" w:cs="Times New Roman"/>
        </w:rPr>
        <w:t>2002 evidencia a competência dos pais ao exercício do poder familiar:</w:t>
      </w:r>
    </w:p>
    <w:p w:rsidR="00782377" w:rsidRPr="00782377" w:rsidRDefault="00782377" w:rsidP="00782377">
      <w:pPr>
        <w:spacing w:after="0" w:line="360" w:lineRule="auto"/>
        <w:ind w:firstLine="1134"/>
        <w:jc w:val="both"/>
        <w:rPr>
          <w:rFonts w:ascii="Times New Roman" w:hAnsi="Times New Roman" w:cs="Times New Roman"/>
        </w:rPr>
      </w:pPr>
    </w:p>
    <w:p w:rsidR="00782377" w:rsidRPr="00782377" w:rsidRDefault="00782377" w:rsidP="00F31672">
      <w:pPr>
        <w:spacing w:after="0" w:line="240" w:lineRule="auto"/>
        <w:ind w:left="2268"/>
        <w:jc w:val="both"/>
        <w:rPr>
          <w:rFonts w:ascii="Times New Roman" w:hAnsi="Times New Roman" w:cs="Times New Roman"/>
          <w:sz w:val="20"/>
          <w:szCs w:val="20"/>
        </w:rPr>
      </w:pPr>
      <w:r w:rsidRPr="00782377">
        <w:rPr>
          <w:rFonts w:ascii="Times New Roman" w:hAnsi="Times New Roman" w:cs="Times New Roman"/>
          <w:b/>
          <w:sz w:val="20"/>
          <w:szCs w:val="20"/>
        </w:rPr>
        <w:t>Art. 1.634.</w:t>
      </w:r>
      <w:r w:rsidRPr="00782377">
        <w:rPr>
          <w:rFonts w:ascii="Times New Roman" w:hAnsi="Times New Roman" w:cs="Times New Roman"/>
          <w:sz w:val="20"/>
          <w:szCs w:val="20"/>
        </w:rPr>
        <w:t xml:space="preserve"> Compete aos pais, quanto à pessoa dos filhos menores:</w:t>
      </w:r>
    </w:p>
    <w:p w:rsidR="00782377" w:rsidRPr="00782377" w:rsidRDefault="00782377" w:rsidP="00F31672">
      <w:pPr>
        <w:spacing w:after="0" w:line="240" w:lineRule="auto"/>
        <w:ind w:left="2268"/>
        <w:jc w:val="both"/>
        <w:rPr>
          <w:rFonts w:ascii="Times New Roman" w:hAnsi="Times New Roman" w:cs="Times New Roman"/>
          <w:sz w:val="20"/>
          <w:szCs w:val="20"/>
        </w:rPr>
      </w:pPr>
      <w:r w:rsidRPr="00782377">
        <w:rPr>
          <w:rFonts w:ascii="Times New Roman" w:hAnsi="Times New Roman" w:cs="Times New Roman"/>
          <w:sz w:val="20"/>
          <w:szCs w:val="20"/>
        </w:rPr>
        <w:t>I – dirigir-lhes a criação e educação;</w:t>
      </w:r>
    </w:p>
    <w:p w:rsidR="00782377" w:rsidRPr="00782377" w:rsidRDefault="00782377" w:rsidP="00F31672">
      <w:pPr>
        <w:spacing w:after="0" w:line="240" w:lineRule="auto"/>
        <w:ind w:left="2268"/>
        <w:jc w:val="both"/>
        <w:rPr>
          <w:rFonts w:ascii="Times New Roman" w:hAnsi="Times New Roman" w:cs="Times New Roman"/>
          <w:sz w:val="20"/>
          <w:szCs w:val="20"/>
        </w:rPr>
      </w:pPr>
      <w:r w:rsidRPr="00782377">
        <w:rPr>
          <w:rFonts w:ascii="Times New Roman" w:hAnsi="Times New Roman" w:cs="Times New Roman"/>
          <w:sz w:val="20"/>
          <w:szCs w:val="20"/>
        </w:rPr>
        <w:t>II – tê-los em sua companhia e guarda;</w:t>
      </w:r>
    </w:p>
    <w:p w:rsidR="00782377" w:rsidRPr="00782377" w:rsidRDefault="00782377" w:rsidP="00F31672">
      <w:pPr>
        <w:spacing w:after="0" w:line="240" w:lineRule="auto"/>
        <w:ind w:left="2268"/>
        <w:jc w:val="both"/>
        <w:rPr>
          <w:rFonts w:ascii="Times New Roman" w:hAnsi="Times New Roman" w:cs="Times New Roman"/>
          <w:sz w:val="20"/>
          <w:szCs w:val="20"/>
        </w:rPr>
      </w:pPr>
      <w:r w:rsidRPr="00782377">
        <w:rPr>
          <w:rFonts w:ascii="Times New Roman" w:hAnsi="Times New Roman" w:cs="Times New Roman"/>
          <w:sz w:val="20"/>
          <w:szCs w:val="20"/>
        </w:rPr>
        <w:t>III – conceder-lhes ou negar-lhes consentimento para casarem;</w:t>
      </w:r>
    </w:p>
    <w:p w:rsidR="00782377" w:rsidRPr="00782377" w:rsidRDefault="00782377" w:rsidP="00F31672">
      <w:pPr>
        <w:spacing w:after="0" w:line="240" w:lineRule="auto"/>
        <w:ind w:left="2268"/>
        <w:jc w:val="both"/>
        <w:rPr>
          <w:rFonts w:ascii="Times New Roman" w:hAnsi="Times New Roman" w:cs="Times New Roman"/>
          <w:sz w:val="20"/>
          <w:szCs w:val="20"/>
        </w:rPr>
      </w:pPr>
      <w:r w:rsidRPr="00782377">
        <w:rPr>
          <w:rFonts w:ascii="Times New Roman" w:hAnsi="Times New Roman" w:cs="Times New Roman"/>
          <w:sz w:val="20"/>
          <w:szCs w:val="20"/>
        </w:rPr>
        <w:lastRenderedPageBreak/>
        <w:t>IV – nomear-lhes tutor por testamento ou documento autêntico, se o outro dos pais não lhe sobreviver, ou o sobrevivo não puder exercer o poder familiar;</w:t>
      </w:r>
    </w:p>
    <w:p w:rsidR="00782377" w:rsidRPr="00782377" w:rsidRDefault="00782377" w:rsidP="00F31672">
      <w:pPr>
        <w:spacing w:after="0" w:line="240" w:lineRule="auto"/>
        <w:ind w:left="2268"/>
        <w:jc w:val="both"/>
        <w:rPr>
          <w:rFonts w:ascii="Times New Roman" w:hAnsi="Times New Roman" w:cs="Times New Roman"/>
          <w:sz w:val="20"/>
          <w:szCs w:val="20"/>
        </w:rPr>
      </w:pPr>
      <w:r w:rsidRPr="00782377">
        <w:rPr>
          <w:rFonts w:ascii="Times New Roman" w:hAnsi="Times New Roman" w:cs="Times New Roman"/>
          <w:sz w:val="20"/>
          <w:szCs w:val="20"/>
        </w:rPr>
        <w:t xml:space="preserve">V – representa-los, até dos dezesseis anos, nos atos da vida civil, e assisti-los, após essa idade, nos atos em que forem partes, suprindo-lhes o consentimento; </w:t>
      </w:r>
    </w:p>
    <w:p w:rsidR="00782377" w:rsidRPr="00782377" w:rsidRDefault="00782377" w:rsidP="00F31672">
      <w:pPr>
        <w:spacing w:after="0" w:line="240" w:lineRule="auto"/>
        <w:ind w:left="2268"/>
        <w:jc w:val="both"/>
        <w:rPr>
          <w:rFonts w:ascii="Times New Roman" w:hAnsi="Times New Roman" w:cs="Times New Roman"/>
          <w:sz w:val="20"/>
          <w:szCs w:val="20"/>
        </w:rPr>
      </w:pPr>
      <w:r w:rsidRPr="00782377">
        <w:rPr>
          <w:rFonts w:ascii="Times New Roman" w:hAnsi="Times New Roman" w:cs="Times New Roman"/>
          <w:sz w:val="20"/>
          <w:szCs w:val="20"/>
        </w:rPr>
        <w:t>VI – reclamá-los de quem ilegalmente os detenha;</w:t>
      </w:r>
    </w:p>
    <w:p w:rsidR="00782377" w:rsidRPr="00782377" w:rsidRDefault="00782377" w:rsidP="00F31672">
      <w:pPr>
        <w:spacing w:after="0" w:line="240" w:lineRule="auto"/>
        <w:ind w:left="2268"/>
        <w:jc w:val="both"/>
        <w:rPr>
          <w:rFonts w:ascii="Times New Roman" w:hAnsi="Times New Roman" w:cs="Times New Roman"/>
          <w:sz w:val="20"/>
          <w:szCs w:val="20"/>
        </w:rPr>
      </w:pPr>
      <w:r w:rsidRPr="00782377">
        <w:rPr>
          <w:rFonts w:ascii="Times New Roman" w:hAnsi="Times New Roman" w:cs="Times New Roman"/>
          <w:sz w:val="20"/>
          <w:szCs w:val="20"/>
        </w:rPr>
        <w:t>VII – exigir que lhes prestem obediência, respeito e os serviços próprios de sua idade e condição.</w:t>
      </w:r>
    </w:p>
    <w:p w:rsidR="00782377" w:rsidRPr="00782377" w:rsidRDefault="00782377" w:rsidP="00782377">
      <w:pPr>
        <w:spacing w:after="0" w:line="360" w:lineRule="auto"/>
        <w:ind w:left="2268"/>
        <w:jc w:val="both"/>
        <w:rPr>
          <w:rFonts w:ascii="Times New Roman" w:hAnsi="Times New Roman" w:cs="Times New Roman"/>
          <w:sz w:val="20"/>
          <w:szCs w:val="20"/>
        </w:rPr>
      </w:pPr>
    </w:p>
    <w:p w:rsidR="00782377" w:rsidRPr="00782377" w:rsidRDefault="00782377" w:rsidP="00782377">
      <w:pPr>
        <w:spacing w:after="0" w:line="360" w:lineRule="auto"/>
        <w:ind w:firstLine="1134"/>
        <w:jc w:val="both"/>
        <w:rPr>
          <w:rFonts w:ascii="Times New Roman" w:hAnsi="Times New Roman" w:cs="Times New Roman"/>
        </w:rPr>
      </w:pPr>
      <w:r w:rsidRPr="00782377">
        <w:rPr>
          <w:rFonts w:ascii="Times New Roman" w:hAnsi="Times New Roman" w:cs="Times New Roman"/>
        </w:rPr>
        <w:t>Compreende-se então que a Lei visa assegurar o melhor interesse da criança, procurando desta forma, priorizar o bem estar do menor. Prevendo assim uma obrigação de cuidado com a vida da criança e com a dignidade que os infantes carecem.</w:t>
      </w:r>
    </w:p>
    <w:p w:rsidR="00782377" w:rsidRPr="00782377" w:rsidRDefault="00782377" w:rsidP="00782377">
      <w:pPr>
        <w:spacing w:after="0" w:line="360" w:lineRule="auto"/>
        <w:ind w:firstLine="1134"/>
        <w:jc w:val="both"/>
        <w:rPr>
          <w:rFonts w:ascii="Times New Roman" w:hAnsi="Times New Roman" w:cs="Times New Roman"/>
        </w:rPr>
      </w:pPr>
      <w:r w:rsidRPr="00782377">
        <w:rPr>
          <w:rFonts w:ascii="Times New Roman" w:hAnsi="Times New Roman" w:cs="Times New Roman"/>
        </w:rPr>
        <w:t>Partindo do desígnio de manipulação dos deveres familiares, tem - se que os pais são os responsáveis pelo exercício do poder familiar, estando estes, obrigados a comportar uma conduta que corresponda ao padrão legal e indispensável de necessidades biopsíquicas do filho.</w:t>
      </w:r>
      <w:r w:rsidR="00F31672">
        <w:rPr>
          <w:rFonts w:ascii="Times New Roman" w:hAnsi="Times New Roman" w:cs="Times New Roman"/>
        </w:rPr>
        <w:t xml:space="preserve"> </w:t>
      </w:r>
      <w:r w:rsidRPr="00782377">
        <w:rPr>
          <w:rFonts w:ascii="Times New Roman" w:hAnsi="Times New Roman" w:cs="Times New Roman"/>
        </w:rPr>
        <w:t>Ainda sobre a simultaneidade do poder familiar</w:t>
      </w:r>
      <w:r w:rsidR="005A6A7C">
        <w:rPr>
          <w:rFonts w:ascii="Times New Roman" w:hAnsi="Times New Roman" w:cs="Times New Roman"/>
        </w:rPr>
        <w:t xml:space="preserve"> Diz (2010, p. 1159) descreve</w:t>
      </w:r>
      <w:r w:rsidRPr="00782377">
        <w:rPr>
          <w:rFonts w:ascii="Times New Roman" w:hAnsi="Times New Roman" w:cs="Times New Roman"/>
        </w:rPr>
        <w:t>:</w:t>
      </w:r>
    </w:p>
    <w:p w:rsidR="00782377" w:rsidRPr="00782377" w:rsidRDefault="00782377" w:rsidP="00782377">
      <w:pPr>
        <w:spacing w:after="0" w:line="360" w:lineRule="auto"/>
        <w:ind w:firstLine="1134"/>
        <w:jc w:val="both"/>
        <w:rPr>
          <w:rFonts w:ascii="Times New Roman" w:hAnsi="Times New Roman" w:cs="Times New Roman"/>
        </w:rPr>
      </w:pPr>
    </w:p>
    <w:p w:rsidR="00782377" w:rsidRPr="00782377" w:rsidRDefault="00782377" w:rsidP="00F31672">
      <w:pPr>
        <w:spacing w:after="0" w:line="240" w:lineRule="auto"/>
        <w:ind w:left="2268"/>
        <w:jc w:val="both"/>
        <w:rPr>
          <w:rFonts w:ascii="Times New Roman" w:hAnsi="Times New Roman" w:cs="Times New Roman"/>
          <w:sz w:val="20"/>
          <w:szCs w:val="20"/>
        </w:rPr>
      </w:pPr>
      <w:r w:rsidRPr="00782377">
        <w:rPr>
          <w:rFonts w:ascii="Times New Roman" w:hAnsi="Times New Roman" w:cs="Times New Roman"/>
          <w:sz w:val="20"/>
          <w:szCs w:val="20"/>
        </w:rPr>
        <w:t xml:space="preserve">Na constância do casamento e da união estável, sendo os consortes ou conviventes plenamente capazes, o poder familiar será exercido em igualdade de condições, simultaneamente por ambos os pais, que têm poder decisório na direção da família, atendendo ao interesse dos filhos (CC, arts. 1.511 e 1.567). </w:t>
      </w:r>
    </w:p>
    <w:p w:rsidR="00782377" w:rsidRPr="00782377" w:rsidRDefault="00782377" w:rsidP="00782377">
      <w:pPr>
        <w:spacing w:after="0" w:line="360" w:lineRule="auto"/>
        <w:ind w:left="2268"/>
        <w:jc w:val="both"/>
        <w:rPr>
          <w:rFonts w:ascii="Times New Roman" w:hAnsi="Times New Roman" w:cs="Times New Roman"/>
          <w:sz w:val="20"/>
          <w:szCs w:val="20"/>
        </w:rPr>
      </w:pPr>
    </w:p>
    <w:p w:rsidR="00782377" w:rsidRPr="00782377" w:rsidRDefault="00782377" w:rsidP="00782377">
      <w:pPr>
        <w:spacing w:after="0" w:line="360" w:lineRule="auto"/>
        <w:ind w:firstLine="1134"/>
        <w:jc w:val="both"/>
        <w:rPr>
          <w:rFonts w:ascii="Times New Roman" w:hAnsi="Times New Roman" w:cs="Times New Roman"/>
        </w:rPr>
      </w:pPr>
      <w:r w:rsidRPr="00782377">
        <w:rPr>
          <w:rFonts w:ascii="Times New Roman" w:hAnsi="Times New Roman" w:cs="Times New Roman"/>
        </w:rPr>
        <w:t xml:space="preserve">A regra clara de conduta está ligada ao fato de não haver possibilidades de desenvolver um trabalho diante de ambiente conturbado. </w:t>
      </w:r>
    </w:p>
    <w:p w:rsidR="00782377" w:rsidRPr="005A6A7C" w:rsidRDefault="00782377" w:rsidP="00782377">
      <w:pPr>
        <w:spacing w:after="0" w:line="360" w:lineRule="auto"/>
        <w:ind w:firstLine="1134"/>
        <w:jc w:val="both"/>
        <w:rPr>
          <w:rFonts w:ascii="Times New Roman" w:hAnsi="Times New Roman" w:cs="Times New Roman"/>
        </w:rPr>
      </w:pPr>
      <w:r w:rsidRPr="00782377">
        <w:rPr>
          <w:rFonts w:ascii="Times New Roman" w:hAnsi="Times New Roman" w:cs="Times New Roman"/>
        </w:rPr>
        <w:t xml:space="preserve">Ademais, pode-se observar vários pressupostos que inferem no </w:t>
      </w:r>
      <w:r w:rsidRPr="005A6A7C">
        <w:rPr>
          <w:rFonts w:ascii="Times New Roman" w:hAnsi="Times New Roman" w:cs="Times New Roman"/>
        </w:rPr>
        <w:t xml:space="preserve">descumprimento desse dever de dirigir aos filhos criação e educação. </w:t>
      </w:r>
      <w:r w:rsidR="005A6A7C" w:rsidRPr="005A6A7C">
        <w:rPr>
          <w:rFonts w:ascii="Times New Roman" w:hAnsi="Times New Roman" w:cs="Times New Roman"/>
        </w:rPr>
        <w:t>De acordo com LOBÔ (2011, p. 303):</w:t>
      </w:r>
    </w:p>
    <w:p w:rsidR="00782377" w:rsidRPr="005A6A7C" w:rsidRDefault="00782377" w:rsidP="00782377">
      <w:pPr>
        <w:spacing w:after="0" w:line="360" w:lineRule="auto"/>
        <w:ind w:firstLine="1134"/>
        <w:jc w:val="both"/>
        <w:rPr>
          <w:rFonts w:ascii="Times New Roman" w:hAnsi="Times New Roman" w:cs="Times New Roman"/>
        </w:rPr>
      </w:pPr>
    </w:p>
    <w:p w:rsidR="00782377" w:rsidRPr="00782377" w:rsidRDefault="00782377" w:rsidP="00F31672">
      <w:pPr>
        <w:spacing w:after="0" w:line="240" w:lineRule="auto"/>
        <w:ind w:left="2268"/>
        <w:jc w:val="both"/>
        <w:rPr>
          <w:rFonts w:ascii="Times New Roman" w:hAnsi="Times New Roman" w:cs="Times New Roman"/>
          <w:sz w:val="20"/>
          <w:szCs w:val="20"/>
        </w:rPr>
      </w:pPr>
      <w:r w:rsidRPr="00782377">
        <w:rPr>
          <w:rFonts w:ascii="Times New Roman" w:hAnsi="Times New Roman" w:cs="Times New Roman"/>
          <w:sz w:val="20"/>
          <w:szCs w:val="20"/>
        </w:rPr>
        <w:t xml:space="preserve">A noção de educação é a mais larga possível. Inclui a educação escolar, a formação moral, política, religiosa, profissional, cívica que se dá em família e em todos os ambientes que contribuam para a formação do filho, como pessoa em desenvolvimento. Ela inclui, ainda, todas as medidas que permitam ao filho aprender a viver em sociedade. A educação ou formação moral envolve a elevação da consciência e a abertura para os valores. </w:t>
      </w:r>
    </w:p>
    <w:p w:rsidR="00782377" w:rsidRPr="00782377" w:rsidRDefault="00782377" w:rsidP="00782377">
      <w:pPr>
        <w:spacing w:after="0" w:line="360" w:lineRule="auto"/>
        <w:ind w:left="2268"/>
        <w:jc w:val="both"/>
        <w:rPr>
          <w:rFonts w:ascii="Times New Roman" w:hAnsi="Times New Roman" w:cs="Times New Roman"/>
          <w:sz w:val="20"/>
          <w:szCs w:val="20"/>
        </w:rPr>
      </w:pPr>
    </w:p>
    <w:p w:rsidR="00782377" w:rsidRPr="00782377" w:rsidRDefault="00782377" w:rsidP="00782377">
      <w:pPr>
        <w:spacing w:after="0" w:line="360" w:lineRule="auto"/>
        <w:ind w:firstLine="1134"/>
        <w:jc w:val="both"/>
        <w:rPr>
          <w:rFonts w:ascii="Times New Roman" w:hAnsi="Times New Roman" w:cs="Times New Roman"/>
        </w:rPr>
      </w:pPr>
      <w:r w:rsidRPr="00782377">
        <w:rPr>
          <w:rFonts w:ascii="Times New Roman" w:hAnsi="Times New Roman" w:cs="Times New Roman"/>
        </w:rPr>
        <w:t>Sendo então o dever dos pais cuidarem da formação de personalidade de seus filhos e de todos os elementos materiais para a sua sobrevivência, caso haja alguma inadimplência dos genitores, estes por sua vez estarão sujeitos á pena de detenção e multa.</w:t>
      </w:r>
      <w:r w:rsidR="00F31672">
        <w:rPr>
          <w:rFonts w:ascii="Times New Roman" w:hAnsi="Times New Roman" w:cs="Times New Roman"/>
        </w:rPr>
        <w:t xml:space="preserve"> </w:t>
      </w:r>
      <w:r w:rsidRPr="00782377">
        <w:rPr>
          <w:rFonts w:ascii="Times New Roman" w:hAnsi="Times New Roman" w:cs="Times New Roman"/>
        </w:rPr>
        <w:t>O ECA assim prevê:</w:t>
      </w:r>
    </w:p>
    <w:p w:rsidR="00782377" w:rsidRPr="00782377" w:rsidRDefault="00782377" w:rsidP="00782377">
      <w:pPr>
        <w:spacing w:after="0" w:line="360" w:lineRule="auto"/>
        <w:ind w:firstLine="1134"/>
        <w:jc w:val="both"/>
        <w:rPr>
          <w:rFonts w:ascii="Times New Roman" w:hAnsi="Times New Roman" w:cs="Times New Roman"/>
        </w:rPr>
      </w:pPr>
    </w:p>
    <w:p w:rsidR="00782377" w:rsidRPr="00782377" w:rsidRDefault="00782377" w:rsidP="00F31672">
      <w:pPr>
        <w:spacing w:after="0" w:line="240" w:lineRule="auto"/>
        <w:ind w:left="2268"/>
        <w:jc w:val="both"/>
        <w:rPr>
          <w:rFonts w:ascii="Times New Roman" w:hAnsi="Times New Roman" w:cs="Times New Roman"/>
          <w:sz w:val="20"/>
          <w:szCs w:val="20"/>
        </w:rPr>
      </w:pPr>
      <w:r w:rsidRPr="00782377">
        <w:rPr>
          <w:rFonts w:ascii="Times New Roman" w:hAnsi="Times New Roman" w:cs="Times New Roman"/>
          <w:b/>
          <w:sz w:val="20"/>
          <w:szCs w:val="20"/>
        </w:rPr>
        <w:t>Art. 4º</w:t>
      </w:r>
      <w:r w:rsidRPr="00782377">
        <w:rPr>
          <w:rFonts w:ascii="Times New Roman" w:hAnsi="Times New Roman" w:cs="Times New Roman"/>
          <w:sz w:val="20"/>
          <w:szCs w:val="20"/>
        </w:rPr>
        <w:t>. É dever da família, da comunidade, da sociedade em geral e do Poder Público assegurar, com absoluta prioridade, a efetivação dos direitos referentes à vida, à saúde, à alimentação, à educação, ao esporte, ao lazer à profissionalização, à cultura, à dignidade, ao respeito, à liberdade e à convivência familiar e comunitária.</w:t>
      </w:r>
    </w:p>
    <w:p w:rsidR="00782377" w:rsidRPr="00782377" w:rsidRDefault="00782377" w:rsidP="00F31672">
      <w:pPr>
        <w:spacing w:after="0" w:line="240" w:lineRule="auto"/>
        <w:ind w:left="2268"/>
        <w:jc w:val="both"/>
        <w:rPr>
          <w:rFonts w:ascii="Times New Roman" w:hAnsi="Times New Roman" w:cs="Times New Roman"/>
          <w:sz w:val="20"/>
          <w:szCs w:val="20"/>
        </w:rPr>
      </w:pPr>
      <w:r w:rsidRPr="00782377">
        <w:rPr>
          <w:rFonts w:ascii="Times New Roman" w:hAnsi="Times New Roman" w:cs="Times New Roman"/>
          <w:b/>
          <w:sz w:val="20"/>
          <w:szCs w:val="20"/>
        </w:rPr>
        <w:t>Parágrafo único</w:t>
      </w:r>
      <w:r w:rsidRPr="00782377">
        <w:rPr>
          <w:rFonts w:ascii="Times New Roman" w:hAnsi="Times New Roman" w:cs="Times New Roman"/>
          <w:sz w:val="20"/>
          <w:szCs w:val="20"/>
        </w:rPr>
        <w:t>. A garantia de prioridade compreende:</w:t>
      </w:r>
    </w:p>
    <w:p w:rsidR="00782377" w:rsidRPr="00782377" w:rsidRDefault="00782377" w:rsidP="00B34654">
      <w:pPr>
        <w:pStyle w:val="PargrafodaLista"/>
        <w:numPr>
          <w:ilvl w:val="0"/>
          <w:numId w:val="12"/>
        </w:numPr>
        <w:tabs>
          <w:tab w:val="clear" w:pos="708"/>
          <w:tab w:val="left" w:pos="2552"/>
        </w:tabs>
        <w:suppressAutoHyphens w:val="0"/>
        <w:spacing w:after="0" w:line="240" w:lineRule="auto"/>
        <w:ind w:left="2268" w:firstLine="0"/>
        <w:contextualSpacing/>
        <w:jc w:val="both"/>
        <w:rPr>
          <w:rFonts w:ascii="Times New Roman" w:hAnsi="Times New Roman" w:cs="Times New Roman"/>
          <w:sz w:val="20"/>
          <w:szCs w:val="20"/>
        </w:rPr>
      </w:pPr>
      <w:r w:rsidRPr="00782377">
        <w:rPr>
          <w:rFonts w:ascii="Times New Roman" w:hAnsi="Times New Roman" w:cs="Times New Roman"/>
          <w:sz w:val="20"/>
          <w:szCs w:val="20"/>
        </w:rPr>
        <w:t>Primazia de receber proteção e socorro em quaisquer circunstâncias;</w:t>
      </w:r>
    </w:p>
    <w:p w:rsidR="00782377" w:rsidRPr="00782377" w:rsidRDefault="00782377" w:rsidP="00B34654">
      <w:pPr>
        <w:pStyle w:val="PargrafodaLista"/>
        <w:numPr>
          <w:ilvl w:val="0"/>
          <w:numId w:val="12"/>
        </w:numPr>
        <w:tabs>
          <w:tab w:val="clear" w:pos="708"/>
          <w:tab w:val="left" w:pos="2552"/>
        </w:tabs>
        <w:suppressAutoHyphens w:val="0"/>
        <w:spacing w:after="0" w:line="240" w:lineRule="auto"/>
        <w:ind w:left="2268" w:firstLine="0"/>
        <w:contextualSpacing/>
        <w:jc w:val="both"/>
        <w:rPr>
          <w:rFonts w:ascii="Times New Roman" w:hAnsi="Times New Roman" w:cs="Times New Roman"/>
          <w:sz w:val="20"/>
          <w:szCs w:val="20"/>
        </w:rPr>
      </w:pPr>
      <w:r w:rsidRPr="00782377">
        <w:rPr>
          <w:rFonts w:ascii="Times New Roman" w:hAnsi="Times New Roman" w:cs="Times New Roman"/>
          <w:sz w:val="20"/>
          <w:szCs w:val="20"/>
        </w:rPr>
        <w:lastRenderedPageBreak/>
        <w:t>Precedência de atendimento nos serviços públicos ou de relevância pública;</w:t>
      </w:r>
    </w:p>
    <w:p w:rsidR="00782377" w:rsidRPr="00782377" w:rsidRDefault="00782377" w:rsidP="00B34654">
      <w:pPr>
        <w:pStyle w:val="PargrafodaLista"/>
        <w:numPr>
          <w:ilvl w:val="0"/>
          <w:numId w:val="12"/>
        </w:numPr>
        <w:tabs>
          <w:tab w:val="clear" w:pos="708"/>
          <w:tab w:val="left" w:pos="2552"/>
        </w:tabs>
        <w:suppressAutoHyphens w:val="0"/>
        <w:spacing w:after="0" w:line="240" w:lineRule="auto"/>
        <w:ind w:left="2268" w:firstLine="0"/>
        <w:contextualSpacing/>
        <w:jc w:val="both"/>
        <w:rPr>
          <w:rFonts w:ascii="Times New Roman" w:hAnsi="Times New Roman" w:cs="Times New Roman"/>
          <w:sz w:val="20"/>
          <w:szCs w:val="20"/>
        </w:rPr>
      </w:pPr>
      <w:r w:rsidRPr="00782377">
        <w:rPr>
          <w:rFonts w:ascii="Times New Roman" w:hAnsi="Times New Roman" w:cs="Times New Roman"/>
          <w:sz w:val="20"/>
          <w:szCs w:val="20"/>
        </w:rPr>
        <w:t>Preferência na formulação e na execução das políticas sociais públicas;</w:t>
      </w:r>
    </w:p>
    <w:p w:rsidR="00782377" w:rsidRPr="00782377" w:rsidRDefault="00782377" w:rsidP="00B34654">
      <w:pPr>
        <w:pStyle w:val="PargrafodaLista"/>
        <w:numPr>
          <w:ilvl w:val="0"/>
          <w:numId w:val="12"/>
        </w:numPr>
        <w:tabs>
          <w:tab w:val="clear" w:pos="708"/>
          <w:tab w:val="left" w:pos="2552"/>
        </w:tabs>
        <w:suppressAutoHyphens w:val="0"/>
        <w:spacing w:after="0" w:line="240" w:lineRule="auto"/>
        <w:ind w:left="2268" w:firstLine="0"/>
        <w:contextualSpacing/>
        <w:jc w:val="both"/>
        <w:rPr>
          <w:rFonts w:ascii="Times New Roman" w:hAnsi="Times New Roman" w:cs="Times New Roman"/>
          <w:sz w:val="20"/>
          <w:szCs w:val="20"/>
        </w:rPr>
      </w:pPr>
      <w:r w:rsidRPr="00782377">
        <w:rPr>
          <w:rFonts w:ascii="Times New Roman" w:hAnsi="Times New Roman" w:cs="Times New Roman"/>
          <w:sz w:val="20"/>
          <w:szCs w:val="20"/>
        </w:rPr>
        <w:t>Destinação privilegiada de recursos públicos nas áreas relacionadas com a proteção à infância e à juventude.</w:t>
      </w:r>
    </w:p>
    <w:p w:rsidR="00782377" w:rsidRPr="00782377" w:rsidRDefault="00782377" w:rsidP="00782377">
      <w:pPr>
        <w:pStyle w:val="PargrafodaLista"/>
        <w:spacing w:after="0" w:line="360" w:lineRule="auto"/>
        <w:ind w:left="1494"/>
        <w:jc w:val="both"/>
        <w:rPr>
          <w:rFonts w:ascii="Times New Roman" w:hAnsi="Times New Roman" w:cs="Times New Roman"/>
          <w:sz w:val="24"/>
          <w:szCs w:val="24"/>
        </w:rPr>
      </w:pPr>
    </w:p>
    <w:p w:rsidR="00782377" w:rsidRPr="00782377" w:rsidRDefault="00782377" w:rsidP="00782377">
      <w:pPr>
        <w:spacing w:after="0" w:line="360" w:lineRule="auto"/>
        <w:ind w:firstLine="1134"/>
        <w:jc w:val="both"/>
        <w:rPr>
          <w:rFonts w:ascii="Times New Roman" w:hAnsi="Times New Roman" w:cs="Times New Roman"/>
        </w:rPr>
      </w:pPr>
      <w:r w:rsidRPr="00782377">
        <w:rPr>
          <w:rFonts w:ascii="Times New Roman" w:hAnsi="Times New Roman" w:cs="Times New Roman"/>
        </w:rPr>
        <w:t>Contudo, para que seja efetivo o método de desenvolvimento das crianças é imprescindível que os procriadores, no exercício de seus papéis de pais, cuidem para que suas responsabilidades não se restrinjam ao feitio material, mas ao sustento.</w:t>
      </w:r>
    </w:p>
    <w:p w:rsidR="00782377" w:rsidRPr="00782377" w:rsidRDefault="00782377" w:rsidP="00782377">
      <w:pPr>
        <w:spacing w:after="0" w:line="360" w:lineRule="auto"/>
        <w:ind w:firstLine="1134"/>
        <w:jc w:val="both"/>
        <w:rPr>
          <w:rFonts w:ascii="Times New Roman" w:hAnsi="Times New Roman" w:cs="Times New Roman"/>
        </w:rPr>
      </w:pPr>
    </w:p>
    <w:p w:rsidR="00782377" w:rsidRPr="00B34654" w:rsidRDefault="00782377" w:rsidP="006E3283">
      <w:pPr>
        <w:pStyle w:val="PargrafodaLista"/>
        <w:numPr>
          <w:ilvl w:val="1"/>
          <w:numId w:val="14"/>
        </w:numPr>
        <w:tabs>
          <w:tab w:val="clear" w:pos="708"/>
          <w:tab w:val="left" w:pos="426"/>
        </w:tabs>
        <w:suppressAutoHyphens w:val="0"/>
        <w:spacing w:after="0" w:line="360" w:lineRule="auto"/>
        <w:ind w:left="0" w:firstLine="0"/>
        <w:contextualSpacing/>
        <w:jc w:val="both"/>
        <w:outlineLvl w:val="0"/>
        <w:rPr>
          <w:rFonts w:ascii="Times New Roman" w:hAnsi="Times New Roman" w:cs="Times New Roman"/>
          <w:b/>
          <w:sz w:val="24"/>
          <w:szCs w:val="24"/>
        </w:rPr>
      </w:pPr>
      <w:bookmarkStart w:id="22" w:name="_Toc403727139"/>
      <w:r w:rsidRPr="00B34654">
        <w:rPr>
          <w:rFonts w:ascii="Times New Roman" w:hAnsi="Times New Roman" w:cs="Times New Roman"/>
          <w:b/>
          <w:sz w:val="24"/>
          <w:szCs w:val="24"/>
        </w:rPr>
        <w:t>A interpretação jurídica e a relação paterno-filial.</w:t>
      </w:r>
      <w:bookmarkEnd w:id="22"/>
    </w:p>
    <w:p w:rsidR="00782377" w:rsidRPr="00782377" w:rsidRDefault="00782377" w:rsidP="00782377">
      <w:pPr>
        <w:spacing w:after="0" w:line="360" w:lineRule="auto"/>
        <w:ind w:firstLine="1134"/>
        <w:jc w:val="both"/>
        <w:rPr>
          <w:rFonts w:ascii="Times New Roman" w:hAnsi="Times New Roman" w:cs="Times New Roman"/>
        </w:rPr>
      </w:pPr>
    </w:p>
    <w:p w:rsidR="00782377" w:rsidRPr="00782377" w:rsidRDefault="00782377" w:rsidP="00782377">
      <w:pPr>
        <w:spacing w:after="0" w:line="360" w:lineRule="auto"/>
        <w:ind w:firstLine="1134"/>
        <w:jc w:val="both"/>
        <w:rPr>
          <w:rFonts w:ascii="Times New Roman" w:hAnsi="Times New Roman" w:cs="Times New Roman"/>
        </w:rPr>
      </w:pPr>
      <w:r w:rsidRPr="00782377">
        <w:rPr>
          <w:rFonts w:ascii="Times New Roman" w:hAnsi="Times New Roman" w:cs="Times New Roman"/>
        </w:rPr>
        <w:t xml:space="preserve">O encargo por omitir ou desmazelo reflete em culpabilidade sujeito a reparação de danos para os genitores, ainda que algum dos dois não seja legalmente responsável pela guarda e dispõe de visitas asseguradas a criança. </w:t>
      </w:r>
    </w:p>
    <w:p w:rsidR="00782377" w:rsidRPr="00782377" w:rsidRDefault="00782377" w:rsidP="00782377">
      <w:pPr>
        <w:spacing w:after="0" w:line="360" w:lineRule="auto"/>
        <w:ind w:firstLine="1134"/>
        <w:jc w:val="both"/>
        <w:rPr>
          <w:rFonts w:ascii="Times New Roman" w:hAnsi="Times New Roman" w:cs="Times New Roman"/>
        </w:rPr>
      </w:pPr>
      <w:r w:rsidRPr="00782377">
        <w:rPr>
          <w:rFonts w:ascii="Times New Roman" w:hAnsi="Times New Roman" w:cs="Times New Roman"/>
        </w:rPr>
        <w:t>Tem-se que é direito fundamental das crianças, o convívio afetivo e familiar, sendo assim, a amplitude desse princípio esta relativa a qualidade do exercício do poder familiar.</w:t>
      </w:r>
    </w:p>
    <w:p w:rsidR="00782377" w:rsidRPr="00782377" w:rsidRDefault="00782377" w:rsidP="00782377">
      <w:pPr>
        <w:spacing w:after="0" w:line="360" w:lineRule="auto"/>
        <w:ind w:firstLine="1134"/>
        <w:jc w:val="both"/>
        <w:rPr>
          <w:rFonts w:ascii="Times New Roman" w:hAnsi="Times New Roman" w:cs="Times New Roman"/>
        </w:rPr>
      </w:pPr>
      <w:r w:rsidRPr="00782377">
        <w:rPr>
          <w:rFonts w:ascii="Times New Roman" w:hAnsi="Times New Roman" w:cs="Times New Roman"/>
        </w:rPr>
        <w:t>Nessa esfera Venoza expõe que “A atitude dos pais é fundamental para a formação da criança. Faltando com esse dever, o progenitor faltoso submete-se a reprimendas de ordem civil e criminal, respondendo pelos crimes de abandono material e intelectual (arts. 224 a 246 do Código Penal).”</w:t>
      </w:r>
    </w:p>
    <w:p w:rsidR="00782377" w:rsidRPr="00782377" w:rsidRDefault="00782377" w:rsidP="00782377">
      <w:pPr>
        <w:spacing w:after="0" w:line="360" w:lineRule="auto"/>
        <w:ind w:firstLine="1134"/>
        <w:jc w:val="both"/>
        <w:rPr>
          <w:rFonts w:ascii="Times New Roman" w:hAnsi="Times New Roman" w:cs="Times New Roman"/>
        </w:rPr>
      </w:pPr>
      <w:r w:rsidRPr="00782377">
        <w:rPr>
          <w:rFonts w:ascii="Times New Roman" w:hAnsi="Times New Roman" w:cs="Times New Roman"/>
        </w:rPr>
        <w:t xml:space="preserve">Assim, nesse âmbito jurídico é situado uma abrangência diante de danos, em relação paterno-filial por descumprimento dos deveres dispostos nos artigos 227 e 229 da CF/88. </w:t>
      </w:r>
    </w:p>
    <w:p w:rsidR="00782377" w:rsidRPr="00782377" w:rsidRDefault="00782377" w:rsidP="00782377">
      <w:pPr>
        <w:pStyle w:val="NormalWeb"/>
        <w:spacing w:before="0" w:after="0" w:line="360" w:lineRule="auto"/>
        <w:ind w:firstLine="1134"/>
        <w:jc w:val="both"/>
        <w:rPr>
          <w:rFonts w:cs="Times New Roman"/>
          <w:iCs/>
          <w:color w:val="000000"/>
        </w:rPr>
      </w:pPr>
      <w:r w:rsidRPr="00782377">
        <w:rPr>
          <w:rFonts w:cs="Times New Roman"/>
        </w:rPr>
        <w:t xml:space="preserve">Mediante tal relação, temos que aqueles que detêm do instituto de poder familiar, </w:t>
      </w:r>
      <w:r w:rsidRPr="00782377">
        <w:rPr>
          <w:rFonts w:cs="Times New Roman"/>
          <w:iCs/>
          <w:color w:val="000000"/>
        </w:rPr>
        <w:t xml:space="preserve">a doutrina prevê do amparo absoluto, de maior compreensão, do princípio do melhor interesse da criança como discernimento essencial, e que também é disposto a caráter constitucional como declaração unânime por meio dos direitos fundamentais da criança e do adolescente assegurados na Constituição Federal. </w:t>
      </w:r>
    </w:p>
    <w:p w:rsidR="00782377" w:rsidRPr="00782377" w:rsidRDefault="00782377" w:rsidP="00782377">
      <w:pPr>
        <w:pStyle w:val="NormalWeb"/>
        <w:spacing w:before="0" w:after="0" w:line="360" w:lineRule="auto"/>
        <w:ind w:firstLine="1134"/>
        <w:jc w:val="both"/>
        <w:rPr>
          <w:rFonts w:cs="Times New Roman"/>
          <w:iCs/>
          <w:color w:val="000000"/>
        </w:rPr>
      </w:pPr>
      <w:r w:rsidRPr="00782377">
        <w:rPr>
          <w:rFonts w:cs="Times New Roman"/>
          <w:iCs/>
          <w:color w:val="000000"/>
        </w:rPr>
        <w:t>Apresenta-se como</w:t>
      </w:r>
      <w:r w:rsidRPr="00782377">
        <w:rPr>
          <w:rStyle w:val="apple-converted-space"/>
          <w:rFonts w:cs="Times New Roman"/>
          <w:iCs/>
          <w:color w:val="000000"/>
        </w:rPr>
        <w:t> </w:t>
      </w:r>
      <w:r w:rsidRPr="00782377">
        <w:rPr>
          <w:rFonts w:cs="Times New Roman"/>
          <w:iCs/>
          <w:color w:val="000000"/>
        </w:rPr>
        <w:t>primazia integral,</w:t>
      </w:r>
      <w:r w:rsidRPr="00782377">
        <w:rPr>
          <w:rStyle w:val="apple-converted-space"/>
          <w:rFonts w:cs="Times New Roman"/>
          <w:iCs/>
          <w:color w:val="000000"/>
        </w:rPr>
        <w:t xml:space="preserve"> ou seja, torna-se </w:t>
      </w:r>
      <w:r w:rsidRPr="00782377">
        <w:rPr>
          <w:rFonts w:cs="Times New Roman"/>
          <w:iCs/>
          <w:color w:val="000000"/>
        </w:rPr>
        <w:t xml:space="preserve">não apenas obrigação da família e do Estado proteger as crianças, é um dever social. </w:t>
      </w:r>
    </w:p>
    <w:p w:rsidR="00782377" w:rsidRPr="00782377" w:rsidRDefault="00782377" w:rsidP="00782377">
      <w:pPr>
        <w:pStyle w:val="NormalWeb"/>
        <w:spacing w:before="0" w:after="0" w:line="360" w:lineRule="auto"/>
        <w:ind w:firstLine="1134"/>
        <w:jc w:val="both"/>
        <w:rPr>
          <w:rFonts w:cs="Times New Roman"/>
          <w:color w:val="000000"/>
        </w:rPr>
      </w:pPr>
      <w:r w:rsidRPr="00782377">
        <w:rPr>
          <w:rFonts w:cs="Times New Roman"/>
          <w:iCs/>
          <w:color w:val="000000"/>
        </w:rPr>
        <w:t>Essa proteção é necessária, visto que parte também do principio de dignidade humana tendo crianças e adolescentes como cidadãos em condição típica de desenvolvimento.</w:t>
      </w:r>
    </w:p>
    <w:p w:rsidR="00782377" w:rsidRDefault="00782377" w:rsidP="00782377">
      <w:pPr>
        <w:spacing w:after="0" w:line="360" w:lineRule="auto"/>
        <w:ind w:firstLine="1134"/>
        <w:jc w:val="both"/>
        <w:rPr>
          <w:rFonts w:ascii="Times New Roman" w:hAnsi="Times New Roman" w:cs="Times New Roman"/>
        </w:rPr>
      </w:pPr>
      <w:r w:rsidRPr="00782377">
        <w:rPr>
          <w:rFonts w:ascii="Times New Roman" w:hAnsi="Times New Roman" w:cs="Times New Roman"/>
        </w:rPr>
        <w:t xml:space="preserve"> Existem vários fatores que desenvolve situações de descumprimento das obrigações do pai quanto à criação e educação dos filhos, que refletem em inúmeros </w:t>
      </w:r>
      <w:r w:rsidRPr="00782377">
        <w:rPr>
          <w:rFonts w:ascii="Times New Roman" w:hAnsi="Times New Roman" w:cs="Times New Roman"/>
        </w:rPr>
        <w:lastRenderedPageBreak/>
        <w:t>incidentes produzindo sequelas de ordem emocional e aspectos negativos ao princípio do melhor interesse da criança.</w:t>
      </w:r>
      <w:r w:rsidR="005A6A7C">
        <w:rPr>
          <w:rFonts w:ascii="Times New Roman" w:hAnsi="Times New Roman" w:cs="Times New Roman"/>
        </w:rPr>
        <w:t xml:space="preserve"> Segundo Lôbo (2011, p. 305)</w:t>
      </w:r>
    </w:p>
    <w:p w:rsidR="005A6A7C" w:rsidRPr="00782377" w:rsidRDefault="005A6A7C" w:rsidP="00782377">
      <w:pPr>
        <w:spacing w:after="0" w:line="360" w:lineRule="auto"/>
        <w:ind w:firstLine="1134"/>
        <w:jc w:val="both"/>
        <w:rPr>
          <w:rFonts w:ascii="Times New Roman" w:hAnsi="Times New Roman" w:cs="Times New Roman"/>
        </w:rPr>
      </w:pPr>
    </w:p>
    <w:p w:rsidR="00782377" w:rsidRPr="00782377" w:rsidRDefault="00782377" w:rsidP="00B34654">
      <w:pPr>
        <w:spacing w:after="0" w:line="240" w:lineRule="auto"/>
        <w:ind w:left="2268"/>
        <w:jc w:val="both"/>
        <w:rPr>
          <w:rFonts w:ascii="Times New Roman" w:hAnsi="Times New Roman" w:cs="Times New Roman"/>
          <w:sz w:val="20"/>
          <w:szCs w:val="20"/>
        </w:rPr>
      </w:pPr>
      <w:r w:rsidRPr="00782377">
        <w:rPr>
          <w:rFonts w:ascii="Times New Roman" w:hAnsi="Times New Roman" w:cs="Times New Roman"/>
          <w:sz w:val="20"/>
          <w:szCs w:val="20"/>
        </w:rPr>
        <w:t>Temos por incompatível com a Constituição, principalmente em relação ao princípio da dignidade da pessoa humana (arts. 1º, III e 227), a permissão contida no inciso VII do art. 1.634 do Código Civil de exploração da vulnerabilidade dos filhos menores para submetê-los a “serviços próprios de sua idade e condição”, além de consistir em a</w:t>
      </w:r>
      <w:r w:rsidR="005A6A7C">
        <w:rPr>
          <w:rFonts w:ascii="Times New Roman" w:hAnsi="Times New Roman" w:cs="Times New Roman"/>
          <w:sz w:val="20"/>
          <w:szCs w:val="20"/>
        </w:rPr>
        <w:t xml:space="preserve">buso (art. 227, parágrafo 4º). </w:t>
      </w:r>
    </w:p>
    <w:p w:rsidR="00782377" w:rsidRPr="00782377" w:rsidRDefault="00782377" w:rsidP="00782377">
      <w:pPr>
        <w:spacing w:after="0" w:line="360" w:lineRule="auto"/>
        <w:ind w:firstLine="1134"/>
        <w:jc w:val="both"/>
        <w:rPr>
          <w:rFonts w:ascii="Times New Roman" w:hAnsi="Times New Roman" w:cs="Times New Roman"/>
        </w:rPr>
      </w:pPr>
    </w:p>
    <w:p w:rsidR="00782377" w:rsidRPr="00782377" w:rsidRDefault="00782377" w:rsidP="00782377">
      <w:pPr>
        <w:spacing w:after="0" w:line="360" w:lineRule="auto"/>
        <w:ind w:firstLine="1134"/>
        <w:jc w:val="both"/>
        <w:rPr>
          <w:rFonts w:ascii="Times New Roman" w:hAnsi="Times New Roman" w:cs="Times New Roman"/>
        </w:rPr>
      </w:pPr>
      <w:r w:rsidRPr="00782377">
        <w:rPr>
          <w:rFonts w:ascii="Times New Roman" w:hAnsi="Times New Roman" w:cs="Times New Roman"/>
        </w:rPr>
        <w:t xml:space="preserve">A razão fundamental de que a responsabilidade civil faz-se cardeal aos processos familiares, provém do sentido de oportunizar uma vida harmônica aos infantes e o seu desenvolvimento sadio. </w:t>
      </w:r>
    </w:p>
    <w:p w:rsidR="00782377" w:rsidRPr="00782377" w:rsidRDefault="00782377" w:rsidP="00782377">
      <w:pPr>
        <w:spacing w:after="0" w:line="360" w:lineRule="auto"/>
        <w:ind w:firstLine="1134"/>
        <w:jc w:val="both"/>
        <w:rPr>
          <w:rFonts w:ascii="Times New Roman" w:hAnsi="Times New Roman" w:cs="Times New Roman"/>
        </w:rPr>
      </w:pPr>
      <w:r w:rsidRPr="00782377">
        <w:rPr>
          <w:rFonts w:ascii="Times New Roman" w:hAnsi="Times New Roman" w:cs="Times New Roman"/>
        </w:rPr>
        <w:t xml:space="preserve">Através de estudos psicológicos comprovam que a personalidade é a inteira organização e diligente do contexto construído por propriedades físicas, mentais e morais do cidadão. </w:t>
      </w:r>
    </w:p>
    <w:p w:rsidR="00782377" w:rsidRPr="00782377" w:rsidRDefault="00782377" w:rsidP="00782377">
      <w:pPr>
        <w:spacing w:after="0" w:line="360" w:lineRule="auto"/>
        <w:ind w:firstLine="1134"/>
        <w:jc w:val="both"/>
        <w:rPr>
          <w:rFonts w:ascii="Times New Roman" w:hAnsi="Times New Roman" w:cs="Times New Roman"/>
        </w:rPr>
      </w:pPr>
      <w:r w:rsidRPr="00782377">
        <w:rPr>
          <w:rFonts w:ascii="Times New Roman" w:hAnsi="Times New Roman" w:cs="Times New Roman"/>
        </w:rPr>
        <w:t xml:space="preserve">Conclui-se que a personalidade compreende características hereditárias e as assistidas durante a vida por meio de costumes, interesses, afeições, complexos, emoções e ambições. </w:t>
      </w:r>
    </w:p>
    <w:p w:rsidR="00782377" w:rsidRPr="00782377" w:rsidRDefault="00782377" w:rsidP="00782377">
      <w:pPr>
        <w:spacing w:after="0" w:line="360" w:lineRule="auto"/>
        <w:ind w:firstLine="1134"/>
        <w:jc w:val="both"/>
        <w:rPr>
          <w:rFonts w:ascii="Times New Roman" w:hAnsi="Times New Roman" w:cs="Times New Roman"/>
        </w:rPr>
      </w:pPr>
      <w:r w:rsidRPr="00782377">
        <w:rPr>
          <w:rFonts w:ascii="Times New Roman" w:hAnsi="Times New Roman" w:cs="Times New Roman"/>
        </w:rPr>
        <w:t xml:space="preserve">É necessário conceber o acréscimo amplo de virtudes desde os primeiros anos de vida, com o intuito de desenvolver o temperamento de forma a favorecer um equilíbrio harmônico, finalizando em satisfação das necessidades essenciais, e caso isso não ocorra poderá causa sérios prejuízos ao caráter e estrutura do individuo. </w:t>
      </w:r>
    </w:p>
    <w:p w:rsidR="00782377" w:rsidRPr="00782377" w:rsidRDefault="00782377" w:rsidP="00782377">
      <w:pPr>
        <w:spacing w:after="0" w:line="360" w:lineRule="auto"/>
        <w:ind w:firstLine="1134"/>
        <w:jc w:val="both"/>
        <w:rPr>
          <w:rFonts w:ascii="Times New Roman" w:hAnsi="Times New Roman" w:cs="Times New Roman"/>
        </w:rPr>
      </w:pPr>
      <w:r w:rsidRPr="00782377">
        <w:rPr>
          <w:rFonts w:ascii="Times New Roman" w:hAnsi="Times New Roman" w:cs="Times New Roman"/>
        </w:rPr>
        <w:t xml:space="preserve">Pois esse período é decisivo, onde são tracejadas as principais características psíquicas, por via de relação paterno-filial, pessoas próximas e o lar. </w:t>
      </w:r>
    </w:p>
    <w:p w:rsidR="00782377" w:rsidRPr="00782377" w:rsidRDefault="00782377" w:rsidP="00782377">
      <w:pPr>
        <w:spacing w:after="0" w:line="360" w:lineRule="auto"/>
        <w:ind w:firstLine="1134"/>
        <w:jc w:val="both"/>
        <w:rPr>
          <w:rFonts w:ascii="Times New Roman" w:hAnsi="Times New Roman" w:cs="Times New Roman"/>
        </w:rPr>
      </w:pPr>
      <w:r w:rsidRPr="00782377">
        <w:rPr>
          <w:rFonts w:ascii="Times New Roman" w:hAnsi="Times New Roman" w:cs="Times New Roman"/>
        </w:rPr>
        <w:t xml:space="preserve">A categoria da relação paterno-filial compõe se de todos os preceitos já mencionados e fundamentais ao principio do melhor interesse da criança, sendo os pais obrigados a dedicar atenção e cuidados em oferecer afeto e carinho, estimular o conhecimento, motivar a base de muita educação. </w:t>
      </w:r>
    </w:p>
    <w:p w:rsidR="00782377" w:rsidRPr="00782377" w:rsidRDefault="00782377" w:rsidP="00782377">
      <w:pPr>
        <w:spacing w:after="0" w:line="360" w:lineRule="auto"/>
        <w:ind w:firstLine="1134"/>
        <w:jc w:val="both"/>
        <w:rPr>
          <w:rFonts w:ascii="Times New Roman" w:hAnsi="Times New Roman" w:cs="Times New Roman"/>
        </w:rPr>
      </w:pPr>
      <w:r w:rsidRPr="00782377">
        <w:rPr>
          <w:rFonts w:ascii="Times New Roman" w:hAnsi="Times New Roman" w:cs="Times New Roman"/>
        </w:rPr>
        <w:t>Uma vez que esses menores forem reprimidos emocionalmente, podem desenvolver uma personalidade debilitada, o que irá gerar outros transtornos maiores.</w:t>
      </w:r>
    </w:p>
    <w:p w:rsidR="00782377" w:rsidRPr="00782377" w:rsidRDefault="00782377" w:rsidP="00782377">
      <w:pPr>
        <w:spacing w:after="0" w:line="360" w:lineRule="auto"/>
        <w:ind w:firstLine="1134"/>
        <w:jc w:val="both"/>
        <w:rPr>
          <w:rFonts w:ascii="Times New Roman" w:hAnsi="Times New Roman" w:cs="Times New Roman"/>
          <w:shd w:val="clear" w:color="auto" w:fill="FFFFFF"/>
        </w:rPr>
      </w:pPr>
      <w:r w:rsidRPr="00782377">
        <w:rPr>
          <w:rFonts w:ascii="Times New Roman" w:hAnsi="Times New Roman" w:cs="Times New Roman"/>
          <w:shd w:val="clear" w:color="auto" w:fill="FFFFFF"/>
        </w:rPr>
        <w:t xml:space="preserve">A instrução advém de dois níveis: o informal e o formal. De maneira informal, a educação desenvolve por meio da influência e participação dos pais na vida dos filhos. Diante da convivência, a rotina junto aos costumes formulam um processo gradativo e evolutivo de ideias e interesses pessoais que despertam a atenção para o conhecimento, sendo assim muito importante pais de boas índoles. </w:t>
      </w:r>
    </w:p>
    <w:p w:rsidR="00782377" w:rsidRPr="00782377" w:rsidRDefault="00782377" w:rsidP="00782377">
      <w:pPr>
        <w:spacing w:after="0" w:line="360" w:lineRule="auto"/>
        <w:ind w:firstLine="1134"/>
        <w:jc w:val="both"/>
        <w:rPr>
          <w:rFonts w:ascii="Times New Roman" w:hAnsi="Times New Roman" w:cs="Times New Roman"/>
          <w:shd w:val="clear" w:color="auto" w:fill="FFFFFF"/>
        </w:rPr>
      </w:pPr>
      <w:r w:rsidRPr="00782377">
        <w:rPr>
          <w:rFonts w:ascii="Times New Roman" w:hAnsi="Times New Roman" w:cs="Times New Roman"/>
          <w:shd w:val="clear" w:color="auto" w:fill="FFFFFF"/>
        </w:rPr>
        <w:lastRenderedPageBreak/>
        <w:t xml:space="preserve">O caráter é um conjunto de valores compreendidos e desenvolvidos durante o crescimento das crianças, e informalmente estas noções são envolvidas por carinho, cuidado, atenção e emoção transmitidos pela habitualidade com os filhos. </w:t>
      </w:r>
    </w:p>
    <w:p w:rsidR="00782377" w:rsidRPr="00782377" w:rsidRDefault="00782377" w:rsidP="00B34654">
      <w:pPr>
        <w:spacing w:after="0" w:line="360" w:lineRule="auto"/>
        <w:ind w:firstLine="1134"/>
        <w:jc w:val="both"/>
        <w:rPr>
          <w:rFonts w:ascii="Times New Roman" w:hAnsi="Times New Roman" w:cs="Times New Roman"/>
          <w:shd w:val="clear" w:color="auto" w:fill="FFFFFF"/>
        </w:rPr>
      </w:pPr>
      <w:r w:rsidRPr="00782377">
        <w:rPr>
          <w:rFonts w:ascii="Times New Roman" w:hAnsi="Times New Roman" w:cs="Times New Roman"/>
          <w:shd w:val="clear" w:color="auto" w:fill="FFFFFF"/>
        </w:rPr>
        <w:t>Esse processo compõe o crescimento e aperfeiçoamento da personalidade infanto-juvenil. Já a educação formal versa por base ao método de ensino que toda criança tem direito e que é necessário e geralmente acessível à todos em estabelecimentos de ensino.</w:t>
      </w:r>
    </w:p>
    <w:p w:rsidR="00782377" w:rsidRPr="00782377" w:rsidRDefault="00782377" w:rsidP="00B34654">
      <w:pPr>
        <w:spacing w:after="0" w:line="360" w:lineRule="auto"/>
        <w:ind w:firstLine="1134"/>
        <w:jc w:val="both"/>
        <w:rPr>
          <w:rFonts w:ascii="Times New Roman" w:hAnsi="Times New Roman" w:cs="Times New Roman"/>
        </w:rPr>
      </w:pPr>
      <w:r w:rsidRPr="00782377">
        <w:rPr>
          <w:rFonts w:ascii="Times New Roman" w:hAnsi="Times New Roman" w:cs="Times New Roman"/>
          <w:shd w:val="clear" w:color="auto" w:fill="FFFFFF"/>
        </w:rPr>
        <w:t>É assegurado e garantido por lei, escolas para todo e qualquer cidadão, o que ainda tem interferência dos pais que são os</w:t>
      </w:r>
      <w:r w:rsidRPr="00782377">
        <w:rPr>
          <w:rFonts w:ascii="Times New Roman" w:hAnsi="Times New Roman" w:cs="Times New Roman"/>
          <w:sz w:val="18"/>
          <w:szCs w:val="18"/>
          <w:shd w:val="clear" w:color="auto" w:fill="FFFFFF"/>
        </w:rPr>
        <w:t xml:space="preserve"> </w:t>
      </w:r>
      <w:r w:rsidRPr="00782377">
        <w:rPr>
          <w:rFonts w:ascii="Times New Roman" w:hAnsi="Times New Roman" w:cs="Times New Roman"/>
        </w:rPr>
        <w:t xml:space="preserve">principais responsáveis pela formação dos filhos e futuros cidadãos, assim faz-se imprescindível se comportarem de forma que possam não produzir efeitos negativos. </w:t>
      </w:r>
    </w:p>
    <w:p w:rsidR="00782377" w:rsidRPr="006A7D34" w:rsidRDefault="00782377" w:rsidP="00B34654">
      <w:pPr>
        <w:spacing w:after="0" w:line="360" w:lineRule="auto"/>
        <w:ind w:firstLine="1134"/>
        <w:jc w:val="both"/>
        <w:rPr>
          <w:rFonts w:ascii="Times New Roman" w:hAnsi="Times New Roman" w:cs="Times New Roman"/>
          <w:color w:val="auto"/>
        </w:rPr>
      </w:pPr>
      <w:r w:rsidRPr="00782377">
        <w:rPr>
          <w:rFonts w:ascii="Times New Roman" w:hAnsi="Times New Roman" w:cs="Times New Roman"/>
        </w:rPr>
        <w:t xml:space="preserve">Ao longo deste trabalho, será desenvolvido o enfoque principal da medida punitiva de maior gravidade em caso de descumprimento do exercício deste instituto que é a </w:t>
      </w:r>
      <w:r w:rsidRPr="006A7D34">
        <w:rPr>
          <w:rFonts w:ascii="Times New Roman" w:hAnsi="Times New Roman" w:cs="Times New Roman"/>
          <w:color w:val="auto"/>
        </w:rPr>
        <w:t xml:space="preserve">destituição do poder familiar. </w:t>
      </w:r>
    </w:p>
    <w:p w:rsidR="00782377" w:rsidRPr="006A7D34" w:rsidRDefault="00782377" w:rsidP="00782377">
      <w:pPr>
        <w:spacing w:after="0" w:line="360" w:lineRule="auto"/>
        <w:ind w:firstLine="1134"/>
        <w:jc w:val="both"/>
        <w:rPr>
          <w:rFonts w:ascii="Times New Roman" w:hAnsi="Times New Roman" w:cs="Times New Roman"/>
          <w:color w:val="auto"/>
        </w:rPr>
      </w:pPr>
      <w:r w:rsidRPr="006A7D34">
        <w:rPr>
          <w:rFonts w:ascii="Times New Roman" w:hAnsi="Times New Roman" w:cs="Times New Roman"/>
          <w:color w:val="auto"/>
        </w:rPr>
        <w:t xml:space="preserve">Assim relatando o índice de casos arrolados por inadimplência de pais usuários de substâncias químicas entorpecentes. </w:t>
      </w:r>
    </w:p>
    <w:p w:rsidR="00782377" w:rsidRPr="006A7D34" w:rsidRDefault="00782377" w:rsidP="00782377">
      <w:pPr>
        <w:pStyle w:val="PargrafodaLista"/>
        <w:tabs>
          <w:tab w:val="left" w:pos="0"/>
          <w:tab w:val="left" w:pos="284"/>
        </w:tabs>
        <w:spacing w:after="0" w:line="360" w:lineRule="auto"/>
        <w:ind w:left="0" w:firstLine="1134"/>
        <w:contextualSpacing/>
        <w:jc w:val="both"/>
        <w:rPr>
          <w:rFonts w:ascii="Times New Roman" w:hAnsi="Times New Roman" w:cs="Times New Roman"/>
          <w:sz w:val="24"/>
          <w:szCs w:val="24"/>
        </w:rPr>
      </w:pPr>
      <w:r w:rsidRPr="006A7D34">
        <w:rPr>
          <w:rFonts w:ascii="Times New Roman" w:hAnsi="Times New Roman" w:cs="Times New Roman"/>
          <w:sz w:val="24"/>
          <w:szCs w:val="24"/>
        </w:rPr>
        <w:t>E ainda, qual é o papel do Estado diante destas situações, qual procedimento estabelecido como necessário para privar o melhor interesse da criança, bem como as consequências contraproducentes que afetam a vida dos menores</w:t>
      </w:r>
      <w:r w:rsidR="00B34654" w:rsidRPr="006A7D34">
        <w:rPr>
          <w:rFonts w:ascii="Times New Roman" w:hAnsi="Times New Roman" w:cs="Times New Roman"/>
          <w:sz w:val="24"/>
          <w:szCs w:val="24"/>
        </w:rPr>
        <w:t>.</w:t>
      </w:r>
      <w:r w:rsidR="004A0D1C" w:rsidRPr="006A7D34">
        <w:rPr>
          <w:rFonts w:ascii="Times New Roman" w:hAnsi="Times New Roman" w:cs="Times New Roman"/>
          <w:sz w:val="24"/>
          <w:szCs w:val="24"/>
        </w:rPr>
        <w:t xml:space="preserve"> Nesse sentido passa-se adiante a abordagem do terceiro capítulo tratando sobre </w:t>
      </w:r>
      <w:r w:rsidR="002E481A" w:rsidRPr="006A7D34">
        <w:rPr>
          <w:rFonts w:ascii="Times New Roman" w:hAnsi="Times New Roman" w:cs="Times New Roman"/>
          <w:sz w:val="24"/>
          <w:szCs w:val="24"/>
        </w:rPr>
        <w:t>o processo de destituição do poder familiar, dando ênfase a atuação do Ministério Público e do Conselho Tutelar</w:t>
      </w:r>
      <w:r w:rsidR="006E0120" w:rsidRPr="006A7D34">
        <w:rPr>
          <w:rFonts w:ascii="Times New Roman" w:hAnsi="Times New Roman" w:cs="Times New Roman"/>
          <w:sz w:val="24"/>
          <w:szCs w:val="24"/>
        </w:rPr>
        <w:t>.</w:t>
      </w:r>
    </w:p>
    <w:p w:rsidR="00F47828" w:rsidRDefault="00F47828" w:rsidP="00A517DF">
      <w:pPr>
        <w:pStyle w:val="PargrafodaLista"/>
        <w:tabs>
          <w:tab w:val="left" w:pos="142"/>
          <w:tab w:val="left" w:pos="426"/>
        </w:tabs>
        <w:spacing w:after="0" w:line="360" w:lineRule="auto"/>
        <w:ind w:left="0"/>
        <w:contextualSpacing/>
        <w:jc w:val="both"/>
        <w:rPr>
          <w:rFonts w:ascii="Times New Roman" w:hAnsi="Times New Roman" w:cs="Times New Roman"/>
          <w:sz w:val="24"/>
          <w:szCs w:val="24"/>
        </w:rPr>
      </w:pPr>
    </w:p>
    <w:p w:rsidR="00A517DF" w:rsidRDefault="00A517DF" w:rsidP="00A517DF">
      <w:pPr>
        <w:pStyle w:val="PargrafodaLista"/>
        <w:tabs>
          <w:tab w:val="left" w:pos="142"/>
          <w:tab w:val="left" w:pos="426"/>
        </w:tabs>
        <w:spacing w:after="0" w:line="360" w:lineRule="auto"/>
        <w:ind w:left="0"/>
        <w:contextualSpacing/>
        <w:jc w:val="both"/>
        <w:rPr>
          <w:rFonts w:ascii="Times New Roman" w:hAnsi="Times New Roman" w:cs="Times New Roman"/>
          <w:sz w:val="24"/>
          <w:szCs w:val="24"/>
        </w:rPr>
      </w:pPr>
    </w:p>
    <w:p w:rsidR="00A517DF" w:rsidRDefault="00A517DF" w:rsidP="00A517DF">
      <w:pPr>
        <w:pStyle w:val="PargrafodaLista"/>
        <w:tabs>
          <w:tab w:val="left" w:pos="142"/>
          <w:tab w:val="left" w:pos="426"/>
        </w:tabs>
        <w:spacing w:after="0" w:line="360" w:lineRule="auto"/>
        <w:ind w:left="0"/>
        <w:contextualSpacing/>
        <w:jc w:val="both"/>
        <w:rPr>
          <w:rFonts w:ascii="Times New Roman" w:hAnsi="Times New Roman" w:cs="Times New Roman"/>
          <w:sz w:val="24"/>
          <w:szCs w:val="24"/>
        </w:rPr>
      </w:pPr>
    </w:p>
    <w:p w:rsidR="00A517DF" w:rsidRDefault="00A517DF" w:rsidP="00A517DF">
      <w:pPr>
        <w:pStyle w:val="PargrafodaLista"/>
        <w:tabs>
          <w:tab w:val="left" w:pos="142"/>
          <w:tab w:val="left" w:pos="426"/>
        </w:tabs>
        <w:spacing w:after="0" w:line="360" w:lineRule="auto"/>
        <w:ind w:left="0"/>
        <w:contextualSpacing/>
        <w:jc w:val="both"/>
        <w:rPr>
          <w:rFonts w:ascii="Times New Roman" w:hAnsi="Times New Roman" w:cs="Times New Roman"/>
          <w:sz w:val="24"/>
          <w:szCs w:val="24"/>
        </w:rPr>
      </w:pPr>
    </w:p>
    <w:p w:rsidR="00A517DF" w:rsidRDefault="00A517DF" w:rsidP="00A517DF">
      <w:pPr>
        <w:pStyle w:val="PargrafodaLista"/>
        <w:tabs>
          <w:tab w:val="left" w:pos="142"/>
          <w:tab w:val="left" w:pos="426"/>
        </w:tabs>
        <w:spacing w:after="0" w:line="360" w:lineRule="auto"/>
        <w:ind w:left="0"/>
        <w:contextualSpacing/>
        <w:jc w:val="both"/>
        <w:rPr>
          <w:rFonts w:ascii="Times New Roman" w:hAnsi="Times New Roman" w:cs="Times New Roman"/>
          <w:sz w:val="24"/>
          <w:szCs w:val="24"/>
        </w:rPr>
      </w:pPr>
    </w:p>
    <w:p w:rsidR="00A517DF" w:rsidRDefault="00A517DF" w:rsidP="00A517DF">
      <w:pPr>
        <w:pStyle w:val="PargrafodaLista"/>
        <w:tabs>
          <w:tab w:val="left" w:pos="142"/>
          <w:tab w:val="left" w:pos="426"/>
        </w:tabs>
        <w:spacing w:after="0" w:line="360" w:lineRule="auto"/>
        <w:ind w:left="0"/>
        <w:contextualSpacing/>
        <w:jc w:val="both"/>
        <w:rPr>
          <w:rFonts w:ascii="Times New Roman" w:hAnsi="Times New Roman" w:cs="Times New Roman"/>
          <w:sz w:val="24"/>
          <w:szCs w:val="24"/>
        </w:rPr>
      </w:pPr>
    </w:p>
    <w:p w:rsidR="00A517DF" w:rsidRDefault="00A517DF" w:rsidP="00A517DF">
      <w:pPr>
        <w:pStyle w:val="PargrafodaLista"/>
        <w:tabs>
          <w:tab w:val="left" w:pos="142"/>
          <w:tab w:val="left" w:pos="426"/>
        </w:tabs>
        <w:spacing w:after="0" w:line="360" w:lineRule="auto"/>
        <w:ind w:left="0"/>
        <w:contextualSpacing/>
        <w:jc w:val="both"/>
        <w:rPr>
          <w:rFonts w:ascii="Times New Roman" w:hAnsi="Times New Roman" w:cs="Times New Roman"/>
          <w:sz w:val="24"/>
          <w:szCs w:val="24"/>
        </w:rPr>
      </w:pPr>
    </w:p>
    <w:p w:rsidR="00A517DF" w:rsidRDefault="00A517DF" w:rsidP="00A517DF">
      <w:pPr>
        <w:pStyle w:val="PargrafodaLista"/>
        <w:tabs>
          <w:tab w:val="left" w:pos="142"/>
          <w:tab w:val="left" w:pos="426"/>
        </w:tabs>
        <w:spacing w:after="0" w:line="360" w:lineRule="auto"/>
        <w:ind w:left="0"/>
        <w:contextualSpacing/>
        <w:jc w:val="both"/>
        <w:rPr>
          <w:rFonts w:ascii="Times New Roman" w:hAnsi="Times New Roman" w:cs="Times New Roman"/>
          <w:sz w:val="24"/>
          <w:szCs w:val="24"/>
        </w:rPr>
      </w:pPr>
    </w:p>
    <w:p w:rsidR="00A517DF" w:rsidRDefault="00A517DF" w:rsidP="00A517DF">
      <w:pPr>
        <w:pStyle w:val="PargrafodaLista"/>
        <w:tabs>
          <w:tab w:val="left" w:pos="142"/>
          <w:tab w:val="left" w:pos="426"/>
        </w:tabs>
        <w:spacing w:after="0" w:line="360" w:lineRule="auto"/>
        <w:ind w:left="0"/>
        <w:contextualSpacing/>
        <w:jc w:val="both"/>
        <w:rPr>
          <w:rFonts w:ascii="Times New Roman" w:hAnsi="Times New Roman" w:cs="Times New Roman"/>
          <w:sz w:val="24"/>
          <w:szCs w:val="24"/>
        </w:rPr>
      </w:pPr>
    </w:p>
    <w:p w:rsidR="00A517DF" w:rsidRDefault="00A517DF" w:rsidP="00A517DF">
      <w:pPr>
        <w:pStyle w:val="PargrafodaLista"/>
        <w:tabs>
          <w:tab w:val="left" w:pos="142"/>
          <w:tab w:val="left" w:pos="426"/>
        </w:tabs>
        <w:spacing w:after="0" w:line="360" w:lineRule="auto"/>
        <w:ind w:left="0"/>
        <w:contextualSpacing/>
        <w:jc w:val="both"/>
        <w:rPr>
          <w:rFonts w:ascii="Times New Roman" w:hAnsi="Times New Roman" w:cs="Times New Roman"/>
          <w:sz w:val="24"/>
          <w:szCs w:val="24"/>
        </w:rPr>
      </w:pPr>
    </w:p>
    <w:p w:rsidR="00A517DF" w:rsidRDefault="00A517DF" w:rsidP="00A517DF">
      <w:pPr>
        <w:pStyle w:val="PargrafodaLista"/>
        <w:tabs>
          <w:tab w:val="left" w:pos="142"/>
          <w:tab w:val="left" w:pos="426"/>
        </w:tabs>
        <w:spacing w:after="0" w:line="360" w:lineRule="auto"/>
        <w:ind w:left="0"/>
        <w:contextualSpacing/>
        <w:jc w:val="both"/>
        <w:rPr>
          <w:rFonts w:ascii="Times New Roman" w:hAnsi="Times New Roman" w:cs="Times New Roman"/>
          <w:sz w:val="24"/>
          <w:szCs w:val="24"/>
        </w:rPr>
      </w:pPr>
    </w:p>
    <w:p w:rsidR="00A517DF" w:rsidRDefault="00A517DF" w:rsidP="00A517DF">
      <w:pPr>
        <w:pStyle w:val="PargrafodaLista"/>
        <w:tabs>
          <w:tab w:val="left" w:pos="142"/>
          <w:tab w:val="left" w:pos="426"/>
        </w:tabs>
        <w:spacing w:after="0" w:line="360" w:lineRule="auto"/>
        <w:ind w:left="0"/>
        <w:contextualSpacing/>
        <w:jc w:val="both"/>
        <w:rPr>
          <w:rFonts w:ascii="Times New Roman" w:hAnsi="Times New Roman" w:cs="Times New Roman"/>
          <w:sz w:val="24"/>
          <w:szCs w:val="24"/>
        </w:rPr>
      </w:pPr>
    </w:p>
    <w:p w:rsidR="00A517DF" w:rsidRDefault="00A517DF" w:rsidP="00A517DF">
      <w:pPr>
        <w:pStyle w:val="PargrafodaLista"/>
        <w:tabs>
          <w:tab w:val="left" w:pos="142"/>
          <w:tab w:val="left" w:pos="426"/>
        </w:tabs>
        <w:spacing w:after="0" w:line="360" w:lineRule="auto"/>
        <w:ind w:left="0"/>
        <w:contextualSpacing/>
        <w:jc w:val="both"/>
        <w:rPr>
          <w:rFonts w:ascii="Times New Roman" w:hAnsi="Times New Roman" w:cs="Times New Roman"/>
          <w:sz w:val="24"/>
          <w:szCs w:val="24"/>
        </w:rPr>
      </w:pPr>
    </w:p>
    <w:p w:rsidR="00A517DF" w:rsidRDefault="00A517DF" w:rsidP="00A517DF">
      <w:pPr>
        <w:pStyle w:val="PargrafodaLista"/>
        <w:tabs>
          <w:tab w:val="left" w:pos="142"/>
          <w:tab w:val="left" w:pos="426"/>
        </w:tabs>
        <w:spacing w:after="0" w:line="360" w:lineRule="auto"/>
        <w:ind w:left="0"/>
        <w:contextualSpacing/>
        <w:jc w:val="both"/>
        <w:rPr>
          <w:rFonts w:ascii="Times New Roman" w:hAnsi="Times New Roman" w:cs="Times New Roman"/>
          <w:sz w:val="24"/>
          <w:szCs w:val="24"/>
        </w:rPr>
      </w:pPr>
    </w:p>
    <w:p w:rsidR="00F47828" w:rsidRDefault="00A517DF" w:rsidP="006E3283">
      <w:pPr>
        <w:pStyle w:val="PargrafodaLista"/>
        <w:numPr>
          <w:ilvl w:val="0"/>
          <w:numId w:val="14"/>
        </w:numPr>
        <w:tabs>
          <w:tab w:val="left" w:pos="142"/>
          <w:tab w:val="left" w:pos="426"/>
        </w:tabs>
        <w:spacing w:after="0" w:line="360" w:lineRule="auto"/>
        <w:ind w:left="0" w:firstLine="0"/>
        <w:contextualSpacing/>
        <w:jc w:val="center"/>
        <w:outlineLvl w:val="0"/>
        <w:rPr>
          <w:rFonts w:ascii="Times New Roman" w:hAnsi="Times New Roman" w:cs="Times New Roman"/>
          <w:b/>
          <w:sz w:val="24"/>
          <w:szCs w:val="24"/>
        </w:rPr>
      </w:pPr>
      <w:bookmarkStart w:id="23" w:name="_Toc403727140"/>
      <w:r>
        <w:rPr>
          <w:rFonts w:ascii="Times New Roman" w:hAnsi="Times New Roman" w:cs="Times New Roman"/>
          <w:b/>
          <w:sz w:val="24"/>
          <w:szCs w:val="24"/>
        </w:rPr>
        <w:lastRenderedPageBreak/>
        <w:t>PROCESSO DE DESTITUIÇÃO DO PODER FAMILIAR</w:t>
      </w:r>
      <w:bookmarkEnd w:id="23"/>
    </w:p>
    <w:p w:rsidR="00A517DF" w:rsidRDefault="00A517DF" w:rsidP="00265ECF">
      <w:pPr>
        <w:pStyle w:val="PargrafodaLista"/>
        <w:tabs>
          <w:tab w:val="left" w:pos="142"/>
          <w:tab w:val="left" w:pos="426"/>
        </w:tabs>
        <w:spacing w:after="0" w:line="360" w:lineRule="auto"/>
        <w:ind w:left="0"/>
        <w:contextualSpacing/>
        <w:jc w:val="both"/>
        <w:rPr>
          <w:rFonts w:ascii="Times New Roman" w:hAnsi="Times New Roman" w:cs="Times New Roman"/>
          <w:b/>
          <w:sz w:val="24"/>
          <w:szCs w:val="24"/>
        </w:rPr>
      </w:pPr>
    </w:p>
    <w:p w:rsidR="0094031B" w:rsidRDefault="0094031B" w:rsidP="00265ECF">
      <w:pPr>
        <w:pStyle w:val="PargrafodaLista"/>
        <w:tabs>
          <w:tab w:val="left" w:pos="142"/>
          <w:tab w:val="left" w:pos="426"/>
        </w:tabs>
        <w:spacing w:after="0" w:line="360" w:lineRule="auto"/>
        <w:ind w:left="0"/>
        <w:contextualSpacing/>
        <w:jc w:val="both"/>
        <w:rPr>
          <w:rFonts w:ascii="Times New Roman" w:hAnsi="Times New Roman" w:cs="Times New Roman"/>
          <w:b/>
          <w:sz w:val="24"/>
          <w:szCs w:val="24"/>
        </w:rPr>
      </w:pPr>
    </w:p>
    <w:p w:rsidR="00B322D6" w:rsidRDefault="00B322D6" w:rsidP="0094031B">
      <w:pPr>
        <w:pStyle w:val="PargrafodaLista"/>
        <w:tabs>
          <w:tab w:val="left" w:pos="142"/>
          <w:tab w:val="left" w:pos="426"/>
        </w:tabs>
        <w:spacing w:after="0" w:line="360" w:lineRule="auto"/>
        <w:ind w:left="0" w:firstLine="1134"/>
        <w:contextualSpacing/>
        <w:jc w:val="both"/>
        <w:rPr>
          <w:rFonts w:ascii="Times New Roman" w:hAnsi="Times New Roman" w:cs="Times New Roman"/>
          <w:sz w:val="24"/>
          <w:szCs w:val="24"/>
        </w:rPr>
      </w:pPr>
      <w:r w:rsidRPr="00B322D6">
        <w:rPr>
          <w:rFonts w:ascii="Times New Roman" w:hAnsi="Times New Roman" w:cs="Times New Roman"/>
          <w:sz w:val="24"/>
          <w:szCs w:val="24"/>
        </w:rPr>
        <w:t xml:space="preserve">Neste </w:t>
      </w:r>
      <w:r>
        <w:rPr>
          <w:rFonts w:ascii="Times New Roman" w:hAnsi="Times New Roman" w:cs="Times New Roman"/>
          <w:sz w:val="24"/>
          <w:szCs w:val="24"/>
        </w:rPr>
        <w:t xml:space="preserve">capítulo </w:t>
      </w:r>
      <w:r w:rsidRPr="00B322D6">
        <w:rPr>
          <w:rFonts w:ascii="Times New Roman" w:hAnsi="Times New Roman" w:cs="Times New Roman"/>
          <w:sz w:val="24"/>
          <w:szCs w:val="24"/>
        </w:rPr>
        <w:t>aborda-se</w:t>
      </w:r>
      <w:r>
        <w:rPr>
          <w:rFonts w:ascii="Times New Roman" w:hAnsi="Times New Roman" w:cs="Times New Roman"/>
          <w:sz w:val="24"/>
          <w:szCs w:val="24"/>
        </w:rPr>
        <w:t xml:space="preserve"> a respeito do processo de destituição do poder familiar destacando </w:t>
      </w:r>
      <w:r w:rsidR="00757804">
        <w:rPr>
          <w:rFonts w:ascii="Times New Roman" w:hAnsi="Times New Roman" w:cs="Times New Roman"/>
          <w:sz w:val="24"/>
          <w:szCs w:val="24"/>
        </w:rPr>
        <w:t>a atuação do Conselho tutelar, mediante o caso concreto de destituição do poder familiar por motivo de uso de entorpecentes, bem como a atuação do Ministério Público.</w:t>
      </w:r>
    </w:p>
    <w:p w:rsidR="00757804" w:rsidRPr="00B322D6" w:rsidRDefault="00757804" w:rsidP="0094031B">
      <w:pPr>
        <w:pStyle w:val="PargrafodaLista"/>
        <w:tabs>
          <w:tab w:val="left" w:pos="142"/>
          <w:tab w:val="left" w:pos="426"/>
        </w:tabs>
        <w:spacing w:after="0" w:line="360" w:lineRule="auto"/>
        <w:ind w:left="0"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Aborda-se ainda a respeito de políticas públicas inerentes ao interesse do menor, tendo em vista </w:t>
      </w:r>
      <w:r w:rsidR="008B634B">
        <w:rPr>
          <w:rFonts w:ascii="Times New Roman" w:hAnsi="Times New Roman" w:cs="Times New Roman"/>
          <w:sz w:val="24"/>
          <w:szCs w:val="24"/>
        </w:rPr>
        <w:t>o disposto no Estatuto da criança e do adolescente.</w:t>
      </w:r>
    </w:p>
    <w:p w:rsidR="00B322D6" w:rsidRDefault="00B322D6" w:rsidP="00A517DF">
      <w:pPr>
        <w:pStyle w:val="PargrafodaLista"/>
        <w:tabs>
          <w:tab w:val="left" w:pos="142"/>
          <w:tab w:val="left" w:pos="426"/>
        </w:tabs>
        <w:spacing w:after="0" w:line="360" w:lineRule="auto"/>
        <w:ind w:left="0"/>
        <w:contextualSpacing/>
        <w:jc w:val="both"/>
        <w:rPr>
          <w:rFonts w:ascii="Times New Roman" w:hAnsi="Times New Roman" w:cs="Times New Roman"/>
          <w:b/>
          <w:sz w:val="24"/>
          <w:szCs w:val="24"/>
        </w:rPr>
      </w:pPr>
    </w:p>
    <w:p w:rsidR="00A517DF" w:rsidRDefault="00A517DF" w:rsidP="00A517DF">
      <w:pPr>
        <w:pStyle w:val="PargrafodaLista"/>
        <w:tabs>
          <w:tab w:val="left" w:pos="142"/>
          <w:tab w:val="left" w:pos="426"/>
        </w:tabs>
        <w:spacing w:after="0" w:line="360" w:lineRule="auto"/>
        <w:ind w:left="0"/>
        <w:contextualSpacing/>
        <w:jc w:val="both"/>
        <w:outlineLvl w:val="0"/>
        <w:rPr>
          <w:rFonts w:ascii="Times New Roman" w:hAnsi="Times New Roman" w:cs="Times New Roman"/>
          <w:b/>
          <w:sz w:val="24"/>
          <w:szCs w:val="24"/>
        </w:rPr>
      </w:pPr>
      <w:bookmarkStart w:id="24" w:name="_Toc403727141"/>
      <w:r>
        <w:rPr>
          <w:rFonts w:ascii="Times New Roman" w:hAnsi="Times New Roman" w:cs="Times New Roman"/>
          <w:b/>
          <w:sz w:val="24"/>
          <w:szCs w:val="24"/>
        </w:rPr>
        <w:t>3.1 Atuação do Conselho Tutelar</w:t>
      </w:r>
      <w:bookmarkEnd w:id="24"/>
    </w:p>
    <w:p w:rsidR="008B634B" w:rsidRDefault="008B634B" w:rsidP="00A517DF">
      <w:pPr>
        <w:pStyle w:val="PargrafodaLista"/>
        <w:tabs>
          <w:tab w:val="left" w:pos="142"/>
          <w:tab w:val="left" w:pos="426"/>
        </w:tabs>
        <w:spacing w:after="0" w:line="360" w:lineRule="auto"/>
        <w:ind w:left="0"/>
        <w:contextualSpacing/>
        <w:jc w:val="both"/>
        <w:outlineLvl w:val="0"/>
        <w:rPr>
          <w:rFonts w:ascii="Times New Roman" w:hAnsi="Times New Roman" w:cs="Times New Roman"/>
          <w:b/>
          <w:sz w:val="24"/>
          <w:szCs w:val="24"/>
        </w:rPr>
      </w:pPr>
    </w:p>
    <w:p w:rsidR="0029144E" w:rsidRPr="0029144E" w:rsidRDefault="008B634B" w:rsidP="0094031B">
      <w:pPr>
        <w:spacing w:after="0" w:line="360" w:lineRule="auto"/>
        <w:ind w:firstLine="1134"/>
        <w:jc w:val="both"/>
        <w:rPr>
          <w:rFonts w:ascii="Times New Roman" w:hAnsi="Times New Roman" w:cs="Times New Roman"/>
        </w:rPr>
      </w:pPr>
      <w:r w:rsidRPr="0029144E">
        <w:rPr>
          <w:rFonts w:ascii="Times New Roman" w:hAnsi="Times New Roman" w:cs="Times New Roman"/>
        </w:rPr>
        <w:t xml:space="preserve">O Estatuto da Criança e do Adolescente estabeleceu a competência dos Conselhos Tutelares para a aplicação das Medidas de Proteção (reservada a competência concorrente do Juiz de Direito da Infância e Juventude, que se mantém mesmo já estando em funcionamento o Conselho Tutelar). </w:t>
      </w:r>
      <w:r w:rsidR="0029144E" w:rsidRPr="0029144E">
        <w:rPr>
          <w:rFonts w:ascii="Times New Roman" w:hAnsi="Times New Roman" w:cs="Times New Roman"/>
        </w:rPr>
        <w:t>Sobre esta competência concorrente do Juiz da Infância e Juventude e o Conselho Tutelar, manifestação da 8ª</w:t>
      </w:r>
      <w:r w:rsidR="005A6A7C">
        <w:rPr>
          <w:rFonts w:ascii="Times New Roman" w:hAnsi="Times New Roman" w:cs="Times New Roman"/>
        </w:rPr>
        <w:t>.</w:t>
      </w:r>
      <w:r w:rsidR="0029144E" w:rsidRPr="0029144E">
        <w:rPr>
          <w:rFonts w:ascii="Times New Roman" w:hAnsi="Times New Roman" w:cs="Times New Roman"/>
        </w:rPr>
        <w:t xml:space="preserve"> Câmara Cível do Tribunal de Justiça do Rio Grande do Sul, afirmou:</w:t>
      </w:r>
    </w:p>
    <w:p w:rsidR="0029144E" w:rsidRDefault="0029144E" w:rsidP="0029144E">
      <w:pPr>
        <w:spacing w:after="0" w:line="360" w:lineRule="auto"/>
        <w:ind w:firstLine="720"/>
        <w:jc w:val="both"/>
        <w:rPr>
          <w:sz w:val="26"/>
        </w:rPr>
      </w:pPr>
    </w:p>
    <w:p w:rsidR="0029144E" w:rsidRPr="0029144E" w:rsidRDefault="0029144E" w:rsidP="0029144E">
      <w:pPr>
        <w:tabs>
          <w:tab w:val="clear" w:pos="708"/>
          <w:tab w:val="left" w:pos="993"/>
        </w:tabs>
        <w:spacing w:after="0" w:line="240" w:lineRule="auto"/>
        <w:ind w:left="2268" w:firstLine="11"/>
        <w:jc w:val="both"/>
        <w:rPr>
          <w:rFonts w:ascii="Times New Roman" w:hAnsi="Times New Roman" w:cs="Times New Roman"/>
          <w:sz w:val="20"/>
          <w:szCs w:val="20"/>
        </w:rPr>
      </w:pPr>
      <w:r w:rsidRPr="0029144E">
        <w:rPr>
          <w:rFonts w:ascii="Times New Roman" w:hAnsi="Times New Roman" w:cs="Times New Roman"/>
          <w:sz w:val="20"/>
          <w:szCs w:val="20"/>
        </w:rPr>
        <w:t>Trata-se de Competência concorrente do Juiz e do Conselho Tutelar, sendo que o Juiz de Direito não tem limitação na aplicação das medidas de proteção à criança e ao adolescente, bem como às respectivas famílias. Seria inconcebível dentro do sistema que o Juiz ficasse jungido ao Conselho Tutelar, no sentido de requerer a este as medidas que o próprio Juiz entendesse cabíveis, com relação aos pais do menor. Se o Juiz pode rever ato do Conselho Tutelar ou restringir medidas, bem como dizer da legalidade ou não e da própria adequação da medida, evidente que pode adotar as providencias que entender cabíveis á proteção ampla, da família e do adolescente</w:t>
      </w:r>
      <w:r>
        <w:rPr>
          <w:rFonts w:ascii="Times New Roman" w:hAnsi="Times New Roman" w:cs="Times New Roman"/>
          <w:sz w:val="20"/>
          <w:szCs w:val="20"/>
        </w:rPr>
        <w:t>.</w:t>
      </w:r>
    </w:p>
    <w:p w:rsidR="0029144E" w:rsidRDefault="0029144E" w:rsidP="008F2709">
      <w:pPr>
        <w:spacing w:after="0" w:line="360" w:lineRule="auto"/>
        <w:ind w:firstLine="720"/>
        <w:jc w:val="both"/>
        <w:rPr>
          <w:rFonts w:ascii="Times New Roman" w:hAnsi="Times New Roman" w:cs="Times New Roman"/>
        </w:rPr>
      </w:pPr>
    </w:p>
    <w:p w:rsidR="008B634B" w:rsidRPr="002341A8" w:rsidRDefault="008B634B" w:rsidP="0094031B">
      <w:pPr>
        <w:spacing w:after="0" w:line="360" w:lineRule="auto"/>
        <w:ind w:firstLine="1134"/>
        <w:jc w:val="both"/>
        <w:rPr>
          <w:rFonts w:ascii="Times New Roman" w:hAnsi="Times New Roman" w:cs="Times New Roman"/>
        </w:rPr>
      </w:pPr>
      <w:r w:rsidRPr="008B634B">
        <w:rPr>
          <w:rFonts w:ascii="Times New Roman" w:hAnsi="Times New Roman" w:cs="Times New Roman"/>
        </w:rPr>
        <w:t>É certo, porém, que o Conselho Tutelar, consoante o que disciplina José Jacob Valente</w:t>
      </w:r>
      <w:r>
        <w:rPr>
          <w:rFonts w:ascii="Times New Roman" w:hAnsi="Times New Roman" w:cs="Times New Roman"/>
        </w:rPr>
        <w:t xml:space="preserve"> (2002, p. 1</w:t>
      </w:r>
      <w:r w:rsidRPr="008F2709">
        <w:rPr>
          <w:rFonts w:ascii="Times New Roman" w:hAnsi="Times New Roman" w:cs="Times New Roman"/>
        </w:rPr>
        <w:t>03):</w:t>
      </w:r>
      <w:r w:rsidR="008F2709" w:rsidRPr="008F2709">
        <w:rPr>
          <w:rFonts w:ascii="Times New Roman" w:hAnsi="Times New Roman" w:cs="Times New Roman"/>
        </w:rPr>
        <w:t xml:space="preserve"> “</w:t>
      </w:r>
      <w:r w:rsidRPr="008F2709">
        <w:rPr>
          <w:rFonts w:ascii="Times New Roman" w:hAnsi="Times New Roman" w:cs="Times New Roman"/>
        </w:rPr>
        <w:t>Não pode nem deve substituir o papel da polícia judiciária, Ministério Público e/ou Juiz da Infância e Juventude, por outro também não pode depender do destino do procedimento insta</w:t>
      </w:r>
      <w:r w:rsidRPr="002341A8">
        <w:rPr>
          <w:rFonts w:ascii="Times New Roman" w:hAnsi="Times New Roman" w:cs="Times New Roman"/>
        </w:rPr>
        <w:t>urado para que possa agir</w:t>
      </w:r>
      <w:r w:rsidR="008F2709" w:rsidRPr="002341A8">
        <w:rPr>
          <w:rFonts w:ascii="Times New Roman" w:hAnsi="Times New Roman" w:cs="Times New Roman"/>
        </w:rPr>
        <w:t>”.</w:t>
      </w:r>
    </w:p>
    <w:p w:rsidR="008B634B" w:rsidRPr="002341A8" w:rsidRDefault="008B634B" w:rsidP="0094031B">
      <w:pPr>
        <w:pStyle w:val="PargrafodaLista"/>
        <w:tabs>
          <w:tab w:val="left" w:pos="142"/>
          <w:tab w:val="left" w:pos="426"/>
        </w:tabs>
        <w:spacing w:after="0" w:line="360" w:lineRule="auto"/>
        <w:ind w:left="0" w:firstLine="1134"/>
        <w:contextualSpacing/>
        <w:jc w:val="both"/>
        <w:outlineLvl w:val="0"/>
        <w:rPr>
          <w:rFonts w:ascii="Times New Roman" w:hAnsi="Times New Roman" w:cs="Times New Roman"/>
          <w:sz w:val="24"/>
          <w:szCs w:val="24"/>
        </w:rPr>
      </w:pPr>
      <w:bookmarkStart w:id="25" w:name="_Toc402778579"/>
      <w:bookmarkStart w:id="26" w:name="_Toc403678763"/>
      <w:bookmarkStart w:id="27" w:name="_Toc403726005"/>
      <w:bookmarkStart w:id="28" w:name="_Toc403727142"/>
      <w:r w:rsidRPr="002341A8">
        <w:rPr>
          <w:rFonts w:ascii="Times New Roman" w:hAnsi="Times New Roman" w:cs="Times New Roman"/>
          <w:sz w:val="24"/>
          <w:szCs w:val="24"/>
        </w:rPr>
        <w:t>Os Conselhos Tutelares são órgãos permanentes e autônomos, da natureza não jurisdicional, encarregados pela sociedade de zelar pelo cumprimento dos direitos da criança e do adolescente, devendo estar organizados ao menos um em cada Município, sendo compostos por cinco membros, eleitos por mandatos de três anos, escolhidos pela comunidade local.</w:t>
      </w:r>
      <w:bookmarkEnd w:id="25"/>
      <w:bookmarkEnd w:id="26"/>
      <w:bookmarkEnd w:id="27"/>
      <w:bookmarkEnd w:id="28"/>
    </w:p>
    <w:p w:rsidR="002341A8" w:rsidRPr="002341A8" w:rsidRDefault="002341A8" w:rsidP="0094031B">
      <w:pPr>
        <w:pStyle w:val="PargrafodaLista"/>
        <w:tabs>
          <w:tab w:val="left" w:pos="142"/>
          <w:tab w:val="left" w:pos="426"/>
        </w:tabs>
        <w:spacing w:after="0" w:line="360" w:lineRule="auto"/>
        <w:ind w:left="0" w:firstLine="1134"/>
        <w:contextualSpacing/>
        <w:jc w:val="both"/>
        <w:outlineLvl w:val="0"/>
        <w:rPr>
          <w:rFonts w:ascii="Times New Roman" w:hAnsi="Times New Roman" w:cs="Times New Roman"/>
          <w:b/>
          <w:sz w:val="24"/>
          <w:szCs w:val="24"/>
        </w:rPr>
      </w:pPr>
      <w:bookmarkStart w:id="29" w:name="_Toc402778580"/>
      <w:bookmarkStart w:id="30" w:name="_Toc403678764"/>
      <w:bookmarkStart w:id="31" w:name="_Toc403726006"/>
      <w:bookmarkStart w:id="32" w:name="_Toc403727143"/>
      <w:r w:rsidRPr="002341A8">
        <w:rPr>
          <w:rFonts w:ascii="Times New Roman" w:hAnsi="Times New Roman" w:cs="Times New Roman"/>
          <w:sz w:val="24"/>
          <w:szCs w:val="24"/>
        </w:rPr>
        <w:lastRenderedPageBreak/>
        <w:t>A criação dos Conselhos tem por objetivo garantir a aplicação eficaz das propostas estatutárias. Órgãos permanentes e autônomos, não jurisdicionais, são encarregados pela sociedade de zelar pelo cumprimento dos direitos das crianças e dos adolescentes. Sempre que esses direitos forem violados, por ação ou omissão do Estado ou da sociedade, caberá aos Conselhos Tutelares adotar as medidas de proteção cabíveis, ajuizando, quando necessário, uma representação junto à autoridade judiciária</w:t>
      </w:r>
      <w:r>
        <w:rPr>
          <w:rFonts w:ascii="Times New Roman" w:hAnsi="Times New Roman" w:cs="Times New Roman"/>
          <w:sz w:val="24"/>
          <w:szCs w:val="24"/>
        </w:rPr>
        <w:t>.</w:t>
      </w:r>
      <w:bookmarkEnd w:id="29"/>
      <w:bookmarkEnd w:id="30"/>
      <w:bookmarkEnd w:id="31"/>
      <w:bookmarkEnd w:id="32"/>
    </w:p>
    <w:p w:rsidR="008B634B" w:rsidRDefault="008B634B" w:rsidP="00A517DF">
      <w:pPr>
        <w:pStyle w:val="PargrafodaLista"/>
        <w:tabs>
          <w:tab w:val="left" w:pos="142"/>
          <w:tab w:val="left" w:pos="426"/>
        </w:tabs>
        <w:spacing w:after="0" w:line="360" w:lineRule="auto"/>
        <w:ind w:left="0"/>
        <w:contextualSpacing/>
        <w:jc w:val="both"/>
        <w:outlineLvl w:val="0"/>
        <w:rPr>
          <w:rFonts w:ascii="Times New Roman" w:hAnsi="Times New Roman" w:cs="Times New Roman"/>
          <w:b/>
          <w:sz w:val="24"/>
          <w:szCs w:val="24"/>
        </w:rPr>
      </w:pPr>
    </w:p>
    <w:p w:rsidR="00A517DF" w:rsidRDefault="00A517DF" w:rsidP="006E3283">
      <w:pPr>
        <w:pStyle w:val="PargrafodaLista"/>
        <w:numPr>
          <w:ilvl w:val="1"/>
          <w:numId w:val="14"/>
        </w:numPr>
        <w:tabs>
          <w:tab w:val="left" w:pos="142"/>
          <w:tab w:val="left" w:pos="426"/>
        </w:tabs>
        <w:spacing w:after="0" w:line="360" w:lineRule="auto"/>
        <w:ind w:left="0" w:firstLine="0"/>
        <w:contextualSpacing/>
        <w:jc w:val="both"/>
        <w:outlineLvl w:val="0"/>
        <w:rPr>
          <w:rFonts w:ascii="Times New Roman" w:hAnsi="Times New Roman" w:cs="Times New Roman"/>
          <w:b/>
          <w:sz w:val="24"/>
          <w:szCs w:val="24"/>
        </w:rPr>
      </w:pPr>
      <w:bookmarkStart w:id="33" w:name="_Toc403727144"/>
      <w:r>
        <w:rPr>
          <w:rFonts w:ascii="Times New Roman" w:hAnsi="Times New Roman" w:cs="Times New Roman"/>
          <w:b/>
          <w:sz w:val="24"/>
          <w:szCs w:val="24"/>
        </w:rPr>
        <w:t>Atuação do Ministério Público</w:t>
      </w:r>
      <w:r w:rsidR="00EB4EEB">
        <w:rPr>
          <w:rFonts w:ascii="Times New Roman" w:hAnsi="Times New Roman" w:cs="Times New Roman"/>
          <w:b/>
          <w:sz w:val="24"/>
          <w:szCs w:val="24"/>
        </w:rPr>
        <w:t xml:space="preserve"> na aplicabilidade do ECA – Estatuto da Criança e do Adolescente</w:t>
      </w:r>
      <w:bookmarkEnd w:id="33"/>
    </w:p>
    <w:p w:rsidR="002341A8" w:rsidRDefault="002341A8" w:rsidP="002341A8">
      <w:pPr>
        <w:pStyle w:val="PargrafodaLista"/>
        <w:tabs>
          <w:tab w:val="left" w:pos="142"/>
          <w:tab w:val="left" w:pos="426"/>
        </w:tabs>
        <w:spacing w:after="0" w:line="360" w:lineRule="auto"/>
        <w:ind w:left="0"/>
        <w:contextualSpacing/>
        <w:jc w:val="both"/>
        <w:outlineLvl w:val="0"/>
        <w:rPr>
          <w:rFonts w:ascii="Times New Roman" w:hAnsi="Times New Roman" w:cs="Times New Roman"/>
          <w:b/>
          <w:sz w:val="24"/>
          <w:szCs w:val="24"/>
        </w:rPr>
      </w:pPr>
    </w:p>
    <w:p w:rsidR="00561F50" w:rsidRDefault="00F40F48" w:rsidP="0094031B">
      <w:pPr>
        <w:pStyle w:val="NormalWeb"/>
        <w:spacing w:before="0" w:after="0" w:line="360" w:lineRule="auto"/>
        <w:ind w:firstLine="1134"/>
        <w:jc w:val="both"/>
        <w:rPr>
          <w:snapToGrid w:val="0"/>
        </w:rPr>
      </w:pPr>
      <w:r w:rsidRPr="007E532F">
        <w:rPr>
          <w:snapToGrid w:val="0"/>
        </w:rPr>
        <w:t xml:space="preserve">A grande vantagem de se enunciar direitos é que esses passam a ser exigíveis. Surge a possibilidade de acionar o aparato estatal diante da ameaça de qualquer direito assegurado pela Constituição e/ou pelo ECA. </w:t>
      </w:r>
    </w:p>
    <w:p w:rsidR="00F40F48" w:rsidRPr="007E532F" w:rsidRDefault="00F40F48" w:rsidP="0094031B">
      <w:pPr>
        <w:pStyle w:val="NormalWeb"/>
        <w:spacing w:before="0" w:after="0" w:line="360" w:lineRule="auto"/>
        <w:ind w:firstLine="1134"/>
        <w:jc w:val="both"/>
        <w:rPr>
          <w:snapToGrid w:val="0"/>
        </w:rPr>
      </w:pPr>
      <w:r w:rsidRPr="007E532F">
        <w:rPr>
          <w:snapToGrid w:val="0"/>
        </w:rPr>
        <w:t>O Estatuto prevê instrumentos para a efetivação destes direitos, como: a possibilidade de varas especializadas da infância e juventude nos Estados e no Distrito Federal; a intervenção obrigatória do Ministério Público nos procedimentos em que não for parte; políticas públicas voltadas para a criança e o adolescente; os Conselhos Nacionais, Estaduais e Municipais dos Direitos da Criança e do Adolescente e os Conselhos Tutelares.</w:t>
      </w:r>
      <w:r>
        <w:rPr>
          <w:snapToGrid w:val="0"/>
        </w:rPr>
        <w:t xml:space="preserve"> </w:t>
      </w:r>
      <w:r w:rsidRPr="007E532F">
        <w:rPr>
          <w:snapToGrid w:val="0"/>
        </w:rPr>
        <w:t>Enfatiza Valter Keiji Ishida</w:t>
      </w:r>
      <w:r>
        <w:rPr>
          <w:snapToGrid w:val="0"/>
        </w:rPr>
        <w:t xml:space="preserve"> (2001, p. 36)</w:t>
      </w:r>
      <w:r w:rsidRPr="007E532F">
        <w:rPr>
          <w:snapToGrid w:val="0"/>
        </w:rPr>
        <w:t xml:space="preserve"> que:</w:t>
      </w:r>
    </w:p>
    <w:p w:rsidR="00F40F48" w:rsidRDefault="00F40F48" w:rsidP="00F40F48">
      <w:pPr>
        <w:pStyle w:val="NormalWeb"/>
        <w:spacing w:before="0" w:after="0" w:line="360" w:lineRule="auto"/>
        <w:ind w:firstLine="900"/>
        <w:jc w:val="both"/>
      </w:pPr>
    </w:p>
    <w:p w:rsidR="00F40F48" w:rsidRPr="00F40F48" w:rsidRDefault="00F40F48" w:rsidP="00F40F48">
      <w:pPr>
        <w:pStyle w:val="NormalWeb"/>
        <w:spacing w:before="0" w:after="0"/>
        <w:ind w:left="2342"/>
        <w:jc w:val="both"/>
        <w:rPr>
          <w:sz w:val="20"/>
          <w:szCs w:val="20"/>
        </w:rPr>
      </w:pPr>
      <w:r w:rsidRPr="00F40F48">
        <w:rPr>
          <w:sz w:val="20"/>
          <w:szCs w:val="20"/>
          <w:lang w:val="pt-PT"/>
        </w:rPr>
        <w:t>A partir da Constituição de 1988 e do Estatuto da Criança e do Adolescente, as crianças brasileiras, sem distinção de raça, classe social, ou qualquer forma de discriminação, passaram de objetos a serem sujeitos de direitos», considerados em sua «peculiar condição de pessoas em desenvolvimento e a quem se deve assegurar «prioridade absoluta» na formulação de políticas públicas e destinação privilegiada de recursos nas dotações orçamentárias das diversas instâncias político-administrativas do País.</w:t>
      </w:r>
    </w:p>
    <w:p w:rsidR="00F40F48" w:rsidRPr="0032332D" w:rsidRDefault="00F40F48" w:rsidP="00F40F48">
      <w:pPr>
        <w:pStyle w:val="NormalWeb"/>
        <w:spacing w:before="0" w:after="0" w:line="360" w:lineRule="auto"/>
        <w:ind w:firstLine="1701"/>
        <w:jc w:val="both"/>
      </w:pPr>
    </w:p>
    <w:p w:rsidR="00F40F48" w:rsidRPr="0052501C" w:rsidRDefault="00F40F48" w:rsidP="0094031B">
      <w:pPr>
        <w:pStyle w:val="NormalWeb"/>
        <w:spacing w:before="0" w:after="0" w:line="360" w:lineRule="auto"/>
        <w:ind w:firstLine="1134"/>
        <w:jc w:val="both"/>
        <w:rPr>
          <w:rFonts w:cs="Times New Roman"/>
        </w:rPr>
      </w:pPr>
      <w:r w:rsidRPr="0052501C">
        <w:rPr>
          <w:rFonts w:cs="Times New Roman"/>
        </w:rPr>
        <w:t>Com efeito, o ECA enumera as medidas de proteção que podem ser buscadas para cessar a violação dos direitos da criança e do adolescente tais quais: encaminhamento da criança e do adolescente a entidades de atendimento e orientação sócio-familiar, afastamento do agressor da moradia comum, abrigo da criança e do adolescente em entidades de assistência, colocação em família substituta (artigos 98, 101, 129 e 130 do ECA).</w:t>
      </w:r>
    </w:p>
    <w:p w:rsidR="00F40F48" w:rsidRPr="0052501C" w:rsidRDefault="00F40F48" w:rsidP="0094031B">
      <w:pPr>
        <w:pStyle w:val="NormalWeb"/>
        <w:spacing w:before="0" w:after="0" w:line="360" w:lineRule="auto"/>
        <w:ind w:firstLine="1134"/>
        <w:jc w:val="both"/>
        <w:rPr>
          <w:rFonts w:cs="Times New Roman"/>
        </w:rPr>
      </w:pPr>
      <w:r w:rsidRPr="0052501C">
        <w:rPr>
          <w:rFonts w:cs="Times New Roman"/>
        </w:rPr>
        <w:t>Também vale dizer que em perfeita consonância com Constituição Federal, o ECA dispõe no artigo 53 que: “[...] a criança e o adolescente têm direito à educação, visando ao pleno desenvolvimento de sua pessoa, preparo para o exercício da cidadania e qualificação para o trabalho [...]”.</w:t>
      </w:r>
    </w:p>
    <w:p w:rsidR="0052501C" w:rsidRDefault="00F40F48" w:rsidP="0094031B">
      <w:pPr>
        <w:pStyle w:val="PargrafodaLista"/>
        <w:tabs>
          <w:tab w:val="left" w:pos="142"/>
          <w:tab w:val="left" w:pos="426"/>
        </w:tabs>
        <w:spacing w:after="0" w:line="360" w:lineRule="auto"/>
        <w:ind w:left="0" w:firstLine="1134"/>
        <w:contextualSpacing/>
        <w:jc w:val="both"/>
        <w:outlineLvl w:val="0"/>
        <w:rPr>
          <w:rFonts w:ascii="Times New Roman" w:hAnsi="Times New Roman" w:cs="Times New Roman"/>
          <w:sz w:val="24"/>
          <w:szCs w:val="24"/>
        </w:rPr>
      </w:pPr>
      <w:bookmarkStart w:id="34" w:name="_Toc402778582"/>
      <w:bookmarkStart w:id="35" w:name="_Toc403678766"/>
      <w:bookmarkStart w:id="36" w:name="_Toc403726008"/>
      <w:bookmarkStart w:id="37" w:name="_Toc403727145"/>
      <w:r w:rsidRPr="0052501C">
        <w:rPr>
          <w:rFonts w:ascii="Times New Roman" w:hAnsi="Times New Roman" w:cs="Times New Roman"/>
          <w:sz w:val="24"/>
          <w:szCs w:val="24"/>
        </w:rPr>
        <w:lastRenderedPageBreak/>
        <w:t>Saliente-se que o ECA, além de tratar sobre as medidas de proteção, instaura um sistema de garantias com a função de efetivar os direitos assegurados à criança e ao adolescente.</w:t>
      </w:r>
      <w:bookmarkEnd w:id="34"/>
      <w:bookmarkEnd w:id="35"/>
      <w:bookmarkEnd w:id="36"/>
      <w:bookmarkEnd w:id="37"/>
    </w:p>
    <w:p w:rsidR="00F21D87" w:rsidRDefault="00F21D87" w:rsidP="0094031B">
      <w:pPr>
        <w:pStyle w:val="PargrafodaLista"/>
        <w:tabs>
          <w:tab w:val="left" w:pos="142"/>
          <w:tab w:val="left" w:pos="426"/>
        </w:tabs>
        <w:spacing w:after="0" w:line="360" w:lineRule="auto"/>
        <w:ind w:left="0" w:firstLine="1134"/>
        <w:contextualSpacing/>
        <w:jc w:val="both"/>
        <w:outlineLvl w:val="0"/>
        <w:rPr>
          <w:rFonts w:ascii="Times New Roman" w:hAnsi="Times New Roman" w:cs="Times New Roman"/>
          <w:sz w:val="24"/>
          <w:szCs w:val="24"/>
        </w:rPr>
      </w:pPr>
      <w:bookmarkStart w:id="38" w:name="_Toc403726009"/>
      <w:bookmarkStart w:id="39" w:name="_Toc403727146"/>
      <w:r>
        <w:rPr>
          <w:rFonts w:ascii="Times New Roman" w:hAnsi="Times New Roman" w:cs="Times New Roman"/>
          <w:sz w:val="24"/>
          <w:szCs w:val="24"/>
        </w:rPr>
        <w:t>A respeito destaca-se dissídio jurisprudencial do tribuna de justiça do Rio Grande do Sul:</w:t>
      </w:r>
      <w:bookmarkEnd w:id="38"/>
      <w:bookmarkEnd w:id="39"/>
    </w:p>
    <w:p w:rsidR="00F21D87" w:rsidRDefault="00F21D87" w:rsidP="0094031B">
      <w:pPr>
        <w:pStyle w:val="PargrafodaLista"/>
        <w:tabs>
          <w:tab w:val="left" w:pos="142"/>
          <w:tab w:val="left" w:pos="426"/>
        </w:tabs>
        <w:spacing w:after="0" w:line="360" w:lineRule="auto"/>
        <w:ind w:left="0" w:firstLine="1134"/>
        <w:contextualSpacing/>
        <w:jc w:val="both"/>
        <w:outlineLvl w:val="0"/>
        <w:rPr>
          <w:rFonts w:ascii="Times New Roman" w:hAnsi="Times New Roman" w:cs="Times New Roman"/>
          <w:sz w:val="24"/>
          <w:szCs w:val="24"/>
        </w:rPr>
      </w:pPr>
    </w:p>
    <w:p w:rsidR="00F21D87" w:rsidRPr="00F21D87" w:rsidRDefault="00F21D87" w:rsidP="00F21D87">
      <w:pPr>
        <w:tabs>
          <w:tab w:val="clear" w:pos="708"/>
        </w:tabs>
        <w:suppressAutoHyphens w:val="0"/>
        <w:autoSpaceDE/>
        <w:spacing w:after="0" w:line="240" w:lineRule="auto"/>
        <w:ind w:left="2268"/>
        <w:jc w:val="both"/>
        <w:rPr>
          <w:rFonts w:ascii="Times New Roman" w:hAnsi="Times New Roman" w:cs="Times New Roman"/>
          <w:color w:val="auto"/>
          <w:sz w:val="20"/>
          <w:szCs w:val="20"/>
          <w:lang w:eastAsia="pt-BR"/>
        </w:rPr>
      </w:pPr>
      <w:r w:rsidRPr="00F21D87">
        <w:rPr>
          <w:rFonts w:ascii="Times New Roman" w:hAnsi="Times New Roman" w:cs="Times New Roman"/>
          <w:color w:val="auto"/>
          <w:sz w:val="20"/>
          <w:szCs w:val="20"/>
          <w:lang w:eastAsia="pt-BR"/>
        </w:rPr>
        <w:t>APELAÇÃO CÍVEL. PROCESSUAL CIVIL E ECA. DESTITUIÇÃO DO PODER FAMILIAR. ABANDONO DE MENOR PELOS PAIS BIOLÓGICOS. ABRIGAMENTO COM VISTAS À ADOÇÃO. PREVALÊNCIA DOS INTERESSES DOS MENORES. PRECEDENTES. SENTENÇA CONFIRMADA.</w:t>
      </w:r>
    </w:p>
    <w:p w:rsidR="00F21D87" w:rsidRPr="00F21D87" w:rsidRDefault="00F21D87" w:rsidP="00F21D87">
      <w:pPr>
        <w:tabs>
          <w:tab w:val="clear" w:pos="708"/>
        </w:tabs>
        <w:suppressAutoHyphens w:val="0"/>
        <w:autoSpaceDE/>
        <w:spacing w:after="0" w:line="240" w:lineRule="auto"/>
        <w:ind w:left="2268"/>
        <w:jc w:val="both"/>
        <w:rPr>
          <w:rFonts w:ascii="Times New Roman" w:hAnsi="Times New Roman" w:cs="Times New Roman"/>
          <w:color w:val="auto"/>
          <w:sz w:val="20"/>
          <w:szCs w:val="20"/>
          <w:lang w:eastAsia="pt-BR"/>
        </w:rPr>
      </w:pPr>
      <w:r w:rsidRPr="00F21D87">
        <w:rPr>
          <w:rFonts w:ascii="Times New Roman" w:hAnsi="Times New Roman" w:cs="Times New Roman"/>
          <w:color w:val="auto"/>
          <w:sz w:val="20"/>
          <w:szCs w:val="20"/>
          <w:lang w:eastAsia="pt-BR"/>
        </w:rPr>
        <w:t>Situação de fato em que 03 (três) menores estão em situação de abrigamentos intermitentes há mais de 06 (seis) anos, por meio de medidas protetivas, em decorrência do abandono pelos pais biológicos, notórios usuários de substâncias entorpecentes e álcool, não apresentando condições de cumprir com os deveres derivados do poder familiar, não havendo prova nos autos de alteração positiva dessa situação, inobstante exaustivas tentativas de auxílio social e psicológico, tampouco condições de manter as crianças inseridas no núcleo familiar da genitora, dadas as circunstâncias que ilustram o caso concreto. Histórico pregresso que comprova a não manutenção da guarda pela mãe também sobre outro filho.</w:t>
      </w:r>
    </w:p>
    <w:p w:rsidR="00F21D87" w:rsidRPr="00F21D87" w:rsidRDefault="00F21D87" w:rsidP="00F21D87">
      <w:pPr>
        <w:tabs>
          <w:tab w:val="clear" w:pos="708"/>
        </w:tabs>
        <w:suppressAutoHyphens w:val="0"/>
        <w:autoSpaceDE/>
        <w:spacing w:after="0" w:line="240" w:lineRule="auto"/>
        <w:ind w:left="2268"/>
        <w:jc w:val="both"/>
        <w:rPr>
          <w:rFonts w:ascii="Times New Roman" w:hAnsi="Times New Roman" w:cs="Times New Roman"/>
          <w:sz w:val="20"/>
          <w:szCs w:val="20"/>
        </w:rPr>
      </w:pPr>
      <w:r w:rsidRPr="00F21D87">
        <w:rPr>
          <w:rFonts w:ascii="Times New Roman" w:hAnsi="Times New Roman" w:cs="Times New Roman"/>
          <w:color w:val="auto"/>
          <w:sz w:val="20"/>
          <w:szCs w:val="20"/>
          <w:lang w:eastAsia="pt-BR"/>
        </w:rPr>
        <w:t>ACÓRDÃO</w:t>
      </w:r>
      <w:r>
        <w:rPr>
          <w:rFonts w:ascii="Times New Roman" w:hAnsi="Times New Roman" w:cs="Times New Roman"/>
          <w:color w:val="auto"/>
          <w:sz w:val="20"/>
          <w:szCs w:val="20"/>
          <w:lang w:eastAsia="pt-BR"/>
        </w:rPr>
        <w:t xml:space="preserve"> </w:t>
      </w:r>
      <w:r w:rsidRPr="00F21D87">
        <w:rPr>
          <w:rFonts w:ascii="Times New Roman" w:hAnsi="Times New Roman" w:cs="Times New Roman"/>
          <w:color w:val="auto"/>
          <w:sz w:val="20"/>
          <w:szCs w:val="20"/>
          <w:lang w:eastAsia="pt-BR"/>
        </w:rPr>
        <w:t>Vistos, relatados e discutidos os autos. Acordam os Desembargadores integrantes da Sétima Câmara Cível do Tribunal de Justiça do Estado, à unanimidade, em negar provimento ao recurso.</w:t>
      </w:r>
      <w:r>
        <w:rPr>
          <w:rFonts w:ascii="Times New Roman" w:hAnsi="Times New Roman" w:cs="Times New Roman"/>
          <w:color w:val="auto"/>
          <w:sz w:val="20"/>
          <w:szCs w:val="20"/>
          <w:lang w:eastAsia="pt-BR"/>
        </w:rPr>
        <w:t xml:space="preserve"> </w:t>
      </w:r>
      <w:r w:rsidRPr="00F21D87">
        <w:rPr>
          <w:rFonts w:ascii="Times New Roman" w:hAnsi="Times New Roman" w:cs="Times New Roman"/>
          <w:color w:val="auto"/>
          <w:sz w:val="20"/>
          <w:szCs w:val="20"/>
          <w:lang w:eastAsia="pt-BR"/>
        </w:rPr>
        <w:t>Custas na forma da lei.</w:t>
      </w:r>
      <w:r>
        <w:rPr>
          <w:rFonts w:ascii="Times New Roman" w:hAnsi="Times New Roman" w:cs="Times New Roman"/>
          <w:color w:val="auto"/>
          <w:sz w:val="20"/>
          <w:szCs w:val="20"/>
          <w:lang w:eastAsia="pt-BR"/>
        </w:rPr>
        <w:t xml:space="preserve"> </w:t>
      </w:r>
      <w:r w:rsidRPr="00F21D87">
        <w:rPr>
          <w:rFonts w:ascii="Times New Roman" w:hAnsi="Times New Roman" w:cs="Times New Roman"/>
          <w:color w:val="auto"/>
          <w:sz w:val="20"/>
          <w:szCs w:val="20"/>
          <w:lang w:eastAsia="pt-BR"/>
        </w:rPr>
        <w:t xml:space="preserve">Participaram do julgamento, além da signatária, os eminentes Senhores </w:t>
      </w:r>
      <w:r>
        <w:rPr>
          <w:rFonts w:ascii="Times New Roman" w:hAnsi="Times New Roman" w:cs="Times New Roman"/>
          <w:color w:val="auto"/>
          <w:sz w:val="20"/>
          <w:szCs w:val="20"/>
          <w:lang w:eastAsia="pt-BR"/>
        </w:rPr>
        <w:t xml:space="preserve"> </w:t>
      </w:r>
      <w:r w:rsidRPr="00F21D87">
        <w:rPr>
          <w:rFonts w:ascii="Times New Roman" w:hAnsi="Times New Roman" w:cs="Times New Roman"/>
          <w:color w:val="auto"/>
          <w:sz w:val="20"/>
          <w:szCs w:val="20"/>
          <w:lang w:eastAsia="pt-BR"/>
        </w:rPr>
        <w:t>Des. Sérgio Fernando de Vasconcellos Chaves (Presidente e Revisor) e Des.ª Liselena Schifino Robles Ribeiro.</w:t>
      </w:r>
      <w:r>
        <w:rPr>
          <w:rFonts w:ascii="Times New Roman" w:hAnsi="Times New Roman" w:cs="Times New Roman"/>
          <w:color w:val="auto"/>
          <w:sz w:val="20"/>
          <w:szCs w:val="20"/>
          <w:lang w:eastAsia="pt-BR"/>
        </w:rPr>
        <w:t xml:space="preserve"> </w:t>
      </w:r>
      <w:r w:rsidRPr="00F21D87">
        <w:rPr>
          <w:rFonts w:ascii="Times New Roman" w:hAnsi="Times New Roman" w:cs="Times New Roman"/>
          <w:sz w:val="20"/>
          <w:szCs w:val="20"/>
          <w:lang w:eastAsia="pt-BR"/>
        </w:rPr>
        <w:t>Porto Alegre, 23 de outubro de 2013.</w:t>
      </w:r>
    </w:p>
    <w:p w:rsidR="00F21D87" w:rsidRDefault="00F21D87" w:rsidP="0094031B">
      <w:pPr>
        <w:pStyle w:val="PargrafodaLista"/>
        <w:tabs>
          <w:tab w:val="left" w:pos="142"/>
          <w:tab w:val="left" w:pos="426"/>
        </w:tabs>
        <w:spacing w:after="0" w:line="360" w:lineRule="auto"/>
        <w:ind w:left="0" w:firstLine="1134"/>
        <w:contextualSpacing/>
        <w:jc w:val="both"/>
        <w:outlineLvl w:val="0"/>
        <w:rPr>
          <w:rFonts w:ascii="Times New Roman" w:hAnsi="Times New Roman" w:cs="Times New Roman"/>
          <w:sz w:val="24"/>
          <w:szCs w:val="24"/>
        </w:rPr>
      </w:pPr>
    </w:p>
    <w:p w:rsidR="00DA3949" w:rsidRDefault="00DA3949" w:rsidP="0094031B">
      <w:pPr>
        <w:pStyle w:val="PargrafodaLista"/>
        <w:tabs>
          <w:tab w:val="left" w:pos="142"/>
          <w:tab w:val="left" w:pos="426"/>
        </w:tabs>
        <w:spacing w:after="0" w:line="360" w:lineRule="auto"/>
        <w:ind w:left="0" w:firstLine="1134"/>
        <w:contextualSpacing/>
        <w:jc w:val="both"/>
        <w:outlineLvl w:val="0"/>
        <w:rPr>
          <w:rFonts w:ascii="Times New Roman" w:hAnsi="Times New Roman" w:cs="Times New Roman"/>
          <w:sz w:val="24"/>
          <w:szCs w:val="24"/>
        </w:rPr>
      </w:pPr>
      <w:bookmarkStart w:id="40" w:name="_Toc403726010"/>
      <w:bookmarkStart w:id="41" w:name="_Toc403727147"/>
      <w:bookmarkStart w:id="42" w:name="_Toc402778583"/>
      <w:bookmarkStart w:id="43" w:name="_Toc403678767"/>
      <w:r>
        <w:rPr>
          <w:rFonts w:ascii="Times New Roman" w:hAnsi="Times New Roman" w:cs="Times New Roman"/>
          <w:sz w:val="24"/>
          <w:szCs w:val="24"/>
        </w:rPr>
        <w:t>Em um outro julgamento, mais recente, do tribunal de Justiça de Santa Catarina</w:t>
      </w:r>
      <w:r w:rsidR="0022092C">
        <w:rPr>
          <w:rFonts w:ascii="Times New Roman" w:hAnsi="Times New Roman" w:cs="Times New Roman"/>
          <w:sz w:val="24"/>
          <w:szCs w:val="24"/>
        </w:rPr>
        <w:t xml:space="preserve">, </w:t>
      </w:r>
      <w:r w:rsidR="005F43F1">
        <w:rPr>
          <w:rFonts w:ascii="Times New Roman" w:hAnsi="Times New Roman" w:cs="Times New Roman"/>
          <w:sz w:val="24"/>
          <w:szCs w:val="24"/>
        </w:rPr>
        <w:t>onde estudos sociais foram desfavoráveis a permanência dos menores em família ampliada, sendo portanto colocados em famílias substitutas, segue a ementa:</w:t>
      </w:r>
      <w:bookmarkEnd w:id="40"/>
      <w:bookmarkEnd w:id="41"/>
      <w:r>
        <w:rPr>
          <w:rFonts w:ascii="Times New Roman" w:hAnsi="Times New Roman" w:cs="Times New Roman"/>
          <w:sz w:val="24"/>
          <w:szCs w:val="24"/>
        </w:rPr>
        <w:t xml:space="preserve"> </w:t>
      </w:r>
    </w:p>
    <w:p w:rsidR="00561F50" w:rsidRDefault="00561F50" w:rsidP="0094031B">
      <w:pPr>
        <w:pStyle w:val="PargrafodaLista"/>
        <w:tabs>
          <w:tab w:val="left" w:pos="142"/>
          <w:tab w:val="left" w:pos="426"/>
        </w:tabs>
        <w:spacing w:after="0" w:line="360" w:lineRule="auto"/>
        <w:ind w:left="0" w:firstLine="1134"/>
        <w:contextualSpacing/>
        <w:jc w:val="both"/>
        <w:outlineLvl w:val="0"/>
        <w:rPr>
          <w:rFonts w:ascii="Times New Roman" w:hAnsi="Times New Roman" w:cs="Times New Roman"/>
          <w:sz w:val="24"/>
          <w:szCs w:val="24"/>
        </w:rPr>
      </w:pPr>
    </w:p>
    <w:p w:rsidR="004C6B53" w:rsidRPr="004C6B53" w:rsidRDefault="00DA3949" w:rsidP="004C6B53">
      <w:pPr>
        <w:pStyle w:val="snippet"/>
        <w:spacing w:before="0" w:beforeAutospacing="0" w:after="0" w:afterAutospacing="0"/>
        <w:ind w:left="2268"/>
        <w:jc w:val="both"/>
        <w:rPr>
          <w:u w:val="single"/>
        </w:rPr>
      </w:pPr>
      <w:r w:rsidRPr="004C6B53">
        <w:rPr>
          <w:rStyle w:val="Forte"/>
          <w:sz w:val="20"/>
          <w:szCs w:val="20"/>
        </w:rPr>
        <w:t xml:space="preserve">Ementa: </w:t>
      </w:r>
      <w:r w:rsidRPr="004C6B53">
        <w:rPr>
          <w:sz w:val="20"/>
          <w:szCs w:val="20"/>
        </w:rPr>
        <w:t xml:space="preserve">INFÂNCIA E JUVENTUDE. DESTITUIÇÃO DO </w:t>
      </w:r>
      <w:r w:rsidRPr="004C6B53">
        <w:rPr>
          <w:b/>
          <w:bCs/>
          <w:sz w:val="20"/>
          <w:szCs w:val="20"/>
        </w:rPr>
        <w:t>PODER</w:t>
      </w:r>
      <w:r w:rsidRPr="004C6B53">
        <w:rPr>
          <w:sz w:val="20"/>
          <w:szCs w:val="20"/>
        </w:rPr>
        <w:t xml:space="preserve"> </w:t>
      </w:r>
      <w:r w:rsidRPr="004C6B53">
        <w:rPr>
          <w:b/>
          <w:bCs/>
          <w:sz w:val="20"/>
          <w:szCs w:val="20"/>
        </w:rPr>
        <w:t>FAMILIAR</w:t>
      </w:r>
      <w:r w:rsidRPr="004C6B53">
        <w:rPr>
          <w:sz w:val="20"/>
          <w:szCs w:val="20"/>
        </w:rPr>
        <w:t xml:space="preserve">. SENTENÇA DE PROCEDÊNCIA. NULIDADE. AUSÊNCIA DE INTIMAÇÃO DOS AVÓS PATERNOS PARA A AUDIÊNCIA DE INSTRUÇÃO E JULGAMENTO. DESNECESSIDADE. AVÓS PATERNOS QUE </w:t>
      </w:r>
      <w:r w:rsidRPr="004C6B53">
        <w:rPr>
          <w:b/>
          <w:bCs/>
          <w:sz w:val="20"/>
          <w:szCs w:val="20"/>
        </w:rPr>
        <w:t>NÃO</w:t>
      </w:r>
      <w:r w:rsidRPr="004C6B53">
        <w:rPr>
          <w:sz w:val="20"/>
          <w:szCs w:val="20"/>
        </w:rPr>
        <w:t xml:space="preserve"> INTEGRARAM A LIDE NA CONDIÇÃO DE PARTE OU DE TERCEIROS INTERVENIENTES. MÁCULA PROCESSUAL INEXISTENTE. MÉRITO. </w:t>
      </w:r>
      <w:r w:rsidRPr="004C6B53">
        <w:rPr>
          <w:b/>
          <w:bCs/>
          <w:sz w:val="20"/>
          <w:szCs w:val="20"/>
        </w:rPr>
        <w:t>PAIS</w:t>
      </w:r>
      <w:r w:rsidRPr="004C6B53">
        <w:rPr>
          <w:sz w:val="20"/>
          <w:szCs w:val="20"/>
        </w:rPr>
        <w:t xml:space="preserve"> BIOLÓGICOS DEPENDENTES QUÍMICOS. CRACK. GERATRIZ QUE JÁ ENTREGOU, IRREGULARMENTE, OUTRA FILHA A TERCEIROS E, POR TAL RAZÃO, FOI </w:t>
      </w:r>
      <w:r w:rsidRPr="004C6B53">
        <w:rPr>
          <w:b/>
          <w:bCs/>
          <w:sz w:val="20"/>
          <w:szCs w:val="20"/>
        </w:rPr>
        <w:t>DESTITUÍDA</w:t>
      </w:r>
      <w:r w:rsidRPr="004C6B53">
        <w:rPr>
          <w:sz w:val="20"/>
          <w:szCs w:val="20"/>
        </w:rPr>
        <w:t xml:space="preserve"> DO </w:t>
      </w:r>
      <w:r w:rsidRPr="004C6B53">
        <w:rPr>
          <w:b/>
          <w:bCs/>
          <w:sz w:val="20"/>
          <w:szCs w:val="20"/>
        </w:rPr>
        <w:t>PODER</w:t>
      </w:r>
      <w:r w:rsidRPr="004C6B53">
        <w:rPr>
          <w:sz w:val="20"/>
          <w:szCs w:val="20"/>
        </w:rPr>
        <w:t xml:space="preserve"> </w:t>
      </w:r>
      <w:r w:rsidRPr="004C6B53">
        <w:rPr>
          <w:b/>
          <w:bCs/>
          <w:sz w:val="20"/>
          <w:szCs w:val="20"/>
        </w:rPr>
        <w:t>FAMILIAR</w:t>
      </w:r>
      <w:r w:rsidRPr="004C6B53">
        <w:rPr>
          <w:sz w:val="20"/>
          <w:szCs w:val="20"/>
        </w:rPr>
        <w:t xml:space="preserve">. APELO DEDUZIDO PELOS AVÓS PATERNOS. MANUTENÇÃO DA MENOR COM A FAMÍLIA AMPLIADA. IMPOSSIBILIDADE. ESTUDOS SOCIAIS DESFAVORÁVEIS À FAMÍLIA AMPLIADA. AÇÃO DE GUARDA E RESPONSABILIDADE AFORADA PELOS AVÓS PATERNOS IGUALMENTE JULGADA IMPROCEDENTE. INFANTE COLOCADA EM FAMÍLIA SUBSTITUTA ACOLHEDORA HÁ MAIS DE ANO. MELHOR INTERESSE DA CRIANÇA. DECISÃO DESTITUITÓRIA MANTIDA. APELO CONHECIDO E DESPROVIDO. 1 A participação no diálogo processual, de sabença, </w:t>
      </w:r>
      <w:r w:rsidRPr="004C6B53">
        <w:rPr>
          <w:b/>
          <w:bCs/>
          <w:sz w:val="20"/>
          <w:szCs w:val="20"/>
        </w:rPr>
        <w:t>não</w:t>
      </w:r>
      <w:r w:rsidRPr="004C6B53">
        <w:rPr>
          <w:sz w:val="20"/>
          <w:szCs w:val="20"/>
        </w:rPr>
        <w:t xml:space="preserve"> prescinde do lógico ingresso dos interessados nos autos, mas, em verdade, é dele diretamente dependente: a inclusão de terceiros na lide tem contornos e regramentos processuais próprios, </w:t>
      </w:r>
      <w:r w:rsidRPr="004C6B53">
        <w:rPr>
          <w:b/>
          <w:bCs/>
          <w:sz w:val="20"/>
          <w:szCs w:val="20"/>
        </w:rPr>
        <w:t>não</w:t>
      </w:r>
      <w:r w:rsidRPr="004C6B53">
        <w:rPr>
          <w:sz w:val="20"/>
          <w:szCs w:val="20"/>
        </w:rPr>
        <w:t xml:space="preserve"> depende da exclusiva vontade do terceiro, mas sim exige o manejo da medida processual adequada, a oitiva das partes primitivas e o controle judicial de sua legitimidade, ou seja, cabimento, adequação e pertinência jurídica. Em assim </w:t>
      </w:r>
      <w:r w:rsidRPr="004C6B53">
        <w:rPr>
          <w:sz w:val="20"/>
          <w:szCs w:val="20"/>
        </w:rPr>
        <w:lastRenderedPageBreak/>
        <w:t xml:space="preserve">sendo, </w:t>
      </w:r>
      <w:r w:rsidRPr="004C6B53">
        <w:rPr>
          <w:b/>
          <w:bCs/>
          <w:sz w:val="20"/>
          <w:szCs w:val="20"/>
        </w:rPr>
        <w:t>não</w:t>
      </w:r>
      <w:r w:rsidRPr="004C6B53">
        <w:rPr>
          <w:sz w:val="20"/>
          <w:szCs w:val="20"/>
        </w:rPr>
        <w:t xml:space="preserve"> tendo os avós paternos ingressado regularmente na lide, sequer possuindo procurador constituído nos autos quando da realização da audiência de instrução e julgamento, </w:t>
      </w:r>
      <w:r w:rsidRPr="004C6B53">
        <w:rPr>
          <w:b/>
          <w:bCs/>
          <w:sz w:val="20"/>
          <w:szCs w:val="20"/>
        </w:rPr>
        <w:t>não</w:t>
      </w:r>
      <w:r w:rsidRPr="004C6B53">
        <w:rPr>
          <w:sz w:val="20"/>
          <w:szCs w:val="20"/>
        </w:rPr>
        <w:t xml:space="preserve"> lhes é dado invocar a nulidade processual, por </w:t>
      </w:r>
      <w:r w:rsidRPr="004C6B53">
        <w:rPr>
          <w:b/>
          <w:bCs/>
          <w:sz w:val="20"/>
          <w:szCs w:val="20"/>
        </w:rPr>
        <w:t>não</w:t>
      </w:r>
      <w:r w:rsidRPr="004C6B53">
        <w:rPr>
          <w:sz w:val="20"/>
          <w:szCs w:val="20"/>
        </w:rPr>
        <w:t xml:space="preserve"> terem sido intimados para o ato dilatório. 2 Desfavoráveis aos avós paternos o panorama retratado nos estudos sociais, família extensa que </w:t>
      </w:r>
      <w:r w:rsidRPr="004C6B53">
        <w:rPr>
          <w:b/>
          <w:bCs/>
          <w:sz w:val="20"/>
          <w:szCs w:val="20"/>
        </w:rPr>
        <w:t>não</w:t>
      </w:r>
      <w:r w:rsidRPr="004C6B53">
        <w:rPr>
          <w:sz w:val="20"/>
          <w:szCs w:val="20"/>
        </w:rPr>
        <w:t xml:space="preserve"> estreitou com a menor laços de afinidade e afetividade, é de se emprestar total primazia ao princípio do melhor interesse da criança e à sua proteção integral, nos moldes do comando constitucional contido no art. 227 da nossa Lei Maior e prestigiado pelo art. 3.º [...]... </w:t>
      </w:r>
      <w:r w:rsidR="004C6B53">
        <w:rPr>
          <w:sz w:val="20"/>
          <w:szCs w:val="20"/>
        </w:rPr>
        <w:t>(TJSC – Apelação Civil AC 20140130997 SC2014013099-7 publicado em 04/06/2014).</w:t>
      </w:r>
      <w:r w:rsidR="004C6B53" w:rsidRPr="004C6B53">
        <w:rPr>
          <w:u w:val="single"/>
        </w:rPr>
        <w:t xml:space="preserve"> </w:t>
      </w:r>
    </w:p>
    <w:p w:rsidR="00DA3949" w:rsidRDefault="00DA3949" w:rsidP="0094031B">
      <w:pPr>
        <w:pStyle w:val="PargrafodaLista"/>
        <w:tabs>
          <w:tab w:val="left" w:pos="142"/>
          <w:tab w:val="left" w:pos="426"/>
        </w:tabs>
        <w:spacing w:after="0" w:line="360" w:lineRule="auto"/>
        <w:ind w:left="0" w:firstLine="1134"/>
        <w:contextualSpacing/>
        <w:jc w:val="both"/>
        <w:outlineLvl w:val="0"/>
        <w:rPr>
          <w:rFonts w:ascii="Times New Roman" w:hAnsi="Times New Roman" w:cs="Times New Roman"/>
          <w:sz w:val="24"/>
          <w:szCs w:val="24"/>
        </w:rPr>
      </w:pPr>
    </w:p>
    <w:p w:rsidR="0052501C" w:rsidRPr="0052501C" w:rsidRDefault="004C6B53" w:rsidP="0094031B">
      <w:pPr>
        <w:pStyle w:val="PargrafodaLista"/>
        <w:tabs>
          <w:tab w:val="left" w:pos="142"/>
          <w:tab w:val="left" w:pos="426"/>
        </w:tabs>
        <w:spacing w:after="0" w:line="360" w:lineRule="auto"/>
        <w:ind w:left="0" w:firstLine="1134"/>
        <w:contextualSpacing/>
        <w:jc w:val="both"/>
        <w:outlineLvl w:val="0"/>
        <w:rPr>
          <w:rFonts w:ascii="Times New Roman" w:hAnsi="Times New Roman" w:cs="Times New Roman"/>
          <w:sz w:val="24"/>
          <w:szCs w:val="24"/>
        </w:rPr>
      </w:pPr>
      <w:bookmarkStart w:id="44" w:name="_Toc403726011"/>
      <w:bookmarkStart w:id="45" w:name="_Toc403727148"/>
      <w:r>
        <w:rPr>
          <w:rFonts w:ascii="Times New Roman" w:hAnsi="Times New Roman" w:cs="Times New Roman"/>
          <w:sz w:val="24"/>
          <w:szCs w:val="24"/>
        </w:rPr>
        <w:t xml:space="preserve">Observa-se pelo julgado a </w:t>
      </w:r>
      <w:r w:rsidR="005F3748">
        <w:rPr>
          <w:rFonts w:ascii="Times New Roman" w:hAnsi="Times New Roman" w:cs="Times New Roman"/>
          <w:sz w:val="24"/>
          <w:szCs w:val="24"/>
        </w:rPr>
        <w:t xml:space="preserve">efetivação da </w:t>
      </w:r>
      <w:r w:rsidR="00265ECF" w:rsidRPr="0052501C">
        <w:rPr>
          <w:rFonts w:ascii="Times New Roman" w:hAnsi="Times New Roman" w:cs="Times New Roman"/>
          <w:sz w:val="24"/>
          <w:szCs w:val="24"/>
        </w:rPr>
        <w:t>Doutrina da Proteção Integral, que tem por base a Convenção das Nações Unidas para o Direito das Crianças, estabelece que estes direitos se constituem em direitos especiais e específicos, pela condição que ostentam de pessoas em desenvolvimento.</w:t>
      </w:r>
      <w:bookmarkEnd w:id="42"/>
      <w:bookmarkEnd w:id="43"/>
      <w:bookmarkEnd w:id="44"/>
      <w:bookmarkEnd w:id="45"/>
      <w:r w:rsidR="00265ECF" w:rsidRPr="0052501C">
        <w:rPr>
          <w:rFonts w:ascii="Times New Roman" w:hAnsi="Times New Roman" w:cs="Times New Roman"/>
          <w:sz w:val="24"/>
          <w:szCs w:val="24"/>
        </w:rPr>
        <w:t xml:space="preserve"> </w:t>
      </w:r>
    </w:p>
    <w:p w:rsidR="0052501C" w:rsidRPr="0052501C" w:rsidRDefault="00265ECF" w:rsidP="0094031B">
      <w:pPr>
        <w:pStyle w:val="PargrafodaLista"/>
        <w:tabs>
          <w:tab w:val="left" w:pos="142"/>
          <w:tab w:val="left" w:pos="426"/>
        </w:tabs>
        <w:spacing w:after="0" w:line="360" w:lineRule="auto"/>
        <w:ind w:left="0" w:firstLine="1134"/>
        <w:contextualSpacing/>
        <w:jc w:val="both"/>
        <w:outlineLvl w:val="0"/>
        <w:rPr>
          <w:rFonts w:ascii="Times New Roman" w:hAnsi="Times New Roman" w:cs="Times New Roman"/>
          <w:sz w:val="24"/>
          <w:szCs w:val="24"/>
        </w:rPr>
      </w:pPr>
      <w:bookmarkStart w:id="46" w:name="_Toc402778584"/>
      <w:bookmarkStart w:id="47" w:name="_Toc403678768"/>
      <w:bookmarkStart w:id="48" w:name="_Toc403726012"/>
      <w:bookmarkStart w:id="49" w:name="_Toc403727149"/>
      <w:r w:rsidRPr="0052501C">
        <w:rPr>
          <w:rFonts w:ascii="Times New Roman" w:hAnsi="Times New Roman" w:cs="Times New Roman"/>
          <w:sz w:val="24"/>
          <w:szCs w:val="24"/>
        </w:rPr>
        <w:t xml:space="preserve">Desta forma, as leis internas e o sistema jurídico dos países que o adotam devem garantir a satisfação de todas as necessidades das pessoas até dezoito anos, não incluindo apenas o aspecto penal do ato praticado pela ou contra a criança, mas o seu direito à vida, à saúde, à liberdade, entre outros. Toda a </w:t>
      </w:r>
      <w:r w:rsidR="0052501C" w:rsidRPr="0052501C">
        <w:rPr>
          <w:rFonts w:ascii="Times New Roman" w:hAnsi="Times New Roman" w:cs="Times New Roman"/>
          <w:sz w:val="24"/>
          <w:szCs w:val="24"/>
        </w:rPr>
        <w:t>ideia</w:t>
      </w:r>
      <w:r w:rsidRPr="0052501C">
        <w:rPr>
          <w:rFonts w:ascii="Times New Roman" w:hAnsi="Times New Roman" w:cs="Times New Roman"/>
          <w:sz w:val="24"/>
          <w:szCs w:val="24"/>
        </w:rPr>
        <w:t xml:space="preserve"> encontra-se respaldada em textos e documentos internacionais, notadamente da ONU.</w:t>
      </w:r>
      <w:bookmarkEnd w:id="46"/>
      <w:bookmarkEnd w:id="47"/>
      <w:bookmarkEnd w:id="48"/>
      <w:bookmarkEnd w:id="49"/>
      <w:r w:rsidRPr="0052501C">
        <w:rPr>
          <w:rFonts w:ascii="Times New Roman" w:hAnsi="Times New Roman" w:cs="Times New Roman"/>
          <w:sz w:val="24"/>
          <w:szCs w:val="24"/>
        </w:rPr>
        <w:t xml:space="preserve"> </w:t>
      </w:r>
    </w:p>
    <w:p w:rsidR="0052501C" w:rsidRPr="0052501C" w:rsidRDefault="00265ECF" w:rsidP="0094031B">
      <w:pPr>
        <w:pStyle w:val="PargrafodaLista"/>
        <w:tabs>
          <w:tab w:val="left" w:pos="142"/>
          <w:tab w:val="left" w:pos="426"/>
        </w:tabs>
        <w:spacing w:after="0" w:line="360" w:lineRule="auto"/>
        <w:ind w:left="0" w:firstLine="1134"/>
        <w:contextualSpacing/>
        <w:jc w:val="both"/>
        <w:outlineLvl w:val="0"/>
        <w:rPr>
          <w:rFonts w:ascii="Times New Roman" w:hAnsi="Times New Roman" w:cs="Times New Roman"/>
          <w:sz w:val="24"/>
          <w:szCs w:val="24"/>
        </w:rPr>
      </w:pPr>
      <w:bookmarkStart w:id="50" w:name="_Toc402778585"/>
      <w:bookmarkStart w:id="51" w:name="_Toc403678769"/>
      <w:bookmarkStart w:id="52" w:name="_Toc403726013"/>
      <w:bookmarkStart w:id="53" w:name="_Toc403727150"/>
      <w:r w:rsidRPr="0052501C">
        <w:rPr>
          <w:rFonts w:ascii="Times New Roman" w:hAnsi="Times New Roman" w:cs="Times New Roman"/>
          <w:sz w:val="24"/>
          <w:szCs w:val="24"/>
        </w:rPr>
        <w:t xml:space="preserve">A Convenção da ONU sobre Direitos da Criança contribui decisivamente para consolidar um corpo da legislação internacional denominando “Doutrina das Nações Unidas de Proteção Integral à Criança”. Conforme Emílio Garcia Mendez, sob esta denominação estar-se-á referindo a Convenção das Nações Unidas dos Direitos da Criança, consideradas as “Regras Mínimas das Nações Unidas” para a prevenção da </w:t>
      </w:r>
      <w:r w:rsidR="0052501C" w:rsidRPr="0052501C">
        <w:rPr>
          <w:rFonts w:ascii="Times New Roman" w:hAnsi="Times New Roman" w:cs="Times New Roman"/>
          <w:sz w:val="24"/>
          <w:szCs w:val="24"/>
        </w:rPr>
        <w:t>delinquência</w:t>
      </w:r>
      <w:r w:rsidRPr="0052501C">
        <w:rPr>
          <w:rFonts w:ascii="Times New Roman" w:hAnsi="Times New Roman" w:cs="Times New Roman"/>
          <w:sz w:val="24"/>
          <w:szCs w:val="24"/>
        </w:rPr>
        <w:t xml:space="preserve"> juvenil. Este corpo de legislação internacional, com força de lei interna para os países signatários, entre os quais o Brasil, modifica total e definitivamente a velha doutrina da situação irregular.</w:t>
      </w:r>
      <w:bookmarkEnd w:id="50"/>
      <w:bookmarkEnd w:id="51"/>
      <w:bookmarkEnd w:id="52"/>
      <w:bookmarkEnd w:id="53"/>
      <w:r w:rsidRPr="0052501C">
        <w:rPr>
          <w:rFonts w:ascii="Times New Roman" w:hAnsi="Times New Roman" w:cs="Times New Roman"/>
          <w:sz w:val="24"/>
          <w:szCs w:val="24"/>
        </w:rPr>
        <w:t xml:space="preserve"> </w:t>
      </w:r>
    </w:p>
    <w:p w:rsidR="0052501C" w:rsidRPr="0052501C" w:rsidRDefault="00265ECF" w:rsidP="0094031B">
      <w:pPr>
        <w:pStyle w:val="PargrafodaLista"/>
        <w:tabs>
          <w:tab w:val="left" w:pos="142"/>
          <w:tab w:val="left" w:pos="426"/>
        </w:tabs>
        <w:spacing w:after="0" w:line="360" w:lineRule="auto"/>
        <w:ind w:left="0" w:firstLine="1134"/>
        <w:contextualSpacing/>
        <w:jc w:val="both"/>
        <w:outlineLvl w:val="0"/>
        <w:rPr>
          <w:rFonts w:ascii="Times New Roman" w:hAnsi="Times New Roman" w:cs="Times New Roman"/>
          <w:sz w:val="24"/>
          <w:szCs w:val="24"/>
        </w:rPr>
      </w:pPr>
      <w:bookmarkStart w:id="54" w:name="_Toc402778586"/>
      <w:bookmarkStart w:id="55" w:name="_Toc403678770"/>
      <w:bookmarkStart w:id="56" w:name="_Toc403726014"/>
      <w:bookmarkStart w:id="57" w:name="_Toc403727151"/>
      <w:r w:rsidRPr="0052501C">
        <w:rPr>
          <w:rFonts w:ascii="Times New Roman" w:hAnsi="Times New Roman" w:cs="Times New Roman"/>
          <w:sz w:val="24"/>
          <w:szCs w:val="24"/>
        </w:rPr>
        <w:t xml:space="preserve">A Doutrina da Proteção Integral foi adotada pela Constituição Federal, que a consagra em seu </w:t>
      </w:r>
      <w:r w:rsidRPr="0052501C">
        <w:rPr>
          <w:rFonts w:ascii="Times New Roman" w:hAnsi="Times New Roman" w:cs="Times New Roman"/>
          <w:bCs/>
          <w:sz w:val="24"/>
          <w:szCs w:val="24"/>
        </w:rPr>
        <w:t>art. 227, e</w:t>
      </w:r>
      <w:r w:rsidRPr="0052501C">
        <w:rPr>
          <w:rFonts w:ascii="Times New Roman" w:hAnsi="Times New Roman" w:cs="Times New Roman"/>
          <w:sz w:val="24"/>
          <w:szCs w:val="24"/>
        </w:rPr>
        <w:t>, quanto a sua aplicação no Brasil, o que se constata é que o País, o Estado e a Sociedade é que se encontram em situação irregular.</w:t>
      </w:r>
      <w:bookmarkEnd w:id="54"/>
      <w:bookmarkEnd w:id="55"/>
      <w:bookmarkEnd w:id="56"/>
      <w:bookmarkEnd w:id="57"/>
      <w:r w:rsidRPr="0052501C">
        <w:rPr>
          <w:rFonts w:ascii="Times New Roman" w:hAnsi="Times New Roman" w:cs="Times New Roman"/>
          <w:sz w:val="24"/>
          <w:szCs w:val="24"/>
        </w:rPr>
        <w:t xml:space="preserve"> </w:t>
      </w:r>
    </w:p>
    <w:p w:rsidR="00265ECF" w:rsidRPr="0052501C" w:rsidRDefault="00265ECF" w:rsidP="0094031B">
      <w:pPr>
        <w:pStyle w:val="PargrafodaLista"/>
        <w:tabs>
          <w:tab w:val="left" w:pos="142"/>
          <w:tab w:val="left" w:pos="426"/>
        </w:tabs>
        <w:spacing w:after="0" w:line="360" w:lineRule="auto"/>
        <w:ind w:left="0" w:firstLine="1134"/>
        <w:contextualSpacing/>
        <w:jc w:val="both"/>
        <w:outlineLvl w:val="0"/>
        <w:rPr>
          <w:rFonts w:ascii="Times New Roman" w:hAnsi="Times New Roman" w:cs="Times New Roman"/>
          <w:sz w:val="24"/>
          <w:szCs w:val="24"/>
        </w:rPr>
      </w:pPr>
      <w:bookmarkStart w:id="58" w:name="_Toc402778587"/>
      <w:bookmarkStart w:id="59" w:name="_Toc403678771"/>
      <w:bookmarkStart w:id="60" w:name="_Toc403726015"/>
      <w:bookmarkStart w:id="61" w:name="_Toc403727152"/>
      <w:r w:rsidRPr="0052501C">
        <w:rPr>
          <w:rFonts w:ascii="Times New Roman" w:hAnsi="Times New Roman" w:cs="Times New Roman"/>
          <w:sz w:val="24"/>
          <w:szCs w:val="24"/>
        </w:rPr>
        <w:t>A proteção integral visa garantir o pleno desenvolvimento da personalidade da criança e adolescente, considerando seu estado de formação bio-psico-social, e intelectual.  De acordo com o art. 4º. do ECA:</w:t>
      </w:r>
      <w:bookmarkEnd w:id="58"/>
      <w:bookmarkEnd w:id="59"/>
      <w:bookmarkEnd w:id="60"/>
      <w:bookmarkEnd w:id="61"/>
    </w:p>
    <w:p w:rsidR="0052501C" w:rsidRPr="00265ECF" w:rsidRDefault="0052501C" w:rsidP="0094031B">
      <w:pPr>
        <w:pStyle w:val="PargrafodaLista"/>
        <w:tabs>
          <w:tab w:val="left" w:pos="142"/>
          <w:tab w:val="left" w:pos="426"/>
        </w:tabs>
        <w:spacing w:after="0" w:line="360" w:lineRule="auto"/>
        <w:ind w:left="0" w:firstLine="1134"/>
        <w:contextualSpacing/>
        <w:jc w:val="both"/>
        <w:outlineLvl w:val="0"/>
        <w:rPr>
          <w:rFonts w:ascii="Times New Roman" w:hAnsi="Times New Roman" w:cs="Times New Roman"/>
        </w:rPr>
      </w:pPr>
    </w:p>
    <w:p w:rsidR="00265ECF" w:rsidRPr="0052501C" w:rsidRDefault="00265ECF" w:rsidP="00265ECF">
      <w:pPr>
        <w:pStyle w:val="Corpodetexto2"/>
        <w:spacing w:after="0" w:line="240" w:lineRule="auto"/>
        <w:ind w:left="1701"/>
        <w:jc w:val="both"/>
        <w:rPr>
          <w:rFonts w:ascii="Times New Roman" w:hAnsi="Times New Roman" w:cs="Times New Roman"/>
          <w:sz w:val="20"/>
          <w:szCs w:val="20"/>
        </w:rPr>
      </w:pPr>
      <w:r w:rsidRPr="0052501C">
        <w:rPr>
          <w:rFonts w:ascii="Times New Roman" w:hAnsi="Times New Roman" w:cs="Times New Roman"/>
          <w:sz w:val="20"/>
          <w:szCs w:val="20"/>
        </w:rPr>
        <w:t xml:space="preserve">É dever da família, da comunidade, da sociedade em geral e do Poder Público assegurar, com absoluta prioridade, a efetivação dos direitos referentes à vida, à saúde, à alimentação, à educação, ao esporte, ao lazer, à profissionalização, à cultura, à dignidade, ao respeito, à liberdade e à convivência familiar e comunitária. </w:t>
      </w:r>
    </w:p>
    <w:p w:rsidR="004C2001" w:rsidRDefault="004C2001" w:rsidP="00265ECF">
      <w:pPr>
        <w:pStyle w:val="Corpodetexto2"/>
        <w:spacing w:after="0" w:line="360" w:lineRule="auto"/>
        <w:ind w:firstLine="1701"/>
        <w:jc w:val="both"/>
        <w:rPr>
          <w:rFonts w:ascii="Times New Roman" w:hAnsi="Times New Roman" w:cs="Times New Roman"/>
          <w:sz w:val="22"/>
          <w:szCs w:val="22"/>
        </w:rPr>
      </w:pPr>
    </w:p>
    <w:p w:rsidR="00265ECF" w:rsidRPr="00265ECF" w:rsidRDefault="00265ECF" w:rsidP="00265ECF">
      <w:pPr>
        <w:pStyle w:val="Corpodetexto2"/>
        <w:spacing w:after="0" w:line="360" w:lineRule="auto"/>
        <w:ind w:firstLine="1701"/>
        <w:jc w:val="both"/>
        <w:rPr>
          <w:rFonts w:ascii="Times New Roman" w:hAnsi="Times New Roman" w:cs="Times New Roman"/>
          <w:sz w:val="22"/>
          <w:szCs w:val="22"/>
        </w:rPr>
      </w:pPr>
      <w:r w:rsidRPr="00265ECF">
        <w:rPr>
          <w:rFonts w:ascii="Times New Roman" w:hAnsi="Times New Roman" w:cs="Times New Roman"/>
          <w:sz w:val="22"/>
          <w:szCs w:val="22"/>
        </w:rPr>
        <w:t xml:space="preserve"> </w:t>
      </w:r>
    </w:p>
    <w:p w:rsidR="00CF49B2" w:rsidRDefault="00CF49B2" w:rsidP="0094031B">
      <w:pPr>
        <w:pStyle w:val="Default"/>
        <w:spacing w:line="360" w:lineRule="auto"/>
        <w:ind w:firstLine="1134"/>
        <w:jc w:val="both"/>
        <w:rPr>
          <w:color w:val="auto"/>
        </w:rPr>
      </w:pPr>
      <w:r>
        <w:rPr>
          <w:color w:val="auto"/>
        </w:rPr>
        <w:lastRenderedPageBreak/>
        <w:t>A jurisprudência assim vem se posicionando a respeito:</w:t>
      </w:r>
    </w:p>
    <w:p w:rsidR="00CF49B2" w:rsidRDefault="00CF49B2" w:rsidP="0094031B">
      <w:pPr>
        <w:pStyle w:val="Default"/>
        <w:spacing w:line="360" w:lineRule="auto"/>
        <w:ind w:firstLine="1134"/>
        <w:jc w:val="both"/>
        <w:rPr>
          <w:color w:val="auto"/>
        </w:rPr>
      </w:pPr>
    </w:p>
    <w:p w:rsidR="00CF49B2" w:rsidRPr="008A2501" w:rsidRDefault="00CF49B2" w:rsidP="00CF49B2">
      <w:pPr>
        <w:spacing w:after="0" w:line="240" w:lineRule="auto"/>
        <w:ind w:left="2268"/>
        <w:jc w:val="both"/>
        <w:rPr>
          <w:rFonts w:ascii="Times New Roman" w:hAnsi="Times New Roman" w:cs="Times New Roman"/>
          <w:bCs/>
          <w:sz w:val="20"/>
          <w:szCs w:val="20"/>
        </w:rPr>
      </w:pPr>
      <w:r w:rsidRPr="008A2501">
        <w:rPr>
          <w:rFonts w:ascii="Times New Roman" w:hAnsi="Times New Roman" w:cs="Times New Roman"/>
          <w:bCs/>
          <w:sz w:val="20"/>
          <w:szCs w:val="20"/>
        </w:rPr>
        <w:t xml:space="preserve">“DESTITUIÇÃO DO PODER FAMILIAR - ESTATUTO DA CRIANÇA E DO ADOLESCENTE - EXPOSIÇÃO DE MENOR À SITUAÇÃO DE RISCO - PREVALÊNCIA INTERESSES DOS MENORES - SENTENÇA MANTIDA. </w:t>
      </w:r>
    </w:p>
    <w:p w:rsidR="00CF49B2" w:rsidRPr="008A2501" w:rsidRDefault="00CF49B2" w:rsidP="00CF49B2">
      <w:pPr>
        <w:spacing w:after="0" w:line="240" w:lineRule="auto"/>
        <w:ind w:left="2268"/>
        <w:jc w:val="both"/>
        <w:rPr>
          <w:rFonts w:ascii="Times New Roman" w:hAnsi="Times New Roman" w:cs="Times New Roman"/>
          <w:bCs/>
          <w:sz w:val="20"/>
          <w:szCs w:val="20"/>
        </w:rPr>
      </w:pPr>
      <w:r w:rsidRPr="008A2501">
        <w:rPr>
          <w:rFonts w:ascii="Times New Roman" w:hAnsi="Times New Roman" w:cs="Times New Roman"/>
          <w:bCs/>
          <w:sz w:val="20"/>
          <w:szCs w:val="20"/>
        </w:rPr>
        <w:t xml:space="preserve">1) - Demonstrada a impossibilidade de reintegração da criança em sua família de origem, estando elas expostas a situação de risco, havendo abandono moral e afetivo, correta a sentença que destitui o poder familiar dos pais e cadastra as crianças para adoção. </w:t>
      </w:r>
    </w:p>
    <w:p w:rsidR="00CF49B2" w:rsidRPr="008A2501" w:rsidRDefault="00CF49B2" w:rsidP="00CF49B2">
      <w:pPr>
        <w:spacing w:after="0" w:line="240" w:lineRule="auto"/>
        <w:ind w:left="2268"/>
        <w:jc w:val="both"/>
        <w:rPr>
          <w:rFonts w:ascii="Times New Roman" w:hAnsi="Times New Roman" w:cs="Times New Roman"/>
          <w:bCs/>
          <w:sz w:val="20"/>
          <w:szCs w:val="20"/>
        </w:rPr>
      </w:pPr>
      <w:r w:rsidRPr="008A2501">
        <w:rPr>
          <w:rFonts w:ascii="Times New Roman" w:hAnsi="Times New Roman" w:cs="Times New Roman"/>
          <w:bCs/>
          <w:sz w:val="20"/>
          <w:szCs w:val="20"/>
        </w:rPr>
        <w:t>2) - Recurso conhecido e não provido.”</w:t>
      </w:r>
    </w:p>
    <w:p w:rsidR="00CF49B2" w:rsidRPr="008A2501" w:rsidRDefault="00CF49B2" w:rsidP="00CF49B2">
      <w:pPr>
        <w:spacing w:after="0" w:line="240" w:lineRule="auto"/>
        <w:ind w:left="2268"/>
        <w:jc w:val="both"/>
        <w:rPr>
          <w:rFonts w:ascii="Times New Roman" w:hAnsi="Times New Roman" w:cs="Times New Roman"/>
          <w:bCs/>
          <w:sz w:val="20"/>
          <w:szCs w:val="20"/>
        </w:rPr>
      </w:pPr>
      <w:r w:rsidRPr="008A2501">
        <w:rPr>
          <w:rFonts w:ascii="Times New Roman" w:hAnsi="Times New Roman" w:cs="Times New Roman"/>
          <w:bCs/>
          <w:sz w:val="20"/>
          <w:szCs w:val="20"/>
        </w:rPr>
        <w:t>(Acórdão n.698393, 20100130046890APC, Relator: LUCIANO MOREIRA VASCONCELLOS, Revisor: SEBASTIÃO COELHO, 5ª Turma Cível, Data de Julgamento: 31/07/2013, Publicado no DJE: 06/08/2013. Pág.: 317)</w:t>
      </w:r>
      <w:r w:rsidR="00E438BF" w:rsidRPr="008A2501">
        <w:rPr>
          <w:rFonts w:ascii="Times New Roman" w:hAnsi="Times New Roman" w:cs="Times New Roman"/>
          <w:bCs/>
          <w:sz w:val="20"/>
          <w:szCs w:val="20"/>
        </w:rPr>
        <w:t>.</w:t>
      </w:r>
    </w:p>
    <w:p w:rsidR="00E438BF" w:rsidRPr="008A2501" w:rsidRDefault="00E438BF" w:rsidP="00CF49B2">
      <w:pPr>
        <w:spacing w:after="0" w:line="240" w:lineRule="auto"/>
        <w:ind w:left="2268"/>
        <w:jc w:val="both"/>
        <w:rPr>
          <w:rFonts w:ascii="Times New Roman" w:hAnsi="Times New Roman" w:cs="Times New Roman"/>
          <w:bCs/>
          <w:sz w:val="20"/>
          <w:szCs w:val="20"/>
        </w:rPr>
      </w:pPr>
    </w:p>
    <w:p w:rsidR="00E438BF" w:rsidRPr="008A2501" w:rsidRDefault="00E438BF" w:rsidP="00CF49B2">
      <w:pPr>
        <w:spacing w:after="0" w:line="240" w:lineRule="auto"/>
        <w:ind w:left="2268"/>
        <w:jc w:val="both"/>
        <w:rPr>
          <w:rFonts w:ascii="Times New Roman" w:hAnsi="Times New Roman" w:cs="Times New Roman"/>
          <w:bCs/>
          <w:sz w:val="20"/>
          <w:szCs w:val="20"/>
        </w:rPr>
      </w:pPr>
    </w:p>
    <w:p w:rsidR="00E438BF" w:rsidRPr="008A2501" w:rsidRDefault="00E438BF" w:rsidP="00E438BF">
      <w:pPr>
        <w:spacing w:after="0" w:line="240" w:lineRule="auto"/>
        <w:ind w:left="2268"/>
        <w:jc w:val="both"/>
        <w:rPr>
          <w:rFonts w:ascii="Times New Roman" w:hAnsi="Times New Roman" w:cs="Times New Roman"/>
          <w:bCs/>
          <w:sz w:val="20"/>
          <w:szCs w:val="20"/>
        </w:rPr>
      </w:pPr>
      <w:r w:rsidRPr="008A2501">
        <w:rPr>
          <w:rFonts w:ascii="Times New Roman" w:hAnsi="Times New Roman" w:cs="Times New Roman"/>
          <w:bCs/>
          <w:sz w:val="20"/>
          <w:szCs w:val="20"/>
        </w:rPr>
        <w:t>“AGRAVO DE INSTRUMENTO. AÇÃO DE DESTITUIÇÃO DE PODER FAMILIAR. INDÍCIOS DE NEGLIGÊNCIA. SUSPENSÃO LIMINAR DO PODER FAMILIAR. CABIMENTO</w:t>
      </w:r>
    </w:p>
    <w:p w:rsidR="00E438BF" w:rsidRPr="008A2501" w:rsidRDefault="00E438BF" w:rsidP="00E438BF">
      <w:pPr>
        <w:spacing w:after="0" w:line="240" w:lineRule="auto"/>
        <w:ind w:left="2268"/>
        <w:jc w:val="both"/>
        <w:rPr>
          <w:rFonts w:ascii="Times New Roman" w:hAnsi="Times New Roman" w:cs="Times New Roman"/>
          <w:bCs/>
          <w:sz w:val="20"/>
          <w:szCs w:val="20"/>
        </w:rPr>
      </w:pPr>
      <w:r w:rsidRPr="008A2501">
        <w:rPr>
          <w:rFonts w:ascii="Times New Roman" w:hAnsi="Times New Roman" w:cs="Times New Roman"/>
          <w:bCs/>
          <w:sz w:val="20"/>
          <w:szCs w:val="20"/>
        </w:rPr>
        <w:t>1. Dada a teoria da proteção integral da criança e do adolescente, respaldada pela própria Constituição Federal (art.227) e pelo Estatuto de regência (Lei 8.069/90), havendo motivo grave poderá o juiz suspender liminarmente o poder familiar até o julgamento definitivo da causa, ficando a criança ou adolescente confiado a pessoa idônea.</w:t>
      </w:r>
      <w:r w:rsidR="00F55719" w:rsidRPr="008A2501">
        <w:rPr>
          <w:rFonts w:ascii="Times New Roman" w:hAnsi="Times New Roman" w:cs="Times New Roman"/>
          <w:bCs/>
          <w:sz w:val="20"/>
          <w:szCs w:val="20"/>
        </w:rPr>
        <w:t xml:space="preserve"> </w:t>
      </w:r>
      <w:r w:rsidRPr="008A2501">
        <w:rPr>
          <w:rFonts w:ascii="Times New Roman" w:hAnsi="Times New Roman" w:cs="Times New Roman"/>
          <w:bCs/>
          <w:sz w:val="20"/>
          <w:szCs w:val="20"/>
        </w:rPr>
        <w:t>2. Agravo improvido.”</w:t>
      </w:r>
    </w:p>
    <w:p w:rsidR="00E438BF" w:rsidRPr="008A2501" w:rsidRDefault="00E438BF" w:rsidP="00E438BF">
      <w:pPr>
        <w:spacing w:after="0" w:line="240" w:lineRule="auto"/>
        <w:ind w:left="2268"/>
        <w:jc w:val="both"/>
        <w:rPr>
          <w:rFonts w:ascii="Times New Roman" w:hAnsi="Times New Roman" w:cs="Times New Roman"/>
          <w:bCs/>
          <w:sz w:val="20"/>
          <w:szCs w:val="20"/>
        </w:rPr>
      </w:pPr>
      <w:r w:rsidRPr="008A2501">
        <w:rPr>
          <w:rFonts w:ascii="Times New Roman" w:hAnsi="Times New Roman" w:cs="Times New Roman"/>
          <w:bCs/>
          <w:sz w:val="20"/>
          <w:szCs w:val="20"/>
        </w:rPr>
        <w:t>(Acórdão n.633242, 20110020241098AGI, Relator: ANTONINHO LOPES, 4ª Turma Cível, Data de Julgamento: 18/07/2012, Publicado no DJE: 26/11/2012. Pág.: 199)</w:t>
      </w:r>
      <w:r w:rsidR="00F55719" w:rsidRPr="008A2501">
        <w:rPr>
          <w:rFonts w:ascii="Times New Roman" w:hAnsi="Times New Roman" w:cs="Times New Roman"/>
          <w:bCs/>
          <w:sz w:val="20"/>
          <w:szCs w:val="20"/>
        </w:rPr>
        <w:t>.</w:t>
      </w:r>
    </w:p>
    <w:p w:rsidR="00E438BF" w:rsidRPr="008A2501" w:rsidRDefault="00E438BF" w:rsidP="00E438BF">
      <w:pPr>
        <w:spacing w:after="0" w:line="240" w:lineRule="auto"/>
        <w:ind w:left="2268"/>
        <w:jc w:val="both"/>
        <w:rPr>
          <w:rFonts w:ascii="Times New Roman" w:hAnsi="Times New Roman" w:cs="Times New Roman"/>
          <w:bCs/>
          <w:sz w:val="20"/>
          <w:szCs w:val="20"/>
        </w:rPr>
      </w:pPr>
    </w:p>
    <w:p w:rsidR="00F55719" w:rsidRPr="008A2501" w:rsidRDefault="00F55719" w:rsidP="00E438BF">
      <w:pPr>
        <w:spacing w:after="0" w:line="240" w:lineRule="auto"/>
        <w:ind w:left="2268"/>
        <w:jc w:val="both"/>
        <w:rPr>
          <w:rFonts w:ascii="Times New Roman" w:hAnsi="Times New Roman" w:cs="Times New Roman"/>
          <w:bCs/>
          <w:sz w:val="20"/>
          <w:szCs w:val="20"/>
        </w:rPr>
      </w:pPr>
    </w:p>
    <w:p w:rsidR="00E438BF" w:rsidRPr="008A2501" w:rsidRDefault="00E438BF" w:rsidP="00E438BF">
      <w:pPr>
        <w:spacing w:after="0" w:line="240" w:lineRule="auto"/>
        <w:ind w:left="2268"/>
        <w:jc w:val="both"/>
        <w:rPr>
          <w:rFonts w:ascii="Times New Roman" w:hAnsi="Times New Roman" w:cs="Times New Roman"/>
          <w:bCs/>
          <w:sz w:val="20"/>
          <w:szCs w:val="20"/>
        </w:rPr>
      </w:pPr>
      <w:r w:rsidRPr="008A2501">
        <w:rPr>
          <w:rFonts w:ascii="Times New Roman" w:hAnsi="Times New Roman" w:cs="Times New Roman"/>
          <w:bCs/>
          <w:sz w:val="20"/>
          <w:szCs w:val="20"/>
        </w:rPr>
        <w:t xml:space="preserve">“CIVIL. FAMÍLIA. DESTITUIÇÃO DO PODER FAMILIAR. ABANDONO MATERIAL E EMOCIONAL. ADOLESCENTES INSTITUCIONALIZADOS. ART. 1.638, II, CC. </w:t>
      </w:r>
      <w:smartTag w:uri="urn:schemas-microsoft-com:office:smarttags" w:element="metricconverter">
        <w:smartTagPr>
          <w:attr w:name="ProductID" w:val="1. A"/>
        </w:smartTagPr>
        <w:r w:rsidRPr="008A2501">
          <w:rPr>
            <w:rFonts w:ascii="Times New Roman" w:hAnsi="Times New Roman" w:cs="Times New Roman"/>
            <w:bCs/>
            <w:sz w:val="20"/>
            <w:szCs w:val="20"/>
          </w:rPr>
          <w:t>1. A</w:t>
        </w:r>
      </w:smartTag>
      <w:r w:rsidRPr="008A2501">
        <w:rPr>
          <w:rFonts w:ascii="Times New Roman" w:hAnsi="Times New Roman" w:cs="Times New Roman"/>
          <w:bCs/>
          <w:sz w:val="20"/>
          <w:szCs w:val="20"/>
        </w:rPr>
        <w:t xml:space="preserve"> sentença que destituiu o poder familiar deve ser confirmada quando demonstrado que os adolescentes foram efetivamente abandonados pelos pais, que os deixaram em instituição de abrigo sem apoio material ou emocional, privando-os de qualquer contato familiar, o que caracteriza a negligência, o abandono e o desinteresse em reintegrá-los à família, fatos graves que autorizam a medida, nos termos do Artigo 1.638, inciso II, do Código Civil. 2. Recurso não provido.”(Acórdão n.576876, 20080130109257APC, Relator: CRUZ MACEDO, Revisor: FERNANDO HABIBE, 4ª Turma Cível, Data de Julgamento: 08/03/2012, Publicado no DJE: 11/04/2012. Pág.: 194)</w:t>
      </w:r>
    </w:p>
    <w:p w:rsidR="00CF49B2" w:rsidRDefault="00CF49B2" w:rsidP="0094031B">
      <w:pPr>
        <w:pStyle w:val="Default"/>
        <w:spacing w:line="360" w:lineRule="auto"/>
        <w:ind w:firstLine="1134"/>
        <w:jc w:val="both"/>
        <w:rPr>
          <w:color w:val="auto"/>
        </w:rPr>
      </w:pPr>
    </w:p>
    <w:p w:rsidR="00265ECF" w:rsidRPr="00265ECF" w:rsidRDefault="00265ECF" w:rsidP="0094031B">
      <w:pPr>
        <w:pStyle w:val="Default"/>
        <w:spacing w:line="360" w:lineRule="auto"/>
        <w:ind w:firstLine="1134"/>
        <w:jc w:val="both"/>
        <w:rPr>
          <w:color w:val="auto"/>
        </w:rPr>
      </w:pPr>
      <w:r w:rsidRPr="00265ECF">
        <w:rPr>
          <w:color w:val="auto"/>
        </w:rPr>
        <w:t>Assim, significa que por força da Lei a família, a comunidade, a sociedade e o poder público têm o dever de garantir a Proteção Integral e Especial, com prioridade absoluta, a todas as crianças e adolescentes. Sendo responsáveis nos seus deveres de efetivar os direitos dessa população, assim, conforme o art. 5º. do ECA:</w:t>
      </w:r>
    </w:p>
    <w:p w:rsidR="00265ECF" w:rsidRPr="00265ECF" w:rsidRDefault="00265ECF" w:rsidP="00265ECF">
      <w:pPr>
        <w:pStyle w:val="Default"/>
        <w:spacing w:line="360" w:lineRule="auto"/>
        <w:ind w:firstLine="1701"/>
        <w:jc w:val="both"/>
        <w:rPr>
          <w:color w:val="auto"/>
        </w:rPr>
      </w:pPr>
    </w:p>
    <w:p w:rsidR="00265ECF" w:rsidRPr="0052501C" w:rsidRDefault="00265ECF" w:rsidP="00265ECF">
      <w:pPr>
        <w:pStyle w:val="Default"/>
        <w:ind w:left="2268"/>
        <w:jc w:val="both"/>
        <w:rPr>
          <w:color w:val="auto"/>
          <w:sz w:val="20"/>
          <w:szCs w:val="20"/>
        </w:rPr>
      </w:pPr>
      <w:r w:rsidRPr="0052501C">
        <w:rPr>
          <w:color w:val="auto"/>
          <w:sz w:val="20"/>
          <w:szCs w:val="20"/>
        </w:rPr>
        <w:t>Nenhuma criança ou adolescente será objeto de qualquer forma de negligência, discriminação, exploração, violência, crueldade e opressão, punindo na forma de lei qualquer atentado, por ação ou omissão, aos seus direitos fundamentais</w:t>
      </w:r>
      <w:r w:rsidR="0052501C" w:rsidRPr="0052501C">
        <w:rPr>
          <w:color w:val="auto"/>
          <w:sz w:val="20"/>
          <w:szCs w:val="20"/>
        </w:rPr>
        <w:t>.</w:t>
      </w:r>
    </w:p>
    <w:p w:rsidR="00EB4EEB" w:rsidRDefault="00EB4EEB" w:rsidP="0052501C">
      <w:pPr>
        <w:pStyle w:val="PargrafodaLista"/>
        <w:tabs>
          <w:tab w:val="left" w:pos="142"/>
          <w:tab w:val="left" w:pos="426"/>
        </w:tabs>
        <w:spacing w:after="0" w:line="360" w:lineRule="auto"/>
        <w:ind w:left="0" w:firstLine="709"/>
        <w:contextualSpacing/>
        <w:jc w:val="both"/>
        <w:outlineLvl w:val="0"/>
        <w:rPr>
          <w:rFonts w:ascii="Times New Roman" w:hAnsi="Times New Roman" w:cs="Times New Roman"/>
        </w:rPr>
      </w:pPr>
    </w:p>
    <w:p w:rsidR="00265ECF" w:rsidRPr="002C3446" w:rsidRDefault="00265ECF" w:rsidP="002C3446">
      <w:pPr>
        <w:pStyle w:val="PargrafodaLista"/>
        <w:tabs>
          <w:tab w:val="left" w:pos="142"/>
          <w:tab w:val="left" w:pos="426"/>
        </w:tabs>
        <w:spacing w:after="0" w:line="360" w:lineRule="auto"/>
        <w:ind w:left="0" w:firstLine="1134"/>
        <w:contextualSpacing/>
        <w:jc w:val="both"/>
        <w:outlineLvl w:val="0"/>
        <w:rPr>
          <w:rFonts w:ascii="Times New Roman" w:hAnsi="Times New Roman" w:cs="Times New Roman"/>
          <w:i/>
          <w:iCs/>
          <w:sz w:val="24"/>
          <w:szCs w:val="24"/>
        </w:rPr>
      </w:pPr>
      <w:bookmarkStart w:id="62" w:name="_Toc402778588"/>
      <w:bookmarkStart w:id="63" w:name="_Toc403678772"/>
      <w:bookmarkStart w:id="64" w:name="_Toc403726016"/>
      <w:bookmarkStart w:id="65" w:name="_Toc403727153"/>
      <w:r w:rsidRPr="00265ECF">
        <w:rPr>
          <w:rFonts w:ascii="Times New Roman" w:hAnsi="Times New Roman" w:cs="Times New Roman"/>
        </w:rPr>
        <w:t xml:space="preserve">Porém, esse dever é muito mais amplo e visa sensibilizar a sociedade sobre a importância de garantir os direitos da criança e do adolescente, como diz art. 18 do ECA: “É dever de todos velar </w:t>
      </w:r>
      <w:r w:rsidRPr="00265ECF">
        <w:rPr>
          <w:rFonts w:ascii="Times New Roman" w:hAnsi="Times New Roman" w:cs="Times New Roman"/>
        </w:rPr>
        <w:lastRenderedPageBreak/>
        <w:t>pela dignidade da criança e do adolescente, pondo-os</w:t>
      </w:r>
      <w:r w:rsidRPr="002C3446">
        <w:rPr>
          <w:rFonts w:ascii="Times New Roman" w:hAnsi="Times New Roman" w:cs="Times New Roman"/>
          <w:sz w:val="24"/>
          <w:szCs w:val="24"/>
        </w:rPr>
        <w:t xml:space="preserve"> a salvo de qualquer trata</w:t>
      </w:r>
      <w:r w:rsidRPr="002C3446">
        <w:rPr>
          <w:rFonts w:ascii="Times New Roman" w:hAnsi="Times New Roman" w:cs="Times New Roman"/>
          <w:i/>
          <w:iCs/>
          <w:sz w:val="24"/>
          <w:szCs w:val="24"/>
        </w:rPr>
        <w:t xml:space="preserve">mento </w:t>
      </w:r>
      <w:r w:rsidRPr="002C3446">
        <w:rPr>
          <w:rFonts w:ascii="Times New Roman" w:hAnsi="Times New Roman" w:cs="Times New Roman"/>
          <w:sz w:val="24"/>
          <w:szCs w:val="24"/>
        </w:rPr>
        <w:t>desumano, violento, aterrorizante, vexatório ou constrangedor</w:t>
      </w:r>
      <w:r w:rsidRPr="002C3446">
        <w:rPr>
          <w:rFonts w:ascii="Times New Roman" w:hAnsi="Times New Roman" w:cs="Times New Roman"/>
          <w:i/>
          <w:iCs/>
          <w:sz w:val="24"/>
          <w:szCs w:val="24"/>
        </w:rPr>
        <w:t>”.</w:t>
      </w:r>
      <w:bookmarkEnd w:id="62"/>
      <w:bookmarkEnd w:id="63"/>
      <w:bookmarkEnd w:id="64"/>
      <w:bookmarkEnd w:id="65"/>
    </w:p>
    <w:p w:rsidR="002C3446" w:rsidRPr="002C3446" w:rsidRDefault="002C3446" w:rsidP="002C3446">
      <w:pPr>
        <w:pStyle w:val="SemEspaamento"/>
        <w:spacing w:line="360" w:lineRule="auto"/>
        <w:ind w:firstLine="1134"/>
        <w:jc w:val="both"/>
        <w:rPr>
          <w:rFonts w:ascii="Times New Roman" w:eastAsia="Times New Roman" w:hAnsi="Times New Roman" w:cs="Times New Roman"/>
          <w:sz w:val="24"/>
          <w:szCs w:val="24"/>
          <w:lang w:eastAsia="pt-BR"/>
        </w:rPr>
      </w:pPr>
      <w:r w:rsidRPr="002C3446">
        <w:rPr>
          <w:rFonts w:ascii="Times New Roman" w:eastAsia="Times New Roman" w:hAnsi="Times New Roman" w:cs="Times New Roman"/>
          <w:sz w:val="24"/>
          <w:szCs w:val="24"/>
          <w:lang w:eastAsia="pt-BR"/>
        </w:rPr>
        <w:t>De acordo com Fábio Paes, assessor do Conselho Nacional dos Direitos da Criança e do Adolescente (Conanda) e da ONG SOS Aldeias Infantis, a droga impede que os pais cuidem dos filhos. “Cria-se uma situação de vulnerabilidade porque os genitores não conseguem cuidar das crianças. A questão da droga cria a negligência, falta a alimentação, encaminhamento para escola, o cuidado e o afeto. Há um esquecimento da criança”, diz Paes.</w:t>
      </w:r>
    </w:p>
    <w:p w:rsidR="002C3446" w:rsidRPr="002C3446" w:rsidRDefault="002C3446" w:rsidP="002C3446">
      <w:pPr>
        <w:pStyle w:val="SemEspaamento"/>
        <w:spacing w:line="360" w:lineRule="auto"/>
        <w:ind w:firstLine="1134"/>
        <w:jc w:val="both"/>
        <w:rPr>
          <w:rFonts w:ascii="Times New Roman" w:eastAsia="Times New Roman" w:hAnsi="Times New Roman" w:cs="Times New Roman"/>
          <w:sz w:val="24"/>
          <w:szCs w:val="24"/>
          <w:lang w:eastAsia="pt-BR"/>
        </w:rPr>
      </w:pPr>
      <w:r w:rsidRPr="002C3446">
        <w:rPr>
          <w:rFonts w:ascii="Times New Roman" w:eastAsia="Times New Roman" w:hAnsi="Times New Roman" w:cs="Times New Roman"/>
          <w:sz w:val="24"/>
          <w:szCs w:val="24"/>
          <w:lang w:eastAsia="pt-BR"/>
        </w:rPr>
        <w:t>Ainda que não é passível de obter dados sobre o índice de abandonos das crianças relacionado ao vício das drogas, estas substancias tem se tornado um dos principais motivos que levam a acidentes, abandono e morte de crianças e adolescentes.</w:t>
      </w:r>
    </w:p>
    <w:p w:rsidR="002C3446" w:rsidRPr="002C3446" w:rsidRDefault="002C3446" w:rsidP="002C3446">
      <w:pPr>
        <w:pStyle w:val="SemEspaamento"/>
        <w:spacing w:line="360" w:lineRule="auto"/>
        <w:ind w:firstLine="1134"/>
        <w:jc w:val="both"/>
        <w:rPr>
          <w:rFonts w:ascii="Times New Roman" w:eastAsia="Times New Roman" w:hAnsi="Times New Roman" w:cs="Times New Roman"/>
          <w:sz w:val="24"/>
          <w:szCs w:val="24"/>
          <w:lang w:eastAsia="pt-BR"/>
        </w:rPr>
      </w:pPr>
      <w:r w:rsidRPr="002C3446">
        <w:rPr>
          <w:rFonts w:ascii="Times New Roman" w:eastAsia="Times New Roman" w:hAnsi="Times New Roman" w:cs="Times New Roman"/>
          <w:sz w:val="24"/>
          <w:szCs w:val="24"/>
          <w:lang w:eastAsia="pt-BR"/>
        </w:rPr>
        <w:t>Atualmente, o fato de mães usuárias de drogas apresentarem evidência do consumo mediante atividade de parto ou internação, acompanhamento pré-natal e afins, infere em impedimento pela Justiça de posse sobre o filho desde a maternidade.</w:t>
      </w:r>
    </w:p>
    <w:p w:rsidR="002C3446" w:rsidRPr="002C3446" w:rsidRDefault="002C3446" w:rsidP="002C3446">
      <w:pPr>
        <w:pStyle w:val="SemEspaamento"/>
        <w:spacing w:line="360" w:lineRule="auto"/>
        <w:ind w:firstLine="1134"/>
        <w:jc w:val="both"/>
        <w:rPr>
          <w:rFonts w:ascii="Times New Roman" w:eastAsia="Times New Roman" w:hAnsi="Times New Roman" w:cs="Times New Roman"/>
          <w:sz w:val="24"/>
          <w:szCs w:val="24"/>
          <w:shd w:val="clear" w:color="auto" w:fill="FFFFFF"/>
          <w:lang w:eastAsia="pt-BR"/>
        </w:rPr>
      </w:pPr>
      <w:r w:rsidRPr="002C3446">
        <w:rPr>
          <w:rFonts w:ascii="Times New Roman" w:eastAsia="Times New Roman" w:hAnsi="Times New Roman" w:cs="Times New Roman"/>
          <w:sz w:val="24"/>
          <w:szCs w:val="24"/>
          <w:lang w:eastAsia="pt-BR"/>
        </w:rPr>
        <w:t>A criança nasce com a droga na circulação e tem comportamento agitado. O bebê chora mais que os outros e não fica sossegado, mesmo estando limpo e alimentado. Esse comportamento vai, aos poucos, diminuindo. Mas se a droga gerou um dano no cérebro, só dá para saber na idade pré-escolar quando a criança vai ter dificuldade em lidar com coisas abstratas, como raciocínio lógico, e logo vai começar a manifestar dificuldades de aprendizado. Nestes casos, a evasão escolar e repetência são consequências mais frequentes.</w:t>
      </w:r>
      <w:r w:rsidRPr="002C3446">
        <w:rPr>
          <w:rFonts w:ascii="Times New Roman" w:eastAsia="Times New Roman" w:hAnsi="Times New Roman" w:cs="Times New Roman"/>
          <w:sz w:val="24"/>
          <w:szCs w:val="24"/>
          <w:shd w:val="clear" w:color="auto" w:fill="FFFFFF"/>
          <w:lang w:eastAsia="pt-BR"/>
        </w:rPr>
        <w:t xml:space="preserve"> </w:t>
      </w:r>
    </w:p>
    <w:p w:rsidR="002C3446" w:rsidRPr="002C3446" w:rsidRDefault="002C3446" w:rsidP="002C3446">
      <w:pPr>
        <w:pStyle w:val="SemEspaamento"/>
        <w:spacing w:line="360" w:lineRule="auto"/>
        <w:ind w:firstLine="1134"/>
        <w:jc w:val="both"/>
        <w:rPr>
          <w:rFonts w:ascii="Times New Roman" w:eastAsia="Times New Roman" w:hAnsi="Times New Roman" w:cs="Times New Roman"/>
          <w:sz w:val="24"/>
          <w:szCs w:val="24"/>
          <w:shd w:val="clear" w:color="auto" w:fill="FFFFFF"/>
          <w:lang w:eastAsia="pt-BR"/>
        </w:rPr>
      </w:pPr>
      <w:r w:rsidRPr="002C3446">
        <w:rPr>
          <w:rFonts w:ascii="Times New Roman" w:eastAsia="Times New Roman" w:hAnsi="Times New Roman" w:cs="Times New Roman"/>
          <w:sz w:val="24"/>
          <w:szCs w:val="24"/>
          <w:shd w:val="clear" w:color="auto" w:fill="FFFFFF"/>
          <w:lang w:eastAsia="pt-BR"/>
        </w:rPr>
        <w:t xml:space="preserve">É preciso dar mais atenção às crianças e adolescentes filhos de pais usuários ou dependentes. Essa obrigação contempla o artigo 19º do ECA, que diz que “toda criança ou adolescente tem direito a ser criado e educado no seio da sua família e, excepcionalmente, em família substituta, assegurada a convivência familiar e comunitária, em ambiente livre da presença de pessoas dependentes de substâncias entorpecentes”. </w:t>
      </w:r>
    </w:p>
    <w:p w:rsidR="002C3446" w:rsidRPr="002C3446" w:rsidRDefault="002C3446" w:rsidP="002C3446">
      <w:pPr>
        <w:pStyle w:val="SemEspaamento"/>
        <w:spacing w:line="360" w:lineRule="auto"/>
        <w:ind w:firstLine="1134"/>
        <w:jc w:val="both"/>
        <w:rPr>
          <w:rFonts w:ascii="Times New Roman" w:eastAsia="Times New Roman" w:hAnsi="Times New Roman" w:cs="Times New Roman"/>
          <w:sz w:val="24"/>
          <w:szCs w:val="24"/>
          <w:shd w:val="clear" w:color="auto" w:fill="FFFFFF"/>
          <w:lang w:eastAsia="pt-BR"/>
        </w:rPr>
      </w:pPr>
      <w:r w:rsidRPr="002C3446">
        <w:rPr>
          <w:rFonts w:ascii="Times New Roman" w:eastAsia="Times New Roman" w:hAnsi="Times New Roman" w:cs="Times New Roman"/>
          <w:sz w:val="24"/>
          <w:szCs w:val="24"/>
          <w:shd w:val="clear" w:color="auto" w:fill="FFFFFF"/>
          <w:lang w:eastAsia="pt-BR"/>
        </w:rPr>
        <w:t xml:space="preserve">Os filhos de usuários ou dependentes químicos sofrem maior risco de se envolverem com as drogas ou álcool, seja geneticamente ou socialmente. É difícil evitar que as crianças ou adolescentes não tenham contato, porque não é a melhor solução sempre retirar as crianças do convívio com os pais. Em casos mais graves os pais perdem a guarda e as crianças vão para abrigos, mas no Brasil nós temos uma situação muito complicada, porque os abrigos infantis não têm estrutura adequada. </w:t>
      </w:r>
    </w:p>
    <w:p w:rsidR="002C3446" w:rsidRPr="002C3446" w:rsidRDefault="002C3446" w:rsidP="002C3446">
      <w:pPr>
        <w:pStyle w:val="SemEspaamento"/>
        <w:spacing w:line="360" w:lineRule="auto"/>
        <w:ind w:firstLine="1134"/>
        <w:jc w:val="both"/>
        <w:rPr>
          <w:rFonts w:ascii="Times New Roman" w:eastAsia="Times New Roman" w:hAnsi="Times New Roman" w:cs="Times New Roman"/>
          <w:sz w:val="24"/>
          <w:szCs w:val="24"/>
          <w:shd w:val="clear" w:color="auto" w:fill="FFFFFF"/>
          <w:lang w:eastAsia="pt-BR"/>
        </w:rPr>
      </w:pPr>
      <w:r w:rsidRPr="002C3446">
        <w:rPr>
          <w:rFonts w:ascii="Times New Roman" w:eastAsia="Times New Roman" w:hAnsi="Times New Roman" w:cs="Times New Roman"/>
          <w:sz w:val="24"/>
          <w:szCs w:val="24"/>
          <w:shd w:val="clear" w:color="auto" w:fill="FFFFFF"/>
          <w:lang w:eastAsia="pt-BR"/>
        </w:rPr>
        <w:t xml:space="preserve">É preciso assumir de forma efetiva que há crianças e adolescentes que usam drogas e a partir daí melhorar a rede de apoio tanto a esse grupo quanto aos filhos de usuários ou dependentes para acesso e tratamento. O importante, e que já acontece nos outros países, é oferecer um ambiente de tratamento com suporte psicoterápico, pedagógico e avaliação </w:t>
      </w:r>
      <w:r w:rsidRPr="002C3446">
        <w:rPr>
          <w:rFonts w:ascii="Times New Roman" w:eastAsia="Times New Roman" w:hAnsi="Times New Roman" w:cs="Times New Roman"/>
          <w:sz w:val="24"/>
          <w:szCs w:val="24"/>
          <w:shd w:val="clear" w:color="auto" w:fill="FFFFFF"/>
          <w:lang w:eastAsia="pt-BR"/>
        </w:rPr>
        <w:lastRenderedPageBreak/>
        <w:t xml:space="preserve">psiquiátrica, para que as crianças cresçam com assistência de qualidade melhor. É preciso enfatizar a orientação para essas pessoas. </w:t>
      </w:r>
    </w:p>
    <w:p w:rsidR="002C3446" w:rsidRPr="002C3446" w:rsidRDefault="002C3446" w:rsidP="002C3446">
      <w:pPr>
        <w:pStyle w:val="SemEspaamento"/>
        <w:spacing w:line="360" w:lineRule="auto"/>
        <w:ind w:firstLine="1134"/>
        <w:jc w:val="both"/>
        <w:rPr>
          <w:rFonts w:ascii="Times New Roman" w:hAnsi="Times New Roman" w:cs="Times New Roman"/>
          <w:sz w:val="24"/>
          <w:szCs w:val="24"/>
        </w:rPr>
      </w:pPr>
      <w:r w:rsidRPr="002C3446">
        <w:rPr>
          <w:rFonts w:ascii="Times New Roman" w:hAnsi="Times New Roman" w:cs="Times New Roman"/>
          <w:sz w:val="24"/>
          <w:szCs w:val="24"/>
          <w:shd w:val="clear" w:color="auto" w:fill="FFFFFF"/>
        </w:rPr>
        <w:t>O vício em drogas sob o olhar de quem vive esta experiência toca em questões delicadas como a relação dos usuários de drogas com seus familiares, os problemas que os levaram até aquela situação, as dificuldades do tratamento e a importância do apoio psicológico neste momento.</w:t>
      </w:r>
      <w:r w:rsidRPr="002C3446">
        <w:rPr>
          <w:rFonts w:ascii="Times New Roman" w:hAnsi="Times New Roman" w:cs="Times New Roman"/>
          <w:sz w:val="24"/>
          <w:szCs w:val="24"/>
        </w:rPr>
        <w:t xml:space="preserve"> A saúde mental é assunto raramente é encarado como uma questão de saúde pública. O que se prioriza é a abordagem relacionada à segurança pública e à criminalização do uso de drogas. O que deveria ter prioridade é suprimir a dificuldade de acesso a políticas públicas de tratamento e desmistificar a ideia que se tem sobre o usuário de drogas.</w:t>
      </w:r>
    </w:p>
    <w:p w:rsidR="002C3446" w:rsidRPr="002C3446" w:rsidRDefault="002C3446" w:rsidP="002C3446">
      <w:pPr>
        <w:pStyle w:val="PargrafodaLista"/>
        <w:tabs>
          <w:tab w:val="left" w:pos="142"/>
          <w:tab w:val="left" w:pos="426"/>
        </w:tabs>
        <w:spacing w:after="0" w:line="360" w:lineRule="auto"/>
        <w:ind w:left="0" w:firstLine="1134"/>
        <w:contextualSpacing/>
        <w:jc w:val="both"/>
        <w:outlineLvl w:val="0"/>
        <w:rPr>
          <w:rFonts w:ascii="Times New Roman" w:hAnsi="Times New Roman" w:cs="Times New Roman"/>
          <w:b/>
          <w:sz w:val="24"/>
          <w:szCs w:val="24"/>
        </w:rPr>
      </w:pPr>
      <w:r w:rsidRPr="002C3446">
        <w:rPr>
          <w:rFonts w:ascii="Times New Roman" w:hAnsi="Times New Roman" w:cs="Times New Roman"/>
          <w:sz w:val="24"/>
          <w:szCs w:val="24"/>
        </w:rPr>
        <w:t xml:space="preserve"> </w:t>
      </w:r>
      <w:bookmarkStart w:id="66" w:name="_Toc403726017"/>
      <w:bookmarkStart w:id="67" w:name="_Toc403727154"/>
      <w:r w:rsidRPr="002C3446">
        <w:rPr>
          <w:rFonts w:ascii="Times New Roman" w:hAnsi="Times New Roman" w:cs="Times New Roman"/>
          <w:sz w:val="24"/>
          <w:szCs w:val="24"/>
        </w:rPr>
        <w:t>O fato é que a maior parte dos usuários de droga gostaria de ter algum tipo de ajuda e que a maioria deles apresenta outro transtorno psicológico além do vício, como a depressão, a compulsão e a ansiedade. Ocorre que não há uma fórmula para resolver este problema, cada caso é único e precisa ser tratado individualmente, porém não é irremediável</w:t>
      </w:r>
      <w:bookmarkEnd w:id="66"/>
      <w:bookmarkEnd w:id="67"/>
    </w:p>
    <w:p w:rsidR="00594937" w:rsidRDefault="00594937" w:rsidP="002341A8">
      <w:pPr>
        <w:pStyle w:val="PargrafodaLista"/>
        <w:tabs>
          <w:tab w:val="left" w:pos="142"/>
          <w:tab w:val="left" w:pos="426"/>
        </w:tabs>
        <w:spacing w:after="0" w:line="360" w:lineRule="auto"/>
        <w:ind w:left="0"/>
        <w:contextualSpacing/>
        <w:jc w:val="both"/>
        <w:outlineLvl w:val="0"/>
        <w:rPr>
          <w:rFonts w:ascii="Times New Roman" w:hAnsi="Times New Roman" w:cs="Times New Roman"/>
          <w:b/>
          <w:sz w:val="24"/>
          <w:szCs w:val="24"/>
        </w:rPr>
      </w:pPr>
    </w:p>
    <w:p w:rsidR="00A517DF" w:rsidRPr="00A517DF" w:rsidRDefault="00A517DF" w:rsidP="006E3283">
      <w:pPr>
        <w:pStyle w:val="PargrafodaLista"/>
        <w:numPr>
          <w:ilvl w:val="1"/>
          <w:numId w:val="14"/>
        </w:numPr>
        <w:tabs>
          <w:tab w:val="left" w:pos="142"/>
          <w:tab w:val="left" w:pos="426"/>
        </w:tabs>
        <w:spacing w:after="0" w:line="360" w:lineRule="auto"/>
        <w:ind w:left="0" w:firstLine="0"/>
        <w:contextualSpacing/>
        <w:jc w:val="both"/>
        <w:outlineLvl w:val="0"/>
        <w:rPr>
          <w:rFonts w:ascii="Times New Roman" w:hAnsi="Times New Roman" w:cs="Times New Roman"/>
          <w:b/>
          <w:sz w:val="24"/>
          <w:szCs w:val="24"/>
        </w:rPr>
      </w:pPr>
      <w:bookmarkStart w:id="68" w:name="_Toc403727155"/>
      <w:r>
        <w:rPr>
          <w:rFonts w:ascii="Times New Roman" w:hAnsi="Times New Roman" w:cs="Times New Roman"/>
          <w:b/>
          <w:sz w:val="24"/>
          <w:szCs w:val="24"/>
        </w:rPr>
        <w:t>Políticas públicas inerentes ao interesse do menor</w:t>
      </w:r>
      <w:bookmarkEnd w:id="68"/>
    </w:p>
    <w:p w:rsidR="0096138A" w:rsidRPr="00EF48D6" w:rsidRDefault="0096138A" w:rsidP="00EF48D6">
      <w:pPr>
        <w:pStyle w:val="PargrafodaLista"/>
        <w:widowControl w:val="0"/>
        <w:tabs>
          <w:tab w:val="left" w:pos="0"/>
          <w:tab w:val="left" w:pos="284"/>
        </w:tabs>
        <w:spacing w:after="0" w:line="360" w:lineRule="auto"/>
        <w:ind w:left="0" w:firstLine="1134"/>
        <w:contextualSpacing/>
        <w:jc w:val="both"/>
        <w:rPr>
          <w:rFonts w:ascii="Times New Roman" w:hAnsi="Times New Roman" w:cs="Times New Roman"/>
          <w:sz w:val="24"/>
          <w:szCs w:val="24"/>
        </w:rPr>
      </w:pPr>
    </w:p>
    <w:p w:rsidR="00EF48D6" w:rsidRPr="00EF48D6" w:rsidRDefault="00EF48D6" w:rsidP="00EF48D6">
      <w:pPr>
        <w:widowControl w:val="0"/>
        <w:spacing w:after="0" w:line="360" w:lineRule="auto"/>
        <w:ind w:firstLine="1134"/>
        <w:jc w:val="both"/>
        <w:rPr>
          <w:rFonts w:ascii="Times New Roman" w:hAnsi="Times New Roman" w:cs="Times New Roman"/>
        </w:rPr>
      </w:pPr>
      <w:r w:rsidRPr="00EF48D6">
        <w:rPr>
          <w:rFonts w:ascii="Times New Roman" w:hAnsi="Times New Roman" w:cs="Times New Roman"/>
        </w:rPr>
        <w:t>No que diz respeito à prevenção diz-se que esta é fruto do comprometimento, da cooperação e da parceria entre os diferentes segmentos da sociedade brasileira e dos órgãos governamentais, federal, estadual e municipal, fundamentada na filosofia da “Responsabilidade Compartilhada”, com a construção de redes sociais que visem à melhoria das condições de vida e promoção geral da saúde.</w:t>
      </w:r>
    </w:p>
    <w:p w:rsidR="00EF48D6" w:rsidRPr="00EF48D6" w:rsidRDefault="00EF48D6" w:rsidP="00EF48D6">
      <w:pPr>
        <w:widowControl w:val="0"/>
        <w:spacing w:after="0" w:line="360" w:lineRule="auto"/>
        <w:ind w:firstLine="1134"/>
        <w:jc w:val="both"/>
        <w:rPr>
          <w:rFonts w:ascii="Times New Roman" w:hAnsi="Times New Roman" w:cs="Times New Roman"/>
        </w:rPr>
      </w:pPr>
      <w:r w:rsidRPr="00EF48D6">
        <w:rPr>
          <w:rFonts w:ascii="Times New Roman" w:hAnsi="Times New Roman" w:cs="Times New Roman"/>
        </w:rPr>
        <w:t> A execução desta política, no campo da prevenção deve ser descentralizada nos municípios, com o apoio dos Conselhos Estaduais de políticas públicas sobre drogas e da sociedade civil organizada, adequada às peculiaridades locais e priorizando as comunidades mais vulneráveis, identificadas por um diagnóstico. Para tanto, os municípios devem ser incentivados a instituir, fortalecer e divulgar o seu Conselho Municipal sobre Drogas.</w:t>
      </w:r>
    </w:p>
    <w:p w:rsidR="00A02C09" w:rsidRPr="00EF48D6" w:rsidRDefault="00EF48D6" w:rsidP="00EF48D6">
      <w:pPr>
        <w:pStyle w:val="NormalWeb"/>
        <w:widowControl w:val="0"/>
        <w:spacing w:before="0" w:after="0" w:line="360" w:lineRule="auto"/>
        <w:ind w:firstLine="1134"/>
        <w:jc w:val="both"/>
        <w:rPr>
          <w:rFonts w:cs="Times New Roman"/>
          <w:szCs w:val="20"/>
        </w:rPr>
      </w:pPr>
      <w:r w:rsidRPr="00EF48D6">
        <w:rPr>
          <w:rFonts w:cs="Times New Roman"/>
        </w:rPr>
        <w:t>As ações preventivas devem ser pautadas em princípios éticos e pluralidade cultural, orientando-se para a promoção de valores voltados à saúde física e mental, individual e coletiva, ao bem-estar, à integração socioeconômica e a valorização das relações familiares, considerando seus diferentes modelos.</w:t>
      </w:r>
    </w:p>
    <w:p w:rsidR="00364413" w:rsidRPr="007817B1" w:rsidRDefault="00364413" w:rsidP="00CB22E3">
      <w:pPr>
        <w:pStyle w:val="NormalWeb"/>
        <w:spacing w:before="0" w:after="0" w:line="360" w:lineRule="auto"/>
        <w:ind w:firstLine="1134"/>
        <w:jc w:val="both"/>
        <w:rPr>
          <w:rFonts w:cs="Times New Roman"/>
          <w:szCs w:val="20"/>
        </w:rPr>
      </w:pPr>
      <w:r w:rsidRPr="007817B1">
        <w:rPr>
          <w:rFonts w:cs="Times New Roman"/>
          <w:szCs w:val="20"/>
        </w:rPr>
        <w:t xml:space="preserve">Ao determinar que a política de atendimento dos direitos da criança e do adolescente far-se-á através de um conjunto articulado de ações governamentais e não governamentais da União, dos Estados, do Distrito Federal e dos Municípios, redação dada </w:t>
      </w:r>
      <w:r w:rsidRPr="007817B1">
        <w:rPr>
          <w:rFonts w:cs="Times New Roman"/>
          <w:szCs w:val="20"/>
        </w:rPr>
        <w:lastRenderedPageBreak/>
        <w:t xml:space="preserve">pelo artigo 86, ECA. O ECA, no bojo de uma política de atendimento descentralizada, cria os conselhos municipais, estaduais e nacional de defesa dos direitos da criança e do adolescente. </w:t>
      </w:r>
    </w:p>
    <w:p w:rsidR="00364413" w:rsidRPr="007817B1" w:rsidRDefault="00364413" w:rsidP="00CB22E3">
      <w:pPr>
        <w:pStyle w:val="NormalWeb"/>
        <w:spacing w:before="0" w:after="0" w:line="360" w:lineRule="auto"/>
        <w:ind w:firstLine="1134"/>
        <w:jc w:val="both"/>
        <w:rPr>
          <w:rFonts w:cs="Times New Roman"/>
          <w:szCs w:val="20"/>
        </w:rPr>
      </w:pPr>
      <w:r w:rsidRPr="007817B1">
        <w:rPr>
          <w:rFonts w:cs="Times New Roman"/>
          <w:szCs w:val="20"/>
        </w:rPr>
        <w:t>Esses Conselhos de Direitos, constituídos de forma paritária por Governo e sociedade, atuam como órgãos deliberativos e controladores das ações atinentes à esfera infanto-juvenil, em todos os níveis de governo. Embora lhes sejam atribuídas funções normatizadoras e formuladoras de políticas, os Conselhos de Direitos não possuem função executiva, esta fica restrita à competência governamental.</w:t>
      </w:r>
    </w:p>
    <w:p w:rsidR="00364413" w:rsidRPr="007817B1" w:rsidRDefault="00364413" w:rsidP="00CB22E3">
      <w:pPr>
        <w:pStyle w:val="NormalWeb"/>
        <w:spacing w:before="0" w:after="0" w:line="360" w:lineRule="auto"/>
        <w:ind w:firstLine="1134"/>
        <w:jc w:val="both"/>
        <w:rPr>
          <w:rFonts w:cs="Times New Roman"/>
          <w:szCs w:val="20"/>
        </w:rPr>
      </w:pPr>
      <w:r w:rsidRPr="007817B1">
        <w:rPr>
          <w:rFonts w:cs="Times New Roman"/>
          <w:szCs w:val="20"/>
        </w:rPr>
        <w:t>O Estatuto pauta-se, portanto, pelos princípios da descentralização político-administrativa e pela participação de organizações da sociedade. Amplia, sobremaneira, as atribuições do Município e da comunidade e restringe as responsabilidades da União e dos Estados. À primeira devem caber, exclusivamente, a emissão de normas gerais e a coordenação geral da política. Destaca-se, nesse sentido, o papel do Conselho Nacional de Direitos da Criança e do Adolescente (CONANDA), colegiado deliberativo de composição paritária e função controladora das políticas públicas.</w:t>
      </w:r>
    </w:p>
    <w:p w:rsidR="007817B1" w:rsidRPr="007817B1" w:rsidRDefault="00364413" w:rsidP="00CB22E3">
      <w:pPr>
        <w:pStyle w:val="NormalWeb"/>
        <w:spacing w:before="0" w:after="0" w:line="360" w:lineRule="auto"/>
        <w:ind w:firstLine="1134"/>
        <w:jc w:val="both"/>
        <w:rPr>
          <w:rFonts w:cs="Times New Roman"/>
          <w:szCs w:val="20"/>
        </w:rPr>
      </w:pPr>
      <w:r w:rsidRPr="007817B1">
        <w:rPr>
          <w:rFonts w:cs="Times New Roman"/>
          <w:szCs w:val="20"/>
        </w:rPr>
        <w:t xml:space="preserve">Além de constituir um marco legal inédito sobre a temática em apreço o ECA busca assegurar às crianças e aos adolescentes o pleno desenvolvimento físico, mental, moral, espiritual e social, em condições de liberdade e dignidade. Permeia, ainda, o Estatuto, a concepção de que as crianças e adolescentes devem ter resguardados a primazia na prestação de socorros, a precedência de atendimento nos serviços públicos, a preferência na formulação e execução de políticas sociais e, por fim, o privilégio da destinação de recursos públicos para a proteção infanto-juvenil. </w:t>
      </w:r>
    </w:p>
    <w:p w:rsidR="007817B1" w:rsidRDefault="007817B1" w:rsidP="00CB22E3">
      <w:pPr>
        <w:spacing w:after="0" w:line="360" w:lineRule="auto"/>
        <w:ind w:firstLine="1134"/>
        <w:jc w:val="both"/>
        <w:rPr>
          <w:rFonts w:ascii="Times New Roman" w:hAnsi="Times New Roman" w:cs="Times New Roman"/>
        </w:rPr>
      </w:pPr>
      <w:r w:rsidRPr="007817B1">
        <w:rPr>
          <w:rFonts w:ascii="Times New Roman" w:hAnsi="Times New Roman" w:cs="Times New Roman"/>
        </w:rPr>
        <w:t xml:space="preserve">É importante, porém esclarecer que não é o Estatuto da Criança e do Adolescente que não funciona, como alega muitos, e sim a falta de política que garantam à sociedade, de um modo geral, condições de sobrevivência. Paulo Freire (2000, p. 72) sobre o assunto afirma que: </w:t>
      </w:r>
    </w:p>
    <w:p w:rsidR="007817B1" w:rsidRPr="007817B1" w:rsidRDefault="007817B1" w:rsidP="007817B1">
      <w:pPr>
        <w:spacing w:after="0" w:line="360" w:lineRule="auto"/>
        <w:ind w:firstLine="720"/>
        <w:rPr>
          <w:rFonts w:ascii="Times New Roman" w:hAnsi="Times New Roman" w:cs="Times New Roman"/>
        </w:rPr>
      </w:pPr>
    </w:p>
    <w:p w:rsidR="007817B1" w:rsidRPr="007817B1" w:rsidRDefault="007817B1" w:rsidP="007817B1">
      <w:pPr>
        <w:spacing w:after="0" w:line="240" w:lineRule="auto"/>
        <w:ind w:left="2342"/>
        <w:jc w:val="both"/>
        <w:rPr>
          <w:rFonts w:ascii="Times New Roman" w:hAnsi="Times New Roman" w:cs="Times New Roman"/>
          <w:sz w:val="20"/>
          <w:szCs w:val="20"/>
        </w:rPr>
      </w:pPr>
      <w:r w:rsidRPr="007817B1">
        <w:rPr>
          <w:rFonts w:ascii="Times New Roman" w:hAnsi="Times New Roman" w:cs="Times New Roman"/>
          <w:sz w:val="20"/>
          <w:szCs w:val="20"/>
        </w:rPr>
        <w:t>Numa sociedade, porém de gosto autoritário como a nossa, elitista, discriminatória, cujas classes dominantes nada ou quase nada fazem para a superação da miséria das maiorias populares, consideradas quase sempre como naturalmente inferiores, preguiçosas e culpadas por sua penúria, o fundamental é a nossa briga incessante para que o Estatuto seja letra viva e não se torne, como tantos outros textos em nossa História, letra morta ou semimorta.</w:t>
      </w:r>
    </w:p>
    <w:p w:rsidR="007817B1" w:rsidRPr="007817B1" w:rsidRDefault="007817B1" w:rsidP="007817B1">
      <w:pPr>
        <w:spacing w:after="0" w:line="360" w:lineRule="auto"/>
        <w:ind w:firstLine="720"/>
        <w:jc w:val="both"/>
        <w:rPr>
          <w:rFonts w:ascii="Times New Roman" w:hAnsi="Times New Roman" w:cs="Times New Roman"/>
        </w:rPr>
      </w:pPr>
    </w:p>
    <w:p w:rsidR="007817B1" w:rsidRPr="007817B1" w:rsidRDefault="007817B1" w:rsidP="00CB22E3">
      <w:pPr>
        <w:spacing w:after="0" w:line="360" w:lineRule="auto"/>
        <w:ind w:firstLine="1134"/>
        <w:jc w:val="both"/>
        <w:rPr>
          <w:rFonts w:ascii="Times New Roman" w:hAnsi="Times New Roman" w:cs="Times New Roman"/>
        </w:rPr>
      </w:pPr>
      <w:r w:rsidRPr="007817B1">
        <w:rPr>
          <w:rFonts w:ascii="Times New Roman" w:hAnsi="Times New Roman" w:cs="Times New Roman"/>
        </w:rPr>
        <w:t>Porém a realidade social não nega a importância do Estatuto da Criança e do Adolescente, uma realização de diversos segmentos da sociedade civil organizada. Esta encontra no Estatuto sustentação jurídica para impulsionar as lutas democráticas.</w:t>
      </w:r>
    </w:p>
    <w:p w:rsidR="00364413" w:rsidRPr="00B52942" w:rsidRDefault="007817B1" w:rsidP="00CB22E3">
      <w:pPr>
        <w:pStyle w:val="NormalWeb"/>
        <w:spacing w:before="0" w:after="0" w:line="360" w:lineRule="auto"/>
        <w:ind w:firstLine="1134"/>
        <w:jc w:val="both"/>
        <w:rPr>
          <w:rFonts w:cs="Times New Roman"/>
        </w:rPr>
      </w:pPr>
      <w:r w:rsidRPr="007817B1">
        <w:rPr>
          <w:rFonts w:cs="Times New Roman"/>
        </w:rPr>
        <w:lastRenderedPageBreak/>
        <w:t xml:space="preserve">A </w:t>
      </w:r>
      <w:r w:rsidRPr="00B52942">
        <w:rPr>
          <w:rFonts w:cs="Times New Roman"/>
        </w:rPr>
        <w:t xml:space="preserve">simples existência </w:t>
      </w:r>
      <w:r w:rsidRPr="00B52942">
        <w:rPr>
          <w:rStyle w:val="grame"/>
          <w:rFonts w:cs="Times New Roman"/>
        </w:rPr>
        <w:t>do ECA</w:t>
      </w:r>
      <w:r w:rsidRPr="00B52942">
        <w:rPr>
          <w:rFonts w:cs="Times New Roman"/>
        </w:rPr>
        <w:t xml:space="preserve"> já revela uma conquista para a proteção das crianças e adolescentes, mas, além de existir, ele deve ser eficaz. </w:t>
      </w:r>
      <w:r w:rsidR="00364413" w:rsidRPr="00B52942">
        <w:rPr>
          <w:rFonts w:cs="Times New Roman"/>
        </w:rPr>
        <w:t>Essas prioridades reiteram os preceitos constitucionais mencionados anteriormente.</w:t>
      </w:r>
    </w:p>
    <w:p w:rsidR="00715EC9" w:rsidRDefault="00715EC9" w:rsidP="00A3187E">
      <w:pPr>
        <w:pStyle w:val="PargrafodaLista"/>
        <w:tabs>
          <w:tab w:val="left" w:pos="0"/>
          <w:tab w:val="left" w:pos="284"/>
        </w:tabs>
        <w:spacing w:after="0" w:line="360" w:lineRule="auto"/>
        <w:ind w:left="0" w:firstLine="1134"/>
        <w:contextualSpacing/>
        <w:jc w:val="both"/>
        <w:rPr>
          <w:rFonts w:ascii="Times New Roman" w:hAnsi="Times New Roman" w:cs="Times New Roman"/>
          <w:sz w:val="24"/>
          <w:szCs w:val="24"/>
        </w:rPr>
      </w:pPr>
      <w:r w:rsidRPr="00B52942">
        <w:rPr>
          <w:rFonts w:ascii="Times New Roman" w:hAnsi="Times New Roman" w:cs="Times New Roman"/>
          <w:sz w:val="24"/>
          <w:szCs w:val="24"/>
        </w:rPr>
        <w:t xml:space="preserve">Importante se faz observar que tanto na doutrina como na jurisprudência os casos de destituição do </w:t>
      </w:r>
      <w:r w:rsidR="00B52942">
        <w:rPr>
          <w:rFonts w:ascii="Times New Roman" w:hAnsi="Times New Roman" w:cs="Times New Roman"/>
          <w:sz w:val="24"/>
          <w:szCs w:val="24"/>
        </w:rPr>
        <w:t>poder familiar</w:t>
      </w:r>
      <w:r w:rsidRPr="00B52942">
        <w:rPr>
          <w:rFonts w:ascii="Times New Roman" w:hAnsi="Times New Roman" w:cs="Times New Roman"/>
          <w:sz w:val="24"/>
          <w:szCs w:val="24"/>
        </w:rPr>
        <w:t xml:space="preserve"> é medida </w:t>
      </w:r>
      <w:r w:rsidR="00B52942" w:rsidRPr="00B52942">
        <w:rPr>
          <w:rFonts w:ascii="Times New Roman" w:hAnsi="Times New Roman" w:cs="Times New Roman"/>
          <w:sz w:val="24"/>
          <w:szCs w:val="24"/>
        </w:rPr>
        <w:t>extremada</w:t>
      </w:r>
      <w:r w:rsidRPr="00B52942">
        <w:rPr>
          <w:rFonts w:ascii="Times New Roman" w:hAnsi="Times New Roman" w:cs="Times New Roman"/>
          <w:sz w:val="24"/>
          <w:szCs w:val="24"/>
        </w:rPr>
        <w:t xml:space="preserve">, ato de </w:t>
      </w:r>
      <w:r w:rsidR="00B52942" w:rsidRPr="00B52942">
        <w:rPr>
          <w:rFonts w:ascii="Times New Roman" w:hAnsi="Times New Roman" w:cs="Times New Roman"/>
          <w:sz w:val="24"/>
          <w:szCs w:val="24"/>
        </w:rPr>
        <w:t>demasiado</w:t>
      </w:r>
      <w:r w:rsidRPr="00B52942">
        <w:rPr>
          <w:rFonts w:ascii="Times New Roman" w:hAnsi="Times New Roman" w:cs="Times New Roman"/>
          <w:sz w:val="24"/>
          <w:szCs w:val="24"/>
        </w:rPr>
        <w:t xml:space="preserve"> rigor, que só é admitido em casos raros; e levando em conta, ainda, que </w:t>
      </w:r>
      <w:r w:rsidR="00B52942">
        <w:rPr>
          <w:rFonts w:ascii="Times New Roman" w:hAnsi="Times New Roman" w:cs="Times New Roman"/>
          <w:sz w:val="24"/>
          <w:szCs w:val="24"/>
        </w:rPr>
        <w:t xml:space="preserve">a </w:t>
      </w:r>
      <w:r w:rsidR="00B52942" w:rsidRPr="00B52942">
        <w:rPr>
          <w:rFonts w:ascii="Times New Roman" w:hAnsi="Times New Roman" w:cs="Times New Roman"/>
          <w:sz w:val="24"/>
          <w:szCs w:val="24"/>
        </w:rPr>
        <w:t>quebra</w:t>
      </w:r>
      <w:r w:rsidRPr="00B52942">
        <w:rPr>
          <w:rFonts w:ascii="Times New Roman" w:hAnsi="Times New Roman" w:cs="Times New Roman"/>
          <w:sz w:val="24"/>
          <w:szCs w:val="24"/>
        </w:rPr>
        <w:t xml:space="preserve"> desse importante elo entre mãe, pai e filhos, pode ser, no futuro, mais danoso </w:t>
      </w:r>
      <w:r w:rsidR="00D718F8">
        <w:rPr>
          <w:rFonts w:ascii="Times New Roman" w:hAnsi="Times New Roman" w:cs="Times New Roman"/>
          <w:sz w:val="24"/>
          <w:szCs w:val="24"/>
        </w:rPr>
        <w:t>às crianças e/ou adolescentes.</w:t>
      </w:r>
    </w:p>
    <w:p w:rsidR="002C3446" w:rsidRPr="00B52942" w:rsidRDefault="002C3446" w:rsidP="00A3187E">
      <w:pPr>
        <w:pStyle w:val="PargrafodaLista"/>
        <w:tabs>
          <w:tab w:val="left" w:pos="0"/>
          <w:tab w:val="left" w:pos="284"/>
        </w:tabs>
        <w:spacing w:after="0" w:line="360" w:lineRule="auto"/>
        <w:ind w:left="0" w:firstLine="1134"/>
        <w:contextualSpacing/>
        <w:jc w:val="both"/>
        <w:rPr>
          <w:rFonts w:ascii="Times New Roman" w:hAnsi="Times New Roman" w:cs="Times New Roman"/>
          <w:sz w:val="24"/>
          <w:szCs w:val="24"/>
        </w:rPr>
      </w:pPr>
    </w:p>
    <w:p w:rsidR="006E0120" w:rsidRDefault="006E0120" w:rsidP="00A3187E">
      <w:pPr>
        <w:pStyle w:val="PargrafodaLista"/>
        <w:tabs>
          <w:tab w:val="left" w:pos="0"/>
          <w:tab w:val="left" w:pos="284"/>
        </w:tabs>
        <w:spacing w:after="0" w:line="360" w:lineRule="auto"/>
        <w:ind w:left="0" w:firstLine="1134"/>
        <w:contextualSpacing/>
        <w:jc w:val="both"/>
        <w:rPr>
          <w:rFonts w:ascii="Times New Roman" w:hAnsi="Times New Roman" w:cs="Times New Roman"/>
          <w:b/>
          <w:sz w:val="24"/>
          <w:szCs w:val="24"/>
        </w:rPr>
      </w:pPr>
    </w:p>
    <w:p w:rsidR="006E0120" w:rsidRDefault="006E0120" w:rsidP="00A3187E">
      <w:pPr>
        <w:pStyle w:val="PargrafodaLista"/>
        <w:tabs>
          <w:tab w:val="left" w:pos="0"/>
          <w:tab w:val="left" w:pos="284"/>
        </w:tabs>
        <w:spacing w:after="0" w:line="360" w:lineRule="auto"/>
        <w:ind w:left="0" w:firstLine="1134"/>
        <w:contextualSpacing/>
        <w:jc w:val="both"/>
        <w:rPr>
          <w:rFonts w:ascii="Times New Roman" w:hAnsi="Times New Roman" w:cs="Times New Roman"/>
          <w:b/>
          <w:sz w:val="24"/>
          <w:szCs w:val="24"/>
        </w:rPr>
      </w:pPr>
    </w:p>
    <w:p w:rsidR="006E0120" w:rsidRDefault="006E0120" w:rsidP="00A3187E">
      <w:pPr>
        <w:pStyle w:val="PargrafodaLista"/>
        <w:tabs>
          <w:tab w:val="left" w:pos="0"/>
          <w:tab w:val="left" w:pos="284"/>
        </w:tabs>
        <w:spacing w:after="0" w:line="360" w:lineRule="auto"/>
        <w:ind w:left="0" w:firstLine="1134"/>
        <w:contextualSpacing/>
        <w:jc w:val="both"/>
        <w:rPr>
          <w:rFonts w:ascii="Times New Roman" w:hAnsi="Times New Roman" w:cs="Times New Roman"/>
          <w:b/>
          <w:sz w:val="24"/>
          <w:szCs w:val="24"/>
        </w:rPr>
      </w:pPr>
    </w:p>
    <w:p w:rsidR="006E0120" w:rsidRDefault="006E0120" w:rsidP="00A3187E">
      <w:pPr>
        <w:pStyle w:val="PargrafodaLista"/>
        <w:tabs>
          <w:tab w:val="left" w:pos="0"/>
          <w:tab w:val="left" w:pos="284"/>
        </w:tabs>
        <w:spacing w:after="0" w:line="360" w:lineRule="auto"/>
        <w:ind w:left="0" w:firstLine="1134"/>
        <w:contextualSpacing/>
        <w:jc w:val="both"/>
        <w:rPr>
          <w:rFonts w:ascii="Times New Roman" w:hAnsi="Times New Roman" w:cs="Times New Roman"/>
          <w:b/>
          <w:sz w:val="24"/>
          <w:szCs w:val="24"/>
        </w:rPr>
      </w:pPr>
    </w:p>
    <w:p w:rsidR="006E0120" w:rsidRDefault="006E0120" w:rsidP="00A3187E">
      <w:pPr>
        <w:pStyle w:val="PargrafodaLista"/>
        <w:tabs>
          <w:tab w:val="left" w:pos="0"/>
          <w:tab w:val="left" w:pos="284"/>
        </w:tabs>
        <w:spacing w:after="0" w:line="360" w:lineRule="auto"/>
        <w:ind w:left="0" w:firstLine="1134"/>
        <w:contextualSpacing/>
        <w:jc w:val="both"/>
        <w:rPr>
          <w:rFonts w:ascii="Times New Roman" w:hAnsi="Times New Roman" w:cs="Times New Roman"/>
          <w:b/>
          <w:sz w:val="24"/>
          <w:szCs w:val="24"/>
        </w:rPr>
      </w:pPr>
    </w:p>
    <w:p w:rsidR="006E0120" w:rsidRDefault="006E0120" w:rsidP="00A3187E">
      <w:pPr>
        <w:pStyle w:val="PargrafodaLista"/>
        <w:tabs>
          <w:tab w:val="left" w:pos="0"/>
          <w:tab w:val="left" w:pos="284"/>
        </w:tabs>
        <w:spacing w:after="0" w:line="360" w:lineRule="auto"/>
        <w:ind w:left="0" w:firstLine="1134"/>
        <w:contextualSpacing/>
        <w:jc w:val="both"/>
        <w:rPr>
          <w:rFonts w:ascii="Times New Roman" w:hAnsi="Times New Roman" w:cs="Times New Roman"/>
          <w:b/>
          <w:sz w:val="24"/>
          <w:szCs w:val="24"/>
        </w:rPr>
      </w:pPr>
    </w:p>
    <w:p w:rsidR="006E0120" w:rsidRDefault="006E0120" w:rsidP="00A3187E">
      <w:pPr>
        <w:pStyle w:val="PargrafodaLista"/>
        <w:tabs>
          <w:tab w:val="left" w:pos="0"/>
          <w:tab w:val="left" w:pos="284"/>
        </w:tabs>
        <w:spacing w:after="0" w:line="360" w:lineRule="auto"/>
        <w:ind w:left="0" w:firstLine="1134"/>
        <w:contextualSpacing/>
        <w:jc w:val="both"/>
        <w:rPr>
          <w:rFonts w:ascii="Times New Roman" w:hAnsi="Times New Roman" w:cs="Times New Roman"/>
          <w:b/>
          <w:sz w:val="24"/>
          <w:szCs w:val="24"/>
        </w:rPr>
      </w:pPr>
    </w:p>
    <w:p w:rsidR="006E0120" w:rsidRDefault="006E0120" w:rsidP="00A3187E">
      <w:pPr>
        <w:pStyle w:val="PargrafodaLista"/>
        <w:tabs>
          <w:tab w:val="left" w:pos="0"/>
          <w:tab w:val="left" w:pos="284"/>
        </w:tabs>
        <w:spacing w:after="0" w:line="360" w:lineRule="auto"/>
        <w:ind w:left="0" w:firstLine="1134"/>
        <w:contextualSpacing/>
        <w:jc w:val="both"/>
        <w:rPr>
          <w:rFonts w:ascii="Times New Roman" w:hAnsi="Times New Roman" w:cs="Times New Roman"/>
          <w:b/>
          <w:sz w:val="24"/>
          <w:szCs w:val="24"/>
        </w:rPr>
      </w:pPr>
    </w:p>
    <w:p w:rsidR="006E0120" w:rsidRDefault="006E0120" w:rsidP="00A3187E">
      <w:pPr>
        <w:pStyle w:val="PargrafodaLista"/>
        <w:tabs>
          <w:tab w:val="left" w:pos="0"/>
          <w:tab w:val="left" w:pos="284"/>
        </w:tabs>
        <w:spacing w:after="0" w:line="360" w:lineRule="auto"/>
        <w:ind w:left="0" w:firstLine="1134"/>
        <w:contextualSpacing/>
        <w:jc w:val="both"/>
        <w:rPr>
          <w:rFonts w:ascii="Times New Roman" w:hAnsi="Times New Roman" w:cs="Times New Roman"/>
          <w:b/>
          <w:sz w:val="24"/>
          <w:szCs w:val="24"/>
        </w:rPr>
      </w:pPr>
    </w:p>
    <w:p w:rsidR="006E0120" w:rsidRDefault="006E0120" w:rsidP="00A3187E">
      <w:pPr>
        <w:pStyle w:val="PargrafodaLista"/>
        <w:tabs>
          <w:tab w:val="left" w:pos="0"/>
          <w:tab w:val="left" w:pos="284"/>
        </w:tabs>
        <w:spacing w:after="0" w:line="360" w:lineRule="auto"/>
        <w:ind w:left="0" w:firstLine="1134"/>
        <w:contextualSpacing/>
        <w:jc w:val="both"/>
        <w:rPr>
          <w:rFonts w:ascii="Times New Roman" w:hAnsi="Times New Roman" w:cs="Times New Roman"/>
          <w:b/>
          <w:sz w:val="24"/>
          <w:szCs w:val="24"/>
        </w:rPr>
      </w:pPr>
    </w:p>
    <w:p w:rsidR="006E0120" w:rsidRDefault="006E0120" w:rsidP="00A3187E">
      <w:pPr>
        <w:pStyle w:val="PargrafodaLista"/>
        <w:tabs>
          <w:tab w:val="left" w:pos="0"/>
          <w:tab w:val="left" w:pos="284"/>
        </w:tabs>
        <w:spacing w:after="0" w:line="360" w:lineRule="auto"/>
        <w:ind w:left="0" w:firstLine="1134"/>
        <w:contextualSpacing/>
        <w:jc w:val="both"/>
        <w:rPr>
          <w:rFonts w:ascii="Times New Roman" w:hAnsi="Times New Roman" w:cs="Times New Roman"/>
          <w:b/>
          <w:sz w:val="24"/>
          <w:szCs w:val="24"/>
        </w:rPr>
      </w:pPr>
    </w:p>
    <w:p w:rsidR="006E0120" w:rsidRDefault="006E0120" w:rsidP="00A3187E">
      <w:pPr>
        <w:pStyle w:val="PargrafodaLista"/>
        <w:tabs>
          <w:tab w:val="left" w:pos="0"/>
          <w:tab w:val="left" w:pos="284"/>
        </w:tabs>
        <w:spacing w:after="0" w:line="360" w:lineRule="auto"/>
        <w:ind w:left="0" w:firstLine="1134"/>
        <w:contextualSpacing/>
        <w:jc w:val="both"/>
        <w:rPr>
          <w:rFonts w:ascii="Times New Roman" w:hAnsi="Times New Roman" w:cs="Times New Roman"/>
          <w:b/>
          <w:sz w:val="24"/>
          <w:szCs w:val="24"/>
        </w:rPr>
      </w:pPr>
    </w:p>
    <w:p w:rsidR="006E0120" w:rsidRDefault="006E0120" w:rsidP="00A3187E">
      <w:pPr>
        <w:pStyle w:val="PargrafodaLista"/>
        <w:tabs>
          <w:tab w:val="left" w:pos="0"/>
          <w:tab w:val="left" w:pos="284"/>
        </w:tabs>
        <w:spacing w:after="0" w:line="360" w:lineRule="auto"/>
        <w:ind w:left="0" w:firstLine="1134"/>
        <w:contextualSpacing/>
        <w:jc w:val="both"/>
        <w:rPr>
          <w:rFonts w:ascii="Times New Roman" w:hAnsi="Times New Roman" w:cs="Times New Roman"/>
          <w:b/>
          <w:sz w:val="24"/>
          <w:szCs w:val="24"/>
        </w:rPr>
      </w:pPr>
    </w:p>
    <w:p w:rsidR="006E0120" w:rsidRDefault="006E0120" w:rsidP="00A3187E">
      <w:pPr>
        <w:pStyle w:val="PargrafodaLista"/>
        <w:tabs>
          <w:tab w:val="left" w:pos="0"/>
          <w:tab w:val="left" w:pos="284"/>
        </w:tabs>
        <w:spacing w:after="0" w:line="360" w:lineRule="auto"/>
        <w:ind w:left="0" w:firstLine="1134"/>
        <w:contextualSpacing/>
        <w:jc w:val="both"/>
        <w:rPr>
          <w:rFonts w:ascii="Times New Roman" w:hAnsi="Times New Roman" w:cs="Times New Roman"/>
          <w:b/>
          <w:sz w:val="24"/>
          <w:szCs w:val="24"/>
        </w:rPr>
      </w:pPr>
    </w:p>
    <w:p w:rsidR="006E0120" w:rsidRDefault="006E0120" w:rsidP="00A3187E">
      <w:pPr>
        <w:pStyle w:val="PargrafodaLista"/>
        <w:tabs>
          <w:tab w:val="left" w:pos="0"/>
          <w:tab w:val="left" w:pos="284"/>
        </w:tabs>
        <w:spacing w:after="0" w:line="360" w:lineRule="auto"/>
        <w:ind w:left="0" w:firstLine="1134"/>
        <w:contextualSpacing/>
        <w:jc w:val="both"/>
        <w:rPr>
          <w:rFonts w:ascii="Times New Roman" w:hAnsi="Times New Roman" w:cs="Times New Roman"/>
          <w:b/>
          <w:sz w:val="24"/>
          <w:szCs w:val="24"/>
        </w:rPr>
      </w:pPr>
    </w:p>
    <w:p w:rsidR="00EF48D6" w:rsidRDefault="00EF48D6" w:rsidP="00A3187E">
      <w:pPr>
        <w:pStyle w:val="PargrafodaLista"/>
        <w:tabs>
          <w:tab w:val="left" w:pos="0"/>
          <w:tab w:val="left" w:pos="284"/>
        </w:tabs>
        <w:spacing w:after="0" w:line="360" w:lineRule="auto"/>
        <w:ind w:left="0" w:firstLine="1134"/>
        <w:contextualSpacing/>
        <w:jc w:val="both"/>
        <w:rPr>
          <w:rFonts w:ascii="Times New Roman" w:hAnsi="Times New Roman" w:cs="Times New Roman"/>
          <w:b/>
          <w:sz w:val="24"/>
          <w:szCs w:val="24"/>
        </w:rPr>
      </w:pPr>
    </w:p>
    <w:p w:rsidR="00EF48D6" w:rsidRDefault="00EF48D6" w:rsidP="00A3187E">
      <w:pPr>
        <w:pStyle w:val="PargrafodaLista"/>
        <w:tabs>
          <w:tab w:val="left" w:pos="0"/>
          <w:tab w:val="left" w:pos="284"/>
        </w:tabs>
        <w:spacing w:after="0" w:line="360" w:lineRule="auto"/>
        <w:ind w:left="0" w:firstLine="1134"/>
        <w:contextualSpacing/>
        <w:jc w:val="both"/>
        <w:rPr>
          <w:rFonts w:ascii="Times New Roman" w:hAnsi="Times New Roman" w:cs="Times New Roman"/>
          <w:b/>
          <w:sz w:val="24"/>
          <w:szCs w:val="24"/>
        </w:rPr>
      </w:pPr>
    </w:p>
    <w:p w:rsidR="00EF48D6" w:rsidRDefault="00EF48D6" w:rsidP="00A3187E">
      <w:pPr>
        <w:pStyle w:val="PargrafodaLista"/>
        <w:tabs>
          <w:tab w:val="left" w:pos="0"/>
          <w:tab w:val="left" w:pos="284"/>
        </w:tabs>
        <w:spacing w:after="0" w:line="360" w:lineRule="auto"/>
        <w:ind w:left="0" w:firstLine="1134"/>
        <w:contextualSpacing/>
        <w:jc w:val="both"/>
        <w:rPr>
          <w:rFonts w:ascii="Times New Roman" w:hAnsi="Times New Roman" w:cs="Times New Roman"/>
          <w:b/>
          <w:sz w:val="24"/>
          <w:szCs w:val="24"/>
        </w:rPr>
      </w:pPr>
    </w:p>
    <w:p w:rsidR="00EF48D6" w:rsidRDefault="00EF48D6" w:rsidP="00A3187E">
      <w:pPr>
        <w:pStyle w:val="PargrafodaLista"/>
        <w:tabs>
          <w:tab w:val="left" w:pos="0"/>
          <w:tab w:val="left" w:pos="284"/>
        </w:tabs>
        <w:spacing w:after="0" w:line="360" w:lineRule="auto"/>
        <w:ind w:left="0" w:firstLine="1134"/>
        <w:contextualSpacing/>
        <w:jc w:val="both"/>
        <w:rPr>
          <w:rFonts w:ascii="Times New Roman" w:hAnsi="Times New Roman" w:cs="Times New Roman"/>
          <w:b/>
          <w:sz w:val="24"/>
          <w:szCs w:val="24"/>
        </w:rPr>
      </w:pPr>
    </w:p>
    <w:p w:rsidR="005F3748" w:rsidRDefault="005F3748" w:rsidP="00A3187E">
      <w:pPr>
        <w:pStyle w:val="PargrafodaLista"/>
        <w:tabs>
          <w:tab w:val="left" w:pos="0"/>
          <w:tab w:val="left" w:pos="284"/>
        </w:tabs>
        <w:spacing w:after="0" w:line="360" w:lineRule="auto"/>
        <w:ind w:left="0" w:firstLine="1134"/>
        <w:contextualSpacing/>
        <w:jc w:val="both"/>
        <w:rPr>
          <w:rFonts w:ascii="Times New Roman" w:hAnsi="Times New Roman" w:cs="Times New Roman"/>
          <w:b/>
          <w:sz w:val="24"/>
          <w:szCs w:val="24"/>
        </w:rPr>
      </w:pPr>
    </w:p>
    <w:p w:rsidR="004C2001" w:rsidRDefault="004C2001" w:rsidP="00A3187E">
      <w:pPr>
        <w:pStyle w:val="PargrafodaLista"/>
        <w:tabs>
          <w:tab w:val="left" w:pos="0"/>
          <w:tab w:val="left" w:pos="284"/>
        </w:tabs>
        <w:spacing w:after="0" w:line="360" w:lineRule="auto"/>
        <w:ind w:left="0" w:firstLine="1134"/>
        <w:contextualSpacing/>
        <w:jc w:val="both"/>
        <w:rPr>
          <w:rFonts w:ascii="Times New Roman" w:hAnsi="Times New Roman" w:cs="Times New Roman"/>
          <w:b/>
          <w:sz w:val="24"/>
          <w:szCs w:val="24"/>
        </w:rPr>
      </w:pPr>
    </w:p>
    <w:p w:rsidR="004C2001" w:rsidRDefault="004C2001" w:rsidP="00A3187E">
      <w:pPr>
        <w:pStyle w:val="PargrafodaLista"/>
        <w:tabs>
          <w:tab w:val="left" w:pos="0"/>
          <w:tab w:val="left" w:pos="284"/>
        </w:tabs>
        <w:spacing w:after="0" w:line="360" w:lineRule="auto"/>
        <w:ind w:left="0" w:firstLine="1134"/>
        <w:contextualSpacing/>
        <w:jc w:val="both"/>
        <w:rPr>
          <w:rFonts w:ascii="Times New Roman" w:hAnsi="Times New Roman" w:cs="Times New Roman"/>
          <w:b/>
          <w:sz w:val="24"/>
          <w:szCs w:val="24"/>
        </w:rPr>
      </w:pPr>
    </w:p>
    <w:p w:rsidR="004C2001" w:rsidRDefault="004C2001" w:rsidP="00A3187E">
      <w:pPr>
        <w:pStyle w:val="PargrafodaLista"/>
        <w:tabs>
          <w:tab w:val="left" w:pos="0"/>
          <w:tab w:val="left" w:pos="284"/>
        </w:tabs>
        <w:spacing w:after="0" w:line="360" w:lineRule="auto"/>
        <w:ind w:left="0" w:firstLine="1134"/>
        <w:contextualSpacing/>
        <w:jc w:val="both"/>
        <w:rPr>
          <w:rFonts w:ascii="Times New Roman" w:hAnsi="Times New Roman" w:cs="Times New Roman"/>
          <w:b/>
          <w:sz w:val="24"/>
          <w:szCs w:val="24"/>
        </w:rPr>
      </w:pPr>
    </w:p>
    <w:p w:rsidR="004C2001" w:rsidRDefault="004C2001" w:rsidP="00A3187E">
      <w:pPr>
        <w:pStyle w:val="PargrafodaLista"/>
        <w:tabs>
          <w:tab w:val="left" w:pos="0"/>
          <w:tab w:val="left" w:pos="284"/>
        </w:tabs>
        <w:spacing w:after="0" w:line="360" w:lineRule="auto"/>
        <w:ind w:left="0" w:firstLine="1134"/>
        <w:contextualSpacing/>
        <w:jc w:val="both"/>
        <w:rPr>
          <w:rFonts w:ascii="Times New Roman" w:hAnsi="Times New Roman" w:cs="Times New Roman"/>
          <w:b/>
          <w:sz w:val="24"/>
          <w:szCs w:val="24"/>
        </w:rPr>
      </w:pPr>
    </w:p>
    <w:p w:rsidR="004C2001" w:rsidRDefault="004C2001" w:rsidP="00A3187E">
      <w:pPr>
        <w:pStyle w:val="PargrafodaLista"/>
        <w:tabs>
          <w:tab w:val="left" w:pos="0"/>
          <w:tab w:val="left" w:pos="284"/>
        </w:tabs>
        <w:spacing w:after="0" w:line="360" w:lineRule="auto"/>
        <w:ind w:left="0" w:firstLine="1134"/>
        <w:contextualSpacing/>
        <w:jc w:val="both"/>
        <w:rPr>
          <w:rFonts w:ascii="Times New Roman" w:hAnsi="Times New Roman" w:cs="Times New Roman"/>
          <w:b/>
          <w:sz w:val="24"/>
          <w:szCs w:val="24"/>
        </w:rPr>
      </w:pPr>
    </w:p>
    <w:p w:rsidR="004C2001" w:rsidRDefault="004C2001" w:rsidP="00A3187E">
      <w:pPr>
        <w:pStyle w:val="PargrafodaLista"/>
        <w:tabs>
          <w:tab w:val="left" w:pos="0"/>
          <w:tab w:val="left" w:pos="284"/>
        </w:tabs>
        <w:spacing w:after="0" w:line="360" w:lineRule="auto"/>
        <w:ind w:left="0" w:firstLine="1134"/>
        <w:contextualSpacing/>
        <w:jc w:val="both"/>
        <w:rPr>
          <w:rFonts w:ascii="Times New Roman" w:hAnsi="Times New Roman" w:cs="Times New Roman"/>
          <w:b/>
          <w:sz w:val="24"/>
          <w:szCs w:val="24"/>
        </w:rPr>
      </w:pPr>
    </w:p>
    <w:p w:rsidR="00EB4EEB" w:rsidRDefault="00EB4EEB" w:rsidP="00090863">
      <w:pPr>
        <w:pStyle w:val="PargrafodaLista"/>
        <w:tabs>
          <w:tab w:val="left" w:pos="0"/>
          <w:tab w:val="left" w:pos="284"/>
        </w:tabs>
        <w:spacing w:after="0" w:line="360" w:lineRule="auto"/>
        <w:ind w:left="0"/>
        <w:contextualSpacing/>
        <w:jc w:val="center"/>
        <w:outlineLvl w:val="0"/>
        <w:rPr>
          <w:rFonts w:ascii="Times New Roman" w:hAnsi="Times New Roman" w:cs="Times New Roman"/>
          <w:b/>
          <w:sz w:val="24"/>
          <w:szCs w:val="24"/>
        </w:rPr>
      </w:pPr>
      <w:bookmarkStart w:id="69" w:name="_Toc403727156"/>
      <w:r>
        <w:rPr>
          <w:rFonts w:ascii="Times New Roman" w:hAnsi="Times New Roman" w:cs="Times New Roman"/>
          <w:b/>
          <w:sz w:val="24"/>
          <w:szCs w:val="24"/>
        </w:rPr>
        <w:lastRenderedPageBreak/>
        <w:t>CONSIDERAÇÕES FINAIS</w:t>
      </w:r>
      <w:bookmarkEnd w:id="69"/>
    </w:p>
    <w:p w:rsidR="00EB4EEB" w:rsidRDefault="00EB4EEB" w:rsidP="00B47D61">
      <w:pPr>
        <w:pStyle w:val="PargrafodaLista"/>
        <w:tabs>
          <w:tab w:val="left" w:pos="0"/>
          <w:tab w:val="left" w:pos="284"/>
        </w:tabs>
        <w:spacing w:after="0" w:line="360" w:lineRule="auto"/>
        <w:ind w:left="0" w:firstLine="1134"/>
        <w:contextualSpacing/>
        <w:jc w:val="both"/>
        <w:outlineLvl w:val="0"/>
        <w:rPr>
          <w:rFonts w:ascii="Times New Roman" w:hAnsi="Times New Roman" w:cs="Times New Roman"/>
          <w:b/>
          <w:sz w:val="24"/>
          <w:szCs w:val="24"/>
        </w:rPr>
      </w:pPr>
    </w:p>
    <w:p w:rsidR="00B47D61" w:rsidRPr="00247C94" w:rsidRDefault="00247C94" w:rsidP="00B47D61">
      <w:pPr>
        <w:pStyle w:val="PargrafodaLista"/>
        <w:tabs>
          <w:tab w:val="left" w:pos="0"/>
          <w:tab w:val="left" w:pos="284"/>
        </w:tabs>
        <w:spacing w:after="0" w:line="360" w:lineRule="auto"/>
        <w:ind w:left="0" w:firstLine="1134"/>
        <w:contextualSpacing/>
        <w:jc w:val="both"/>
        <w:outlineLvl w:val="0"/>
        <w:rPr>
          <w:rFonts w:ascii="Times New Roman" w:hAnsi="Times New Roman" w:cs="Times New Roman"/>
          <w:b/>
          <w:sz w:val="24"/>
          <w:szCs w:val="24"/>
        </w:rPr>
      </w:pPr>
      <w:bookmarkStart w:id="70" w:name="_Toc403726020"/>
      <w:bookmarkStart w:id="71" w:name="_Toc403727157"/>
      <w:r w:rsidRPr="00247C94">
        <w:rPr>
          <w:rFonts w:ascii="Times New Roman" w:hAnsi="Times New Roman" w:cs="Times New Roman"/>
          <w:bCs/>
          <w:sz w:val="24"/>
          <w:szCs w:val="24"/>
        </w:rPr>
        <w:t>.</w:t>
      </w:r>
      <w:bookmarkEnd w:id="70"/>
      <w:bookmarkEnd w:id="71"/>
    </w:p>
    <w:p w:rsidR="00247C94" w:rsidRDefault="00247C94" w:rsidP="00247C94">
      <w:pPr>
        <w:pStyle w:val="NormalWeb"/>
        <w:spacing w:before="0" w:after="0" w:line="360" w:lineRule="auto"/>
        <w:ind w:firstLine="1134"/>
        <w:jc w:val="both"/>
        <w:rPr>
          <w:rFonts w:cs="Times New Roman"/>
          <w:iCs/>
          <w:color w:val="000000"/>
        </w:rPr>
      </w:pPr>
      <w:r w:rsidRPr="00D463A4">
        <w:rPr>
          <w:rFonts w:cs="Times New Roman"/>
          <w:iCs/>
          <w:color w:val="000000"/>
        </w:rPr>
        <w:t xml:space="preserve">O Brasil </w:t>
      </w:r>
      <w:r w:rsidRPr="00D463A4">
        <w:rPr>
          <w:iCs/>
          <w:color w:val="000000"/>
        </w:rPr>
        <w:t>reuniu</w:t>
      </w:r>
      <w:r>
        <w:rPr>
          <w:iCs/>
          <w:color w:val="000000"/>
        </w:rPr>
        <w:t xml:space="preserve"> de</w:t>
      </w:r>
      <w:r w:rsidRPr="00D463A4">
        <w:rPr>
          <w:rFonts w:cs="Times New Roman"/>
          <w:iCs/>
          <w:color w:val="000000"/>
        </w:rPr>
        <w:t xml:space="preserve"> </w:t>
      </w:r>
      <w:r w:rsidRPr="00D463A4">
        <w:rPr>
          <w:iCs/>
          <w:color w:val="000000"/>
        </w:rPr>
        <w:t>modo</w:t>
      </w:r>
      <w:r w:rsidRPr="00D463A4">
        <w:rPr>
          <w:rFonts w:cs="Times New Roman"/>
          <w:iCs/>
          <w:color w:val="000000"/>
        </w:rPr>
        <w:t xml:space="preserve"> </w:t>
      </w:r>
      <w:r w:rsidRPr="00D463A4">
        <w:rPr>
          <w:iCs/>
          <w:color w:val="000000"/>
        </w:rPr>
        <w:t>peremptório</w:t>
      </w:r>
      <w:r>
        <w:rPr>
          <w:iCs/>
          <w:color w:val="000000"/>
        </w:rPr>
        <w:t xml:space="preserve">, a prioridade ao </w:t>
      </w:r>
      <w:r w:rsidRPr="00D463A4">
        <w:rPr>
          <w:rFonts w:cs="Times New Roman"/>
          <w:iCs/>
          <w:color w:val="000000"/>
        </w:rPr>
        <w:t>interesse da criança</w:t>
      </w:r>
      <w:r>
        <w:rPr>
          <w:iCs/>
          <w:color w:val="000000"/>
        </w:rPr>
        <w:t xml:space="preserve"> </w:t>
      </w:r>
      <w:r w:rsidRPr="00D463A4">
        <w:rPr>
          <w:rFonts w:cs="Times New Roman"/>
          <w:iCs/>
          <w:color w:val="000000"/>
        </w:rPr>
        <w:t xml:space="preserve">em seu </w:t>
      </w:r>
      <w:r>
        <w:rPr>
          <w:iCs/>
          <w:color w:val="000000"/>
        </w:rPr>
        <w:t>ordenamento legislativo</w:t>
      </w:r>
      <w:r w:rsidRPr="00D463A4">
        <w:rPr>
          <w:rFonts w:cs="Times New Roman"/>
          <w:iCs/>
          <w:color w:val="000000"/>
        </w:rPr>
        <w:t xml:space="preserve">. Este princípio </w:t>
      </w:r>
      <w:r>
        <w:rPr>
          <w:iCs/>
          <w:color w:val="000000"/>
        </w:rPr>
        <w:t>institui</w:t>
      </w:r>
      <w:r w:rsidRPr="00D463A4">
        <w:rPr>
          <w:rFonts w:cs="Times New Roman"/>
          <w:iCs/>
          <w:color w:val="000000"/>
        </w:rPr>
        <w:t xml:space="preserve"> um</w:t>
      </w:r>
      <w:r>
        <w:rPr>
          <w:iCs/>
          <w:color w:val="000000"/>
        </w:rPr>
        <w:t>a</w:t>
      </w:r>
      <w:r w:rsidRPr="00D463A4">
        <w:rPr>
          <w:rFonts w:cs="Times New Roman"/>
          <w:iCs/>
          <w:color w:val="000000"/>
        </w:rPr>
        <w:t xml:space="preserve"> </w:t>
      </w:r>
      <w:r>
        <w:rPr>
          <w:iCs/>
          <w:color w:val="000000"/>
        </w:rPr>
        <w:t>referência</w:t>
      </w:r>
      <w:r w:rsidRPr="00D463A4">
        <w:rPr>
          <w:rFonts w:cs="Times New Roman"/>
          <w:iCs/>
          <w:color w:val="000000"/>
        </w:rPr>
        <w:t xml:space="preserve"> </w:t>
      </w:r>
      <w:r>
        <w:rPr>
          <w:iCs/>
          <w:color w:val="000000"/>
        </w:rPr>
        <w:t>significante</w:t>
      </w:r>
      <w:r w:rsidRPr="00D463A4">
        <w:rPr>
          <w:rFonts w:cs="Times New Roman"/>
          <w:iCs/>
          <w:color w:val="000000"/>
        </w:rPr>
        <w:t xml:space="preserve"> para </w:t>
      </w:r>
      <w:r w:rsidRPr="00D463A4">
        <w:rPr>
          <w:iCs/>
          <w:color w:val="000000"/>
        </w:rPr>
        <w:t xml:space="preserve">a </w:t>
      </w:r>
      <w:r>
        <w:rPr>
          <w:iCs/>
          <w:color w:val="000000"/>
        </w:rPr>
        <w:t>estrutura normativa</w:t>
      </w:r>
      <w:r w:rsidRPr="00D463A4">
        <w:rPr>
          <w:iCs/>
          <w:color w:val="000000"/>
        </w:rPr>
        <w:t xml:space="preserve"> </w:t>
      </w:r>
      <w:r w:rsidRPr="00D463A4">
        <w:rPr>
          <w:rFonts w:cs="Times New Roman"/>
          <w:iCs/>
          <w:color w:val="000000"/>
        </w:rPr>
        <w:t xml:space="preserve">no que </w:t>
      </w:r>
      <w:r>
        <w:rPr>
          <w:iCs/>
          <w:color w:val="000000"/>
        </w:rPr>
        <w:t>diz respeito</w:t>
      </w:r>
      <w:r w:rsidRPr="00D463A4">
        <w:rPr>
          <w:rFonts w:cs="Times New Roman"/>
          <w:iCs/>
          <w:color w:val="000000"/>
        </w:rPr>
        <w:t xml:space="preserve"> à proteção da infância. </w:t>
      </w:r>
      <w:r w:rsidRPr="00D463A4">
        <w:rPr>
          <w:iCs/>
          <w:color w:val="000000"/>
        </w:rPr>
        <w:t>Ultimamente</w:t>
      </w:r>
      <w:r w:rsidRPr="00D463A4">
        <w:rPr>
          <w:rFonts w:cs="Times New Roman"/>
          <w:iCs/>
          <w:color w:val="000000"/>
        </w:rPr>
        <w:t xml:space="preserve"> </w:t>
      </w:r>
      <w:r>
        <w:rPr>
          <w:iCs/>
          <w:color w:val="000000"/>
        </w:rPr>
        <w:t>o exercício desta primazia</w:t>
      </w:r>
      <w:r w:rsidRPr="00D463A4">
        <w:rPr>
          <w:rFonts w:cs="Times New Roman"/>
          <w:iCs/>
          <w:color w:val="000000"/>
        </w:rPr>
        <w:t xml:space="preserve"> do</w:t>
      </w:r>
      <w:r>
        <w:rPr>
          <w:iCs/>
          <w:color w:val="000000"/>
        </w:rPr>
        <w:t>s</w:t>
      </w:r>
      <w:r w:rsidRPr="00D463A4">
        <w:rPr>
          <w:rFonts w:cs="Times New Roman"/>
          <w:iCs/>
          <w:color w:val="000000"/>
        </w:rPr>
        <w:t xml:space="preserve"> </w:t>
      </w:r>
      <w:r>
        <w:rPr>
          <w:iCs/>
          <w:color w:val="000000"/>
        </w:rPr>
        <w:t>bens inerentes aos menores estabelece um</w:t>
      </w:r>
      <w:r w:rsidRPr="00D463A4">
        <w:rPr>
          <w:rFonts w:cs="Times New Roman"/>
          <w:iCs/>
          <w:color w:val="000000"/>
        </w:rPr>
        <w:t xml:space="preserve"> </w:t>
      </w:r>
      <w:r>
        <w:rPr>
          <w:iCs/>
          <w:color w:val="000000"/>
        </w:rPr>
        <w:t>modelo rigoroso</w:t>
      </w:r>
      <w:r w:rsidRPr="00D463A4">
        <w:rPr>
          <w:rFonts w:cs="Times New Roman"/>
          <w:iCs/>
          <w:color w:val="000000"/>
        </w:rPr>
        <w:t xml:space="preserve">, </w:t>
      </w:r>
      <w:r w:rsidRPr="00D463A4">
        <w:rPr>
          <w:iCs/>
          <w:color w:val="000000"/>
        </w:rPr>
        <w:t>pondera</w:t>
      </w:r>
      <w:r>
        <w:rPr>
          <w:iCs/>
          <w:color w:val="000000"/>
        </w:rPr>
        <w:t xml:space="preserve">ndo a segurança </w:t>
      </w:r>
      <w:r w:rsidRPr="00D463A4">
        <w:rPr>
          <w:rFonts w:cs="Times New Roman"/>
          <w:iCs/>
          <w:color w:val="000000"/>
        </w:rPr>
        <w:t xml:space="preserve">da criança em detrimento de seus pais. </w:t>
      </w:r>
    </w:p>
    <w:p w:rsidR="00247C94" w:rsidRDefault="00247C94" w:rsidP="00247C94">
      <w:pPr>
        <w:spacing w:after="0" w:line="360" w:lineRule="auto"/>
        <w:ind w:firstLine="1134"/>
        <w:jc w:val="both"/>
        <w:rPr>
          <w:rFonts w:ascii="Times New Roman" w:hAnsi="Times New Roman"/>
        </w:rPr>
      </w:pPr>
      <w:r w:rsidRPr="006A760D">
        <w:rPr>
          <w:rFonts w:ascii="Times New Roman" w:hAnsi="Times New Roman" w:cs="Times New Roman"/>
          <w:color w:val="auto"/>
          <w:shd w:val="clear" w:color="auto" w:fill="FFFFFF"/>
        </w:rPr>
        <w:t xml:space="preserve">O pátrio poder, o qual se dispunha de valor, faculdade, e competência ao homem quanto aos deveres e decisões familiares, não é vigorado atualmente no sistema jurídico brasileiro. </w:t>
      </w:r>
      <w:r>
        <w:rPr>
          <w:rFonts w:ascii="Times New Roman" w:hAnsi="Times New Roman"/>
        </w:rPr>
        <w:t>O tema é um dos objetos de maior estudo tanto no âmbito da profissão jurídica, universidades, educadores, quanto a outras áreas que utilização dessas informações como base de desenvolvimento social em psicologia.</w:t>
      </w:r>
    </w:p>
    <w:p w:rsidR="00247C94" w:rsidRDefault="00247C94" w:rsidP="00247C94">
      <w:pPr>
        <w:pStyle w:val="Padro"/>
        <w:tabs>
          <w:tab w:val="left" w:pos="426"/>
        </w:tabs>
        <w:spacing w:after="0" w:line="360" w:lineRule="auto"/>
        <w:ind w:firstLine="1134"/>
        <w:jc w:val="both"/>
        <w:rPr>
          <w:rFonts w:ascii="Times New Roman" w:hAnsi="Times New Roman"/>
          <w:sz w:val="24"/>
          <w:szCs w:val="24"/>
        </w:rPr>
      </w:pPr>
      <w:r>
        <w:rPr>
          <w:rFonts w:ascii="Times New Roman" w:hAnsi="Times New Roman"/>
          <w:sz w:val="24"/>
          <w:szCs w:val="24"/>
        </w:rPr>
        <w:t xml:space="preserve">Mediante a estas mudanças geradas de acordo com as necessidades básicas e naturais das crianças e adolescentes, a </w:t>
      </w:r>
      <w:r w:rsidRPr="006A760D">
        <w:rPr>
          <w:rFonts w:ascii="Times New Roman" w:hAnsi="Times New Roman" w:cs="Times New Roman"/>
          <w:sz w:val="24"/>
          <w:szCs w:val="24"/>
          <w:shd w:val="clear" w:color="auto" w:fill="FFFFFF"/>
        </w:rPr>
        <w:t xml:space="preserve">Constituição Federal e o novo Código Civil de 2002 </w:t>
      </w:r>
      <w:r>
        <w:rPr>
          <w:rFonts w:ascii="Times New Roman" w:hAnsi="Times New Roman"/>
          <w:sz w:val="24"/>
          <w:szCs w:val="24"/>
        </w:rPr>
        <w:t>têm abordado uma nova forma</w:t>
      </w:r>
      <w:r w:rsidRPr="006A760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de </w:t>
      </w:r>
      <w:r w:rsidRPr="006A760D">
        <w:rPr>
          <w:rFonts w:ascii="Times New Roman" w:hAnsi="Times New Roman" w:cs="Times New Roman"/>
          <w:sz w:val="24"/>
          <w:szCs w:val="24"/>
          <w:shd w:val="clear" w:color="auto" w:fill="FFFFFF"/>
        </w:rPr>
        <w:t>fundam</w:t>
      </w:r>
      <w:r>
        <w:rPr>
          <w:rFonts w:ascii="Times New Roman" w:hAnsi="Times New Roman" w:cs="Times New Roman"/>
          <w:sz w:val="24"/>
          <w:szCs w:val="24"/>
          <w:shd w:val="clear" w:color="auto" w:fill="FFFFFF"/>
        </w:rPr>
        <w:t>entar</w:t>
      </w:r>
      <w:r w:rsidRPr="006A760D">
        <w:rPr>
          <w:rFonts w:ascii="Times New Roman" w:hAnsi="Times New Roman" w:cs="Times New Roman"/>
          <w:sz w:val="24"/>
          <w:szCs w:val="24"/>
          <w:shd w:val="clear" w:color="auto" w:fill="FFFFFF"/>
        </w:rPr>
        <w:t xml:space="preserve"> que</w:t>
      </w:r>
      <w:r>
        <w:rPr>
          <w:rFonts w:ascii="Times New Roman" w:hAnsi="Times New Roman" w:cs="Times New Roman"/>
          <w:sz w:val="24"/>
          <w:szCs w:val="24"/>
          <w:shd w:val="clear" w:color="auto" w:fill="FFFFFF"/>
        </w:rPr>
        <w:t>,</w:t>
      </w:r>
      <w:r w:rsidRPr="006A760D">
        <w:rPr>
          <w:rFonts w:ascii="Times New Roman" w:hAnsi="Times New Roman" w:cs="Times New Roman"/>
          <w:sz w:val="24"/>
          <w:szCs w:val="24"/>
          <w:shd w:val="clear" w:color="auto" w:fill="FFFFFF"/>
        </w:rPr>
        <w:t xml:space="preserve"> ambos os genitores, sem distinção, são responsáveis do Poder Familiar. </w:t>
      </w:r>
      <w:r>
        <w:rPr>
          <w:rFonts w:ascii="Times New Roman" w:hAnsi="Times New Roman" w:cs="Times New Roman"/>
          <w:sz w:val="24"/>
          <w:szCs w:val="24"/>
          <w:shd w:val="clear" w:color="auto" w:fill="FFFFFF"/>
        </w:rPr>
        <w:t>Ao analisar estes dispositivos legais, tem se que</w:t>
      </w:r>
      <w:r w:rsidRPr="006A760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é obrigação do casal, em convívio conjugal ou não, o</w:t>
      </w:r>
      <w:r w:rsidRPr="006A760D">
        <w:rPr>
          <w:rFonts w:ascii="Times New Roman" w:hAnsi="Times New Roman" w:cs="Times New Roman"/>
          <w:sz w:val="24"/>
          <w:szCs w:val="24"/>
          <w:shd w:val="clear" w:color="auto" w:fill="FFFFFF"/>
        </w:rPr>
        <w:t xml:space="preserve"> encargo</w:t>
      </w:r>
      <w:r>
        <w:rPr>
          <w:rFonts w:ascii="Times New Roman" w:hAnsi="Times New Roman" w:cs="Times New Roman"/>
          <w:sz w:val="24"/>
          <w:szCs w:val="24"/>
          <w:shd w:val="clear" w:color="auto" w:fill="FFFFFF"/>
        </w:rPr>
        <w:t xml:space="preserve"> de criação</w:t>
      </w:r>
      <w:r w:rsidRPr="006A760D">
        <w:rPr>
          <w:rFonts w:ascii="Times New Roman" w:hAnsi="Times New Roman" w:cs="Times New Roman"/>
          <w:sz w:val="24"/>
          <w:szCs w:val="24"/>
          <w:shd w:val="clear" w:color="auto" w:fill="FFFFFF"/>
        </w:rPr>
        <w:t>, educa</w:t>
      </w:r>
      <w:r>
        <w:rPr>
          <w:rFonts w:ascii="Times New Roman" w:hAnsi="Times New Roman" w:cs="Times New Roman"/>
          <w:sz w:val="24"/>
          <w:szCs w:val="24"/>
          <w:shd w:val="clear" w:color="auto" w:fill="FFFFFF"/>
        </w:rPr>
        <w:t>ção</w:t>
      </w:r>
      <w:r w:rsidRPr="006A760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proteção, manutenção e representação</w:t>
      </w:r>
      <w:r w:rsidRPr="006A760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d</w:t>
      </w:r>
      <w:r w:rsidRPr="006A760D">
        <w:rPr>
          <w:rFonts w:ascii="Times New Roman" w:hAnsi="Times New Roman" w:cs="Times New Roman"/>
          <w:sz w:val="24"/>
          <w:szCs w:val="24"/>
          <w:shd w:val="clear" w:color="auto" w:fill="FFFFFF"/>
        </w:rPr>
        <w:t>os filhos</w:t>
      </w:r>
      <w:r>
        <w:rPr>
          <w:rFonts w:ascii="Times New Roman" w:hAnsi="Times New Roman"/>
          <w:sz w:val="24"/>
          <w:szCs w:val="24"/>
        </w:rPr>
        <w:t xml:space="preserve">, junto à Lei </w:t>
      </w:r>
      <w:r w:rsidRPr="00D463A4">
        <w:rPr>
          <w:rFonts w:ascii="Times New Roman" w:hAnsi="Times New Roman" w:cs="Times New Roman"/>
          <w:color w:val="000000"/>
          <w:sz w:val="24"/>
          <w:szCs w:val="24"/>
        </w:rPr>
        <w:t>nº</w:t>
      </w:r>
      <w:r w:rsidR="008A2501">
        <w:rPr>
          <w:rFonts w:ascii="Times New Roman" w:hAnsi="Times New Roman" w:cs="Times New Roman"/>
          <w:color w:val="000000"/>
          <w:sz w:val="24"/>
          <w:szCs w:val="24"/>
        </w:rPr>
        <w:t>.</w:t>
      </w:r>
      <w:r w:rsidRPr="00D463A4">
        <w:rPr>
          <w:rFonts w:ascii="Times New Roman" w:hAnsi="Times New Roman" w:cs="Times New Roman"/>
          <w:color w:val="000000"/>
          <w:sz w:val="24"/>
          <w:szCs w:val="24"/>
        </w:rPr>
        <w:t xml:space="preserve"> 8.069/90</w:t>
      </w:r>
      <w:r>
        <w:rPr>
          <w:rFonts w:ascii="Times New Roman" w:hAnsi="Times New Roman"/>
          <w:sz w:val="24"/>
          <w:szCs w:val="24"/>
        </w:rPr>
        <w:t>.</w:t>
      </w:r>
    </w:p>
    <w:p w:rsidR="00247C94" w:rsidRDefault="00247C94" w:rsidP="00247C94">
      <w:pPr>
        <w:pStyle w:val="Padro"/>
        <w:tabs>
          <w:tab w:val="left" w:pos="426"/>
        </w:tabs>
        <w:spacing w:after="0" w:line="360" w:lineRule="auto"/>
        <w:ind w:firstLine="1134"/>
        <w:jc w:val="both"/>
        <w:rPr>
          <w:rFonts w:ascii="Times New Roman" w:hAnsi="Times New Roman"/>
          <w:sz w:val="24"/>
          <w:szCs w:val="24"/>
        </w:rPr>
      </w:pPr>
      <w:r>
        <w:rPr>
          <w:rFonts w:ascii="Times New Roman" w:hAnsi="Times New Roman"/>
          <w:sz w:val="24"/>
          <w:szCs w:val="24"/>
        </w:rPr>
        <w:t xml:space="preserve">O assunto consiste em novos conceitos e inovações, com enfoque de uma melhor estrutura e administração deste poder, traduzindo se em evidências que a instrução de normas regulamentadores para que permaneça a posse deste direito aos pais, veio para aprimorar o modo de como era tratado às situações de descaso aos menores incapazes. </w:t>
      </w:r>
    </w:p>
    <w:p w:rsidR="00247C94" w:rsidRPr="008507F4" w:rsidRDefault="00247C94" w:rsidP="00247C94">
      <w:pPr>
        <w:pStyle w:val="Padro"/>
        <w:tabs>
          <w:tab w:val="left" w:pos="426"/>
        </w:tabs>
        <w:spacing w:after="0" w:line="360" w:lineRule="auto"/>
        <w:ind w:firstLine="1134"/>
        <w:jc w:val="both"/>
        <w:rPr>
          <w:rFonts w:ascii="Times New Roman" w:hAnsi="Times New Roman"/>
          <w:sz w:val="24"/>
          <w:szCs w:val="24"/>
        </w:rPr>
      </w:pPr>
      <w:r>
        <w:rPr>
          <w:rFonts w:ascii="Times New Roman" w:hAnsi="Times New Roman"/>
          <w:sz w:val="24"/>
          <w:szCs w:val="24"/>
        </w:rPr>
        <w:t>Usuários que buscam aprimorar a confiabilidade dos fatos gerados e assim contribuindo para a compreensibilidade e relevância da informação social, que ás tornam úteis e confiáveis para uma melhor decisão caso seja necessário aplicações de normas detentoras que depõem este mencionado domínio.</w:t>
      </w:r>
    </w:p>
    <w:p w:rsidR="00247C94" w:rsidRPr="00CC4322" w:rsidRDefault="00247C94" w:rsidP="00247C94">
      <w:pPr>
        <w:pStyle w:val="PargrafodaLista"/>
        <w:tabs>
          <w:tab w:val="left" w:pos="0"/>
          <w:tab w:val="left" w:pos="284"/>
        </w:tabs>
        <w:spacing w:after="0" w:line="360" w:lineRule="auto"/>
        <w:ind w:left="0" w:firstLine="1134"/>
        <w:contextualSpacing/>
        <w:jc w:val="both"/>
        <w:outlineLvl w:val="0"/>
        <w:rPr>
          <w:rFonts w:ascii="Times New Roman" w:hAnsi="Times New Roman" w:cs="Times New Roman"/>
          <w:color w:val="000000"/>
          <w:sz w:val="24"/>
          <w:szCs w:val="24"/>
        </w:rPr>
      </w:pPr>
      <w:bookmarkStart w:id="72" w:name="_Toc403726021"/>
      <w:bookmarkStart w:id="73" w:name="_Toc403727158"/>
      <w:r>
        <w:rPr>
          <w:rFonts w:ascii="Times New Roman" w:hAnsi="Times New Roman"/>
          <w:sz w:val="24"/>
          <w:szCs w:val="24"/>
        </w:rPr>
        <w:t xml:space="preserve">Seguindo o parâmetro das normas constitucionais, o padrão exige que as autoridades legislativas sejam rígidas com a finalidade de alcançar sempre o principio do melhor interesse da criança. Esta exigência traz com sigo a valorização da possibilidade de uma diminuição qualitativa no índice de crianças desfavorecidas de seus direitos naturais. E por conseguinte, o desenvolvimento sobre meios de punição aos pais irresponsáveis e amparo aos menores em desenvolvimento pessoal, </w:t>
      </w:r>
      <w:r w:rsidRPr="00D463A4">
        <w:rPr>
          <w:rFonts w:ascii="Times New Roman" w:hAnsi="Times New Roman" w:cs="Times New Roman"/>
          <w:color w:val="000000"/>
          <w:sz w:val="24"/>
          <w:szCs w:val="24"/>
        </w:rPr>
        <w:t>a lei prevê quando pode ocorrer suspensão ou a perda do pá</w:t>
      </w:r>
      <w:r w:rsidRPr="00CC4322">
        <w:rPr>
          <w:rFonts w:ascii="Times New Roman" w:hAnsi="Times New Roman" w:cs="Times New Roman"/>
          <w:color w:val="000000"/>
          <w:sz w:val="24"/>
          <w:szCs w:val="24"/>
        </w:rPr>
        <w:t>trio poder.</w:t>
      </w:r>
      <w:bookmarkEnd w:id="72"/>
      <w:bookmarkEnd w:id="73"/>
    </w:p>
    <w:p w:rsidR="00247C94" w:rsidRPr="00CC4322" w:rsidRDefault="00247C94" w:rsidP="00247C94">
      <w:pPr>
        <w:pStyle w:val="PargrafodaLista"/>
        <w:tabs>
          <w:tab w:val="left" w:pos="0"/>
          <w:tab w:val="left" w:pos="284"/>
        </w:tabs>
        <w:spacing w:after="0" w:line="360" w:lineRule="auto"/>
        <w:ind w:left="0" w:firstLine="1134"/>
        <w:contextualSpacing/>
        <w:jc w:val="both"/>
        <w:outlineLvl w:val="0"/>
        <w:rPr>
          <w:rFonts w:ascii="Times New Roman" w:hAnsi="Times New Roman" w:cs="Times New Roman"/>
          <w:color w:val="000000"/>
          <w:sz w:val="24"/>
          <w:szCs w:val="24"/>
        </w:rPr>
      </w:pPr>
      <w:bookmarkStart w:id="74" w:name="_Toc403726022"/>
      <w:bookmarkStart w:id="75" w:name="_Toc403727159"/>
      <w:r w:rsidRPr="00CC4322">
        <w:rPr>
          <w:rFonts w:ascii="Times New Roman" w:hAnsi="Times New Roman" w:cs="Times New Roman"/>
          <w:color w:val="000000"/>
          <w:sz w:val="24"/>
          <w:szCs w:val="24"/>
        </w:rPr>
        <w:lastRenderedPageBreak/>
        <w:t>Porém o que ficou claro com o desenvolvimento do estudo é que a destituição do poder familiar deverá ocorrer apenas em medida de extrema relevância, sempre buscando resguardar o interesse do menor.</w:t>
      </w:r>
      <w:bookmarkEnd w:id="74"/>
      <w:bookmarkEnd w:id="75"/>
      <w:r w:rsidRPr="00CC4322">
        <w:rPr>
          <w:rFonts w:ascii="Times New Roman" w:hAnsi="Times New Roman" w:cs="Times New Roman"/>
          <w:color w:val="000000"/>
          <w:sz w:val="24"/>
          <w:szCs w:val="24"/>
        </w:rPr>
        <w:t xml:space="preserve"> </w:t>
      </w:r>
    </w:p>
    <w:p w:rsidR="00A465BF" w:rsidRDefault="00247C94" w:rsidP="00A465BF">
      <w:pPr>
        <w:pStyle w:val="PargrafodaLista"/>
        <w:tabs>
          <w:tab w:val="left" w:pos="0"/>
          <w:tab w:val="left" w:pos="284"/>
        </w:tabs>
        <w:spacing w:after="0" w:line="360" w:lineRule="auto"/>
        <w:ind w:left="0" w:firstLine="1134"/>
        <w:contextualSpacing/>
        <w:jc w:val="both"/>
        <w:outlineLvl w:val="0"/>
        <w:rPr>
          <w:rFonts w:ascii="Times New Roman" w:hAnsi="Times New Roman" w:cs="Times New Roman"/>
          <w:color w:val="000000"/>
          <w:sz w:val="24"/>
          <w:szCs w:val="24"/>
        </w:rPr>
      </w:pPr>
      <w:bookmarkStart w:id="76" w:name="_Toc403726023"/>
      <w:bookmarkStart w:id="77" w:name="_Toc403727160"/>
      <w:r w:rsidRPr="00CC4322">
        <w:rPr>
          <w:rFonts w:ascii="Times New Roman" w:hAnsi="Times New Roman" w:cs="Times New Roman"/>
          <w:color w:val="000000"/>
          <w:sz w:val="24"/>
          <w:szCs w:val="24"/>
        </w:rPr>
        <w:t>Sabe-se que as complicações sociais, principalmente as familiares e funcionais, são da maior importância. O estado de intoxicação conduz à negligência para com os deveres sociais, em casa, no trabalho e na comunidade e principalmente na família. À impontualidade, inassiduidade, somam-se os maus tratos à mulher e aos filhos, descuido na educação destes, etc.</w:t>
      </w:r>
      <w:r>
        <w:rPr>
          <w:rFonts w:ascii="Times New Roman" w:hAnsi="Times New Roman" w:cs="Times New Roman"/>
          <w:color w:val="000000"/>
          <w:sz w:val="24"/>
          <w:szCs w:val="24"/>
        </w:rPr>
        <w:t xml:space="preserve"> </w:t>
      </w:r>
      <w:r w:rsidRPr="00CC4322">
        <w:rPr>
          <w:rFonts w:ascii="Times New Roman" w:hAnsi="Times New Roman" w:cs="Times New Roman"/>
          <w:color w:val="000000"/>
          <w:sz w:val="24"/>
          <w:szCs w:val="24"/>
        </w:rPr>
        <w:t>O uso de drogas ilícitas dá margem a toda uma série de acontecimentos, envolvendo a justiça e a polícia e, perigosamente, os "donos" das drogas, os traficantes. Na falta de dinheiro para adquiri</w:t>
      </w:r>
      <w:r w:rsidRPr="00247C94">
        <w:rPr>
          <w:rFonts w:ascii="Times New Roman" w:hAnsi="Times New Roman" w:cs="Times New Roman"/>
          <w:color w:val="000000"/>
          <w:sz w:val="24"/>
          <w:szCs w:val="24"/>
        </w:rPr>
        <w:t>-las, o usuário associa-se a esses mercadores, após esgotar todos os possíveis pequenos furtos em casa, na escola, na empresa, nas ruas e lojas. Há toda uma teia de corrupção, tráfico de influências, violência em torno da droga, acabando muitas vezes de forma trágica.</w:t>
      </w:r>
      <w:bookmarkEnd w:id="76"/>
      <w:bookmarkEnd w:id="77"/>
    </w:p>
    <w:p w:rsidR="00EB4EEB" w:rsidRDefault="00247C94" w:rsidP="00A465BF">
      <w:pPr>
        <w:pStyle w:val="PargrafodaLista"/>
        <w:tabs>
          <w:tab w:val="left" w:pos="0"/>
          <w:tab w:val="left" w:pos="284"/>
        </w:tabs>
        <w:spacing w:after="0" w:line="360" w:lineRule="auto"/>
        <w:ind w:left="0" w:firstLine="1134"/>
        <w:contextualSpacing/>
        <w:jc w:val="both"/>
        <w:outlineLvl w:val="0"/>
        <w:rPr>
          <w:rFonts w:ascii="Times New Roman" w:hAnsi="Times New Roman" w:cs="Times New Roman"/>
          <w:bCs/>
          <w:sz w:val="24"/>
          <w:szCs w:val="24"/>
        </w:rPr>
      </w:pPr>
      <w:bookmarkStart w:id="78" w:name="_Toc403726024"/>
      <w:bookmarkStart w:id="79" w:name="_Toc403727161"/>
      <w:r w:rsidRPr="00247C94">
        <w:rPr>
          <w:rFonts w:ascii="Times New Roman" w:hAnsi="Times New Roman" w:cs="Times New Roman"/>
          <w:color w:val="000000"/>
          <w:sz w:val="24"/>
          <w:szCs w:val="24"/>
        </w:rPr>
        <w:t xml:space="preserve">Além disso, pode-se observar que a falta de políticas públicas que atendam as necessidades tanto do usuário de drogas como também da sua família como um todo, sendo a destituição do poder familiar somente importa no caso em que haja a </w:t>
      </w:r>
      <w:r w:rsidRPr="00247C94">
        <w:rPr>
          <w:rFonts w:ascii="Times New Roman" w:hAnsi="Times New Roman" w:cs="Times New Roman"/>
          <w:bCs/>
          <w:sz w:val="24"/>
          <w:szCs w:val="24"/>
        </w:rPr>
        <w:t>impossibilidade de reintegração da criança em sua família de origem, estando elas expostas a situação de risco</w:t>
      </w:r>
      <w:r>
        <w:rPr>
          <w:rFonts w:ascii="Times New Roman" w:hAnsi="Times New Roman" w:cs="Times New Roman"/>
          <w:bCs/>
          <w:sz w:val="24"/>
          <w:szCs w:val="24"/>
        </w:rPr>
        <w:t>.</w:t>
      </w:r>
      <w:bookmarkEnd w:id="78"/>
      <w:bookmarkEnd w:id="79"/>
    </w:p>
    <w:p w:rsidR="00A465BF" w:rsidRPr="000C0E9F" w:rsidRDefault="00A465BF" w:rsidP="000C0E9F">
      <w:pPr>
        <w:pStyle w:val="NormalWeb"/>
        <w:spacing w:before="0" w:after="0" w:line="360" w:lineRule="auto"/>
        <w:ind w:firstLine="1134"/>
        <w:jc w:val="both"/>
        <w:rPr>
          <w:iCs/>
          <w:color w:val="000000"/>
        </w:rPr>
      </w:pPr>
      <w:r w:rsidRPr="00D463A4">
        <w:rPr>
          <w:iCs/>
          <w:color w:val="000000"/>
        </w:rPr>
        <w:t xml:space="preserve">A destituição do pátrio poder </w:t>
      </w:r>
      <w:r>
        <w:rPr>
          <w:iCs/>
          <w:color w:val="000000"/>
        </w:rPr>
        <w:t>é necessária em caso</w:t>
      </w:r>
      <w:r w:rsidRPr="00D463A4">
        <w:rPr>
          <w:iCs/>
          <w:color w:val="000000"/>
        </w:rPr>
        <w:t xml:space="preserve"> manifesto </w:t>
      </w:r>
      <w:r>
        <w:rPr>
          <w:iCs/>
          <w:color w:val="000000"/>
        </w:rPr>
        <w:t xml:space="preserve">em </w:t>
      </w:r>
      <w:r w:rsidRPr="00D463A4">
        <w:rPr>
          <w:iCs/>
          <w:color w:val="000000"/>
        </w:rPr>
        <w:t xml:space="preserve">que não há </w:t>
      </w:r>
      <w:r>
        <w:rPr>
          <w:iCs/>
          <w:color w:val="000000"/>
        </w:rPr>
        <w:t>condições humanas</w:t>
      </w:r>
      <w:r w:rsidRPr="00D463A4">
        <w:rPr>
          <w:iCs/>
          <w:color w:val="000000"/>
        </w:rPr>
        <w:t xml:space="preserve"> da criança </w:t>
      </w:r>
      <w:r>
        <w:rPr>
          <w:iCs/>
          <w:color w:val="000000"/>
        </w:rPr>
        <w:t xml:space="preserve">permanecer junto </w:t>
      </w:r>
      <w:r w:rsidRPr="00D463A4">
        <w:rPr>
          <w:iCs/>
          <w:color w:val="000000"/>
        </w:rPr>
        <w:t xml:space="preserve">a sua família, que esta não </w:t>
      </w:r>
      <w:r>
        <w:rPr>
          <w:iCs/>
          <w:color w:val="000000"/>
        </w:rPr>
        <w:t xml:space="preserve">dispõe de </w:t>
      </w:r>
      <w:r w:rsidRPr="00D463A4">
        <w:rPr>
          <w:iCs/>
          <w:color w:val="000000"/>
        </w:rPr>
        <w:t xml:space="preserve">mérito em </w:t>
      </w:r>
      <w:r>
        <w:rPr>
          <w:iCs/>
          <w:color w:val="000000"/>
        </w:rPr>
        <w:t>mantê</w:t>
      </w:r>
      <w:r w:rsidRPr="00D463A4">
        <w:rPr>
          <w:iCs/>
          <w:color w:val="000000"/>
        </w:rPr>
        <w:t xml:space="preserve">-la </w:t>
      </w:r>
      <w:r>
        <w:rPr>
          <w:iCs/>
          <w:color w:val="000000"/>
        </w:rPr>
        <w:t>em segurança e bem estar básico indispensável</w:t>
      </w:r>
      <w:r w:rsidRPr="00D463A4">
        <w:rPr>
          <w:iCs/>
          <w:color w:val="000000"/>
        </w:rPr>
        <w:t xml:space="preserve">, ou </w:t>
      </w:r>
      <w:r>
        <w:rPr>
          <w:iCs/>
          <w:color w:val="000000"/>
        </w:rPr>
        <w:t xml:space="preserve">ainda </w:t>
      </w:r>
      <w:r w:rsidRPr="00D463A4">
        <w:rPr>
          <w:iCs/>
          <w:color w:val="000000"/>
        </w:rPr>
        <w:t xml:space="preserve">que o </w:t>
      </w:r>
      <w:r>
        <w:rPr>
          <w:iCs/>
          <w:color w:val="000000"/>
        </w:rPr>
        <w:t xml:space="preserve">convívio familiar diante de violência doméstica, uso de drogas, abuso sexual e atos imprudente evidenciem futuros prejuízos </w:t>
      </w:r>
      <w:r w:rsidRPr="000C0E9F">
        <w:rPr>
          <w:iCs/>
          <w:color w:val="000000"/>
        </w:rPr>
        <w:t>para o infante ser criado, e educado neste núcleo parental.</w:t>
      </w:r>
    </w:p>
    <w:p w:rsidR="000C0E9F" w:rsidRDefault="000C0E9F" w:rsidP="000C0E9F">
      <w:pPr>
        <w:pStyle w:val="PargrafodaLista"/>
        <w:tabs>
          <w:tab w:val="left" w:pos="0"/>
          <w:tab w:val="left" w:pos="284"/>
        </w:tabs>
        <w:spacing w:after="0" w:line="360" w:lineRule="auto"/>
        <w:ind w:left="0" w:firstLine="1134"/>
        <w:contextualSpacing/>
        <w:jc w:val="both"/>
        <w:outlineLvl w:val="0"/>
        <w:rPr>
          <w:rFonts w:ascii="Times New Roman" w:hAnsi="Times New Roman" w:cs="Times New Roman"/>
          <w:iCs/>
          <w:sz w:val="24"/>
          <w:szCs w:val="24"/>
        </w:rPr>
      </w:pPr>
      <w:bookmarkStart w:id="80" w:name="_Toc403726025"/>
      <w:bookmarkStart w:id="81" w:name="_Toc403727162"/>
      <w:r>
        <w:rPr>
          <w:rFonts w:ascii="Times New Roman" w:hAnsi="Times New Roman" w:cs="Times New Roman"/>
          <w:iCs/>
          <w:sz w:val="24"/>
          <w:szCs w:val="24"/>
        </w:rPr>
        <w:t>E caso haja realmente a necessidade desta destituição caberá ao C</w:t>
      </w:r>
      <w:r w:rsidR="00A465BF" w:rsidRPr="000C0E9F">
        <w:rPr>
          <w:rFonts w:ascii="Times New Roman" w:hAnsi="Times New Roman" w:cs="Times New Roman"/>
          <w:iCs/>
          <w:sz w:val="24"/>
          <w:szCs w:val="24"/>
        </w:rPr>
        <w:t>onselhor Tutelar, junto ao Ministério Público propor denúncia e requerer mediante juízo a concordância dos pais e para a simplificação do processo de destituição do pátrio poder.</w:t>
      </w:r>
      <w:bookmarkEnd w:id="80"/>
      <w:bookmarkEnd w:id="81"/>
      <w:r w:rsidR="00A465BF" w:rsidRPr="000C0E9F">
        <w:rPr>
          <w:rFonts w:ascii="Times New Roman" w:hAnsi="Times New Roman" w:cs="Times New Roman"/>
          <w:iCs/>
          <w:sz w:val="24"/>
          <w:szCs w:val="24"/>
        </w:rPr>
        <w:t xml:space="preserve"> </w:t>
      </w:r>
    </w:p>
    <w:p w:rsidR="00A465BF" w:rsidRPr="000C0E9F" w:rsidRDefault="00A465BF" w:rsidP="000C0E9F">
      <w:pPr>
        <w:pStyle w:val="PargrafodaLista"/>
        <w:tabs>
          <w:tab w:val="left" w:pos="0"/>
          <w:tab w:val="left" w:pos="284"/>
        </w:tabs>
        <w:spacing w:after="0" w:line="360" w:lineRule="auto"/>
        <w:ind w:left="0" w:firstLine="1134"/>
        <w:contextualSpacing/>
        <w:jc w:val="both"/>
        <w:outlineLvl w:val="0"/>
        <w:rPr>
          <w:rFonts w:ascii="Times New Roman" w:hAnsi="Times New Roman" w:cs="Times New Roman"/>
          <w:b/>
          <w:sz w:val="24"/>
          <w:szCs w:val="24"/>
        </w:rPr>
      </w:pPr>
      <w:bookmarkStart w:id="82" w:name="_Toc403726026"/>
      <w:bookmarkStart w:id="83" w:name="_Toc403727163"/>
      <w:r w:rsidRPr="000C0E9F">
        <w:rPr>
          <w:rFonts w:ascii="Times New Roman" w:hAnsi="Times New Roman" w:cs="Times New Roman"/>
          <w:bCs/>
          <w:color w:val="FFFFFF" w:themeColor="text1"/>
          <w:sz w:val="24"/>
          <w:szCs w:val="24"/>
        </w:rPr>
        <w:t>C</w:t>
      </w:r>
      <w:r w:rsidRPr="000C0E9F">
        <w:rPr>
          <w:rFonts w:ascii="Times New Roman" w:hAnsi="Times New Roman" w:cs="Times New Roman"/>
          <w:color w:val="FFFFFF" w:themeColor="text1"/>
          <w:sz w:val="24"/>
          <w:szCs w:val="24"/>
        </w:rPr>
        <w:t>om pesquisas desenvolvidas na área, divulgações de informações normativas, implementação de sistemas de vigilância rigorosa e agilidade a reinstaurar a criança à um novo lar, pode ter uma diminuição visível da criminalidade no país. Visto que o início da personalidade criminosa provém da criação e educação familiar. O governo dificultando a instituição de crianças desamparadas a novos lares por conta de burocracia desnecessária, só motiva o crescimento de distúrbios psicológicos aos infantes. Pois estes, são abalados por falta de estrutura afetiva e com base em dados de estudo mental, são os maiores candidatos a optar por caminhos violentos e criminosos</w:t>
      </w:r>
      <w:r w:rsidR="000C0E9F" w:rsidRPr="000C0E9F">
        <w:rPr>
          <w:rFonts w:ascii="Times New Roman" w:hAnsi="Times New Roman" w:cs="Times New Roman"/>
          <w:color w:val="FFFFFF" w:themeColor="text1"/>
          <w:sz w:val="24"/>
          <w:szCs w:val="24"/>
        </w:rPr>
        <w:t>.</w:t>
      </w:r>
      <w:bookmarkEnd w:id="82"/>
      <w:bookmarkEnd w:id="83"/>
    </w:p>
    <w:p w:rsidR="00EB4EEB" w:rsidRDefault="00EB4EEB" w:rsidP="00824B97">
      <w:pPr>
        <w:pStyle w:val="PargrafodaLista"/>
        <w:tabs>
          <w:tab w:val="left" w:pos="0"/>
          <w:tab w:val="left" w:pos="284"/>
        </w:tabs>
        <w:spacing w:after="0" w:line="360" w:lineRule="auto"/>
        <w:ind w:left="0"/>
        <w:contextualSpacing/>
        <w:jc w:val="both"/>
        <w:outlineLvl w:val="0"/>
        <w:rPr>
          <w:rFonts w:ascii="Times New Roman" w:hAnsi="Times New Roman" w:cs="Times New Roman"/>
          <w:b/>
          <w:sz w:val="24"/>
          <w:szCs w:val="24"/>
        </w:rPr>
      </w:pPr>
    </w:p>
    <w:p w:rsidR="006E0120" w:rsidRDefault="006E0120" w:rsidP="00824B97">
      <w:pPr>
        <w:pStyle w:val="PargrafodaLista"/>
        <w:tabs>
          <w:tab w:val="left" w:pos="0"/>
          <w:tab w:val="left" w:pos="284"/>
        </w:tabs>
        <w:spacing w:after="0" w:line="360" w:lineRule="auto"/>
        <w:ind w:left="0"/>
        <w:contextualSpacing/>
        <w:jc w:val="both"/>
        <w:outlineLvl w:val="0"/>
        <w:rPr>
          <w:rFonts w:ascii="Times New Roman" w:hAnsi="Times New Roman" w:cs="Times New Roman"/>
          <w:b/>
          <w:sz w:val="24"/>
          <w:szCs w:val="24"/>
        </w:rPr>
      </w:pPr>
      <w:bookmarkStart w:id="84" w:name="_Toc403727164"/>
      <w:r>
        <w:rPr>
          <w:rFonts w:ascii="Times New Roman" w:hAnsi="Times New Roman" w:cs="Times New Roman"/>
          <w:b/>
          <w:sz w:val="24"/>
          <w:szCs w:val="24"/>
        </w:rPr>
        <w:lastRenderedPageBreak/>
        <w:t>REFERÊNCIAS</w:t>
      </w:r>
      <w:bookmarkEnd w:id="84"/>
    </w:p>
    <w:p w:rsidR="006E0120" w:rsidRDefault="006E0120" w:rsidP="006E0120">
      <w:pPr>
        <w:pStyle w:val="PargrafodaLista"/>
        <w:tabs>
          <w:tab w:val="left" w:pos="0"/>
          <w:tab w:val="left" w:pos="284"/>
        </w:tabs>
        <w:spacing w:after="0" w:line="360" w:lineRule="auto"/>
        <w:ind w:left="0"/>
        <w:contextualSpacing/>
        <w:jc w:val="both"/>
        <w:rPr>
          <w:rFonts w:ascii="Times New Roman" w:hAnsi="Times New Roman" w:cs="Times New Roman"/>
          <w:b/>
          <w:sz w:val="24"/>
          <w:szCs w:val="24"/>
        </w:rPr>
      </w:pPr>
    </w:p>
    <w:p w:rsidR="006A7D34" w:rsidRPr="006A7D34" w:rsidRDefault="006A7D34" w:rsidP="006A7D34">
      <w:pPr>
        <w:pStyle w:val="NormalWeb"/>
        <w:spacing w:before="0" w:after="0" w:line="240" w:lineRule="auto"/>
        <w:jc w:val="both"/>
        <w:rPr>
          <w:rFonts w:cs="Times New Roman"/>
        </w:rPr>
      </w:pPr>
      <w:r w:rsidRPr="006A7D34">
        <w:rPr>
          <w:rFonts w:cs="Times New Roman"/>
        </w:rPr>
        <w:t xml:space="preserve">ANDRINO, Edison. </w:t>
      </w:r>
      <w:r w:rsidRPr="008A2501">
        <w:rPr>
          <w:rFonts w:cs="Times New Roman"/>
          <w:b/>
          <w:iCs/>
        </w:rPr>
        <w:t>O Combate às Drogas nas Escolas</w:t>
      </w:r>
      <w:r w:rsidRPr="006A7D34">
        <w:rPr>
          <w:rFonts w:cs="Times New Roman"/>
        </w:rPr>
        <w:t xml:space="preserve">. </w:t>
      </w:r>
      <w:r w:rsidRPr="006A7D34">
        <w:rPr>
          <w:rFonts w:cs="Times New Roman"/>
          <w:iCs/>
        </w:rPr>
        <w:t>Centro de Documentação e Informação</w:t>
      </w:r>
      <w:r w:rsidRPr="006A7D34">
        <w:rPr>
          <w:rFonts w:cs="Times New Roman"/>
        </w:rPr>
        <w:t xml:space="preserve">. Coordenação de Publicações. Brasília, 2000. </w:t>
      </w:r>
    </w:p>
    <w:p w:rsidR="006A7D34" w:rsidRDefault="006A7D34" w:rsidP="006A7D34">
      <w:pPr>
        <w:pStyle w:val="NormalWeb"/>
        <w:spacing w:before="0" w:after="0" w:line="240" w:lineRule="auto"/>
        <w:jc w:val="both"/>
        <w:rPr>
          <w:rFonts w:cs="Times New Roman"/>
        </w:rPr>
      </w:pPr>
    </w:p>
    <w:p w:rsidR="006A7D34" w:rsidRPr="006A7D34" w:rsidRDefault="006A7D34" w:rsidP="006A7D34">
      <w:pPr>
        <w:pStyle w:val="NormalWeb"/>
        <w:spacing w:before="0" w:after="0" w:line="240" w:lineRule="auto"/>
        <w:jc w:val="both"/>
        <w:rPr>
          <w:rFonts w:cs="Times New Roman"/>
          <w:u w:val="single"/>
        </w:rPr>
      </w:pPr>
      <w:r w:rsidRPr="006A7D34">
        <w:rPr>
          <w:rFonts w:cs="Times New Roman"/>
        </w:rPr>
        <w:t xml:space="preserve">ARRUDA, Solange. </w:t>
      </w:r>
      <w:r w:rsidRPr="008A2501">
        <w:rPr>
          <w:rFonts w:cs="Times New Roman"/>
          <w:b/>
          <w:iCs/>
        </w:rPr>
        <w:t>As drogas anti-sociais</w:t>
      </w:r>
      <w:r w:rsidRPr="006A7D34">
        <w:rPr>
          <w:rFonts w:cs="Times New Roman"/>
        </w:rPr>
        <w:t>. Planeta Vida, 2000. Disponível em http://</w:t>
      </w:r>
      <w:hyperlink r:id="rId13" w:history="1">
        <w:r w:rsidRPr="006A7D34">
          <w:rPr>
            <w:rStyle w:val="Hyperlink"/>
          </w:rPr>
          <w:t>www.planetavida.com.br</w:t>
        </w:r>
      </w:hyperlink>
      <w:r w:rsidRPr="006A7D34">
        <w:rPr>
          <w:rFonts w:cs="Times New Roman"/>
        </w:rPr>
        <w:t>. Acesso em 20/08/2012.</w:t>
      </w:r>
    </w:p>
    <w:p w:rsidR="006A7D34" w:rsidRDefault="006A7D34" w:rsidP="006A7D34">
      <w:pPr>
        <w:spacing w:after="0" w:line="240" w:lineRule="auto"/>
        <w:jc w:val="both"/>
        <w:rPr>
          <w:rFonts w:ascii="Times New Roman" w:hAnsi="Times New Roman" w:cs="Times New Roman"/>
        </w:rPr>
      </w:pPr>
    </w:p>
    <w:p w:rsidR="006A7D34" w:rsidRPr="006A7D34" w:rsidRDefault="006A7D34" w:rsidP="006A7D34">
      <w:pPr>
        <w:spacing w:after="0" w:line="240" w:lineRule="auto"/>
        <w:jc w:val="both"/>
        <w:rPr>
          <w:rFonts w:ascii="Times New Roman" w:hAnsi="Times New Roman" w:cs="Times New Roman"/>
        </w:rPr>
      </w:pPr>
      <w:r w:rsidRPr="006A7D34">
        <w:rPr>
          <w:rFonts w:ascii="Times New Roman" w:hAnsi="Times New Roman" w:cs="Times New Roman"/>
        </w:rPr>
        <w:t xml:space="preserve">BARCELOS, C. </w:t>
      </w:r>
      <w:r w:rsidRPr="006A7D34">
        <w:rPr>
          <w:rFonts w:ascii="Times New Roman" w:hAnsi="Times New Roman" w:cs="Times New Roman"/>
          <w:b/>
          <w:iCs/>
        </w:rPr>
        <w:t>Quero Meu Filho de volta</w:t>
      </w:r>
      <w:r w:rsidRPr="006A7D34">
        <w:rPr>
          <w:rFonts w:ascii="Times New Roman" w:hAnsi="Times New Roman" w:cs="Times New Roman"/>
          <w:b/>
        </w:rPr>
        <w:t>.</w:t>
      </w:r>
      <w:r w:rsidRPr="006A7D34">
        <w:rPr>
          <w:rFonts w:ascii="Times New Roman" w:hAnsi="Times New Roman" w:cs="Times New Roman"/>
          <w:b/>
          <w:bCs/>
        </w:rPr>
        <w:t xml:space="preserve"> </w:t>
      </w:r>
      <w:r w:rsidRPr="006A7D34">
        <w:rPr>
          <w:rFonts w:ascii="Times New Roman" w:hAnsi="Times New Roman" w:cs="Times New Roman"/>
        </w:rPr>
        <w:t>São Paulo: Editora Gente, 2010.</w:t>
      </w:r>
    </w:p>
    <w:p w:rsidR="006A7D34" w:rsidRDefault="006A7D34" w:rsidP="006A7D34">
      <w:pPr>
        <w:pStyle w:val="NormalWeb"/>
        <w:spacing w:before="0" w:after="0" w:line="240" w:lineRule="auto"/>
        <w:jc w:val="both"/>
        <w:rPr>
          <w:rFonts w:cs="Times New Roman"/>
        </w:rPr>
      </w:pPr>
    </w:p>
    <w:p w:rsidR="006A7D34" w:rsidRPr="006A7D34" w:rsidRDefault="006A7D34" w:rsidP="006A7D34">
      <w:pPr>
        <w:spacing w:after="0" w:line="240" w:lineRule="auto"/>
        <w:jc w:val="both"/>
        <w:rPr>
          <w:rFonts w:ascii="Times New Roman" w:hAnsi="Times New Roman" w:cs="Times New Roman"/>
        </w:rPr>
      </w:pPr>
      <w:r w:rsidRPr="006A7D34">
        <w:rPr>
          <w:rFonts w:ascii="Times New Roman" w:hAnsi="Times New Roman" w:cs="Times New Roman"/>
        </w:rPr>
        <w:t xml:space="preserve">BARCELOS, José Aurélio. </w:t>
      </w:r>
      <w:r w:rsidRPr="006A7D34">
        <w:rPr>
          <w:rFonts w:ascii="Times New Roman" w:hAnsi="Times New Roman" w:cs="Times New Roman"/>
          <w:b/>
        </w:rPr>
        <w:t>Entidade familiar</w:t>
      </w:r>
      <w:r w:rsidRPr="006A7D34">
        <w:rPr>
          <w:rFonts w:ascii="Times New Roman" w:hAnsi="Times New Roman" w:cs="Times New Roman"/>
        </w:rPr>
        <w:t xml:space="preserve"> / José Aurélio Barcelos. Em: Ratio: revista do Instituto Luterano de Ensino Superior de Ji-Paraná – Vol. 1, n.1 (jul/dez. 2010).</w:t>
      </w:r>
    </w:p>
    <w:p w:rsidR="006A7D34" w:rsidRDefault="006A7D34" w:rsidP="006A7D34">
      <w:pPr>
        <w:pStyle w:val="Textodenotaderodap"/>
        <w:jc w:val="both"/>
        <w:rPr>
          <w:sz w:val="24"/>
          <w:szCs w:val="24"/>
        </w:rPr>
      </w:pPr>
    </w:p>
    <w:p w:rsidR="006A7D34" w:rsidRPr="006A7D34" w:rsidRDefault="006A7D34" w:rsidP="006A7D34">
      <w:pPr>
        <w:pStyle w:val="Textodenotaderodap"/>
        <w:jc w:val="both"/>
        <w:rPr>
          <w:sz w:val="24"/>
          <w:szCs w:val="24"/>
        </w:rPr>
      </w:pPr>
      <w:r w:rsidRPr="006A7D34">
        <w:rPr>
          <w:sz w:val="24"/>
          <w:szCs w:val="24"/>
        </w:rPr>
        <w:t xml:space="preserve">BECCARIA, Cesare. </w:t>
      </w:r>
      <w:r w:rsidRPr="006A7D34">
        <w:rPr>
          <w:b/>
          <w:iCs/>
          <w:sz w:val="24"/>
          <w:szCs w:val="24"/>
        </w:rPr>
        <w:t>Dos delitos e das penas</w:t>
      </w:r>
      <w:r w:rsidRPr="006A7D34">
        <w:rPr>
          <w:i/>
          <w:iCs/>
          <w:sz w:val="24"/>
          <w:szCs w:val="24"/>
        </w:rPr>
        <w:t>.</w:t>
      </w:r>
      <w:r w:rsidRPr="006A7D34">
        <w:rPr>
          <w:sz w:val="24"/>
          <w:szCs w:val="24"/>
        </w:rPr>
        <w:t xml:space="preserve"> Tradução: J. Cretella Jr. e Agnes Cretella|, 2 Ed. Revista e atual. São Paulo: Revista dos Tribunais, 1997.</w:t>
      </w:r>
    </w:p>
    <w:p w:rsidR="006A7D34" w:rsidRDefault="006A7D34" w:rsidP="006A7D34">
      <w:pPr>
        <w:spacing w:after="0" w:line="240" w:lineRule="auto"/>
        <w:jc w:val="both"/>
        <w:rPr>
          <w:rFonts w:ascii="Times New Roman" w:hAnsi="Times New Roman" w:cs="Times New Roman"/>
        </w:rPr>
      </w:pPr>
    </w:p>
    <w:p w:rsidR="006A7D34" w:rsidRPr="006A7D34" w:rsidRDefault="006A7D34" w:rsidP="006A7D34">
      <w:pPr>
        <w:spacing w:after="0" w:line="240" w:lineRule="auto"/>
        <w:jc w:val="both"/>
        <w:rPr>
          <w:rFonts w:ascii="Times New Roman" w:hAnsi="Times New Roman" w:cs="Times New Roman"/>
        </w:rPr>
      </w:pPr>
      <w:r w:rsidRPr="006A7D34">
        <w:rPr>
          <w:rFonts w:ascii="Times New Roman" w:hAnsi="Times New Roman" w:cs="Times New Roman"/>
        </w:rPr>
        <w:t xml:space="preserve">BEVILAQUA, Clóvis. </w:t>
      </w:r>
      <w:r w:rsidRPr="006A7D34">
        <w:rPr>
          <w:rFonts w:ascii="Times New Roman" w:hAnsi="Times New Roman" w:cs="Times New Roman"/>
          <w:b/>
        </w:rPr>
        <w:t>Direito da família</w:t>
      </w:r>
      <w:r w:rsidRPr="006A7D34">
        <w:rPr>
          <w:rFonts w:ascii="Times New Roman" w:hAnsi="Times New Roman" w:cs="Times New Roman"/>
        </w:rPr>
        <w:t xml:space="preserve"> / Clóvis Beviláqua. 8.ed. Rio de Janeiro: Freitas Bastos, [19--]. 476 p.</w:t>
      </w:r>
    </w:p>
    <w:p w:rsidR="006A7D34" w:rsidRDefault="006A7D34" w:rsidP="006A7D34">
      <w:pPr>
        <w:pStyle w:val="NormalWeb"/>
        <w:spacing w:before="0" w:after="0" w:line="240" w:lineRule="auto"/>
        <w:ind w:right="45"/>
        <w:jc w:val="both"/>
        <w:rPr>
          <w:rFonts w:cs="Times New Roman"/>
        </w:rPr>
      </w:pPr>
    </w:p>
    <w:p w:rsidR="006A7D34" w:rsidRPr="006A7D34" w:rsidRDefault="006A7D34" w:rsidP="006A7D34">
      <w:pPr>
        <w:pStyle w:val="NormalWeb"/>
        <w:spacing w:before="0" w:after="0" w:line="240" w:lineRule="auto"/>
        <w:ind w:right="45"/>
        <w:jc w:val="both"/>
        <w:rPr>
          <w:rFonts w:cs="Times New Roman"/>
        </w:rPr>
      </w:pPr>
      <w:r w:rsidRPr="006A7D34">
        <w:rPr>
          <w:rFonts w:cs="Times New Roman"/>
        </w:rPr>
        <w:t>BRASIL (2003).</w:t>
      </w:r>
      <w:r w:rsidRPr="006A7D34">
        <w:rPr>
          <w:rFonts w:cs="Times New Roman"/>
          <w:i/>
          <w:iCs/>
        </w:rPr>
        <w:t xml:space="preserve"> </w:t>
      </w:r>
      <w:r w:rsidRPr="008A2501">
        <w:rPr>
          <w:rFonts w:cs="Times New Roman"/>
          <w:b/>
          <w:iCs/>
        </w:rPr>
        <w:t>Constituição Federal</w:t>
      </w:r>
      <w:r w:rsidRPr="008A2501">
        <w:rPr>
          <w:rFonts w:cs="Times New Roman"/>
          <w:b/>
          <w:i/>
          <w:iCs/>
        </w:rPr>
        <w:t>.</w:t>
      </w:r>
      <w:r w:rsidRPr="006A7D34">
        <w:rPr>
          <w:rFonts w:cs="Times New Roman"/>
        </w:rPr>
        <w:t xml:space="preserve"> Coordenação Anne Joyce Angher. 3. ed. São Paulo: Rideel, 2003.</w:t>
      </w:r>
    </w:p>
    <w:p w:rsidR="006A7D34" w:rsidRDefault="006A7D34" w:rsidP="006A7D34">
      <w:pPr>
        <w:spacing w:after="0" w:line="240" w:lineRule="auto"/>
        <w:jc w:val="both"/>
        <w:rPr>
          <w:rFonts w:ascii="Times New Roman" w:hAnsi="Times New Roman" w:cs="Times New Roman"/>
        </w:rPr>
      </w:pPr>
    </w:p>
    <w:p w:rsidR="006A7D34" w:rsidRPr="006A7D34" w:rsidRDefault="006A7D34" w:rsidP="006A7D34">
      <w:pPr>
        <w:spacing w:after="0" w:line="240" w:lineRule="auto"/>
        <w:jc w:val="both"/>
        <w:rPr>
          <w:rFonts w:ascii="Times New Roman" w:hAnsi="Times New Roman" w:cs="Times New Roman"/>
        </w:rPr>
      </w:pPr>
      <w:r w:rsidRPr="006A7D34">
        <w:rPr>
          <w:rFonts w:ascii="Times New Roman" w:hAnsi="Times New Roman" w:cs="Times New Roman"/>
        </w:rPr>
        <w:t xml:space="preserve">BRASIL, Leis etc. </w:t>
      </w:r>
      <w:r w:rsidRPr="006A7D34">
        <w:rPr>
          <w:rFonts w:ascii="Times New Roman" w:hAnsi="Times New Roman" w:cs="Times New Roman"/>
          <w:b/>
        </w:rPr>
        <w:t>Estatuto da criança e do adolescente: lei n. 8.069, de 13 de junho de 1990, e legislação correlata</w:t>
      </w:r>
      <w:r w:rsidRPr="006A7D34">
        <w:rPr>
          <w:rFonts w:ascii="Times New Roman" w:hAnsi="Times New Roman" w:cs="Times New Roman"/>
        </w:rPr>
        <w:t>. 9. Ed. Brasília: Câmera dos Deputados, 2012. 207 p. (Série legislação; n. 83).</w:t>
      </w:r>
    </w:p>
    <w:p w:rsidR="006A7D34" w:rsidRDefault="006A7D34" w:rsidP="006A7D34">
      <w:pPr>
        <w:spacing w:after="0" w:line="240" w:lineRule="auto"/>
        <w:jc w:val="both"/>
        <w:rPr>
          <w:rFonts w:ascii="Times New Roman" w:hAnsi="Times New Roman" w:cs="Times New Roman"/>
        </w:rPr>
      </w:pPr>
    </w:p>
    <w:p w:rsidR="006A7D34" w:rsidRPr="006A7D34" w:rsidRDefault="006A7D34" w:rsidP="006A7D34">
      <w:pPr>
        <w:spacing w:after="0" w:line="240" w:lineRule="auto"/>
        <w:jc w:val="both"/>
        <w:rPr>
          <w:rFonts w:ascii="Times New Roman" w:hAnsi="Times New Roman" w:cs="Times New Roman"/>
        </w:rPr>
      </w:pPr>
      <w:r w:rsidRPr="006A7D34">
        <w:rPr>
          <w:rFonts w:ascii="Times New Roman" w:hAnsi="Times New Roman" w:cs="Times New Roman"/>
        </w:rPr>
        <w:t xml:space="preserve">BUCHER R. </w:t>
      </w:r>
      <w:r w:rsidRPr="006A7D34">
        <w:rPr>
          <w:rFonts w:ascii="Times New Roman" w:hAnsi="Times New Roman" w:cs="Times New Roman"/>
          <w:b/>
          <w:iCs/>
        </w:rPr>
        <w:t>Drogas e drogadição no Brasil</w:t>
      </w:r>
      <w:r w:rsidRPr="006A7D34">
        <w:rPr>
          <w:rFonts w:ascii="Times New Roman" w:hAnsi="Times New Roman" w:cs="Times New Roman"/>
        </w:rPr>
        <w:t>. Porto Alegre: Artes Médicas; 2002.</w:t>
      </w:r>
    </w:p>
    <w:p w:rsidR="006A7D34" w:rsidRDefault="006A7D34" w:rsidP="006A7D34">
      <w:pPr>
        <w:spacing w:after="0" w:line="240" w:lineRule="auto"/>
        <w:jc w:val="both"/>
        <w:rPr>
          <w:rFonts w:ascii="Times New Roman" w:hAnsi="Times New Roman" w:cs="Times New Roman"/>
          <w:iCs/>
        </w:rPr>
      </w:pPr>
    </w:p>
    <w:p w:rsidR="006A7D34" w:rsidRPr="006A7D34" w:rsidRDefault="006A7D34" w:rsidP="006A7D34">
      <w:pPr>
        <w:spacing w:after="0" w:line="240" w:lineRule="auto"/>
        <w:jc w:val="both"/>
        <w:rPr>
          <w:rFonts w:ascii="Times New Roman" w:hAnsi="Times New Roman" w:cs="Times New Roman"/>
        </w:rPr>
      </w:pPr>
      <w:r w:rsidRPr="006A7D34">
        <w:rPr>
          <w:rFonts w:ascii="Times New Roman" w:hAnsi="Times New Roman" w:cs="Times New Roman"/>
          <w:iCs/>
        </w:rPr>
        <w:t>CARVALHO V. COTRIM B. C.</w:t>
      </w:r>
      <w:r w:rsidRPr="006A7D34">
        <w:rPr>
          <w:rFonts w:ascii="Times New Roman" w:hAnsi="Times New Roman" w:cs="Times New Roman"/>
          <w:i/>
          <w:iCs/>
        </w:rPr>
        <w:t xml:space="preserve"> </w:t>
      </w:r>
      <w:r w:rsidRPr="006A7D34">
        <w:rPr>
          <w:rFonts w:ascii="Times New Roman" w:hAnsi="Times New Roman" w:cs="Times New Roman"/>
          <w:b/>
          <w:iCs/>
        </w:rPr>
        <w:t xml:space="preserve">Atividades extra-curriculares e prevenção ao abuso de drogas: </w:t>
      </w:r>
      <w:r w:rsidRPr="006A7D34">
        <w:rPr>
          <w:rFonts w:ascii="Times New Roman" w:hAnsi="Times New Roman" w:cs="Times New Roman"/>
          <w:iCs/>
        </w:rPr>
        <w:t>uma questão polêmica.</w:t>
      </w:r>
      <w:r w:rsidRPr="006A7D34">
        <w:rPr>
          <w:rFonts w:ascii="Times New Roman" w:hAnsi="Times New Roman" w:cs="Times New Roman"/>
          <w:i/>
          <w:iCs/>
        </w:rPr>
        <w:t xml:space="preserve">. </w:t>
      </w:r>
      <w:r w:rsidRPr="006A7D34">
        <w:rPr>
          <w:rFonts w:ascii="Times New Roman" w:hAnsi="Times New Roman" w:cs="Times New Roman"/>
          <w:iCs/>
        </w:rPr>
        <w:t>Revista de Saúde Pública. 1992.</w:t>
      </w:r>
    </w:p>
    <w:p w:rsidR="006A7D34" w:rsidRDefault="006A7D34" w:rsidP="006A7D34">
      <w:pPr>
        <w:pStyle w:val="Textodenotaderodap"/>
        <w:jc w:val="both"/>
        <w:rPr>
          <w:sz w:val="24"/>
          <w:szCs w:val="24"/>
        </w:rPr>
      </w:pPr>
    </w:p>
    <w:p w:rsidR="006A7D34" w:rsidRDefault="006A7D34" w:rsidP="006A7D34">
      <w:pPr>
        <w:pStyle w:val="Textodenotaderodap"/>
        <w:jc w:val="both"/>
        <w:rPr>
          <w:sz w:val="24"/>
          <w:szCs w:val="24"/>
        </w:rPr>
      </w:pPr>
      <w:r w:rsidRPr="006A7D34">
        <w:rPr>
          <w:sz w:val="24"/>
          <w:szCs w:val="24"/>
        </w:rPr>
        <w:t xml:space="preserve">COELHO, Edihermes Marques. </w:t>
      </w:r>
      <w:r w:rsidRPr="006A7D34">
        <w:rPr>
          <w:b/>
          <w:iCs/>
          <w:sz w:val="24"/>
          <w:szCs w:val="24"/>
        </w:rPr>
        <w:t>Manual de Direito Penal</w:t>
      </w:r>
      <w:r w:rsidRPr="006A7D34">
        <w:rPr>
          <w:i/>
          <w:iCs/>
          <w:sz w:val="24"/>
          <w:szCs w:val="24"/>
        </w:rPr>
        <w:t>,</w:t>
      </w:r>
      <w:r w:rsidRPr="006A7D34">
        <w:rPr>
          <w:sz w:val="24"/>
          <w:szCs w:val="24"/>
        </w:rPr>
        <w:t xml:space="preserve"> São Paulo: Juarez de Oliveira Ltda, 2003.</w:t>
      </w:r>
    </w:p>
    <w:p w:rsidR="006A7D34" w:rsidRPr="006A7D34" w:rsidRDefault="006A7D34" w:rsidP="006A7D34">
      <w:pPr>
        <w:pStyle w:val="Textodenotaderodap"/>
        <w:jc w:val="both"/>
        <w:rPr>
          <w:sz w:val="24"/>
          <w:szCs w:val="24"/>
        </w:rPr>
      </w:pPr>
    </w:p>
    <w:p w:rsidR="006A7D34" w:rsidRPr="006A7D34" w:rsidRDefault="006A7D34" w:rsidP="006A7D34">
      <w:pPr>
        <w:pStyle w:val="Textodenotaderodap"/>
        <w:jc w:val="both"/>
        <w:rPr>
          <w:sz w:val="24"/>
          <w:szCs w:val="24"/>
          <w:lang w:val="es-ES_tradnl"/>
        </w:rPr>
      </w:pPr>
      <w:r w:rsidRPr="006A7D34">
        <w:rPr>
          <w:sz w:val="24"/>
          <w:szCs w:val="24"/>
        </w:rPr>
        <w:t xml:space="preserve">COSTA, Omar Silva. </w:t>
      </w:r>
      <w:r w:rsidRPr="00F56E11">
        <w:rPr>
          <w:b/>
          <w:iCs/>
          <w:sz w:val="24"/>
          <w:szCs w:val="24"/>
        </w:rPr>
        <w:t>Escola e Comunidade no combate às Drogas</w:t>
      </w:r>
      <w:r w:rsidRPr="006A7D34">
        <w:rPr>
          <w:i/>
          <w:iCs/>
          <w:sz w:val="24"/>
          <w:szCs w:val="24"/>
        </w:rPr>
        <w:t>.</w:t>
      </w:r>
      <w:r w:rsidRPr="006A7D34">
        <w:rPr>
          <w:sz w:val="24"/>
          <w:szCs w:val="24"/>
        </w:rPr>
        <w:t xml:space="preserve"> </w:t>
      </w:r>
      <w:r w:rsidRPr="006A7D34">
        <w:rPr>
          <w:sz w:val="24"/>
          <w:szCs w:val="24"/>
          <w:lang w:val="es-ES_tradnl"/>
        </w:rPr>
        <w:t xml:space="preserve">4. ed. Ituiutaba: Egil, 2000. </w:t>
      </w:r>
    </w:p>
    <w:p w:rsidR="006A7D34" w:rsidRDefault="006A7D34" w:rsidP="006A7D34">
      <w:pPr>
        <w:spacing w:after="0" w:line="240" w:lineRule="auto"/>
        <w:jc w:val="both"/>
        <w:rPr>
          <w:rFonts w:ascii="Times New Roman" w:hAnsi="Times New Roman" w:cs="Times New Roman"/>
        </w:rPr>
      </w:pPr>
    </w:p>
    <w:p w:rsidR="006A7D34" w:rsidRPr="006A7D34" w:rsidRDefault="006A7D34" w:rsidP="006A7D34">
      <w:pPr>
        <w:spacing w:after="0" w:line="240" w:lineRule="auto"/>
        <w:jc w:val="both"/>
        <w:rPr>
          <w:rFonts w:ascii="Times New Roman" w:hAnsi="Times New Roman" w:cs="Times New Roman"/>
        </w:rPr>
      </w:pPr>
      <w:r w:rsidRPr="006A7D34">
        <w:rPr>
          <w:rFonts w:ascii="Times New Roman" w:hAnsi="Times New Roman" w:cs="Times New Roman"/>
        </w:rPr>
        <w:t xml:space="preserve">DIAS, Maria Berenice. </w:t>
      </w:r>
      <w:r w:rsidRPr="006A7D34">
        <w:rPr>
          <w:rFonts w:ascii="Times New Roman" w:hAnsi="Times New Roman" w:cs="Times New Roman"/>
          <w:b/>
        </w:rPr>
        <w:t>Manual de direito das famílias</w:t>
      </w:r>
      <w:r w:rsidRPr="006A7D34">
        <w:rPr>
          <w:rFonts w:ascii="Times New Roman" w:hAnsi="Times New Roman" w:cs="Times New Roman"/>
        </w:rPr>
        <w:t xml:space="preserve"> / Maria Berenice Dias. 7.ed.rev., atual. E ampl. São Paulo: RT, 2011. </w:t>
      </w:r>
    </w:p>
    <w:p w:rsidR="006A7D34" w:rsidRDefault="006A7D34" w:rsidP="006A7D34">
      <w:pPr>
        <w:spacing w:after="0" w:line="240" w:lineRule="auto"/>
        <w:jc w:val="both"/>
        <w:rPr>
          <w:rFonts w:ascii="Times New Roman" w:hAnsi="Times New Roman" w:cs="Times New Roman"/>
        </w:rPr>
      </w:pPr>
    </w:p>
    <w:p w:rsidR="006A7D34" w:rsidRPr="006A7D34" w:rsidRDefault="006A7D34" w:rsidP="006A7D34">
      <w:pPr>
        <w:spacing w:after="0" w:line="240" w:lineRule="auto"/>
        <w:jc w:val="both"/>
        <w:rPr>
          <w:rFonts w:ascii="Times New Roman" w:hAnsi="Times New Roman" w:cs="Times New Roman"/>
        </w:rPr>
      </w:pPr>
      <w:r w:rsidRPr="006A7D34">
        <w:rPr>
          <w:rFonts w:ascii="Times New Roman" w:hAnsi="Times New Roman" w:cs="Times New Roman"/>
        </w:rPr>
        <w:t xml:space="preserve">DINIZ, Maria Helena. </w:t>
      </w:r>
      <w:r w:rsidRPr="006A7D34">
        <w:rPr>
          <w:rFonts w:ascii="Times New Roman" w:hAnsi="Times New Roman" w:cs="Times New Roman"/>
          <w:b/>
        </w:rPr>
        <w:t>Curso de direito civil brasileiro</w:t>
      </w:r>
      <w:r w:rsidRPr="006A7D34">
        <w:rPr>
          <w:rFonts w:ascii="Times New Roman" w:hAnsi="Times New Roman" w:cs="Times New Roman"/>
        </w:rPr>
        <w:t xml:space="preserve"> / Maria Helena Diniz. 19.ed.rev. e atual. São Paulo: Saraiva, 2010, 7 v.</w:t>
      </w:r>
    </w:p>
    <w:p w:rsidR="00F56E11" w:rsidRDefault="00F56E11" w:rsidP="006A7D34">
      <w:pPr>
        <w:pStyle w:val="NormalWeb"/>
        <w:spacing w:before="0" w:after="0" w:line="240" w:lineRule="auto"/>
        <w:jc w:val="both"/>
        <w:rPr>
          <w:rFonts w:cs="Times New Roman"/>
        </w:rPr>
      </w:pPr>
    </w:p>
    <w:p w:rsidR="006A7D34" w:rsidRPr="006A7D34" w:rsidRDefault="006A7D34" w:rsidP="006A7D34">
      <w:pPr>
        <w:pStyle w:val="NormalWeb"/>
        <w:spacing w:before="0" w:after="0" w:line="240" w:lineRule="auto"/>
        <w:jc w:val="both"/>
        <w:rPr>
          <w:rFonts w:cs="Times New Roman"/>
        </w:rPr>
      </w:pPr>
      <w:r w:rsidRPr="006A7D34">
        <w:rPr>
          <w:rFonts w:cs="Times New Roman"/>
        </w:rPr>
        <w:t xml:space="preserve">GALDURÓZ J. C. F, NOTO A.R, Carlini E. A. </w:t>
      </w:r>
      <w:r w:rsidRPr="00F56E11">
        <w:rPr>
          <w:rFonts w:cs="Times New Roman"/>
          <w:b/>
          <w:iCs/>
        </w:rPr>
        <w:t>IV levantamento sobre o uso de drogas entre estudantes de 1</w:t>
      </w:r>
      <w:r w:rsidRPr="00F56E11">
        <w:rPr>
          <w:rFonts w:cs="Times New Roman"/>
          <w:b/>
          <w:iCs/>
          <w:u w:val="single"/>
          <w:vertAlign w:val="superscript"/>
        </w:rPr>
        <w:t>o</w:t>
      </w:r>
      <w:r w:rsidRPr="00F56E11">
        <w:rPr>
          <w:rFonts w:cs="Times New Roman"/>
          <w:b/>
          <w:iCs/>
        </w:rPr>
        <w:t xml:space="preserve"> e 2</w:t>
      </w:r>
      <w:r w:rsidRPr="00F56E11">
        <w:rPr>
          <w:rFonts w:cs="Times New Roman"/>
          <w:b/>
          <w:iCs/>
          <w:u w:val="single"/>
          <w:vertAlign w:val="superscript"/>
        </w:rPr>
        <w:t>o</w:t>
      </w:r>
      <w:r w:rsidRPr="00F56E11">
        <w:rPr>
          <w:rFonts w:cs="Times New Roman"/>
          <w:b/>
          <w:iCs/>
        </w:rPr>
        <w:t xml:space="preserve"> graus em 10 capitais brasileiras</w:t>
      </w:r>
      <w:r w:rsidRPr="00F56E11">
        <w:rPr>
          <w:rFonts w:cs="Times New Roman"/>
          <w:b/>
        </w:rPr>
        <w:t>.</w:t>
      </w:r>
      <w:r w:rsidRPr="006A7D34">
        <w:rPr>
          <w:rFonts w:cs="Times New Roman"/>
        </w:rPr>
        <w:t xml:space="preserve"> São Paulo: Centro Brasileiro de Informações Sobre Drogas Psicotrópicas - CEBRID/Escola Paulista de Medicina EPM: 1997. Disponivel em htpp://cebrid.gov.com.br. Acesso em 20/08/201</w:t>
      </w:r>
      <w:r w:rsidR="00F56E11">
        <w:rPr>
          <w:rFonts w:cs="Times New Roman"/>
        </w:rPr>
        <w:t>3</w:t>
      </w:r>
      <w:r w:rsidRPr="006A7D34">
        <w:rPr>
          <w:rFonts w:cs="Times New Roman"/>
        </w:rPr>
        <w:t>.</w:t>
      </w:r>
    </w:p>
    <w:p w:rsidR="00F56E11" w:rsidRDefault="00F56E11" w:rsidP="006A7D34">
      <w:pPr>
        <w:pStyle w:val="NormalWeb"/>
        <w:spacing w:before="0" w:after="0" w:line="240" w:lineRule="auto"/>
        <w:jc w:val="both"/>
        <w:rPr>
          <w:rFonts w:cs="Times New Roman"/>
          <w:lang w:val="pt-PT"/>
        </w:rPr>
      </w:pPr>
    </w:p>
    <w:p w:rsidR="006A7D34" w:rsidRPr="006A7D34" w:rsidRDefault="006A7D34" w:rsidP="006A7D34">
      <w:pPr>
        <w:pStyle w:val="Textodenotaderodap"/>
        <w:jc w:val="both"/>
        <w:rPr>
          <w:sz w:val="24"/>
          <w:szCs w:val="24"/>
        </w:rPr>
      </w:pPr>
      <w:r w:rsidRPr="006A7D34">
        <w:rPr>
          <w:sz w:val="24"/>
          <w:szCs w:val="24"/>
        </w:rPr>
        <w:lastRenderedPageBreak/>
        <w:t xml:space="preserve">GOMES, Luiz Flávio. </w:t>
      </w:r>
      <w:r w:rsidRPr="00F56E11">
        <w:rPr>
          <w:b/>
          <w:sz w:val="24"/>
          <w:szCs w:val="24"/>
        </w:rPr>
        <w:t>Nova Lei de Tóxico</w:t>
      </w:r>
      <w:r w:rsidRPr="006A7D34">
        <w:rPr>
          <w:i/>
          <w:sz w:val="24"/>
          <w:szCs w:val="24"/>
        </w:rPr>
        <w:t>:</w:t>
      </w:r>
      <w:r w:rsidRPr="006A7D34">
        <w:rPr>
          <w:sz w:val="24"/>
          <w:szCs w:val="24"/>
        </w:rPr>
        <w:t xml:space="preserve"> descriminalização de posse de droga para consumo pessoal</w:t>
      </w:r>
      <w:r w:rsidRPr="006A7D34">
        <w:rPr>
          <w:i/>
          <w:iCs/>
          <w:sz w:val="24"/>
          <w:szCs w:val="24"/>
        </w:rPr>
        <w:t xml:space="preserve">. </w:t>
      </w:r>
      <w:r w:rsidRPr="006A7D34">
        <w:rPr>
          <w:sz w:val="24"/>
          <w:szCs w:val="24"/>
        </w:rPr>
        <w:t xml:space="preserve">João Pessoa: </w:t>
      </w:r>
      <w:r w:rsidRPr="006A7D34">
        <w:rPr>
          <w:iCs/>
          <w:sz w:val="24"/>
          <w:szCs w:val="24"/>
        </w:rPr>
        <w:t>Revistas Juristas</w:t>
      </w:r>
      <w:r w:rsidRPr="006A7D34">
        <w:rPr>
          <w:sz w:val="24"/>
          <w:szCs w:val="24"/>
        </w:rPr>
        <w:t>, ano III, n. 87, 14 ago. 2006.</w:t>
      </w:r>
    </w:p>
    <w:p w:rsidR="00F56E11" w:rsidRDefault="00F56E11" w:rsidP="006A7D34">
      <w:pPr>
        <w:spacing w:after="0" w:line="240" w:lineRule="auto"/>
        <w:jc w:val="both"/>
        <w:rPr>
          <w:rFonts w:ascii="Times New Roman" w:hAnsi="Times New Roman" w:cs="Times New Roman"/>
        </w:rPr>
      </w:pPr>
    </w:p>
    <w:p w:rsidR="006A7D34" w:rsidRPr="006A7D34" w:rsidRDefault="006A7D34" w:rsidP="006A7D34">
      <w:pPr>
        <w:spacing w:after="0" w:line="240" w:lineRule="auto"/>
        <w:jc w:val="both"/>
        <w:rPr>
          <w:rFonts w:ascii="Times New Roman" w:hAnsi="Times New Roman" w:cs="Times New Roman"/>
        </w:rPr>
      </w:pPr>
      <w:r w:rsidRPr="006A7D34">
        <w:rPr>
          <w:rFonts w:ascii="Times New Roman" w:hAnsi="Times New Roman" w:cs="Times New Roman"/>
        </w:rPr>
        <w:t xml:space="preserve">GOMES, Orlando. </w:t>
      </w:r>
      <w:r w:rsidRPr="006A7D34">
        <w:rPr>
          <w:rFonts w:ascii="Times New Roman" w:hAnsi="Times New Roman" w:cs="Times New Roman"/>
          <w:b/>
        </w:rPr>
        <w:t>Direito de família</w:t>
      </w:r>
      <w:r w:rsidRPr="006A7D34">
        <w:rPr>
          <w:rFonts w:ascii="Times New Roman" w:hAnsi="Times New Roman" w:cs="Times New Roman"/>
        </w:rPr>
        <w:t>/Orlando Gomes; [revisão atualização de] Humberto Theodoro Junior. 14.ed. Rio de Janeiro: Forense, 2001. 474 p.</w:t>
      </w:r>
    </w:p>
    <w:p w:rsidR="00F56E11" w:rsidRDefault="00F56E11" w:rsidP="006A7D34">
      <w:pPr>
        <w:pStyle w:val="NormalWeb"/>
        <w:spacing w:before="0" w:after="0" w:line="240" w:lineRule="auto"/>
        <w:jc w:val="both"/>
        <w:rPr>
          <w:rFonts w:cs="Times New Roman"/>
        </w:rPr>
      </w:pPr>
    </w:p>
    <w:p w:rsidR="006A7D34" w:rsidRDefault="006A7D34" w:rsidP="006A7D34">
      <w:pPr>
        <w:pStyle w:val="NormalWeb"/>
        <w:spacing w:before="0" w:after="0" w:line="240" w:lineRule="auto"/>
        <w:jc w:val="both"/>
        <w:rPr>
          <w:rFonts w:cs="Times New Roman"/>
        </w:rPr>
      </w:pPr>
      <w:r w:rsidRPr="006A7D34">
        <w:rPr>
          <w:rFonts w:cs="Times New Roman"/>
        </w:rPr>
        <w:t xml:space="preserve">GOUVÊA, Cristiane Machado. </w:t>
      </w:r>
      <w:r w:rsidRPr="00F56E11">
        <w:rPr>
          <w:rFonts w:cs="Times New Roman"/>
          <w:b/>
          <w:iCs/>
        </w:rPr>
        <w:t xml:space="preserve">O Adolescente violento como </w:t>
      </w:r>
      <w:r w:rsidR="00F56E11" w:rsidRPr="00F56E11">
        <w:rPr>
          <w:rFonts w:cs="Times New Roman"/>
          <w:b/>
          <w:iCs/>
        </w:rPr>
        <w:t>consequência</w:t>
      </w:r>
      <w:r w:rsidRPr="00F56E11">
        <w:rPr>
          <w:rFonts w:cs="Times New Roman"/>
          <w:b/>
          <w:iCs/>
        </w:rPr>
        <w:t xml:space="preserve"> da desestruturação</w:t>
      </w:r>
      <w:r w:rsidRPr="00F56E11">
        <w:rPr>
          <w:rFonts w:cs="Times New Roman"/>
          <w:b/>
          <w:bCs/>
        </w:rPr>
        <w:t xml:space="preserve"> </w:t>
      </w:r>
      <w:r w:rsidRPr="00F56E11">
        <w:rPr>
          <w:rFonts w:cs="Times New Roman"/>
          <w:b/>
          <w:iCs/>
        </w:rPr>
        <w:t>familiar</w:t>
      </w:r>
      <w:r w:rsidRPr="006A7D34">
        <w:rPr>
          <w:rFonts w:cs="Times New Roman"/>
        </w:rPr>
        <w:t>. Episteme.</w:t>
      </w:r>
      <w:r w:rsidRPr="006A7D34">
        <w:rPr>
          <w:rFonts w:cs="Times New Roman"/>
          <w:b/>
          <w:bCs/>
        </w:rPr>
        <w:t xml:space="preserve"> </w:t>
      </w:r>
      <w:r w:rsidRPr="006A7D34">
        <w:rPr>
          <w:rFonts w:cs="Times New Roman"/>
        </w:rPr>
        <w:t>v.6/7, n.19/20, p.7-21, nov./jun. Tubarão: UNISUL, 2000.</w:t>
      </w:r>
    </w:p>
    <w:p w:rsidR="00F56E11" w:rsidRPr="006A7D34" w:rsidRDefault="00F56E11" w:rsidP="006A7D34">
      <w:pPr>
        <w:pStyle w:val="NormalWeb"/>
        <w:spacing w:before="0" w:after="0" w:line="240" w:lineRule="auto"/>
        <w:jc w:val="both"/>
        <w:rPr>
          <w:rFonts w:cs="Times New Roman"/>
        </w:rPr>
      </w:pPr>
    </w:p>
    <w:p w:rsidR="006A7D34" w:rsidRDefault="006A7D34" w:rsidP="006A7D34">
      <w:pPr>
        <w:pStyle w:val="NormalWeb"/>
        <w:spacing w:before="0" w:after="0" w:line="240" w:lineRule="auto"/>
        <w:jc w:val="both"/>
        <w:rPr>
          <w:rFonts w:cs="Times New Roman"/>
        </w:rPr>
      </w:pPr>
      <w:r w:rsidRPr="006A7D34">
        <w:rPr>
          <w:rFonts w:cs="Times New Roman"/>
        </w:rPr>
        <w:t xml:space="preserve">HENMAN, A. </w:t>
      </w:r>
      <w:r w:rsidRPr="00F56E11">
        <w:rPr>
          <w:rFonts w:cs="Times New Roman"/>
          <w:b/>
          <w:iCs/>
        </w:rPr>
        <w:t>A Guerra às drogas é uma guerra etnocida</w:t>
      </w:r>
      <w:r w:rsidRPr="006A7D34">
        <w:rPr>
          <w:rFonts w:cs="Times New Roman"/>
        </w:rPr>
        <w:t xml:space="preserve">. In: ZALUAR, A. (org.), </w:t>
      </w:r>
      <w:r w:rsidRPr="006A7D34">
        <w:rPr>
          <w:rFonts w:cs="Times New Roman"/>
          <w:i/>
          <w:iCs/>
        </w:rPr>
        <w:t>Drogas e cidadania</w:t>
      </w:r>
      <w:r w:rsidRPr="006A7D34">
        <w:rPr>
          <w:rFonts w:cs="Times New Roman"/>
        </w:rPr>
        <w:t xml:space="preserve">: repressão ou redução de riscos. Brasiliense: São Paulo, 1994. </w:t>
      </w:r>
    </w:p>
    <w:p w:rsidR="00F56E11" w:rsidRPr="006A7D34" w:rsidRDefault="00F56E11" w:rsidP="006A7D34">
      <w:pPr>
        <w:pStyle w:val="NormalWeb"/>
        <w:spacing w:before="0" w:after="0" w:line="240" w:lineRule="auto"/>
        <w:jc w:val="both"/>
        <w:rPr>
          <w:rFonts w:cs="Times New Roman"/>
        </w:rPr>
      </w:pPr>
    </w:p>
    <w:p w:rsidR="006A7D34" w:rsidRPr="006A7D34" w:rsidRDefault="006A7D34" w:rsidP="006A7D34">
      <w:pPr>
        <w:spacing w:after="0" w:line="240" w:lineRule="auto"/>
        <w:jc w:val="both"/>
        <w:rPr>
          <w:rFonts w:ascii="Times New Roman" w:hAnsi="Times New Roman" w:cs="Times New Roman"/>
        </w:rPr>
      </w:pPr>
      <w:r w:rsidRPr="006A7D34">
        <w:rPr>
          <w:rFonts w:ascii="Times New Roman" w:hAnsi="Times New Roman" w:cs="Times New Roman"/>
        </w:rPr>
        <w:t xml:space="preserve">HINTZ. H. (2002). </w:t>
      </w:r>
      <w:r w:rsidRPr="006A7D34">
        <w:rPr>
          <w:rFonts w:ascii="Times New Roman" w:hAnsi="Times New Roman" w:cs="Times New Roman"/>
          <w:b/>
        </w:rPr>
        <w:t>O papel da Família</w:t>
      </w:r>
      <w:r w:rsidRPr="006A7D34">
        <w:rPr>
          <w:rFonts w:ascii="Times New Roman" w:hAnsi="Times New Roman" w:cs="Times New Roman"/>
        </w:rPr>
        <w:t>. In: Pulcherio, G. Bicca, C. Silva, F.A. Álcool, outras drogas informação. São Paulo: Casa do Psicólogo, 2002.</w:t>
      </w:r>
    </w:p>
    <w:p w:rsidR="00F56E11" w:rsidRDefault="00F56E11" w:rsidP="006A7D34">
      <w:pPr>
        <w:spacing w:after="0" w:line="240" w:lineRule="auto"/>
        <w:jc w:val="both"/>
        <w:rPr>
          <w:rFonts w:ascii="Times New Roman" w:hAnsi="Times New Roman" w:cs="Times New Roman"/>
        </w:rPr>
      </w:pPr>
    </w:p>
    <w:p w:rsidR="006A7D34" w:rsidRDefault="006A7D34" w:rsidP="006A7D34">
      <w:pPr>
        <w:spacing w:after="0" w:line="240" w:lineRule="auto"/>
        <w:jc w:val="both"/>
        <w:rPr>
          <w:rFonts w:ascii="Times New Roman" w:hAnsi="Times New Roman" w:cs="Times New Roman"/>
        </w:rPr>
      </w:pPr>
      <w:r w:rsidRPr="006A7D34">
        <w:rPr>
          <w:rFonts w:ascii="Times New Roman" w:hAnsi="Times New Roman" w:cs="Times New Roman"/>
        </w:rPr>
        <w:t xml:space="preserve">LOBO, Paulo Luiz Netto. </w:t>
      </w:r>
      <w:r w:rsidRPr="006A7D34">
        <w:rPr>
          <w:rFonts w:ascii="Times New Roman" w:hAnsi="Times New Roman" w:cs="Times New Roman"/>
          <w:b/>
        </w:rPr>
        <w:t>Direito civil: famílias</w:t>
      </w:r>
      <w:r w:rsidRPr="006A7D34">
        <w:rPr>
          <w:rFonts w:ascii="Times New Roman" w:hAnsi="Times New Roman" w:cs="Times New Roman"/>
        </w:rPr>
        <w:t xml:space="preserve"> / Paulo Lôbo. 4. Ed. São Paulo: Saraiva, 2011. 437 p. (Direito civil).</w:t>
      </w:r>
    </w:p>
    <w:p w:rsidR="00F56E11" w:rsidRPr="006A7D34" w:rsidRDefault="00F56E11" w:rsidP="006A7D34">
      <w:pPr>
        <w:spacing w:after="0" w:line="240" w:lineRule="auto"/>
        <w:jc w:val="both"/>
        <w:rPr>
          <w:rFonts w:ascii="Times New Roman" w:hAnsi="Times New Roman" w:cs="Times New Roman"/>
        </w:rPr>
      </w:pPr>
    </w:p>
    <w:p w:rsidR="006A7D34" w:rsidRDefault="006A7D34" w:rsidP="006A7D34">
      <w:pPr>
        <w:spacing w:after="0" w:line="240" w:lineRule="auto"/>
        <w:jc w:val="both"/>
        <w:rPr>
          <w:rFonts w:ascii="Times New Roman" w:hAnsi="Times New Roman" w:cs="Times New Roman"/>
        </w:rPr>
      </w:pPr>
      <w:r w:rsidRPr="006A7D34">
        <w:rPr>
          <w:rFonts w:ascii="Times New Roman" w:hAnsi="Times New Roman" w:cs="Times New Roman"/>
        </w:rPr>
        <w:t xml:space="preserve">LOURIDO JUNIOR, João Evaldo dos Santos. </w:t>
      </w:r>
      <w:r w:rsidRPr="006A7D34">
        <w:rPr>
          <w:rFonts w:ascii="Times New Roman" w:hAnsi="Times New Roman" w:cs="Times New Roman"/>
          <w:b/>
        </w:rPr>
        <w:t>Droga</w:t>
      </w:r>
      <w:r w:rsidRPr="006A7D34">
        <w:rPr>
          <w:rFonts w:ascii="Times New Roman" w:hAnsi="Times New Roman" w:cs="Times New Roman"/>
        </w:rPr>
        <w:t xml:space="preserve">: A Classe Média Frente à Lei 11.343/2006. Revista Jus Vigilantibus. Bahia, 2007. Disponível em &lt;http://jusvi.com/artigos/28116&gt; Acesso em: 08. </w:t>
      </w:r>
      <w:r w:rsidR="00F56E11">
        <w:rPr>
          <w:rFonts w:ascii="Times New Roman" w:hAnsi="Times New Roman" w:cs="Times New Roman"/>
        </w:rPr>
        <w:t xml:space="preserve">novembro </w:t>
      </w:r>
      <w:r w:rsidRPr="006A7D34">
        <w:rPr>
          <w:rFonts w:ascii="Times New Roman" w:hAnsi="Times New Roman" w:cs="Times New Roman"/>
        </w:rPr>
        <w:t>de 2014.</w:t>
      </w:r>
    </w:p>
    <w:p w:rsidR="00F56E11" w:rsidRPr="006A7D34" w:rsidRDefault="00F56E11" w:rsidP="006A7D34">
      <w:pPr>
        <w:spacing w:after="0" w:line="240" w:lineRule="auto"/>
        <w:jc w:val="both"/>
        <w:rPr>
          <w:rFonts w:ascii="Times New Roman" w:hAnsi="Times New Roman" w:cs="Times New Roman"/>
        </w:rPr>
      </w:pPr>
    </w:p>
    <w:p w:rsidR="006A7D34" w:rsidRPr="006A7D34" w:rsidRDefault="006A7D34" w:rsidP="006A7D34">
      <w:pPr>
        <w:pStyle w:val="NormalWeb"/>
        <w:spacing w:before="0" w:after="0" w:line="240" w:lineRule="auto"/>
        <w:jc w:val="both"/>
        <w:rPr>
          <w:rFonts w:cs="Times New Roman"/>
        </w:rPr>
      </w:pPr>
      <w:r w:rsidRPr="006A7D34">
        <w:rPr>
          <w:rFonts w:cs="Times New Roman"/>
        </w:rPr>
        <w:t xml:space="preserve">MICHEL, O. </w:t>
      </w:r>
      <w:r w:rsidRPr="00F56E11">
        <w:rPr>
          <w:rFonts w:cs="Times New Roman"/>
          <w:b/>
          <w:iCs/>
        </w:rPr>
        <w:t>Alcoolismo e drogas de abuso, problemas ocupacionais e sociais</w:t>
      </w:r>
      <w:r w:rsidRPr="006A7D34">
        <w:rPr>
          <w:rFonts w:cs="Times New Roman"/>
        </w:rPr>
        <w:t xml:space="preserve">. Rio de Janeiro: Revinter, 2000.  </w:t>
      </w:r>
    </w:p>
    <w:p w:rsidR="00F56E11" w:rsidRDefault="00F56E11" w:rsidP="006A7D34">
      <w:pPr>
        <w:spacing w:after="0" w:line="240" w:lineRule="auto"/>
        <w:jc w:val="both"/>
        <w:rPr>
          <w:rFonts w:ascii="Times New Roman" w:hAnsi="Times New Roman" w:cs="Times New Roman"/>
          <w:color w:val="auto"/>
        </w:rPr>
      </w:pPr>
    </w:p>
    <w:p w:rsidR="006A7D34" w:rsidRPr="006A7D34" w:rsidRDefault="006A7D34" w:rsidP="006A7D34">
      <w:pPr>
        <w:spacing w:after="0" w:line="240" w:lineRule="auto"/>
        <w:jc w:val="both"/>
        <w:rPr>
          <w:rFonts w:ascii="Times New Roman" w:hAnsi="Times New Roman" w:cs="Times New Roman"/>
        </w:rPr>
      </w:pPr>
      <w:r w:rsidRPr="006A7D34">
        <w:rPr>
          <w:rFonts w:ascii="Times New Roman" w:hAnsi="Times New Roman" w:cs="Times New Roman"/>
          <w:color w:val="auto"/>
        </w:rPr>
        <w:t xml:space="preserve">MILLER, W., ROLLNICK, S. </w:t>
      </w:r>
      <w:r w:rsidRPr="006A7D34">
        <w:rPr>
          <w:rFonts w:ascii="Times New Roman" w:hAnsi="Times New Roman" w:cs="Times New Roman"/>
          <w:b/>
          <w:iCs/>
          <w:color w:val="auto"/>
        </w:rPr>
        <w:t>Entrevista Motivacional</w:t>
      </w:r>
      <w:r w:rsidRPr="006A7D34">
        <w:rPr>
          <w:rFonts w:ascii="Times New Roman" w:hAnsi="Times New Roman" w:cs="Times New Roman"/>
          <w:b/>
          <w:color w:val="auto"/>
        </w:rPr>
        <w:t>.</w:t>
      </w:r>
      <w:r w:rsidRPr="006A7D34">
        <w:rPr>
          <w:rFonts w:ascii="Times New Roman" w:hAnsi="Times New Roman" w:cs="Times New Roman"/>
          <w:color w:val="auto"/>
        </w:rPr>
        <w:t xml:space="preserve"> Porto Alegre: Artmed, 2011.</w:t>
      </w:r>
    </w:p>
    <w:p w:rsidR="00F56E11" w:rsidRDefault="00F56E11" w:rsidP="006A7D34">
      <w:pPr>
        <w:spacing w:after="0" w:line="240" w:lineRule="auto"/>
        <w:jc w:val="both"/>
        <w:rPr>
          <w:rFonts w:ascii="Times New Roman" w:hAnsi="Times New Roman" w:cs="Times New Roman"/>
        </w:rPr>
      </w:pPr>
    </w:p>
    <w:p w:rsidR="006A7D34" w:rsidRPr="006A7D34" w:rsidRDefault="006A7D34" w:rsidP="006A7D34">
      <w:pPr>
        <w:spacing w:after="0" w:line="240" w:lineRule="auto"/>
        <w:jc w:val="both"/>
        <w:rPr>
          <w:rFonts w:ascii="Times New Roman" w:hAnsi="Times New Roman" w:cs="Times New Roman"/>
        </w:rPr>
      </w:pPr>
      <w:r w:rsidRPr="006A7D34">
        <w:rPr>
          <w:rFonts w:ascii="Times New Roman" w:hAnsi="Times New Roman" w:cs="Times New Roman"/>
        </w:rPr>
        <w:t xml:space="preserve">MORAES, Alexandre. </w:t>
      </w:r>
      <w:r w:rsidRPr="006A7D34">
        <w:rPr>
          <w:rFonts w:ascii="Times New Roman" w:hAnsi="Times New Roman" w:cs="Times New Roman"/>
          <w:b/>
          <w:bCs/>
          <w:iCs/>
        </w:rPr>
        <w:t>Direito Constitucional</w:t>
      </w:r>
      <w:r w:rsidRPr="006A7D34">
        <w:rPr>
          <w:rFonts w:ascii="Times New Roman" w:hAnsi="Times New Roman" w:cs="Times New Roman"/>
        </w:rPr>
        <w:t>. 17. ed. São Paulo: Atlas, 2005.</w:t>
      </w:r>
    </w:p>
    <w:p w:rsidR="00103DC8" w:rsidRDefault="00103DC8" w:rsidP="006A7D34">
      <w:pPr>
        <w:pStyle w:val="NormalWeb"/>
        <w:spacing w:before="0" w:after="0" w:line="240" w:lineRule="auto"/>
        <w:jc w:val="both"/>
        <w:rPr>
          <w:rFonts w:cs="Times New Roman"/>
        </w:rPr>
      </w:pPr>
    </w:p>
    <w:p w:rsidR="006A7D34" w:rsidRDefault="006A7D34" w:rsidP="006A7D34">
      <w:pPr>
        <w:pStyle w:val="NormalWeb"/>
        <w:spacing w:before="0" w:after="0" w:line="240" w:lineRule="auto"/>
        <w:jc w:val="both"/>
        <w:rPr>
          <w:rFonts w:cs="Times New Roman"/>
        </w:rPr>
      </w:pPr>
      <w:r w:rsidRPr="006A7D34">
        <w:rPr>
          <w:rFonts w:cs="Times New Roman"/>
        </w:rPr>
        <w:t xml:space="preserve">MUZA G. M, BETTIOL H, MUCCILLO G, BARBIERI M. A. </w:t>
      </w:r>
      <w:r w:rsidRPr="00103DC8">
        <w:rPr>
          <w:rFonts w:cs="Times New Roman"/>
          <w:iCs/>
        </w:rPr>
        <w:t>Consumo de substâncias psicoativas por adolescentes escolares de Ribeirão Preto, SP</w:t>
      </w:r>
      <w:r w:rsidRPr="006A7D34">
        <w:rPr>
          <w:rFonts w:cs="Times New Roman"/>
        </w:rPr>
        <w:t xml:space="preserve"> (Brasil).</w:t>
      </w:r>
      <w:r w:rsidR="00103DC8">
        <w:rPr>
          <w:rFonts w:cs="Times New Roman"/>
        </w:rPr>
        <w:t xml:space="preserve"> In: </w:t>
      </w:r>
      <w:r w:rsidRPr="00103DC8">
        <w:rPr>
          <w:rFonts w:cs="Times New Roman"/>
          <w:b/>
        </w:rPr>
        <w:t xml:space="preserve"> </w:t>
      </w:r>
      <w:r w:rsidRPr="00103DC8">
        <w:rPr>
          <w:rFonts w:cs="Times New Roman"/>
          <w:b/>
          <w:iCs/>
        </w:rPr>
        <w:t>Rev Saúde Pública</w:t>
      </w:r>
      <w:r w:rsidRPr="00103DC8">
        <w:rPr>
          <w:rFonts w:cs="Times New Roman"/>
        </w:rPr>
        <w:t xml:space="preserve"> 1997.</w:t>
      </w:r>
    </w:p>
    <w:p w:rsidR="00103DC8" w:rsidRPr="00103DC8" w:rsidRDefault="00103DC8" w:rsidP="006A7D34">
      <w:pPr>
        <w:pStyle w:val="NormalWeb"/>
        <w:spacing w:before="0" w:after="0" w:line="240" w:lineRule="auto"/>
        <w:jc w:val="both"/>
        <w:rPr>
          <w:rFonts w:cs="Times New Roman"/>
        </w:rPr>
      </w:pPr>
    </w:p>
    <w:p w:rsidR="006A7D34" w:rsidRPr="006A7D34" w:rsidRDefault="006A7D34" w:rsidP="006A7D34">
      <w:pPr>
        <w:spacing w:after="0" w:line="240" w:lineRule="auto"/>
        <w:jc w:val="both"/>
        <w:rPr>
          <w:rFonts w:ascii="Times New Roman" w:hAnsi="Times New Roman" w:cs="Times New Roman"/>
        </w:rPr>
      </w:pPr>
      <w:r w:rsidRPr="006A7D34">
        <w:rPr>
          <w:rFonts w:ascii="Times New Roman" w:hAnsi="Times New Roman" w:cs="Times New Roman"/>
        </w:rPr>
        <w:t xml:space="preserve">OLIVEIRA, Raul José de Galaad. </w:t>
      </w:r>
      <w:r w:rsidRPr="006A7D34">
        <w:rPr>
          <w:rFonts w:ascii="Times New Roman" w:hAnsi="Times New Roman" w:cs="Times New Roman"/>
          <w:b/>
        </w:rPr>
        <w:t>Elementos formais do Estatuto da Criança e do Adolescente</w:t>
      </w:r>
      <w:r w:rsidRPr="006A7D34">
        <w:rPr>
          <w:rFonts w:ascii="Times New Roman" w:hAnsi="Times New Roman" w:cs="Times New Roman"/>
        </w:rPr>
        <w:t xml:space="preserve"> / Raul José Galaad Oliveira. Em: Logos veritas (Santarém) – N. 4 (2000). P. 73-84. </w:t>
      </w:r>
    </w:p>
    <w:p w:rsidR="00103DC8" w:rsidRDefault="00103DC8" w:rsidP="006A7D34">
      <w:pPr>
        <w:spacing w:after="0" w:line="240" w:lineRule="auto"/>
        <w:jc w:val="both"/>
        <w:rPr>
          <w:rFonts w:ascii="Times New Roman" w:hAnsi="Times New Roman" w:cs="Times New Roman"/>
        </w:rPr>
      </w:pPr>
    </w:p>
    <w:p w:rsidR="006A7D34" w:rsidRPr="006A7D34" w:rsidRDefault="006A7D34" w:rsidP="006A7D34">
      <w:pPr>
        <w:spacing w:after="0" w:line="240" w:lineRule="auto"/>
        <w:jc w:val="both"/>
        <w:rPr>
          <w:rFonts w:ascii="Times New Roman" w:hAnsi="Times New Roman" w:cs="Times New Roman"/>
        </w:rPr>
      </w:pPr>
      <w:r w:rsidRPr="006A7D34">
        <w:rPr>
          <w:rFonts w:ascii="Times New Roman" w:hAnsi="Times New Roman" w:cs="Times New Roman"/>
        </w:rPr>
        <w:t xml:space="preserve">OLIVEIRA, Wilson de. </w:t>
      </w:r>
      <w:r w:rsidRPr="006A7D34">
        <w:rPr>
          <w:rFonts w:ascii="Times New Roman" w:hAnsi="Times New Roman" w:cs="Times New Roman"/>
          <w:b/>
        </w:rPr>
        <w:t>Direito de família aplicado</w:t>
      </w:r>
      <w:r w:rsidRPr="006A7D34">
        <w:rPr>
          <w:rFonts w:ascii="Times New Roman" w:hAnsi="Times New Roman" w:cs="Times New Roman"/>
        </w:rPr>
        <w:t xml:space="preserve"> / Wilson de Oliveira. 2.ed., ver. e ampl. Belo Horizonte: Del Rey, 1995. 286 p. </w:t>
      </w:r>
    </w:p>
    <w:p w:rsidR="00103DC8" w:rsidRDefault="00103DC8" w:rsidP="006A7D34">
      <w:pPr>
        <w:spacing w:after="0" w:line="240" w:lineRule="auto"/>
        <w:jc w:val="both"/>
        <w:rPr>
          <w:rFonts w:ascii="Times New Roman" w:hAnsi="Times New Roman" w:cs="Times New Roman"/>
        </w:rPr>
      </w:pPr>
    </w:p>
    <w:p w:rsidR="006A7D34" w:rsidRPr="006A7D34" w:rsidRDefault="006A7D34" w:rsidP="006A7D34">
      <w:pPr>
        <w:spacing w:after="0" w:line="240" w:lineRule="auto"/>
        <w:jc w:val="both"/>
        <w:rPr>
          <w:rStyle w:val="CitaoHTML"/>
          <w:rFonts w:ascii="Times New Roman" w:hAnsi="Times New Roman"/>
          <w:i w:val="0"/>
        </w:rPr>
      </w:pPr>
      <w:r w:rsidRPr="006A7D34">
        <w:rPr>
          <w:rFonts w:ascii="Times New Roman" w:hAnsi="Times New Roman" w:cs="Times New Roman"/>
        </w:rPr>
        <w:t>ORGANIZAÇÃO</w:t>
      </w:r>
      <w:r w:rsidRPr="006A7D34">
        <w:rPr>
          <w:rFonts w:ascii="Times New Roman" w:hAnsi="Times New Roman" w:cs="Times New Roman"/>
          <w:i/>
        </w:rPr>
        <w:t xml:space="preserve"> </w:t>
      </w:r>
      <w:r w:rsidRPr="006A7D34">
        <w:rPr>
          <w:rFonts w:ascii="Times New Roman" w:hAnsi="Times New Roman" w:cs="Times New Roman"/>
        </w:rPr>
        <w:t>MUNDIAL DA SAÚDE – OMS</w:t>
      </w:r>
      <w:r w:rsidRPr="006A7D34">
        <w:rPr>
          <w:rFonts w:ascii="Times New Roman" w:hAnsi="Times New Roman" w:cs="Times New Roman"/>
          <w:i/>
        </w:rPr>
        <w:t xml:space="preserve">. </w:t>
      </w:r>
      <w:r w:rsidRPr="006A7D34">
        <w:rPr>
          <w:rFonts w:ascii="Times New Roman" w:hAnsi="Times New Roman" w:cs="Times New Roman"/>
        </w:rPr>
        <w:t>Disponível em:</w:t>
      </w:r>
      <w:r w:rsidRPr="006A7D34">
        <w:rPr>
          <w:rFonts w:ascii="Times New Roman" w:hAnsi="Times New Roman" w:cs="Times New Roman"/>
          <w:i/>
        </w:rPr>
        <w:br/>
      </w:r>
      <w:r w:rsidRPr="006A7D34">
        <w:rPr>
          <w:rStyle w:val="CitaoHTML"/>
          <w:rFonts w:ascii="Times New Roman" w:hAnsi="Times New Roman"/>
          <w:i w:val="0"/>
        </w:rPr>
        <w:t>www.unifran.br/mestrado/promocao</w:t>
      </w:r>
      <w:r w:rsidRPr="006A7D34">
        <w:rPr>
          <w:rStyle w:val="CitaoHTML"/>
          <w:rFonts w:ascii="Times New Roman" w:hAnsi="Times New Roman"/>
          <w:b/>
          <w:bCs/>
          <w:i w:val="0"/>
        </w:rPr>
        <w:t>Saude</w:t>
      </w:r>
      <w:r w:rsidRPr="006A7D34">
        <w:rPr>
          <w:rStyle w:val="CitaoHTML"/>
          <w:rFonts w:ascii="Times New Roman" w:hAnsi="Times New Roman"/>
          <w:i w:val="0"/>
        </w:rPr>
        <w:t xml:space="preserve">/docs/ConstituicaodaWHO1946.pdf - Acesso em 20 de </w:t>
      </w:r>
      <w:r w:rsidR="00103DC8">
        <w:rPr>
          <w:rStyle w:val="CitaoHTML"/>
          <w:rFonts w:ascii="Times New Roman" w:hAnsi="Times New Roman"/>
          <w:i w:val="0"/>
        </w:rPr>
        <w:t>outubro</w:t>
      </w:r>
      <w:r w:rsidRPr="006A7D34">
        <w:rPr>
          <w:rStyle w:val="CitaoHTML"/>
          <w:rFonts w:ascii="Times New Roman" w:hAnsi="Times New Roman"/>
          <w:i w:val="0"/>
        </w:rPr>
        <w:t xml:space="preserve"> de 2014.</w:t>
      </w:r>
    </w:p>
    <w:p w:rsidR="00103DC8" w:rsidRDefault="00103DC8" w:rsidP="006A7D34">
      <w:pPr>
        <w:spacing w:after="0" w:line="240" w:lineRule="auto"/>
        <w:jc w:val="both"/>
        <w:rPr>
          <w:rFonts w:ascii="Times New Roman" w:hAnsi="Times New Roman" w:cs="Times New Roman"/>
        </w:rPr>
      </w:pPr>
    </w:p>
    <w:p w:rsidR="006A7D34" w:rsidRPr="006A7D34" w:rsidRDefault="006A7D34" w:rsidP="006A7D34">
      <w:pPr>
        <w:spacing w:after="0" w:line="240" w:lineRule="auto"/>
        <w:jc w:val="both"/>
        <w:rPr>
          <w:rFonts w:ascii="Times New Roman" w:hAnsi="Times New Roman" w:cs="Times New Roman"/>
        </w:rPr>
      </w:pPr>
      <w:r w:rsidRPr="006A7D34">
        <w:rPr>
          <w:rFonts w:ascii="Times New Roman" w:hAnsi="Times New Roman" w:cs="Times New Roman"/>
        </w:rPr>
        <w:t xml:space="preserve">PEREIRA, Áurea Pimentel. </w:t>
      </w:r>
      <w:r w:rsidRPr="006A7D34">
        <w:rPr>
          <w:rFonts w:ascii="Times New Roman" w:hAnsi="Times New Roman" w:cs="Times New Roman"/>
          <w:b/>
        </w:rPr>
        <w:t>A nova Constituição e o direito de família: Breves comentários ao Estatuto da Criança e do Adolescente, Lei 8.069/90</w:t>
      </w:r>
      <w:r w:rsidRPr="006A7D34">
        <w:rPr>
          <w:rFonts w:ascii="Times New Roman" w:hAnsi="Times New Roman" w:cs="Times New Roman"/>
        </w:rPr>
        <w:t xml:space="preserve"> /Áurea Pimentel Pereira. 2.ed. Rio de Janeiro: Renovar, 1991. 156 p. </w:t>
      </w:r>
    </w:p>
    <w:p w:rsidR="00103DC8" w:rsidRDefault="00103DC8" w:rsidP="006A7D34">
      <w:pPr>
        <w:pStyle w:val="NormalWeb"/>
        <w:spacing w:before="0" w:after="0" w:line="240" w:lineRule="auto"/>
        <w:ind w:right="720"/>
        <w:jc w:val="both"/>
        <w:rPr>
          <w:rFonts w:cs="Times New Roman"/>
        </w:rPr>
      </w:pPr>
    </w:p>
    <w:p w:rsidR="006A7D34" w:rsidRPr="006A7D34" w:rsidRDefault="006A7D34" w:rsidP="006A7D34">
      <w:pPr>
        <w:pStyle w:val="NormalWeb"/>
        <w:spacing w:before="0" w:after="0" w:line="240" w:lineRule="auto"/>
        <w:ind w:right="720"/>
        <w:jc w:val="both"/>
        <w:rPr>
          <w:rFonts w:cs="Times New Roman"/>
        </w:rPr>
      </w:pPr>
      <w:r w:rsidRPr="006A7D34">
        <w:rPr>
          <w:rFonts w:cs="Times New Roman"/>
        </w:rPr>
        <w:t xml:space="preserve">PRESTES, Cristiane. </w:t>
      </w:r>
      <w:r w:rsidRPr="006A7D34">
        <w:rPr>
          <w:rFonts w:cs="Times New Roman"/>
          <w:i/>
          <w:iCs/>
        </w:rPr>
        <w:t>A vítima tem 13 anos</w:t>
      </w:r>
      <w:r w:rsidRPr="006A7D34">
        <w:rPr>
          <w:rFonts w:cs="Times New Roman"/>
        </w:rPr>
        <w:t xml:space="preserve">. </w:t>
      </w:r>
      <w:r w:rsidRPr="006A7D34">
        <w:rPr>
          <w:rFonts w:cs="Times New Roman"/>
          <w:i/>
          <w:iCs/>
        </w:rPr>
        <w:t>Veja</w:t>
      </w:r>
      <w:r w:rsidRPr="006A7D34">
        <w:rPr>
          <w:rFonts w:cs="Times New Roman"/>
        </w:rPr>
        <w:t>. Fevereiro, 2000</w:t>
      </w:r>
    </w:p>
    <w:p w:rsidR="006A7D34" w:rsidRPr="006A7D34" w:rsidRDefault="006A7D34" w:rsidP="006A7D34">
      <w:pPr>
        <w:spacing w:after="0" w:line="240" w:lineRule="auto"/>
        <w:jc w:val="both"/>
        <w:rPr>
          <w:rFonts w:ascii="Times New Roman" w:hAnsi="Times New Roman" w:cs="Times New Roman"/>
        </w:rPr>
      </w:pPr>
      <w:r w:rsidRPr="006A7D34">
        <w:rPr>
          <w:rFonts w:ascii="Times New Roman" w:hAnsi="Times New Roman" w:cs="Times New Roman"/>
        </w:rPr>
        <w:lastRenderedPageBreak/>
        <w:t xml:space="preserve">QUEIROZ, Paulo. </w:t>
      </w:r>
      <w:r w:rsidRPr="006A7D34">
        <w:rPr>
          <w:rFonts w:ascii="Times New Roman" w:hAnsi="Times New Roman" w:cs="Times New Roman"/>
          <w:b/>
          <w:bCs/>
          <w:iCs/>
        </w:rPr>
        <w:t>Funções do Direito Penal</w:t>
      </w:r>
      <w:r w:rsidRPr="006A7D34">
        <w:rPr>
          <w:rFonts w:ascii="Times New Roman" w:hAnsi="Times New Roman" w:cs="Times New Roman"/>
        </w:rPr>
        <w:t>, 2. ed. São Paulo: Revista dos Tribunais, 2005.</w:t>
      </w:r>
    </w:p>
    <w:p w:rsidR="00103DC8" w:rsidRDefault="00103DC8" w:rsidP="006A7D34">
      <w:pPr>
        <w:pStyle w:val="NormalWeb"/>
        <w:shd w:val="clear" w:color="auto" w:fill="FFFFFF"/>
        <w:spacing w:before="0" w:after="0" w:line="240" w:lineRule="auto"/>
        <w:jc w:val="both"/>
        <w:rPr>
          <w:rFonts w:cs="Times New Roman"/>
        </w:rPr>
      </w:pPr>
    </w:p>
    <w:p w:rsidR="006A7D34" w:rsidRPr="006A7D34" w:rsidRDefault="006A7D34" w:rsidP="006A7D34">
      <w:pPr>
        <w:spacing w:after="0" w:line="240" w:lineRule="auto"/>
        <w:jc w:val="both"/>
        <w:rPr>
          <w:rFonts w:ascii="Times New Roman" w:hAnsi="Times New Roman" w:cs="Times New Roman"/>
        </w:rPr>
      </w:pPr>
      <w:r w:rsidRPr="006A7D34">
        <w:rPr>
          <w:rFonts w:ascii="Times New Roman" w:hAnsi="Times New Roman" w:cs="Times New Roman"/>
        </w:rPr>
        <w:t xml:space="preserve">SCHMIDT, Ivan. </w:t>
      </w:r>
      <w:r w:rsidRPr="006A7D34">
        <w:rPr>
          <w:rFonts w:ascii="Times New Roman" w:hAnsi="Times New Roman" w:cs="Times New Roman"/>
          <w:b/>
          <w:iCs/>
        </w:rPr>
        <w:t>A ilusão das Drogas.</w:t>
      </w:r>
      <w:r w:rsidRPr="006A7D34">
        <w:rPr>
          <w:rFonts w:ascii="Times New Roman" w:hAnsi="Times New Roman" w:cs="Times New Roman"/>
          <w:i/>
          <w:iCs/>
        </w:rPr>
        <w:t xml:space="preserve"> </w:t>
      </w:r>
      <w:r w:rsidRPr="006A7D34">
        <w:rPr>
          <w:rFonts w:ascii="Times New Roman" w:hAnsi="Times New Roman" w:cs="Times New Roman"/>
        </w:rPr>
        <w:t>Santo André - SP: Casa Publicadora Brasileira, 2004.</w:t>
      </w:r>
    </w:p>
    <w:p w:rsidR="00103DC8" w:rsidRDefault="00103DC8" w:rsidP="00103DC8">
      <w:pPr>
        <w:pStyle w:val="Recuodecorpodetexto"/>
        <w:tabs>
          <w:tab w:val="left" w:pos="7080"/>
        </w:tabs>
        <w:spacing w:after="0" w:line="240" w:lineRule="auto"/>
        <w:ind w:left="0"/>
        <w:jc w:val="both"/>
        <w:rPr>
          <w:rFonts w:ascii="Times New Roman" w:hAnsi="Times New Roman" w:cs="Times New Roman"/>
        </w:rPr>
      </w:pPr>
    </w:p>
    <w:p w:rsidR="006A7D34" w:rsidRPr="006A7D34" w:rsidRDefault="006A7D34" w:rsidP="00103DC8">
      <w:pPr>
        <w:pStyle w:val="Recuodecorpodetexto"/>
        <w:tabs>
          <w:tab w:val="left" w:pos="7080"/>
        </w:tabs>
        <w:spacing w:after="0" w:line="240" w:lineRule="auto"/>
        <w:ind w:left="0"/>
        <w:jc w:val="both"/>
        <w:rPr>
          <w:rFonts w:ascii="Times New Roman" w:hAnsi="Times New Roman" w:cs="Times New Roman"/>
        </w:rPr>
      </w:pPr>
      <w:r w:rsidRPr="006A7D34">
        <w:rPr>
          <w:rFonts w:ascii="Times New Roman" w:hAnsi="Times New Roman" w:cs="Times New Roman"/>
        </w:rPr>
        <w:t>SECRETARIA NACIONAL ANTIDROGAS - SENAD, Formação de Multiplicadores de Informações Preventivas Sobre Drogas, 2. ed. 2002.</w:t>
      </w:r>
    </w:p>
    <w:p w:rsidR="00103DC8" w:rsidRDefault="00103DC8" w:rsidP="006A7D34">
      <w:pPr>
        <w:spacing w:after="0" w:line="240" w:lineRule="auto"/>
        <w:jc w:val="both"/>
        <w:rPr>
          <w:rStyle w:val="Forte"/>
          <w:rFonts w:ascii="Times New Roman" w:hAnsi="Times New Roman"/>
          <w:b w:val="0"/>
        </w:rPr>
      </w:pPr>
    </w:p>
    <w:p w:rsidR="006A7D34" w:rsidRPr="006A7D34" w:rsidRDefault="006A7D34" w:rsidP="006A7D34">
      <w:pPr>
        <w:spacing w:after="0" w:line="240" w:lineRule="auto"/>
        <w:jc w:val="both"/>
        <w:rPr>
          <w:rFonts w:ascii="Times New Roman" w:hAnsi="Times New Roman" w:cs="Times New Roman"/>
        </w:rPr>
      </w:pPr>
      <w:r w:rsidRPr="006A7D34">
        <w:rPr>
          <w:rStyle w:val="Forte"/>
          <w:rFonts w:ascii="Times New Roman" w:hAnsi="Times New Roman"/>
          <w:b w:val="0"/>
        </w:rPr>
        <w:t>SILVA, Jorge Vicente</w:t>
      </w:r>
      <w:r w:rsidRPr="006A7D34">
        <w:rPr>
          <w:rStyle w:val="Forte"/>
          <w:rFonts w:ascii="Times New Roman" w:hAnsi="Times New Roman"/>
        </w:rPr>
        <w:t xml:space="preserve">. </w:t>
      </w:r>
      <w:r w:rsidRPr="00D508D1">
        <w:rPr>
          <w:rFonts w:ascii="Times New Roman" w:hAnsi="Times New Roman" w:cs="Times New Roman"/>
          <w:iCs/>
        </w:rPr>
        <w:t>Nova Lei de Tóxicos:</w:t>
      </w:r>
      <w:r w:rsidRPr="006A7D34">
        <w:rPr>
          <w:rFonts w:ascii="Times New Roman" w:hAnsi="Times New Roman" w:cs="Times New Roman"/>
        </w:rPr>
        <w:t xml:space="preserve"> da conduta para consumo pessoal. </w:t>
      </w:r>
      <w:r w:rsidR="00D508D1">
        <w:rPr>
          <w:rFonts w:ascii="Times New Roman" w:hAnsi="Times New Roman" w:cs="Times New Roman"/>
        </w:rPr>
        <w:t xml:space="preserve">In: </w:t>
      </w:r>
      <w:r w:rsidRPr="006A7D34">
        <w:rPr>
          <w:rStyle w:val="Forte"/>
          <w:rFonts w:ascii="Times New Roman" w:hAnsi="Times New Roman"/>
        </w:rPr>
        <w:t xml:space="preserve">Revista de Doutrina. </w:t>
      </w:r>
      <w:r w:rsidRPr="006A7D34">
        <w:rPr>
          <w:rFonts w:ascii="Times New Roman" w:hAnsi="Times New Roman" w:cs="Times New Roman"/>
        </w:rPr>
        <w:t xml:space="preserve">Porto Alegre, n. 16, fev. 2007. Disponível em: </w:t>
      </w:r>
      <w:hyperlink r:id="rId14" w:history="1">
        <w:r w:rsidRPr="006A7D34">
          <w:rPr>
            <w:rStyle w:val="Hyperlink"/>
            <w:rFonts w:ascii="Times New Roman" w:hAnsi="Times New Roman"/>
            <w:color w:val="auto"/>
          </w:rPr>
          <w:t>http://www.revistadoutrina.trf4.gov.br/artigos/edicao016</w:t>
        </w:r>
      </w:hyperlink>
      <w:r w:rsidRPr="006A7D34">
        <w:rPr>
          <w:rFonts w:ascii="Times New Roman" w:hAnsi="Times New Roman" w:cs="Times New Roman"/>
        </w:rPr>
        <w:t xml:space="preserve">. Acesso em: </w:t>
      </w:r>
      <w:r w:rsidR="00D508D1">
        <w:rPr>
          <w:rFonts w:ascii="Times New Roman" w:hAnsi="Times New Roman" w:cs="Times New Roman"/>
        </w:rPr>
        <w:t xml:space="preserve">10 de novembro de 2014. </w:t>
      </w:r>
    </w:p>
    <w:p w:rsidR="00103DC8" w:rsidRDefault="00103DC8" w:rsidP="006A7D34">
      <w:pPr>
        <w:spacing w:after="0" w:line="240" w:lineRule="auto"/>
        <w:jc w:val="both"/>
        <w:rPr>
          <w:rFonts w:ascii="Times New Roman" w:hAnsi="Times New Roman" w:cs="Times New Roman"/>
        </w:rPr>
      </w:pPr>
    </w:p>
    <w:p w:rsidR="006A7D34" w:rsidRDefault="006A7D34" w:rsidP="006A7D34">
      <w:pPr>
        <w:spacing w:after="0" w:line="240" w:lineRule="auto"/>
        <w:jc w:val="both"/>
        <w:rPr>
          <w:rFonts w:ascii="Times New Roman" w:hAnsi="Times New Roman" w:cs="Times New Roman"/>
        </w:rPr>
      </w:pPr>
      <w:r w:rsidRPr="006A7D34">
        <w:rPr>
          <w:rFonts w:ascii="Times New Roman" w:hAnsi="Times New Roman" w:cs="Times New Roman"/>
        </w:rPr>
        <w:t xml:space="preserve">SILVEIRA, D. X. et al. </w:t>
      </w:r>
      <w:r w:rsidRPr="00D508D1">
        <w:rPr>
          <w:rFonts w:ascii="Times New Roman" w:hAnsi="Times New Roman" w:cs="Times New Roman"/>
          <w:b/>
          <w:iCs/>
        </w:rPr>
        <w:t>Um guia para a família</w:t>
      </w:r>
      <w:r w:rsidRPr="006A7D34">
        <w:rPr>
          <w:rFonts w:ascii="Times New Roman" w:hAnsi="Times New Roman" w:cs="Times New Roman"/>
        </w:rPr>
        <w:t xml:space="preserve">. 4. ed. Brasília: Presidência da República, Gabinete de Segurança Institucional, Secretaria Nacional Antidrogas, 2003. </w:t>
      </w:r>
    </w:p>
    <w:p w:rsidR="00D508D1" w:rsidRPr="006A7D34" w:rsidRDefault="00D508D1" w:rsidP="006A7D34">
      <w:pPr>
        <w:spacing w:after="0" w:line="240" w:lineRule="auto"/>
        <w:jc w:val="both"/>
        <w:rPr>
          <w:rFonts w:ascii="Times New Roman" w:hAnsi="Times New Roman" w:cs="Times New Roman"/>
        </w:rPr>
      </w:pPr>
    </w:p>
    <w:p w:rsidR="006A7D34" w:rsidRDefault="006A7D34" w:rsidP="006A7D34">
      <w:pPr>
        <w:spacing w:after="0" w:line="240" w:lineRule="auto"/>
        <w:jc w:val="both"/>
        <w:rPr>
          <w:rFonts w:ascii="Times New Roman" w:hAnsi="Times New Roman" w:cs="Times New Roman"/>
        </w:rPr>
      </w:pPr>
      <w:r w:rsidRPr="006A7D34">
        <w:rPr>
          <w:rFonts w:ascii="Times New Roman" w:hAnsi="Times New Roman" w:cs="Times New Roman"/>
        </w:rPr>
        <w:t xml:space="preserve">TORRES, Érico de Oliveira Della (2012). </w:t>
      </w:r>
      <w:r w:rsidRPr="006A7D34">
        <w:rPr>
          <w:rFonts w:ascii="Times New Roman" w:hAnsi="Times New Roman" w:cs="Times New Roman"/>
          <w:b/>
          <w:bCs/>
          <w:iCs/>
        </w:rPr>
        <w:t>Juizados Especiais Criminais:</w:t>
      </w:r>
      <w:r w:rsidRPr="006A7D34">
        <w:rPr>
          <w:rFonts w:ascii="Times New Roman" w:hAnsi="Times New Roman" w:cs="Times New Roman"/>
          <w:bCs/>
          <w:i/>
          <w:iCs/>
        </w:rPr>
        <w:t xml:space="preserve"> </w:t>
      </w:r>
      <w:r w:rsidRPr="006A7D34">
        <w:rPr>
          <w:rFonts w:ascii="Times New Roman" w:hAnsi="Times New Roman" w:cs="Times New Roman"/>
          <w:bCs/>
          <w:iCs/>
        </w:rPr>
        <w:t>Dosimetria e Eficácia da Transação Penal.</w:t>
      </w:r>
      <w:r w:rsidRPr="006A7D34">
        <w:rPr>
          <w:rFonts w:ascii="Times New Roman" w:hAnsi="Times New Roman" w:cs="Times New Roman"/>
        </w:rPr>
        <w:t xml:space="preserve"> Disponível em: http://www.trinolex.com.br/artigos_view.asp. Acesso em: 10 de abril de 2014.</w:t>
      </w:r>
    </w:p>
    <w:p w:rsidR="00D508D1" w:rsidRPr="006A7D34" w:rsidRDefault="00D508D1" w:rsidP="006A7D34">
      <w:pPr>
        <w:spacing w:after="0" w:line="240" w:lineRule="auto"/>
        <w:jc w:val="both"/>
        <w:rPr>
          <w:rFonts w:ascii="Times New Roman" w:hAnsi="Times New Roman" w:cs="Times New Roman"/>
        </w:rPr>
      </w:pPr>
    </w:p>
    <w:p w:rsidR="006A7D34" w:rsidRPr="006A7D34" w:rsidRDefault="006A7D34" w:rsidP="006A7D34">
      <w:pPr>
        <w:spacing w:after="0" w:line="240" w:lineRule="auto"/>
        <w:jc w:val="both"/>
        <w:rPr>
          <w:rFonts w:ascii="Times New Roman" w:hAnsi="Times New Roman" w:cs="Times New Roman"/>
        </w:rPr>
      </w:pPr>
      <w:r w:rsidRPr="006A7D34">
        <w:rPr>
          <w:rFonts w:ascii="Times New Roman" w:hAnsi="Times New Roman" w:cs="Times New Roman"/>
        </w:rPr>
        <w:t xml:space="preserve">VENOSA, Sílvio de Salvo. </w:t>
      </w:r>
      <w:r w:rsidRPr="006A7D34">
        <w:rPr>
          <w:rFonts w:ascii="Times New Roman" w:hAnsi="Times New Roman" w:cs="Times New Roman"/>
          <w:b/>
        </w:rPr>
        <w:t>Direito civil</w:t>
      </w:r>
      <w:r w:rsidRPr="006A7D34">
        <w:rPr>
          <w:rFonts w:ascii="Times New Roman" w:hAnsi="Times New Roman" w:cs="Times New Roman"/>
        </w:rPr>
        <w:t xml:space="preserve">. </w:t>
      </w:r>
      <w:r w:rsidR="00BA1EE1">
        <w:rPr>
          <w:rFonts w:ascii="Times New Roman" w:hAnsi="Times New Roman" w:cs="Times New Roman"/>
        </w:rPr>
        <w:t>2</w:t>
      </w:r>
      <w:r w:rsidRPr="006A7D34">
        <w:rPr>
          <w:rFonts w:ascii="Times New Roman" w:hAnsi="Times New Roman" w:cs="Times New Roman"/>
        </w:rPr>
        <w:t>3. ed. São Paulo: Atlas, 20</w:t>
      </w:r>
      <w:r w:rsidR="00BA1EE1">
        <w:rPr>
          <w:rFonts w:ascii="Times New Roman" w:hAnsi="Times New Roman" w:cs="Times New Roman"/>
        </w:rPr>
        <w:t>1</w:t>
      </w:r>
      <w:r w:rsidRPr="006A7D34">
        <w:rPr>
          <w:rFonts w:ascii="Times New Roman" w:hAnsi="Times New Roman" w:cs="Times New Roman"/>
        </w:rPr>
        <w:t>3. 7 v. (Coleção direito civil).</w:t>
      </w:r>
    </w:p>
    <w:p w:rsidR="00BA1EE1" w:rsidRDefault="00BA1EE1" w:rsidP="006A7D34">
      <w:pPr>
        <w:spacing w:after="0" w:line="240" w:lineRule="auto"/>
        <w:jc w:val="both"/>
        <w:rPr>
          <w:rFonts w:ascii="Times New Roman" w:hAnsi="Times New Roman" w:cs="Times New Roman"/>
        </w:rPr>
      </w:pPr>
    </w:p>
    <w:p w:rsidR="006A7D34" w:rsidRPr="006A7D34" w:rsidRDefault="006A7D34" w:rsidP="006A7D34">
      <w:pPr>
        <w:spacing w:after="0" w:line="240" w:lineRule="auto"/>
        <w:jc w:val="both"/>
        <w:rPr>
          <w:rFonts w:ascii="Times New Roman" w:hAnsi="Times New Roman" w:cs="Times New Roman"/>
        </w:rPr>
      </w:pPr>
      <w:r w:rsidRPr="006A7D34">
        <w:rPr>
          <w:rFonts w:ascii="Times New Roman" w:hAnsi="Times New Roman" w:cs="Times New Roman"/>
        </w:rPr>
        <w:t xml:space="preserve">WALD, Arnoldo. </w:t>
      </w:r>
      <w:r w:rsidRPr="006A7D34">
        <w:rPr>
          <w:rFonts w:ascii="Times New Roman" w:hAnsi="Times New Roman" w:cs="Times New Roman"/>
          <w:b/>
        </w:rPr>
        <w:t>Direito Civil: introdução e parte geral</w:t>
      </w:r>
      <w:r w:rsidRPr="006A7D34">
        <w:rPr>
          <w:rFonts w:ascii="Times New Roman" w:hAnsi="Times New Roman" w:cs="Times New Roman"/>
        </w:rPr>
        <w:t>,; [colaboração de] Álvaro Villaça Azevedo e Rogério Ferraz Donnini. 1</w:t>
      </w:r>
      <w:r w:rsidR="00BA1EE1">
        <w:rPr>
          <w:rFonts w:ascii="Times New Roman" w:hAnsi="Times New Roman" w:cs="Times New Roman"/>
        </w:rPr>
        <w:t>6</w:t>
      </w:r>
      <w:r w:rsidRPr="006A7D34">
        <w:rPr>
          <w:rFonts w:ascii="Times New Roman" w:hAnsi="Times New Roman" w:cs="Times New Roman"/>
        </w:rPr>
        <w:t>. ed. Ver., ampl. E atual. São Paulo: Saraiva, 200</w:t>
      </w:r>
      <w:r w:rsidR="00BA1EE1">
        <w:rPr>
          <w:rFonts w:ascii="Times New Roman" w:hAnsi="Times New Roman" w:cs="Times New Roman"/>
        </w:rPr>
        <w:t>9</w:t>
      </w:r>
      <w:r w:rsidRPr="006A7D34">
        <w:rPr>
          <w:rFonts w:ascii="Times New Roman" w:hAnsi="Times New Roman" w:cs="Times New Roman"/>
        </w:rPr>
        <w:t xml:space="preserve">. </w:t>
      </w:r>
    </w:p>
    <w:p w:rsidR="00AD692A" w:rsidRDefault="00AD692A" w:rsidP="007B29E8">
      <w:pPr>
        <w:pStyle w:val="PargrafodaLista"/>
        <w:tabs>
          <w:tab w:val="left" w:pos="0"/>
          <w:tab w:val="left" w:pos="284"/>
        </w:tabs>
        <w:ind w:left="0"/>
        <w:contextualSpacing/>
        <w:jc w:val="center"/>
        <w:rPr>
          <w:rFonts w:ascii="Times New Roman" w:hAnsi="Times New Roman"/>
          <w:b/>
          <w:sz w:val="24"/>
          <w:szCs w:val="24"/>
        </w:rPr>
      </w:pPr>
    </w:p>
    <w:sectPr w:rsidR="00AD692A" w:rsidSect="00B34DE3">
      <w:headerReference w:type="default" r:id="rId15"/>
      <w:pgSz w:w="11906" w:h="16838"/>
      <w:pgMar w:top="1701" w:right="1134" w:bottom="1134" w:left="1701"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526" w:rsidRDefault="00495526" w:rsidP="00B30D69">
      <w:pPr>
        <w:spacing w:after="0" w:line="240" w:lineRule="auto"/>
      </w:pPr>
      <w:r>
        <w:separator/>
      </w:r>
    </w:p>
  </w:endnote>
  <w:endnote w:type="continuationSeparator" w:id="1">
    <w:p w:rsidR="00495526" w:rsidRDefault="00495526" w:rsidP="00B30D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ITC Lt B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526" w:rsidRDefault="00495526" w:rsidP="00B30D69">
      <w:pPr>
        <w:spacing w:after="0" w:line="240" w:lineRule="auto"/>
      </w:pPr>
      <w:r>
        <w:separator/>
      </w:r>
    </w:p>
  </w:footnote>
  <w:footnote w:type="continuationSeparator" w:id="1">
    <w:p w:rsidR="00495526" w:rsidRDefault="00495526" w:rsidP="00B30D69">
      <w:pPr>
        <w:spacing w:after="0" w:line="240" w:lineRule="auto"/>
      </w:pPr>
      <w:r>
        <w:continuationSeparator/>
      </w:r>
    </w:p>
  </w:footnote>
  <w:footnote w:id="2">
    <w:p w:rsidR="00D526E2" w:rsidRPr="009A0E81" w:rsidRDefault="00D526E2" w:rsidP="006E3283">
      <w:pPr>
        <w:pStyle w:val="Textodenotaderodap"/>
        <w:jc w:val="both"/>
      </w:pPr>
      <w:r>
        <w:rPr>
          <w:rStyle w:val="Refdenotaderodap"/>
        </w:rPr>
        <w:footnoteRef/>
      </w:r>
      <w:r>
        <w:t xml:space="preserve"> U</w:t>
      </w:r>
      <w:r w:rsidRPr="009A0E81">
        <w:t>nião entre homem e mulhe</w:t>
      </w:r>
      <w:r>
        <w:t>r, sem constituir casamento.</w:t>
      </w:r>
      <w:r w:rsidRPr="009A0E81">
        <w:t xml:space="preserve"> Pelo adjetivo “estável”, utilizado pelo § 3º do referido art. 226, entende-se também que se faz necessário uma certa constância e continuidade na relação para que possa ser considerada estável, o que só poderá ser aferido a partir do momento em que o relacionamento se torna notório para o público, comportando-se os conviventes como se fossem marido e mulher (convivência more uxorio).</w:t>
      </w:r>
    </w:p>
  </w:footnote>
  <w:footnote w:id="3">
    <w:p w:rsidR="00D526E2" w:rsidRPr="009A0E81" w:rsidRDefault="00D526E2" w:rsidP="00C51084">
      <w:pPr>
        <w:pStyle w:val="Textodenotaderodap"/>
        <w:jc w:val="both"/>
      </w:pPr>
      <w:r>
        <w:rPr>
          <w:rStyle w:val="Refdenotaderodap"/>
        </w:rPr>
        <w:footnoteRef/>
      </w:r>
      <w:r>
        <w:t xml:space="preserve"> </w:t>
      </w:r>
      <w:r w:rsidRPr="009A0E81">
        <w:t>O nome da pessoa é o sinal de sua identificação no mundo jurídico e na vida social.</w:t>
      </w:r>
      <w:r>
        <w:t xml:space="preserve"> E</w:t>
      </w:r>
      <w:r w:rsidRPr="00C82F6F">
        <w:t>ntre os direitos da personalidade encontra-se o da “identidade”</w:t>
      </w:r>
      <w:r>
        <w:t>.</w:t>
      </w:r>
    </w:p>
  </w:footnote>
  <w:footnote w:id="4">
    <w:p w:rsidR="00D526E2" w:rsidRPr="00C82F6F" w:rsidRDefault="00D526E2" w:rsidP="00C51084">
      <w:pPr>
        <w:pStyle w:val="Textodenotaderodap"/>
        <w:jc w:val="both"/>
      </w:pPr>
      <w:r>
        <w:rPr>
          <w:rStyle w:val="Refdenotaderodap"/>
        </w:rPr>
        <w:footnoteRef/>
      </w:r>
      <w:r>
        <w:t xml:space="preserve"> Significa dizer família igualitária, </w:t>
      </w:r>
      <w:r w:rsidRPr="00C82F6F">
        <w:t>com vida familiar indi</w:t>
      </w:r>
      <w:r>
        <w:t xml:space="preserve">vidual e solidariedade social, </w:t>
      </w:r>
      <w:r w:rsidRPr="00C82F6F">
        <w:t>igualdade emocional e sexual; direitos e responsabilidades mútuos nos relacionamentos; co-paternidade; contratos vitalícios de paternidade; autoridade negociada sobre os filhos; obrigações dos filhos para com os pais; a família socialmente integrada</w:t>
      </w:r>
      <w:r>
        <w:t>.</w:t>
      </w:r>
    </w:p>
  </w:footnote>
  <w:footnote w:id="5">
    <w:p w:rsidR="00D526E2" w:rsidRPr="00C82F6F" w:rsidRDefault="00D526E2" w:rsidP="00C51084">
      <w:pPr>
        <w:pStyle w:val="Textodenotaderodap"/>
        <w:jc w:val="both"/>
      </w:pPr>
      <w:r>
        <w:rPr>
          <w:rStyle w:val="Refdenotaderodap"/>
        </w:rPr>
        <w:footnoteRef/>
      </w:r>
      <w:r>
        <w:t xml:space="preserve"> art. 1566 [...] </w:t>
      </w:r>
      <w:r w:rsidRPr="00C82F6F">
        <w:t>III - mútua assistência;</w:t>
      </w:r>
      <w:r>
        <w:t xml:space="preserve"> </w:t>
      </w:r>
      <w:r w:rsidRPr="00C82F6F">
        <w:t>V - respeito e consideração mútuos.</w:t>
      </w:r>
    </w:p>
  </w:footnote>
  <w:footnote w:id="6">
    <w:p w:rsidR="00D526E2" w:rsidRPr="00B53170" w:rsidRDefault="00D526E2" w:rsidP="006E3283">
      <w:pPr>
        <w:pStyle w:val="Textodenotaderodap"/>
        <w:jc w:val="both"/>
      </w:pPr>
      <w:r>
        <w:rPr>
          <w:rStyle w:val="Refdenotaderodap"/>
        </w:rPr>
        <w:footnoteRef/>
      </w:r>
      <w:r>
        <w:t xml:space="preserve"> Da Proteção da Pessoa dos Filhos – art. 1583 CC: “</w:t>
      </w:r>
      <w:r w:rsidRPr="00B53170">
        <w:t>No caso de dissolução da sociedade ou do vínculo conjugal pela separação judicial por mútuo consentimento ou pelo divórcio direto consensual, observar-se-á o que os cônjuges acordarem sobre a guarda dos filhos</w:t>
      </w:r>
      <w:r>
        <w:t>”</w:t>
      </w:r>
      <w:r w:rsidRPr="00B53170">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6E2" w:rsidRDefault="00D526E2">
    <w:pPr>
      <w:pStyle w:val="Cabealho"/>
      <w:jc w:val="right"/>
    </w:pPr>
  </w:p>
  <w:p w:rsidR="00D526E2" w:rsidRDefault="00D526E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2173035"/>
      <w:docPartObj>
        <w:docPartGallery w:val="Page Numbers (Top of Page)"/>
        <w:docPartUnique/>
      </w:docPartObj>
    </w:sdtPr>
    <w:sdtContent>
      <w:p w:rsidR="00D526E2" w:rsidRPr="00D40AC3" w:rsidRDefault="00411436">
        <w:pPr>
          <w:pStyle w:val="Cabealho"/>
          <w:jc w:val="right"/>
          <w:rPr>
            <w:rFonts w:ascii="Times New Roman" w:hAnsi="Times New Roman" w:cs="Times New Roman"/>
            <w:sz w:val="20"/>
            <w:szCs w:val="20"/>
          </w:rPr>
        </w:pPr>
        <w:r w:rsidRPr="00D40AC3">
          <w:rPr>
            <w:rFonts w:ascii="Times New Roman" w:hAnsi="Times New Roman" w:cs="Times New Roman"/>
            <w:sz w:val="20"/>
            <w:szCs w:val="20"/>
          </w:rPr>
          <w:fldChar w:fldCharType="begin"/>
        </w:r>
        <w:r w:rsidR="00D526E2" w:rsidRPr="00D40AC3">
          <w:rPr>
            <w:rFonts w:ascii="Times New Roman" w:hAnsi="Times New Roman" w:cs="Times New Roman"/>
            <w:sz w:val="20"/>
            <w:szCs w:val="20"/>
          </w:rPr>
          <w:instrText xml:space="preserve"> PAGE   \* MERGEFORMAT </w:instrText>
        </w:r>
        <w:r w:rsidRPr="00D40AC3">
          <w:rPr>
            <w:rFonts w:ascii="Times New Roman" w:hAnsi="Times New Roman" w:cs="Times New Roman"/>
            <w:sz w:val="20"/>
            <w:szCs w:val="20"/>
          </w:rPr>
          <w:fldChar w:fldCharType="separate"/>
        </w:r>
        <w:r w:rsidR="00E95F1C">
          <w:rPr>
            <w:rFonts w:ascii="Times New Roman" w:hAnsi="Times New Roman" w:cs="Times New Roman"/>
            <w:noProof/>
            <w:sz w:val="20"/>
            <w:szCs w:val="20"/>
          </w:rPr>
          <w:t>51</w:t>
        </w:r>
        <w:r w:rsidRPr="00D40AC3">
          <w:rPr>
            <w:rFonts w:ascii="Times New Roman" w:hAnsi="Times New Roman" w:cs="Times New Roman"/>
            <w:sz w:val="20"/>
            <w:szCs w:val="20"/>
          </w:rPr>
          <w:fldChar w:fldCharType="end"/>
        </w:r>
      </w:p>
    </w:sdtContent>
  </w:sdt>
  <w:p w:rsidR="00D526E2" w:rsidRDefault="00D526E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5487"/>
    <w:multiLevelType w:val="multilevel"/>
    <w:tmpl w:val="07F0EB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B016C7"/>
    <w:multiLevelType w:val="hybridMultilevel"/>
    <w:tmpl w:val="79C0563A"/>
    <w:lvl w:ilvl="0" w:tplc="3036DD1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nsid w:val="1AB41327"/>
    <w:multiLevelType w:val="multilevel"/>
    <w:tmpl w:val="EA7C2DAC"/>
    <w:lvl w:ilvl="0">
      <w:start w:val="2"/>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nsid w:val="2268204E"/>
    <w:multiLevelType w:val="multilevel"/>
    <w:tmpl w:val="05001C5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AA37212"/>
    <w:multiLevelType w:val="multilevel"/>
    <w:tmpl w:val="B58E8C5A"/>
    <w:lvl w:ilvl="0">
      <w:start w:val="1"/>
      <w:numFmt w:val="bullet"/>
      <w:lvlText w:val=""/>
      <w:lvlJc w:val="left"/>
      <w:pPr>
        <w:ind w:left="2574"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A8232AD"/>
    <w:multiLevelType w:val="multilevel"/>
    <w:tmpl w:val="876248EC"/>
    <w:lvl w:ilvl="0">
      <w:start w:val="2"/>
      <w:numFmt w:val="decimal"/>
      <w:lvlText w:val="%1"/>
      <w:lvlJc w:val="left"/>
      <w:pPr>
        <w:ind w:left="72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52CF162B"/>
    <w:multiLevelType w:val="multilevel"/>
    <w:tmpl w:val="287801FA"/>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7">
    <w:nsid w:val="53D673C9"/>
    <w:multiLevelType w:val="multilevel"/>
    <w:tmpl w:val="73D074E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5BC5062"/>
    <w:multiLevelType w:val="hybridMultilevel"/>
    <w:tmpl w:val="1A1AC6A6"/>
    <w:lvl w:ilvl="0" w:tplc="04160005">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9">
    <w:nsid w:val="5E356344"/>
    <w:multiLevelType w:val="multilevel"/>
    <w:tmpl w:val="CC2EA2B4"/>
    <w:lvl w:ilvl="0">
      <w:start w:val="1"/>
      <w:numFmt w:val="bullet"/>
      <w:lvlText w:val=""/>
      <w:lvlJc w:val="left"/>
      <w:pPr>
        <w:ind w:left="1854"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4C35FCB"/>
    <w:multiLevelType w:val="multilevel"/>
    <w:tmpl w:val="7606607C"/>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6EC2DAF"/>
    <w:multiLevelType w:val="hybridMultilevel"/>
    <w:tmpl w:val="57082E8C"/>
    <w:lvl w:ilvl="0" w:tplc="50BC99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1993FA0"/>
    <w:multiLevelType w:val="multilevel"/>
    <w:tmpl w:val="370409C2"/>
    <w:lvl w:ilvl="0">
      <w:start w:val="1"/>
      <w:numFmt w:val="bullet"/>
      <w:lvlText w:val=""/>
      <w:lvlJc w:val="left"/>
      <w:pPr>
        <w:ind w:left="72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A736016"/>
    <w:multiLevelType w:val="multilevel"/>
    <w:tmpl w:val="EB64DB0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4"/>
  </w:num>
  <w:num w:numId="3">
    <w:abstractNumId w:val="12"/>
  </w:num>
  <w:num w:numId="4">
    <w:abstractNumId w:val="6"/>
  </w:num>
  <w:num w:numId="5">
    <w:abstractNumId w:val="8"/>
  </w:num>
  <w:num w:numId="6">
    <w:abstractNumId w:val="7"/>
  </w:num>
  <w:num w:numId="7">
    <w:abstractNumId w:val="5"/>
  </w:num>
  <w:num w:numId="8">
    <w:abstractNumId w:val="0"/>
  </w:num>
  <w:num w:numId="9">
    <w:abstractNumId w:val="2"/>
  </w:num>
  <w:num w:numId="10">
    <w:abstractNumId w:val="11"/>
  </w:num>
  <w:num w:numId="11">
    <w:abstractNumId w:val="13"/>
  </w:num>
  <w:num w:numId="12">
    <w:abstractNumId w:val="1"/>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7148"/>
    <w:rsid w:val="00011968"/>
    <w:rsid w:val="0001377D"/>
    <w:rsid w:val="000226AB"/>
    <w:rsid w:val="000267CA"/>
    <w:rsid w:val="00027292"/>
    <w:rsid w:val="000272E5"/>
    <w:rsid w:val="00030A73"/>
    <w:rsid w:val="00047861"/>
    <w:rsid w:val="00071495"/>
    <w:rsid w:val="00090863"/>
    <w:rsid w:val="000A5B09"/>
    <w:rsid w:val="000C0E9F"/>
    <w:rsid w:val="000C48FE"/>
    <w:rsid w:val="000C6755"/>
    <w:rsid w:val="000D3BA0"/>
    <w:rsid w:val="000F2974"/>
    <w:rsid w:val="00103DC8"/>
    <w:rsid w:val="00105C07"/>
    <w:rsid w:val="00111FAC"/>
    <w:rsid w:val="001235CD"/>
    <w:rsid w:val="00126128"/>
    <w:rsid w:val="00144824"/>
    <w:rsid w:val="00144DC5"/>
    <w:rsid w:val="00164C6E"/>
    <w:rsid w:val="00166B34"/>
    <w:rsid w:val="00175435"/>
    <w:rsid w:val="00194927"/>
    <w:rsid w:val="00197189"/>
    <w:rsid w:val="001B3907"/>
    <w:rsid w:val="001F3320"/>
    <w:rsid w:val="00207DFE"/>
    <w:rsid w:val="0021198C"/>
    <w:rsid w:val="0022092C"/>
    <w:rsid w:val="00223121"/>
    <w:rsid w:val="002235F9"/>
    <w:rsid w:val="00233F83"/>
    <w:rsid w:val="002341A8"/>
    <w:rsid w:val="00242018"/>
    <w:rsid w:val="002424D6"/>
    <w:rsid w:val="00247C94"/>
    <w:rsid w:val="00260D23"/>
    <w:rsid w:val="00265ECF"/>
    <w:rsid w:val="0029144E"/>
    <w:rsid w:val="00295A10"/>
    <w:rsid w:val="002A225A"/>
    <w:rsid w:val="002A521E"/>
    <w:rsid w:val="002B1AB4"/>
    <w:rsid w:val="002C3446"/>
    <w:rsid w:val="002C562E"/>
    <w:rsid w:val="002C5C7A"/>
    <w:rsid w:val="002E031F"/>
    <w:rsid w:val="002E481A"/>
    <w:rsid w:val="002F6726"/>
    <w:rsid w:val="00320311"/>
    <w:rsid w:val="003274C9"/>
    <w:rsid w:val="00334414"/>
    <w:rsid w:val="003366EB"/>
    <w:rsid w:val="0034236F"/>
    <w:rsid w:val="0035267D"/>
    <w:rsid w:val="00354539"/>
    <w:rsid w:val="0036088C"/>
    <w:rsid w:val="00364413"/>
    <w:rsid w:val="00373A7B"/>
    <w:rsid w:val="0039082B"/>
    <w:rsid w:val="00391415"/>
    <w:rsid w:val="003A75D5"/>
    <w:rsid w:val="003B7FA9"/>
    <w:rsid w:val="003C0F50"/>
    <w:rsid w:val="003D793E"/>
    <w:rsid w:val="003E5593"/>
    <w:rsid w:val="004061BC"/>
    <w:rsid w:val="00411436"/>
    <w:rsid w:val="00456D83"/>
    <w:rsid w:val="004601BB"/>
    <w:rsid w:val="00485397"/>
    <w:rsid w:val="004878AF"/>
    <w:rsid w:val="00494557"/>
    <w:rsid w:val="00495526"/>
    <w:rsid w:val="00496D79"/>
    <w:rsid w:val="004A0D1C"/>
    <w:rsid w:val="004B7D6E"/>
    <w:rsid w:val="004C2001"/>
    <w:rsid w:val="004C6B53"/>
    <w:rsid w:val="004E12A2"/>
    <w:rsid w:val="00503AD7"/>
    <w:rsid w:val="005076F6"/>
    <w:rsid w:val="00510ECC"/>
    <w:rsid w:val="00516B9C"/>
    <w:rsid w:val="00522E7A"/>
    <w:rsid w:val="00523863"/>
    <w:rsid w:val="00523F8A"/>
    <w:rsid w:val="0052501C"/>
    <w:rsid w:val="00543907"/>
    <w:rsid w:val="00547148"/>
    <w:rsid w:val="005507BE"/>
    <w:rsid w:val="005567D8"/>
    <w:rsid w:val="00561F50"/>
    <w:rsid w:val="005642A5"/>
    <w:rsid w:val="00576A64"/>
    <w:rsid w:val="0058211E"/>
    <w:rsid w:val="005900EE"/>
    <w:rsid w:val="0059424C"/>
    <w:rsid w:val="00594937"/>
    <w:rsid w:val="005A6A7C"/>
    <w:rsid w:val="005B0E67"/>
    <w:rsid w:val="005D0A70"/>
    <w:rsid w:val="005D24E7"/>
    <w:rsid w:val="005E220A"/>
    <w:rsid w:val="005F2A94"/>
    <w:rsid w:val="005F3056"/>
    <w:rsid w:val="005F3748"/>
    <w:rsid w:val="005F43F1"/>
    <w:rsid w:val="00600190"/>
    <w:rsid w:val="00604410"/>
    <w:rsid w:val="00605AF6"/>
    <w:rsid w:val="0060625E"/>
    <w:rsid w:val="00610901"/>
    <w:rsid w:val="00620817"/>
    <w:rsid w:val="00642385"/>
    <w:rsid w:val="00643197"/>
    <w:rsid w:val="0066363E"/>
    <w:rsid w:val="0067486F"/>
    <w:rsid w:val="006811BA"/>
    <w:rsid w:val="00681DCE"/>
    <w:rsid w:val="00683DC4"/>
    <w:rsid w:val="00686897"/>
    <w:rsid w:val="006A35E6"/>
    <w:rsid w:val="006A75CC"/>
    <w:rsid w:val="006A7D34"/>
    <w:rsid w:val="006B273D"/>
    <w:rsid w:val="006E0120"/>
    <w:rsid w:val="006E3283"/>
    <w:rsid w:val="006F245D"/>
    <w:rsid w:val="007101AC"/>
    <w:rsid w:val="007123B1"/>
    <w:rsid w:val="00715EC9"/>
    <w:rsid w:val="007360D7"/>
    <w:rsid w:val="00751169"/>
    <w:rsid w:val="00755F20"/>
    <w:rsid w:val="00757804"/>
    <w:rsid w:val="00760E32"/>
    <w:rsid w:val="00761CF0"/>
    <w:rsid w:val="007643D9"/>
    <w:rsid w:val="007817B1"/>
    <w:rsid w:val="00782377"/>
    <w:rsid w:val="00791741"/>
    <w:rsid w:val="007B29E8"/>
    <w:rsid w:val="007B49D3"/>
    <w:rsid w:val="007C1BA7"/>
    <w:rsid w:val="007C26EA"/>
    <w:rsid w:val="007D34C9"/>
    <w:rsid w:val="007E17F0"/>
    <w:rsid w:val="00800290"/>
    <w:rsid w:val="0081648B"/>
    <w:rsid w:val="00824B97"/>
    <w:rsid w:val="00840451"/>
    <w:rsid w:val="00846D24"/>
    <w:rsid w:val="008507F4"/>
    <w:rsid w:val="00873084"/>
    <w:rsid w:val="00886BB6"/>
    <w:rsid w:val="00892480"/>
    <w:rsid w:val="00897726"/>
    <w:rsid w:val="008A2501"/>
    <w:rsid w:val="008A7DF8"/>
    <w:rsid w:val="008B634B"/>
    <w:rsid w:val="008B6E42"/>
    <w:rsid w:val="008C32B8"/>
    <w:rsid w:val="008D570D"/>
    <w:rsid w:val="008F07DD"/>
    <w:rsid w:val="008F2709"/>
    <w:rsid w:val="008F543F"/>
    <w:rsid w:val="00905AFA"/>
    <w:rsid w:val="009129CF"/>
    <w:rsid w:val="00912CD3"/>
    <w:rsid w:val="00914516"/>
    <w:rsid w:val="009343A4"/>
    <w:rsid w:val="00936BDA"/>
    <w:rsid w:val="0094031B"/>
    <w:rsid w:val="00940738"/>
    <w:rsid w:val="0096088B"/>
    <w:rsid w:val="0096138A"/>
    <w:rsid w:val="0096378C"/>
    <w:rsid w:val="0097786E"/>
    <w:rsid w:val="00982A72"/>
    <w:rsid w:val="00984D3C"/>
    <w:rsid w:val="00985CBE"/>
    <w:rsid w:val="00986D5C"/>
    <w:rsid w:val="00995380"/>
    <w:rsid w:val="009C278F"/>
    <w:rsid w:val="009C4D6D"/>
    <w:rsid w:val="009F6492"/>
    <w:rsid w:val="00A00369"/>
    <w:rsid w:val="00A02C09"/>
    <w:rsid w:val="00A16E4F"/>
    <w:rsid w:val="00A3187E"/>
    <w:rsid w:val="00A332A9"/>
    <w:rsid w:val="00A35614"/>
    <w:rsid w:val="00A465BF"/>
    <w:rsid w:val="00A517DF"/>
    <w:rsid w:val="00A72853"/>
    <w:rsid w:val="00A75303"/>
    <w:rsid w:val="00AB6609"/>
    <w:rsid w:val="00AB7EE8"/>
    <w:rsid w:val="00AC4A06"/>
    <w:rsid w:val="00AD692A"/>
    <w:rsid w:val="00B161D2"/>
    <w:rsid w:val="00B17FE8"/>
    <w:rsid w:val="00B30D69"/>
    <w:rsid w:val="00B322D6"/>
    <w:rsid w:val="00B34654"/>
    <w:rsid w:val="00B34DE3"/>
    <w:rsid w:val="00B36D79"/>
    <w:rsid w:val="00B47D61"/>
    <w:rsid w:val="00B51CB6"/>
    <w:rsid w:val="00B52942"/>
    <w:rsid w:val="00B53419"/>
    <w:rsid w:val="00B57625"/>
    <w:rsid w:val="00B614A7"/>
    <w:rsid w:val="00B62A92"/>
    <w:rsid w:val="00B67B07"/>
    <w:rsid w:val="00B70A94"/>
    <w:rsid w:val="00B75553"/>
    <w:rsid w:val="00B81E61"/>
    <w:rsid w:val="00B81ECC"/>
    <w:rsid w:val="00B96492"/>
    <w:rsid w:val="00BA09B9"/>
    <w:rsid w:val="00BA1EE1"/>
    <w:rsid w:val="00BB44E9"/>
    <w:rsid w:val="00BC5F08"/>
    <w:rsid w:val="00BD0200"/>
    <w:rsid w:val="00BD2854"/>
    <w:rsid w:val="00BD2986"/>
    <w:rsid w:val="00BE37D0"/>
    <w:rsid w:val="00C01929"/>
    <w:rsid w:val="00C060A5"/>
    <w:rsid w:val="00C06F97"/>
    <w:rsid w:val="00C139C5"/>
    <w:rsid w:val="00C14A10"/>
    <w:rsid w:val="00C177D5"/>
    <w:rsid w:val="00C30AFE"/>
    <w:rsid w:val="00C40286"/>
    <w:rsid w:val="00C4050D"/>
    <w:rsid w:val="00C4215E"/>
    <w:rsid w:val="00C51084"/>
    <w:rsid w:val="00C75058"/>
    <w:rsid w:val="00C852F5"/>
    <w:rsid w:val="00C87B3F"/>
    <w:rsid w:val="00CA7773"/>
    <w:rsid w:val="00CB22E3"/>
    <w:rsid w:val="00CC4322"/>
    <w:rsid w:val="00CD492C"/>
    <w:rsid w:val="00CD768E"/>
    <w:rsid w:val="00CE3F15"/>
    <w:rsid w:val="00CF49B2"/>
    <w:rsid w:val="00D142E0"/>
    <w:rsid w:val="00D14F1C"/>
    <w:rsid w:val="00D40AC3"/>
    <w:rsid w:val="00D466B7"/>
    <w:rsid w:val="00D508D1"/>
    <w:rsid w:val="00D526E2"/>
    <w:rsid w:val="00D53FA0"/>
    <w:rsid w:val="00D718F8"/>
    <w:rsid w:val="00D7224B"/>
    <w:rsid w:val="00D739FF"/>
    <w:rsid w:val="00D74B88"/>
    <w:rsid w:val="00D76288"/>
    <w:rsid w:val="00D962D2"/>
    <w:rsid w:val="00DA3949"/>
    <w:rsid w:val="00DB11A7"/>
    <w:rsid w:val="00DB4AE3"/>
    <w:rsid w:val="00DE1491"/>
    <w:rsid w:val="00DE59DA"/>
    <w:rsid w:val="00DF1AEB"/>
    <w:rsid w:val="00E25C53"/>
    <w:rsid w:val="00E34A66"/>
    <w:rsid w:val="00E35C07"/>
    <w:rsid w:val="00E40FFE"/>
    <w:rsid w:val="00E438BF"/>
    <w:rsid w:val="00E4658E"/>
    <w:rsid w:val="00E47B1D"/>
    <w:rsid w:val="00E50058"/>
    <w:rsid w:val="00E60618"/>
    <w:rsid w:val="00E778B7"/>
    <w:rsid w:val="00E83006"/>
    <w:rsid w:val="00E840C9"/>
    <w:rsid w:val="00E95F1C"/>
    <w:rsid w:val="00E970CF"/>
    <w:rsid w:val="00EA4D83"/>
    <w:rsid w:val="00EA4EF6"/>
    <w:rsid w:val="00EB4EEB"/>
    <w:rsid w:val="00EC4A0C"/>
    <w:rsid w:val="00ED355E"/>
    <w:rsid w:val="00EF48D6"/>
    <w:rsid w:val="00F14F4E"/>
    <w:rsid w:val="00F20E41"/>
    <w:rsid w:val="00F21D87"/>
    <w:rsid w:val="00F22BD4"/>
    <w:rsid w:val="00F31672"/>
    <w:rsid w:val="00F31714"/>
    <w:rsid w:val="00F40F48"/>
    <w:rsid w:val="00F47828"/>
    <w:rsid w:val="00F541E5"/>
    <w:rsid w:val="00F546AA"/>
    <w:rsid w:val="00F55719"/>
    <w:rsid w:val="00F56E11"/>
    <w:rsid w:val="00F63983"/>
    <w:rsid w:val="00F72812"/>
    <w:rsid w:val="00F74B90"/>
    <w:rsid w:val="00FB4C25"/>
    <w:rsid w:val="00FC7512"/>
    <w:rsid w:val="00FD5E10"/>
    <w:rsid w:val="00FF2648"/>
    <w:rsid w:val="00FF27E1"/>
    <w:rsid w:val="00FF2B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semiHidden="0" w:uiPriority="0" w:unhideWhenUsed="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148"/>
    <w:pPr>
      <w:tabs>
        <w:tab w:val="left" w:pos="708"/>
      </w:tabs>
      <w:suppressAutoHyphens/>
      <w:autoSpaceDE w:val="0"/>
      <w:spacing w:after="200" w:line="276" w:lineRule="auto"/>
    </w:pPr>
    <w:rPr>
      <w:rFonts w:ascii="BookmanITC Lt BT" w:hAnsi="BookmanITC Lt BT" w:cs="BookmanITC Lt BT"/>
      <w:color w:val="000000"/>
      <w:sz w:val="24"/>
      <w:szCs w:val="24"/>
      <w:lang w:eastAsia="zh-CN"/>
    </w:rPr>
  </w:style>
  <w:style w:type="paragraph" w:styleId="Ttulo1">
    <w:name w:val="heading 1"/>
    <w:basedOn w:val="Normal"/>
    <w:next w:val="Normal"/>
    <w:link w:val="Ttulo1Char"/>
    <w:qFormat/>
    <w:locked/>
    <w:rsid w:val="00824B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locked/>
    <w:rsid w:val="00DA39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uiPriority w:val="99"/>
    <w:rsid w:val="00547148"/>
    <w:pPr>
      <w:tabs>
        <w:tab w:val="left" w:pos="708"/>
      </w:tabs>
      <w:suppressAutoHyphens/>
      <w:spacing w:after="200" w:line="276" w:lineRule="atLeast"/>
    </w:pPr>
    <w:rPr>
      <w:rFonts w:cs="Calibri"/>
      <w:lang w:eastAsia="zh-CN"/>
    </w:rPr>
  </w:style>
  <w:style w:type="character" w:customStyle="1" w:styleId="WW8Num1z0">
    <w:name w:val="WW8Num1z0"/>
    <w:uiPriority w:val="99"/>
    <w:rsid w:val="00547148"/>
    <w:rPr>
      <w:rFonts w:ascii="Symbol" w:hAnsi="Symbol"/>
    </w:rPr>
  </w:style>
  <w:style w:type="character" w:customStyle="1" w:styleId="WW8Num2z0">
    <w:name w:val="WW8Num2z0"/>
    <w:uiPriority w:val="99"/>
    <w:rsid w:val="00547148"/>
    <w:rPr>
      <w:rFonts w:ascii="Symbol" w:hAnsi="Symbol"/>
    </w:rPr>
  </w:style>
  <w:style w:type="character" w:customStyle="1" w:styleId="WW8Num3z0">
    <w:name w:val="WW8Num3z0"/>
    <w:uiPriority w:val="99"/>
    <w:rsid w:val="00547148"/>
    <w:rPr>
      <w:rFonts w:ascii="Symbol" w:hAnsi="Symbol"/>
    </w:rPr>
  </w:style>
  <w:style w:type="character" w:customStyle="1" w:styleId="Absatz-Standardschriftart">
    <w:name w:val="Absatz-Standardschriftart"/>
    <w:uiPriority w:val="99"/>
    <w:rsid w:val="00547148"/>
  </w:style>
  <w:style w:type="character" w:customStyle="1" w:styleId="WW8Num1z1">
    <w:name w:val="WW8Num1z1"/>
    <w:uiPriority w:val="99"/>
    <w:rsid w:val="00547148"/>
    <w:rPr>
      <w:rFonts w:ascii="Courier New" w:hAnsi="Courier New"/>
    </w:rPr>
  </w:style>
  <w:style w:type="character" w:customStyle="1" w:styleId="WW8Num1z2">
    <w:name w:val="WW8Num1z2"/>
    <w:uiPriority w:val="99"/>
    <w:rsid w:val="00547148"/>
    <w:rPr>
      <w:rFonts w:ascii="Wingdings" w:hAnsi="Wingdings"/>
    </w:rPr>
  </w:style>
  <w:style w:type="character" w:customStyle="1" w:styleId="WW8Num2z1">
    <w:name w:val="WW8Num2z1"/>
    <w:uiPriority w:val="99"/>
    <w:rsid w:val="00547148"/>
    <w:rPr>
      <w:rFonts w:ascii="Courier New" w:hAnsi="Courier New"/>
    </w:rPr>
  </w:style>
  <w:style w:type="character" w:customStyle="1" w:styleId="WW8Num2z2">
    <w:name w:val="WW8Num2z2"/>
    <w:uiPriority w:val="99"/>
    <w:rsid w:val="00547148"/>
    <w:rPr>
      <w:rFonts w:ascii="Wingdings" w:hAnsi="Wingdings"/>
    </w:rPr>
  </w:style>
  <w:style w:type="character" w:customStyle="1" w:styleId="WW8Num3z1">
    <w:name w:val="WW8Num3z1"/>
    <w:uiPriority w:val="99"/>
    <w:rsid w:val="00547148"/>
    <w:rPr>
      <w:rFonts w:ascii="Courier New" w:hAnsi="Courier New"/>
    </w:rPr>
  </w:style>
  <w:style w:type="character" w:customStyle="1" w:styleId="WW8Num3z2">
    <w:name w:val="WW8Num3z2"/>
    <w:uiPriority w:val="99"/>
    <w:rsid w:val="00547148"/>
    <w:rPr>
      <w:rFonts w:ascii="Wingdings" w:hAnsi="Wingdings"/>
    </w:rPr>
  </w:style>
  <w:style w:type="character" w:customStyle="1" w:styleId="WW8Num4z0">
    <w:name w:val="WW8Num4z0"/>
    <w:uiPriority w:val="99"/>
    <w:rsid w:val="00547148"/>
    <w:rPr>
      <w:rFonts w:ascii="Symbol" w:eastAsia="Times New Roman" w:hAnsi="Symbol"/>
    </w:rPr>
  </w:style>
  <w:style w:type="character" w:customStyle="1" w:styleId="WW8Num4z1">
    <w:name w:val="WW8Num4z1"/>
    <w:uiPriority w:val="99"/>
    <w:rsid w:val="00547148"/>
    <w:rPr>
      <w:rFonts w:ascii="Courier New" w:hAnsi="Courier New"/>
    </w:rPr>
  </w:style>
  <w:style w:type="character" w:customStyle="1" w:styleId="WW8Num4z2">
    <w:name w:val="WW8Num4z2"/>
    <w:uiPriority w:val="99"/>
    <w:rsid w:val="00547148"/>
    <w:rPr>
      <w:rFonts w:ascii="Wingdings" w:hAnsi="Wingdings"/>
    </w:rPr>
  </w:style>
  <w:style w:type="character" w:customStyle="1" w:styleId="WW8Num4z3">
    <w:name w:val="WW8Num4z3"/>
    <w:uiPriority w:val="99"/>
    <w:rsid w:val="00547148"/>
    <w:rPr>
      <w:rFonts w:ascii="Symbol" w:hAnsi="Symbol"/>
    </w:rPr>
  </w:style>
  <w:style w:type="character" w:customStyle="1" w:styleId="WW8Num5z0">
    <w:name w:val="WW8Num5z0"/>
    <w:uiPriority w:val="99"/>
    <w:rsid w:val="00547148"/>
    <w:rPr>
      <w:rFonts w:ascii="Symbol" w:hAnsi="Symbol"/>
    </w:rPr>
  </w:style>
  <w:style w:type="character" w:customStyle="1" w:styleId="WW8Num5z1">
    <w:name w:val="WW8Num5z1"/>
    <w:uiPriority w:val="99"/>
    <w:rsid w:val="00547148"/>
    <w:rPr>
      <w:rFonts w:ascii="Courier New" w:hAnsi="Courier New"/>
    </w:rPr>
  </w:style>
  <w:style w:type="character" w:customStyle="1" w:styleId="WW8Num5z2">
    <w:name w:val="WW8Num5z2"/>
    <w:uiPriority w:val="99"/>
    <w:rsid w:val="00547148"/>
    <w:rPr>
      <w:rFonts w:ascii="Wingdings" w:hAnsi="Wingdings"/>
    </w:rPr>
  </w:style>
  <w:style w:type="character" w:customStyle="1" w:styleId="WW8Num6z0">
    <w:name w:val="WW8Num6z0"/>
    <w:uiPriority w:val="99"/>
    <w:rsid w:val="00547148"/>
    <w:rPr>
      <w:rFonts w:ascii="Symbol" w:hAnsi="Symbol"/>
    </w:rPr>
  </w:style>
  <w:style w:type="character" w:customStyle="1" w:styleId="WW8Num6z1">
    <w:name w:val="WW8Num6z1"/>
    <w:uiPriority w:val="99"/>
    <w:rsid w:val="00547148"/>
    <w:rPr>
      <w:rFonts w:ascii="Courier New" w:hAnsi="Courier New"/>
    </w:rPr>
  </w:style>
  <w:style w:type="character" w:customStyle="1" w:styleId="WW8Num6z2">
    <w:name w:val="WW8Num6z2"/>
    <w:uiPriority w:val="99"/>
    <w:rsid w:val="00547148"/>
    <w:rPr>
      <w:rFonts w:ascii="Wingdings" w:hAnsi="Wingdings"/>
    </w:rPr>
  </w:style>
  <w:style w:type="character" w:customStyle="1" w:styleId="WW8Num8z0">
    <w:name w:val="WW8Num8z0"/>
    <w:uiPriority w:val="99"/>
    <w:rsid w:val="00547148"/>
    <w:rPr>
      <w:rFonts w:ascii="Symbol" w:hAnsi="Symbol"/>
    </w:rPr>
  </w:style>
  <w:style w:type="character" w:customStyle="1" w:styleId="WW8Num8z1">
    <w:name w:val="WW8Num8z1"/>
    <w:uiPriority w:val="99"/>
    <w:rsid w:val="00547148"/>
    <w:rPr>
      <w:rFonts w:ascii="Courier New" w:hAnsi="Courier New"/>
    </w:rPr>
  </w:style>
  <w:style w:type="character" w:customStyle="1" w:styleId="WW8Num8z2">
    <w:name w:val="WW8Num8z2"/>
    <w:uiPriority w:val="99"/>
    <w:rsid w:val="00547148"/>
    <w:rPr>
      <w:rFonts w:ascii="Wingdings" w:hAnsi="Wingdings"/>
    </w:rPr>
  </w:style>
  <w:style w:type="character" w:customStyle="1" w:styleId="WW8Num9z1">
    <w:name w:val="WW8Num9z1"/>
    <w:uiPriority w:val="99"/>
    <w:rsid w:val="00547148"/>
  </w:style>
  <w:style w:type="character" w:customStyle="1" w:styleId="WW8Num10z0">
    <w:name w:val="WW8Num10z0"/>
    <w:uiPriority w:val="99"/>
    <w:rsid w:val="00547148"/>
    <w:rPr>
      <w:rFonts w:ascii="Symbol" w:eastAsia="Times New Roman" w:hAnsi="Symbol"/>
    </w:rPr>
  </w:style>
  <w:style w:type="character" w:customStyle="1" w:styleId="WW8Num10z1">
    <w:name w:val="WW8Num10z1"/>
    <w:uiPriority w:val="99"/>
    <w:rsid w:val="00547148"/>
    <w:rPr>
      <w:rFonts w:ascii="Courier New" w:hAnsi="Courier New"/>
    </w:rPr>
  </w:style>
  <w:style w:type="character" w:customStyle="1" w:styleId="WW8Num10z2">
    <w:name w:val="WW8Num10z2"/>
    <w:uiPriority w:val="99"/>
    <w:rsid w:val="00547148"/>
    <w:rPr>
      <w:rFonts w:ascii="Wingdings" w:hAnsi="Wingdings"/>
    </w:rPr>
  </w:style>
  <w:style w:type="character" w:customStyle="1" w:styleId="WW8Num10z3">
    <w:name w:val="WW8Num10z3"/>
    <w:uiPriority w:val="99"/>
    <w:rsid w:val="00547148"/>
    <w:rPr>
      <w:rFonts w:ascii="Symbol" w:hAnsi="Symbol"/>
    </w:rPr>
  </w:style>
  <w:style w:type="character" w:customStyle="1" w:styleId="WW8Num11z0">
    <w:name w:val="WW8Num11z0"/>
    <w:uiPriority w:val="99"/>
    <w:rsid w:val="00547148"/>
    <w:rPr>
      <w:rFonts w:ascii="Symbol" w:eastAsia="Times New Roman" w:hAnsi="Symbol"/>
    </w:rPr>
  </w:style>
  <w:style w:type="character" w:customStyle="1" w:styleId="WW8Num11z1">
    <w:name w:val="WW8Num11z1"/>
    <w:uiPriority w:val="99"/>
    <w:rsid w:val="00547148"/>
    <w:rPr>
      <w:rFonts w:ascii="Courier New" w:hAnsi="Courier New"/>
    </w:rPr>
  </w:style>
  <w:style w:type="character" w:customStyle="1" w:styleId="WW8Num11z2">
    <w:name w:val="WW8Num11z2"/>
    <w:uiPriority w:val="99"/>
    <w:rsid w:val="00547148"/>
    <w:rPr>
      <w:rFonts w:ascii="Wingdings" w:hAnsi="Wingdings"/>
    </w:rPr>
  </w:style>
  <w:style w:type="character" w:customStyle="1" w:styleId="WW8Num11z3">
    <w:name w:val="WW8Num11z3"/>
    <w:uiPriority w:val="99"/>
    <w:rsid w:val="00547148"/>
    <w:rPr>
      <w:rFonts w:ascii="Symbol" w:hAnsi="Symbol"/>
    </w:rPr>
  </w:style>
  <w:style w:type="character" w:customStyle="1" w:styleId="WW8Num12z0">
    <w:name w:val="WW8Num12z0"/>
    <w:uiPriority w:val="99"/>
    <w:rsid w:val="00547148"/>
    <w:rPr>
      <w:rFonts w:ascii="Symbol" w:hAnsi="Symbol"/>
    </w:rPr>
  </w:style>
  <w:style w:type="character" w:customStyle="1" w:styleId="WW8Num12z1">
    <w:name w:val="WW8Num12z1"/>
    <w:uiPriority w:val="99"/>
    <w:rsid w:val="00547148"/>
    <w:rPr>
      <w:rFonts w:ascii="Courier New" w:hAnsi="Courier New"/>
    </w:rPr>
  </w:style>
  <w:style w:type="character" w:customStyle="1" w:styleId="WW8Num12z2">
    <w:name w:val="WW8Num12z2"/>
    <w:uiPriority w:val="99"/>
    <w:rsid w:val="00547148"/>
    <w:rPr>
      <w:rFonts w:ascii="Wingdings" w:hAnsi="Wingdings"/>
    </w:rPr>
  </w:style>
  <w:style w:type="character" w:customStyle="1" w:styleId="WW8Num13z0">
    <w:name w:val="WW8Num13z0"/>
    <w:uiPriority w:val="99"/>
    <w:rsid w:val="00547148"/>
    <w:rPr>
      <w:rFonts w:ascii="Symbol" w:eastAsia="Times New Roman" w:hAnsi="Symbol"/>
    </w:rPr>
  </w:style>
  <w:style w:type="character" w:customStyle="1" w:styleId="WW8Num13z1">
    <w:name w:val="WW8Num13z1"/>
    <w:uiPriority w:val="99"/>
    <w:rsid w:val="00547148"/>
    <w:rPr>
      <w:rFonts w:ascii="Courier New" w:hAnsi="Courier New"/>
    </w:rPr>
  </w:style>
  <w:style w:type="character" w:customStyle="1" w:styleId="WW8Num13z2">
    <w:name w:val="WW8Num13z2"/>
    <w:uiPriority w:val="99"/>
    <w:rsid w:val="00547148"/>
    <w:rPr>
      <w:rFonts w:ascii="Wingdings" w:hAnsi="Wingdings"/>
    </w:rPr>
  </w:style>
  <w:style w:type="character" w:customStyle="1" w:styleId="WW8Num13z3">
    <w:name w:val="WW8Num13z3"/>
    <w:uiPriority w:val="99"/>
    <w:rsid w:val="00547148"/>
    <w:rPr>
      <w:rFonts w:ascii="Symbol" w:hAnsi="Symbol"/>
    </w:rPr>
  </w:style>
  <w:style w:type="character" w:customStyle="1" w:styleId="WW8Num14z0">
    <w:name w:val="WW8Num14z0"/>
    <w:uiPriority w:val="99"/>
    <w:rsid w:val="00547148"/>
    <w:rPr>
      <w:rFonts w:ascii="Symbol" w:eastAsia="Times New Roman" w:hAnsi="Symbol"/>
    </w:rPr>
  </w:style>
  <w:style w:type="character" w:customStyle="1" w:styleId="WW8Num14z1">
    <w:name w:val="WW8Num14z1"/>
    <w:uiPriority w:val="99"/>
    <w:rsid w:val="00547148"/>
    <w:rPr>
      <w:rFonts w:ascii="Courier New" w:hAnsi="Courier New"/>
    </w:rPr>
  </w:style>
  <w:style w:type="character" w:customStyle="1" w:styleId="WW8Num14z2">
    <w:name w:val="WW8Num14z2"/>
    <w:uiPriority w:val="99"/>
    <w:rsid w:val="00547148"/>
    <w:rPr>
      <w:rFonts w:ascii="Wingdings" w:hAnsi="Wingdings"/>
    </w:rPr>
  </w:style>
  <w:style w:type="character" w:customStyle="1" w:styleId="WW8Num14z3">
    <w:name w:val="WW8Num14z3"/>
    <w:uiPriority w:val="99"/>
    <w:rsid w:val="00547148"/>
    <w:rPr>
      <w:rFonts w:ascii="Symbol" w:hAnsi="Symbol"/>
    </w:rPr>
  </w:style>
  <w:style w:type="character" w:customStyle="1" w:styleId="WW8Num15z1">
    <w:name w:val="WW8Num15z1"/>
    <w:uiPriority w:val="99"/>
    <w:rsid w:val="00547148"/>
  </w:style>
  <w:style w:type="character" w:customStyle="1" w:styleId="WW8Num16z0">
    <w:name w:val="WW8Num16z0"/>
    <w:uiPriority w:val="99"/>
    <w:rsid w:val="00547148"/>
    <w:rPr>
      <w:rFonts w:ascii="Symbol" w:eastAsia="Times New Roman" w:hAnsi="Symbol"/>
    </w:rPr>
  </w:style>
  <w:style w:type="character" w:customStyle="1" w:styleId="WW8Num16z1">
    <w:name w:val="WW8Num16z1"/>
    <w:uiPriority w:val="99"/>
    <w:rsid w:val="00547148"/>
    <w:rPr>
      <w:rFonts w:ascii="Courier New" w:hAnsi="Courier New"/>
    </w:rPr>
  </w:style>
  <w:style w:type="character" w:customStyle="1" w:styleId="WW8Num16z2">
    <w:name w:val="WW8Num16z2"/>
    <w:uiPriority w:val="99"/>
    <w:rsid w:val="00547148"/>
    <w:rPr>
      <w:rFonts w:ascii="Wingdings" w:hAnsi="Wingdings"/>
    </w:rPr>
  </w:style>
  <w:style w:type="character" w:customStyle="1" w:styleId="WW8Num16z3">
    <w:name w:val="WW8Num16z3"/>
    <w:uiPriority w:val="99"/>
    <w:rsid w:val="00547148"/>
    <w:rPr>
      <w:rFonts w:ascii="Symbol" w:hAnsi="Symbol"/>
    </w:rPr>
  </w:style>
  <w:style w:type="character" w:customStyle="1" w:styleId="WW8Num18z0">
    <w:name w:val="WW8Num18z0"/>
    <w:uiPriority w:val="99"/>
    <w:rsid w:val="00547148"/>
    <w:rPr>
      <w:rFonts w:ascii="Symbol" w:hAnsi="Symbol"/>
    </w:rPr>
  </w:style>
  <w:style w:type="character" w:customStyle="1" w:styleId="WW8Num18z1">
    <w:name w:val="WW8Num18z1"/>
    <w:uiPriority w:val="99"/>
    <w:rsid w:val="00547148"/>
    <w:rPr>
      <w:rFonts w:ascii="Courier New" w:hAnsi="Courier New"/>
    </w:rPr>
  </w:style>
  <w:style w:type="character" w:customStyle="1" w:styleId="WW8Num18z2">
    <w:name w:val="WW8Num18z2"/>
    <w:uiPriority w:val="99"/>
    <w:rsid w:val="00547148"/>
    <w:rPr>
      <w:rFonts w:ascii="Wingdings" w:hAnsi="Wingdings"/>
    </w:rPr>
  </w:style>
  <w:style w:type="character" w:customStyle="1" w:styleId="LinkdaInternet">
    <w:name w:val="Link da Internet"/>
    <w:uiPriority w:val="99"/>
    <w:rsid w:val="00547148"/>
    <w:rPr>
      <w:color w:val="0000FF"/>
      <w:u w:val="single"/>
    </w:rPr>
  </w:style>
  <w:style w:type="character" w:customStyle="1" w:styleId="CabealhoChar">
    <w:name w:val="Cabeçalho Char"/>
    <w:uiPriority w:val="99"/>
    <w:rsid w:val="00547148"/>
    <w:rPr>
      <w:sz w:val="22"/>
    </w:rPr>
  </w:style>
  <w:style w:type="character" w:customStyle="1" w:styleId="RodapChar">
    <w:name w:val="Rodapé Char"/>
    <w:uiPriority w:val="99"/>
    <w:rsid w:val="00547148"/>
    <w:rPr>
      <w:sz w:val="22"/>
    </w:rPr>
  </w:style>
  <w:style w:type="character" w:customStyle="1" w:styleId="TextodenotaderodapChar">
    <w:name w:val="Texto de nota de rodapé Char"/>
    <w:rsid w:val="00547148"/>
  </w:style>
  <w:style w:type="character" w:customStyle="1" w:styleId="Caracteresdenotaderodap">
    <w:name w:val="Caracteres de nota de rodapé"/>
    <w:uiPriority w:val="99"/>
    <w:rsid w:val="00547148"/>
    <w:rPr>
      <w:vertAlign w:val="superscript"/>
    </w:rPr>
  </w:style>
  <w:style w:type="paragraph" w:styleId="Ttulo">
    <w:name w:val="Title"/>
    <w:basedOn w:val="Padro"/>
    <w:next w:val="Corpodetexto"/>
    <w:link w:val="TtuloChar"/>
    <w:uiPriority w:val="99"/>
    <w:qFormat/>
    <w:rsid w:val="00547148"/>
    <w:pPr>
      <w:keepNext/>
      <w:spacing w:before="240" w:after="120"/>
    </w:pPr>
    <w:rPr>
      <w:rFonts w:ascii="Arial" w:eastAsia="Microsoft YaHei" w:hAnsi="Arial" w:cs="Mangal"/>
      <w:sz w:val="28"/>
      <w:szCs w:val="28"/>
    </w:rPr>
  </w:style>
  <w:style w:type="character" w:customStyle="1" w:styleId="TtuloChar">
    <w:name w:val="Título Char"/>
    <w:basedOn w:val="Fontepargpadro"/>
    <w:link w:val="Ttulo"/>
    <w:uiPriority w:val="10"/>
    <w:rsid w:val="00A37DC5"/>
    <w:rPr>
      <w:rFonts w:asciiTheme="majorHAnsi" w:eastAsiaTheme="majorEastAsia" w:hAnsiTheme="majorHAnsi" w:cstheme="majorBidi"/>
      <w:b/>
      <w:bCs/>
      <w:color w:val="000000"/>
      <w:kern w:val="28"/>
      <w:sz w:val="32"/>
      <w:szCs w:val="32"/>
      <w:lang w:eastAsia="zh-CN"/>
    </w:rPr>
  </w:style>
  <w:style w:type="paragraph" w:styleId="Corpodetexto">
    <w:name w:val="Body Text"/>
    <w:basedOn w:val="Padro"/>
    <w:link w:val="CorpodetextoChar"/>
    <w:uiPriority w:val="99"/>
    <w:rsid w:val="00547148"/>
    <w:pPr>
      <w:spacing w:after="120"/>
    </w:pPr>
  </w:style>
  <w:style w:type="character" w:customStyle="1" w:styleId="CorpodetextoChar">
    <w:name w:val="Corpo de texto Char"/>
    <w:basedOn w:val="Fontepargpadro"/>
    <w:link w:val="Corpodetexto"/>
    <w:uiPriority w:val="99"/>
    <w:semiHidden/>
    <w:rsid w:val="00A37DC5"/>
    <w:rPr>
      <w:rFonts w:ascii="BookmanITC Lt BT" w:hAnsi="BookmanITC Lt BT" w:cs="BookmanITC Lt BT"/>
      <w:color w:val="000000"/>
      <w:sz w:val="24"/>
      <w:szCs w:val="24"/>
      <w:lang w:eastAsia="zh-CN"/>
    </w:rPr>
  </w:style>
  <w:style w:type="paragraph" w:styleId="Lista">
    <w:name w:val="List"/>
    <w:basedOn w:val="Corpodetexto"/>
    <w:uiPriority w:val="99"/>
    <w:rsid w:val="00547148"/>
    <w:rPr>
      <w:rFonts w:cs="Mangal"/>
    </w:rPr>
  </w:style>
  <w:style w:type="paragraph" w:styleId="Legenda">
    <w:name w:val="caption"/>
    <w:basedOn w:val="Padro"/>
    <w:uiPriority w:val="99"/>
    <w:qFormat/>
    <w:rsid w:val="00547148"/>
    <w:pPr>
      <w:suppressLineNumbers/>
      <w:spacing w:before="120" w:after="120"/>
    </w:pPr>
    <w:rPr>
      <w:rFonts w:cs="Mangal"/>
      <w:i/>
      <w:iCs/>
      <w:sz w:val="24"/>
      <w:szCs w:val="24"/>
    </w:rPr>
  </w:style>
  <w:style w:type="paragraph" w:customStyle="1" w:styleId="ndice">
    <w:name w:val="Índice"/>
    <w:basedOn w:val="Padro"/>
    <w:uiPriority w:val="99"/>
    <w:rsid w:val="00547148"/>
    <w:pPr>
      <w:suppressLineNumbers/>
    </w:pPr>
    <w:rPr>
      <w:rFonts w:cs="Mangal"/>
    </w:rPr>
  </w:style>
  <w:style w:type="paragraph" w:styleId="PargrafodaLista">
    <w:name w:val="List Paragraph"/>
    <w:basedOn w:val="Padro"/>
    <w:uiPriority w:val="34"/>
    <w:qFormat/>
    <w:rsid w:val="00547148"/>
    <w:pPr>
      <w:ind w:left="720"/>
    </w:pPr>
  </w:style>
  <w:style w:type="paragraph" w:customStyle="1" w:styleId="ecxmsonormal">
    <w:name w:val="ecxmsonormal"/>
    <w:basedOn w:val="Padro"/>
    <w:uiPriority w:val="99"/>
    <w:rsid w:val="00547148"/>
    <w:pPr>
      <w:spacing w:before="280" w:after="280" w:line="240" w:lineRule="atLeast"/>
    </w:pPr>
    <w:rPr>
      <w:rFonts w:ascii="Times New Roman" w:hAnsi="Times New Roman"/>
      <w:sz w:val="24"/>
      <w:szCs w:val="24"/>
    </w:rPr>
  </w:style>
  <w:style w:type="paragraph" w:styleId="Cabealho">
    <w:name w:val="header"/>
    <w:basedOn w:val="Padro"/>
    <w:link w:val="CabealhoChar1"/>
    <w:uiPriority w:val="99"/>
    <w:rsid w:val="00547148"/>
    <w:pPr>
      <w:tabs>
        <w:tab w:val="center" w:pos="4252"/>
        <w:tab w:val="right" w:pos="8504"/>
      </w:tabs>
    </w:pPr>
  </w:style>
  <w:style w:type="character" w:customStyle="1" w:styleId="CabealhoChar1">
    <w:name w:val="Cabeçalho Char1"/>
    <w:basedOn w:val="Fontepargpadro"/>
    <w:link w:val="Cabealho"/>
    <w:uiPriority w:val="99"/>
    <w:semiHidden/>
    <w:rsid w:val="00A37DC5"/>
    <w:rPr>
      <w:rFonts w:ascii="BookmanITC Lt BT" w:hAnsi="BookmanITC Lt BT" w:cs="BookmanITC Lt BT"/>
      <w:color w:val="000000"/>
      <w:sz w:val="24"/>
      <w:szCs w:val="24"/>
      <w:lang w:eastAsia="zh-CN"/>
    </w:rPr>
  </w:style>
  <w:style w:type="paragraph" w:styleId="Rodap">
    <w:name w:val="footer"/>
    <w:basedOn w:val="Padro"/>
    <w:link w:val="RodapChar1"/>
    <w:uiPriority w:val="99"/>
    <w:rsid w:val="00547148"/>
    <w:pPr>
      <w:tabs>
        <w:tab w:val="center" w:pos="4252"/>
        <w:tab w:val="right" w:pos="8504"/>
      </w:tabs>
    </w:pPr>
  </w:style>
  <w:style w:type="character" w:customStyle="1" w:styleId="RodapChar1">
    <w:name w:val="Rodapé Char1"/>
    <w:basedOn w:val="Fontepargpadro"/>
    <w:link w:val="Rodap"/>
    <w:uiPriority w:val="99"/>
    <w:semiHidden/>
    <w:rsid w:val="00A37DC5"/>
    <w:rPr>
      <w:rFonts w:ascii="BookmanITC Lt BT" w:hAnsi="BookmanITC Lt BT" w:cs="BookmanITC Lt BT"/>
      <w:color w:val="000000"/>
      <w:sz w:val="24"/>
      <w:szCs w:val="24"/>
      <w:lang w:eastAsia="zh-CN"/>
    </w:rPr>
  </w:style>
  <w:style w:type="paragraph" w:customStyle="1" w:styleId="Notaderodap">
    <w:name w:val="Nota de rodapé"/>
    <w:basedOn w:val="Padro"/>
    <w:uiPriority w:val="99"/>
    <w:rsid w:val="00547148"/>
    <w:rPr>
      <w:sz w:val="20"/>
      <w:szCs w:val="20"/>
    </w:rPr>
  </w:style>
  <w:style w:type="paragraph" w:styleId="NormalWeb">
    <w:name w:val="Normal (Web)"/>
    <w:basedOn w:val="Padro"/>
    <w:rsid w:val="00547148"/>
    <w:pPr>
      <w:spacing w:before="280" w:after="280" w:line="240" w:lineRule="atLeast"/>
    </w:pPr>
    <w:rPr>
      <w:rFonts w:ascii="Times New Roman" w:hAnsi="Times New Roman"/>
      <w:sz w:val="24"/>
      <w:szCs w:val="24"/>
    </w:rPr>
  </w:style>
  <w:style w:type="paragraph" w:customStyle="1" w:styleId="Contedodetabela">
    <w:name w:val="Conteúdo de tabela"/>
    <w:basedOn w:val="Padro"/>
    <w:uiPriority w:val="99"/>
    <w:rsid w:val="00547148"/>
    <w:pPr>
      <w:suppressLineNumbers/>
    </w:pPr>
  </w:style>
  <w:style w:type="paragraph" w:customStyle="1" w:styleId="Ttulodetabela">
    <w:name w:val="Título de tabela"/>
    <w:basedOn w:val="Contedodetabela"/>
    <w:uiPriority w:val="99"/>
    <w:rsid w:val="00547148"/>
    <w:pPr>
      <w:jc w:val="center"/>
    </w:pPr>
    <w:rPr>
      <w:b/>
      <w:bCs/>
    </w:rPr>
  </w:style>
  <w:style w:type="paragraph" w:styleId="Textodebalo">
    <w:name w:val="Balloon Text"/>
    <w:basedOn w:val="Normal"/>
    <w:link w:val="TextodebaloChar"/>
    <w:uiPriority w:val="99"/>
    <w:semiHidden/>
    <w:rsid w:val="007B49D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7B49D3"/>
    <w:rPr>
      <w:rFonts w:ascii="Tahoma" w:hAnsi="Tahoma" w:cs="Tahoma"/>
      <w:color w:val="000000"/>
      <w:sz w:val="16"/>
      <w:szCs w:val="16"/>
      <w:lang w:eastAsia="zh-CN"/>
    </w:rPr>
  </w:style>
  <w:style w:type="character" w:styleId="Hyperlink">
    <w:name w:val="Hyperlink"/>
    <w:basedOn w:val="Fontepargpadro"/>
    <w:uiPriority w:val="99"/>
    <w:rsid w:val="00354539"/>
    <w:rPr>
      <w:rFonts w:cs="Times New Roman"/>
      <w:color w:val="0000FF"/>
      <w:u w:val="single"/>
    </w:rPr>
  </w:style>
  <w:style w:type="paragraph" w:customStyle="1" w:styleId="textonnegrito">
    <w:name w:val="texto_n_negrito"/>
    <w:basedOn w:val="Normal"/>
    <w:uiPriority w:val="99"/>
    <w:rsid w:val="009129CF"/>
    <w:pPr>
      <w:tabs>
        <w:tab w:val="clear" w:pos="708"/>
      </w:tabs>
      <w:suppressAutoHyphens w:val="0"/>
      <w:autoSpaceDE/>
      <w:spacing w:before="100" w:beforeAutospacing="1" w:after="100" w:afterAutospacing="1" w:line="240" w:lineRule="auto"/>
    </w:pPr>
    <w:rPr>
      <w:rFonts w:ascii="Verdana" w:hAnsi="Verdana" w:cs="Times New Roman"/>
      <w:b/>
      <w:bCs/>
      <w:color w:val="990000"/>
      <w:sz w:val="17"/>
      <w:szCs w:val="17"/>
      <w:lang w:eastAsia="pt-BR"/>
    </w:rPr>
  </w:style>
  <w:style w:type="character" w:styleId="Forte">
    <w:name w:val="Strong"/>
    <w:basedOn w:val="Fontepargpadro"/>
    <w:qFormat/>
    <w:rsid w:val="009129CF"/>
    <w:rPr>
      <w:rFonts w:cs="Times New Roman"/>
      <w:b/>
      <w:bCs/>
    </w:rPr>
  </w:style>
  <w:style w:type="character" w:customStyle="1" w:styleId="apple-converted-space">
    <w:name w:val="apple-converted-space"/>
    <w:basedOn w:val="Fontepargpadro"/>
    <w:rsid w:val="00914516"/>
  </w:style>
  <w:style w:type="paragraph" w:customStyle="1" w:styleId="Default">
    <w:name w:val="Default"/>
    <w:rsid w:val="00B30D69"/>
    <w:pPr>
      <w:autoSpaceDE w:val="0"/>
      <w:autoSpaceDN w:val="0"/>
      <w:adjustRightInd w:val="0"/>
    </w:pPr>
    <w:rPr>
      <w:rFonts w:ascii="Times New Roman" w:eastAsia="Calibri" w:hAnsi="Times New Roman"/>
      <w:color w:val="000000"/>
      <w:sz w:val="24"/>
      <w:szCs w:val="24"/>
      <w:lang w:eastAsia="en-US"/>
    </w:rPr>
  </w:style>
  <w:style w:type="paragraph" w:styleId="Recuodecorpodetexto3">
    <w:name w:val="Body Text Indent 3"/>
    <w:basedOn w:val="Normal"/>
    <w:link w:val="Recuodecorpodetexto3Char"/>
    <w:uiPriority w:val="99"/>
    <w:semiHidden/>
    <w:unhideWhenUsed/>
    <w:rsid w:val="00B70A94"/>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B70A94"/>
    <w:rPr>
      <w:rFonts w:ascii="BookmanITC Lt BT" w:hAnsi="BookmanITC Lt BT" w:cs="BookmanITC Lt BT"/>
      <w:color w:val="000000"/>
      <w:sz w:val="16"/>
      <w:szCs w:val="16"/>
      <w:lang w:eastAsia="zh-CN"/>
    </w:rPr>
  </w:style>
  <w:style w:type="character" w:styleId="Refdenotaderodap">
    <w:name w:val="footnote reference"/>
    <w:basedOn w:val="Fontepargpadro"/>
    <w:semiHidden/>
    <w:rsid w:val="00B70A94"/>
    <w:rPr>
      <w:vertAlign w:val="superscript"/>
    </w:rPr>
  </w:style>
  <w:style w:type="paragraph" w:styleId="Recuodecorpodetexto">
    <w:name w:val="Body Text Indent"/>
    <w:basedOn w:val="Normal"/>
    <w:link w:val="RecuodecorpodetextoChar"/>
    <w:uiPriority w:val="99"/>
    <w:semiHidden/>
    <w:unhideWhenUsed/>
    <w:rsid w:val="00B62A92"/>
    <w:pPr>
      <w:spacing w:after="120"/>
      <w:ind w:left="283"/>
    </w:pPr>
  </w:style>
  <w:style w:type="character" w:customStyle="1" w:styleId="RecuodecorpodetextoChar">
    <w:name w:val="Recuo de corpo de texto Char"/>
    <w:basedOn w:val="Fontepargpadro"/>
    <w:link w:val="Recuodecorpodetexto"/>
    <w:uiPriority w:val="99"/>
    <w:semiHidden/>
    <w:rsid w:val="00B62A92"/>
    <w:rPr>
      <w:rFonts w:ascii="BookmanITC Lt BT" w:hAnsi="BookmanITC Lt BT" w:cs="BookmanITC Lt BT"/>
      <w:color w:val="000000"/>
      <w:sz w:val="24"/>
      <w:szCs w:val="24"/>
      <w:lang w:eastAsia="zh-CN"/>
    </w:rPr>
  </w:style>
  <w:style w:type="paragraph" w:styleId="Textodenotaderodap">
    <w:name w:val="footnote text"/>
    <w:basedOn w:val="Normal"/>
    <w:link w:val="TextodenotaderodapChar1"/>
    <w:semiHidden/>
    <w:rsid w:val="00B62A92"/>
    <w:pPr>
      <w:tabs>
        <w:tab w:val="clear" w:pos="708"/>
      </w:tabs>
      <w:suppressAutoHyphens w:val="0"/>
      <w:autoSpaceDE/>
      <w:spacing w:after="0" w:line="240" w:lineRule="auto"/>
    </w:pPr>
    <w:rPr>
      <w:rFonts w:ascii="Times New Roman" w:hAnsi="Times New Roman" w:cs="Times New Roman"/>
      <w:color w:val="auto"/>
      <w:sz w:val="20"/>
      <w:szCs w:val="20"/>
      <w:lang w:eastAsia="pt-BR"/>
    </w:rPr>
  </w:style>
  <w:style w:type="character" w:customStyle="1" w:styleId="TextodenotaderodapChar1">
    <w:name w:val="Texto de nota de rodapé Char1"/>
    <w:basedOn w:val="Fontepargpadro"/>
    <w:link w:val="Textodenotaderodap"/>
    <w:semiHidden/>
    <w:rsid w:val="00B62A92"/>
    <w:rPr>
      <w:rFonts w:ascii="Times New Roman" w:hAnsi="Times New Roman"/>
      <w:sz w:val="20"/>
      <w:szCs w:val="20"/>
    </w:rPr>
  </w:style>
  <w:style w:type="character" w:styleId="CitaoHTML">
    <w:name w:val="HTML Cite"/>
    <w:basedOn w:val="Fontepargpadro"/>
    <w:uiPriority w:val="99"/>
    <w:rsid w:val="00FF27E1"/>
    <w:rPr>
      <w:rFonts w:cs="Times New Roman"/>
      <w:i/>
      <w:iCs/>
    </w:rPr>
  </w:style>
  <w:style w:type="character" w:customStyle="1" w:styleId="Ttulo1Char">
    <w:name w:val="Título 1 Char"/>
    <w:basedOn w:val="Fontepargpadro"/>
    <w:link w:val="Ttulo1"/>
    <w:rsid w:val="00824B97"/>
    <w:rPr>
      <w:rFonts w:asciiTheme="majorHAnsi" w:eastAsiaTheme="majorEastAsia" w:hAnsiTheme="majorHAnsi" w:cstheme="majorBidi"/>
      <w:b/>
      <w:bCs/>
      <w:color w:val="365F91" w:themeColor="accent1" w:themeShade="BF"/>
      <w:sz w:val="28"/>
      <w:szCs w:val="28"/>
      <w:lang w:eastAsia="zh-CN"/>
    </w:rPr>
  </w:style>
  <w:style w:type="paragraph" w:styleId="CabealhodoSumrio">
    <w:name w:val="TOC Heading"/>
    <w:basedOn w:val="Ttulo1"/>
    <w:next w:val="Normal"/>
    <w:uiPriority w:val="39"/>
    <w:unhideWhenUsed/>
    <w:qFormat/>
    <w:rsid w:val="00824B97"/>
    <w:pPr>
      <w:tabs>
        <w:tab w:val="clear" w:pos="708"/>
      </w:tabs>
      <w:suppressAutoHyphens w:val="0"/>
      <w:autoSpaceDE/>
      <w:outlineLvl w:val="9"/>
    </w:pPr>
    <w:rPr>
      <w:lang w:eastAsia="en-US"/>
    </w:rPr>
  </w:style>
  <w:style w:type="paragraph" w:styleId="Sumrio1">
    <w:name w:val="toc 1"/>
    <w:basedOn w:val="Normal"/>
    <w:next w:val="Normal"/>
    <w:autoRedefine/>
    <w:uiPriority w:val="39"/>
    <w:locked/>
    <w:rsid w:val="00B322D6"/>
    <w:pPr>
      <w:tabs>
        <w:tab w:val="clear" w:pos="708"/>
        <w:tab w:val="left" w:pos="426"/>
        <w:tab w:val="right" w:pos="9061"/>
      </w:tabs>
      <w:spacing w:after="100"/>
    </w:pPr>
  </w:style>
  <w:style w:type="paragraph" w:styleId="Corpodetexto2">
    <w:name w:val="Body Text 2"/>
    <w:basedOn w:val="Normal"/>
    <w:link w:val="Corpodetexto2Char"/>
    <w:uiPriority w:val="99"/>
    <w:semiHidden/>
    <w:unhideWhenUsed/>
    <w:rsid w:val="007817B1"/>
    <w:pPr>
      <w:spacing w:after="120" w:line="480" w:lineRule="auto"/>
    </w:pPr>
  </w:style>
  <w:style w:type="character" w:customStyle="1" w:styleId="Corpodetexto2Char">
    <w:name w:val="Corpo de texto 2 Char"/>
    <w:basedOn w:val="Fontepargpadro"/>
    <w:link w:val="Corpodetexto2"/>
    <w:uiPriority w:val="99"/>
    <w:semiHidden/>
    <w:rsid w:val="007817B1"/>
    <w:rPr>
      <w:rFonts w:ascii="BookmanITC Lt BT" w:hAnsi="BookmanITC Lt BT" w:cs="BookmanITC Lt BT"/>
      <w:color w:val="000000"/>
      <w:sz w:val="24"/>
      <w:szCs w:val="24"/>
      <w:lang w:eastAsia="zh-CN"/>
    </w:rPr>
  </w:style>
  <w:style w:type="character" w:customStyle="1" w:styleId="grame">
    <w:name w:val="grame"/>
    <w:basedOn w:val="Fontepargpadro"/>
    <w:rsid w:val="007817B1"/>
  </w:style>
  <w:style w:type="character" w:customStyle="1" w:styleId="Ttulo2Char">
    <w:name w:val="Título 2 Char"/>
    <w:basedOn w:val="Fontepargpadro"/>
    <w:link w:val="Ttulo2"/>
    <w:semiHidden/>
    <w:rsid w:val="00DA3949"/>
    <w:rPr>
      <w:rFonts w:asciiTheme="majorHAnsi" w:eastAsiaTheme="majorEastAsia" w:hAnsiTheme="majorHAnsi" w:cstheme="majorBidi"/>
      <w:b/>
      <w:bCs/>
      <w:color w:val="4F81BD" w:themeColor="accent1"/>
      <w:sz w:val="26"/>
      <w:szCs w:val="26"/>
      <w:lang w:eastAsia="zh-CN"/>
    </w:rPr>
  </w:style>
  <w:style w:type="paragraph" w:customStyle="1" w:styleId="info">
    <w:name w:val="info"/>
    <w:basedOn w:val="Normal"/>
    <w:rsid w:val="00DA3949"/>
    <w:pPr>
      <w:tabs>
        <w:tab w:val="clear" w:pos="708"/>
      </w:tabs>
      <w:suppressAutoHyphens w:val="0"/>
      <w:autoSpaceDE/>
      <w:spacing w:before="100" w:beforeAutospacing="1" w:after="100" w:afterAutospacing="1" w:line="240" w:lineRule="auto"/>
    </w:pPr>
    <w:rPr>
      <w:rFonts w:ascii="Times New Roman" w:hAnsi="Times New Roman" w:cs="Times New Roman"/>
      <w:color w:val="auto"/>
      <w:lang w:eastAsia="pt-BR"/>
    </w:rPr>
  </w:style>
  <w:style w:type="paragraph" w:customStyle="1" w:styleId="snippet">
    <w:name w:val="snippet"/>
    <w:basedOn w:val="Normal"/>
    <w:rsid w:val="00DA3949"/>
    <w:pPr>
      <w:tabs>
        <w:tab w:val="clear" w:pos="708"/>
      </w:tabs>
      <w:suppressAutoHyphens w:val="0"/>
      <w:autoSpaceDE/>
      <w:spacing w:before="100" w:beforeAutospacing="1" w:after="100" w:afterAutospacing="1" w:line="240" w:lineRule="auto"/>
    </w:pPr>
    <w:rPr>
      <w:rFonts w:ascii="Times New Roman" w:hAnsi="Times New Roman" w:cs="Times New Roman"/>
      <w:color w:val="auto"/>
      <w:lang w:eastAsia="pt-BR"/>
    </w:rPr>
  </w:style>
  <w:style w:type="paragraph" w:styleId="SemEspaamento">
    <w:name w:val="No Spacing"/>
    <w:uiPriority w:val="1"/>
    <w:qFormat/>
    <w:rsid w:val="002C3446"/>
    <w:rPr>
      <w:rFonts w:asciiTheme="minorHAnsi" w:eastAsiaTheme="minorHAnsi" w:hAnsiTheme="minorHAnsi" w:cstheme="minorBidi"/>
      <w:lang w:eastAsia="en-US"/>
    </w:rPr>
  </w:style>
  <w:style w:type="character" w:customStyle="1" w:styleId="hps">
    <w:name w:val="hps"/>
    <w:basedOn w:val="Fontepargpadro"/>
    <w:rsid w:val="002C562E"/>
  </w:style>
  <w:style w:type="character" w:customStyle="1" w:styleId="atn">
    <w:name w:val="atn"/>
    <w:basedOn w:val="Fontepargpadro"/>
    <w:rsid w:val="002C56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461697">
      <w:bodyDiv w:val="1"/>
      <w:marLeft w:val="0"/>
      <w:marRight w:val="0"/>
      <w:marTop w:val="0"/>
      <w:marBottom w:val="0"/>
      <w:divBdr>
        <w:top w:val="none" w:sz="0" w:space="0" w:color="auto"/>
        <w:left w:val="none" w:sz="0" w:space="0" w:color="auto"/>
        <w:bottom w:val="none" w:sz="0" w:space="0" w:color="auto"/>
        <w:right w:val="none" w:sz="0" w:space="0" w:color="auto"/>
      </w:divBdr>
    </w:div>
    <w:div w:id="779423089">
      <w:bodyDiv w:val="1"/>
      <w:marLeft w:val="0"/>
      <w:marRight w:val="0"/>
      <w:marTop w:val="0"/>
      <w:marBottom w:val="0"/>
      <w:divBdr>
        <w:top w:val="none" w:sz="0" w:space="0" w:color="auto"/>
        <w:left w:val="none" w:sz="0" w:space="0" w:color="auto"/>
        <w:bottom w:val="none" w:sz="0" w:space="0" w:color="auto"/>
        <w:right w:val="none" w:sz="0" w:space="0" w:color="auto"/>
      </w:divBdr>
      <w:divsChild>
        <w:div w:id="539827767">
          <w:marLeft w:val="0"/>
          <w:marRight w:val="0"/>
          <w:marTop w:val="0"/>
          <w:marBottom w:val="0"/>
          <w:divBdr>
            <w:top w:val="none" w:sz="0" w:space="0" w:color="auto"/>
            <w:left w:val="none" w:sz="0" w:space="0" w:color="auto"/>
            <w:bottom w:val="none" w:sz="0" w:space="0" w:color="auto"/>
            <w:right w:val="none" w:sz="0" w:space="0" w:color="auto"/>
          </w:divBdr>
        </w:div>
      </w:divsChild>
    </w:div>
    <w:div w:id="1122656080">
      <w:marLeft w:val="0"/>
      <w:marRight w:val="0"/>
      <w:marTop w:val="0"/>
      <w:marBottom w:val="0"/>
      <w:divBdr>
        <w:top w:val="none" w:sz="0" w:space="0" w:color="auto"/>
        <w:left w:val="none" w:sz="0" w:space="0" w:color="auto"/>
        <w:bottom w:val="none" w:sz="0" w:space="0" w:color="auto"/>
        <w:right w:val="none" w:sz="0" w:space="0" w:color="auto"/>
      </w:divBdr>
    </w:div>
    <w:div w:id="1122656082">
      <w:marLeft w:val="0"/>
      <w:marRight w:val="0"/>
      <w:marTop w:val="0"/>
      <w:marBottom w:val="0"/>
      <w:divBdr>
        <w:top w:val="none" w:sz="0" w:space="0" w:color="auto"/>
        <w:left w:val="none" w:sz="0" w:space="0" w:color="auto"/>
        <w:bottom w:val="none" w:sz="0" w:space="0" w:color="auto"/>
        <w:right w:val="none" w:sz="0" w:space="0" w:color="auto"/>
      </w:divBdr>
      <w:divsChild>
        <w:div w:id="1122656081">
          <w:marLeft w:val="67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lanetavida.com.br"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reitonet.com.br/artigos/x/29/04/290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reitonet.com.br/artigos/x/29/04/290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ireitonet.com.br/artigos/x/29/04/2904/" TargetMode="External"/><Relationship Id="rId4" Type="http://schemas.openxmlformats.org/officeDocument/2006/relationships/settings" Target="settings.xml"/><Relationship Id="rId9" Type="http://schemas.openxmlformats.org/officeDocument/2006/relationships/hyperlink" Target="http://www.direitonet.com.br/artigos/x/29/04/2904/" TargetMode="External"/><Relationship Id="rId14" Type="http://schemas.openxmlformats.org/officeDocument/2006/relationships/hyperlink" Target="http://www.revistadoutrina.trf4.gov.br/artigos/edicao016"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5F04C-A4E6-4BE1-B7DE-3EF2F1305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17768</Words>
  <Characters>95950</Characters>
  <Application>Microsoft Office Word</Application>
  <DocSecurity>0</DocSecurity>
  <Lines>799</Lines>
  <Paragraphs>226</Paragraphs>
  <ScaleCrop>false</ScaleCrop>
  <HeadingPairs>
    <vt:vector size="2" baseType="variant">
      <vt:variant>
        <vt:lpstr>Título</vt:lpstr>
      </vt:variant>
      <vt:variant>
        <vt:i4>1</vt:i4>
      </vt:variant>
    </vt:vector>
  </HeadingPairs>
  <TitlesOfParts>
    <vt:vector size="1" baseType="lpstr">
      <vt:lpstr>IFRS</vt:lpstr>
    </vt:vector>
  </TitlesOfParts>
  <Company>JBS S/A</Company>
  <LinksUpToDate>false</LinksUpToDate>
  <CharactersWithSpaces>113492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IFRS</dc:title>
  <dc:creator>Edilvane</dc:creator>
  <cp:lastModifiedBy>Lorhanne Sousa</cp:lastModifiedBy>
  <cp:revision>4</cp:revision>
  <cp:lastPrinted>2012-05-06T23:21:00Z</cp:lastPrinted>
  <dcterms:created xsi:type="dcterms:W3CDTF">2014-12-12T15:34:00Z</dcterms:created>
  <dcterms:modified xsi:type="dcterms:W3CDTF">2014-12-15T20:30:00Z</dcterms:modified>
</cp:coreProperties>
</file>