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9C" w:rsidRPr="006C4912" w:rsidRDefault="00B0349C">
      <w:pPr>
        <w:rPr>
          <w:b/>
        </w:rPr>
      </w:pPr>
      <w:bookmarkStart w:id="0" w:name="_GoBack"/>
      <w:r w:rsidRPr="006C4912">
        <w:rPr>
          <w:b/>
        </w:rPr>
        <w:t>Microcrédito e pobreza</w:t>
      </w:r>
      <w:r w:rsidR="006C4912" w:rsidRPr="006C4912">
        <w:rPr>
          <w:b/>
        </w:rPr>
        <w:t xml:space="preserve"> sobre a perspectiva de </w:t>
      </w:r>
      <w:r w:rsidRPr="006C4912">
        <w:rPr>
          <w:b/>
        </w:rPr>
        <w:t xml:space="preserve">Vera </w:t>
      </w:r>
      <w:proofErr w:type="spellStart"/>
      <w:r w:rsidRPr="006C4912">
        <w:rPr>
          <w:b/>
        </w:rPr>
        <w:t>Schattan</w:t>
      </w:r>
      <w:proofErr w:type="spellEnd"/>
      <w:r w:rsidRPr="006C4912">
        <w:rPr>
          <w:b/>
        </w:rPr>
        <w:t xml:space="preserve"> </w:t>
      </w:r>
    </w:p>
    <w:bookmarkEnd w:id="0"/>
    <w:p w:rsidR="00B0349C" w:rsidRDefault="00B0349C"/>
    <w:p w:rsidR="00B0349C" w:rsidRDefault="00B0349C"/>
    <w:p w:rsidR="00E0073C" w:rsidRDefault="00533709" w:rsidP="00E0073C">
      <w:pPr>
        <w:ind w:firstLine="708"/>
      </w:pPr>
      <w:r>
        <w:t>A autora, num primeiro momento</w:t>
      </w:r>
      <w:r w:rsidR="00FD2D7A">
        <w:t>,</w:t>
      </w:r>
      <w:r>
        <w:t xml:space="preserve"> faz uma distinção entre os chamados programas de microcrédito “desenvolvimentistas” e “minimalistas”, que foram praticados pelos formuladores de políticas sociais no Brasil a partir da década de 90. </w:t>
      </w:r>
    </w:p>
    <w:p w:rsidR="00E0073C" w:rsidRDefault="00E0073C" w:rsidP="00E0073C">
      <w:pPr>
        <w:ind w:firstLine="708"/>
      </w:pPr>
    </w:p>
    <w:p w:rsidR="00B0349C" w:rsidRDefault="00E0073C" w:rsidP="00E0073C">
      <w:pPr>
        <w:ind w:firstLine="708"/>
      </w:pPr>
      <w:r>
        <w:t>O</w:t>
      </w:r>
      <w:r w:rsidR="00533709">
        <w:t xml:space="preserve">s primeiros </w:t>
      </w:r>
      <w:r>
        <w:t xml:space="preserve">garantiam que os mais pobres tenham acesso não só à linha de crédito, mas também a uma gama de outros recursos financeiros que, combinados, os ajudariam a superar a condição de vulnerabilidade. Os programas desenvolvimentistas, pela amplidão dos serviços, exigiam alto volume de subsídio governamental. </w:t>
      </w:r>
    </w:p>
    <w:p w:rsidR="00B0349C" w:rsidRDefault="00B0349C"/>
    <w:p w:rsidR="00A509AE" w:rsidRDefault="00A61FCE">
      <w:r>
        <w:tab/>
        <w:t xml:space="preserve">Já os programas minimalistas buscam processos de democratização do crédito via instituições auto-sustentáveis, que não requerem para o funcionamento qualquer tipo de </w:t>
      </w:r>
      <w:r w:rsidR="00722DB5">
        <w:t xml:space="preserve">investimento público para se propagarem e fortalecerem ao longo do tempo. </w:t>
      </w:r>
    </w:p>
    <w:p w:rsidR="00A509AE" w:rsidRDefault="00A509AE"/>
    <w:p w:rsidR="00D51C36" w:rsidRDefault="00A509AE">
      <w:r>
        <w:tab/>
        <w:t xml:space="preserve">A autora traz exemplos na Região Metropolitana de São Paulo. As instituições de microcrédito garantem a sustentabilidade mesclando em suas carteiras clientes pobres e os com alguma condição, de forma a diluir os riscos. </w:t>
      </w:r>
      <w:r w:rsidR="00731B3D">
        <w:t xml:space="preserve">Há, porém, uma dificuldade conceitual de se classificar quem, de fato, é “pobre” ou que necessita mais crédito do que os outros. </w:t>
      </w:r>
      <w:r w:rsidR="00D51C36">
        <w:t>Um problema que, segundo Vera, reflete até na forma de avaliar os reais impactos dos programas.</w:t>
      </w:r>
    </w:p>
    <w:p w:rsidR="00D51C36" w:rsidRDefault="00D51C36"/>
    <w:p w:rsidR="00A61FCE" w:rsidRDefault="00D51C36">
      <w:r>
        <w:tab/>
        <w:t xml:space="preserve">“A pobreza se caracteriza não só pela baixa renda e pela falta ou precariedade de habitação, mas também pela carência de nutrição, saúde e educação, além de um sentido de falta de poder e de fatalismo. Dessa forma, os impactos devem ser buscados tanto no plano </w:t>
      </w:r>
      <w:proofErr w:type="spellStart"/>
      <w:r>
        <w:t>estritamento</w:t>
      </w:r>
      <w:proofErr w:type="spellEnd"/>
      <w:r>
        <w:t xml:space="preserve"> econômico quanto no social”.</w:t>
      </w:r>
      <w:r w:rsidR="00A61FCE">
        <w:t xml:space="preserve"> </w:t>
      </w:r>
    </w:p>
    <w:p w:rsidR="00D51C36" w:rsidRDefault="00D51C36"/>
    <w:p w:rsidR="00360080" w:rsidRDefault="00FD2D7A">
      <w:r>
        <w:tab/>
        <w:t>O artigo traz a tentativa de mensurar os impactos de três programas praticados na capital paulista e cidades do entorno: o Banco do Povo do Estado de São Paulo, mantido pelo Governo Estadual; o Banco do Povo de Santo André, uma Organização da Sociedade Civil de Interesse Público (</w:t>
      </w:r>
      <w:proofErr w:type="spellStart"/>
      <w:r>
        <w:t>Oscip</w:t>
      </w:r>
      <w:proofErr w:type="spellEnd"/>
      <w:r>
        <w:t xml:space="preserve">) que recebe recursos do BNDES; e o Real Microcrédito, do Banco Real/ ABN Amro. </w:t>
      </w:r>
    </w:p>
    <w:p w:rsidR="008F6EBB" w:rsidRDefault="008F6EBB"/>
    <w:p w:rsidR="008F6EBB" w:rsidRDefault="008F6EBB">
      <w:r>
        <w:tab/>
        <w:t xml:space="preserve">“Ao selecioná-los, nosso objetivo não foi compará-los entre si, mas desenvolver uma metodologia de pesquisa que permitisse traçar um perfil dos clientes que estão sendo atendidos por esses programas e verificar se os créditos oferecidos estão contribuindo para ampliar seu bem-estar e suas perspectivas de vida, bem como de suas famílias”. </w:t>
      </w:r>
    </w:p>
    <w:p w:rsidR="00E807F2" w:rsidRDefault="00E807F2"/>
    <w:p w:rsidR="008F6EBB" w:rsidRDefault="00E807F2" w:rsidP="008F6EBB">
      <w:r>
        <w:tab/>
      </w:r>
      <w:r w:rsidR="008F6EBB">
        <w:t xml:space="preserve">Os dados são de 2002 e 2003, tempo em que usufruíram dos programas 901 clientes. </w:t>
      </w:r>
    </w:p>
    <w:p w:rsidR="00E807F2" w:rsidRDefault="00EC762B">
      <w:r>
        <w:t xml:space="preserve">O valor médio dos empréstimos foi de R$ 2144, com juros cobrados entre 1%, do banco do Estado, a 3,5%, praticado pelo Banco Real e o de Santo André. 76% dos créditos são garantidos por um único avalista.  </w:t>
      </w:r>
    </w:p>
    <w:p w:rsidR="00D47EA3" w:rsidRDefault="00D47EA3"/>
    <w:p w:rsidR="00890ECF" w:rsidRDefault="00B9496C">
      <w:r>
        <w:tab/>
        <w:t xml:space="preserve">A autora iniciou uma pesquisa, em que 103 dos clientes se dispuseram a responder um questionário sobre os empreendimentos para os quais obtiveram crédito facilitado. </w:t>
      </w:r>
      <w:r w:rsidR="000416D8">
        <w:t>A</w:t>
      </w:r>
      <w:r>
        <w:t>s</w:t>
      </w:r>
      <w:r w:rsidR="000416D8">
        <w:t xml:space="preserve"> </w:t>
      </w:r>
      <w:r>
        <w:t>respostas</w:t>
      </w:r>
      <w:r w:rsidR="000416D8">
        <w:t xml:space="preserve"> indic</w:t>
      </w:r>
      <w:r>
        <w:t>aram</w:t>
      </w:r>
      <w:r w:rsidR="000416D8">
        <w:t xml:space="preserve"> que 18% dos que receberam crédito recebiam menos de um salário mínimo. Até cinco salários mínimos eram 84%.</w:t>
      </w:r>
      <w:r w:rsidR="009E04F2">
        <w:t xml:space="preserve"> Entre os com até um salário mínimo, 75% se utilizam da rede de saúde pública. Em relação aos indicadores de educação, verificou-se que 42% chegaram a freqüentar o segundo grau. Apenas 5% ingressaram na universidade. </w:t>
      </w:r>
    </w:p>
    <w:p w:rsidR="00890ECF" w:rsidRDefault="00890ECF"/>
    <w:p w:rsidR="00671103" w:rsidRDefault="00890ECF">
      <w:r>
        <w:tab/>
        <w:t xml:space="preserve">Antes de se tornar empreendedor, 87% dos entrevistados tinham trabalhado como empregado. A maioria mantinha negócios individuais, dos quais 61% funcionavam em sua </w:t>
      </w:r>
      <w:r>
        <w:lastRenderedPageBreak/>
        <w:t xml:space="preserve">residência. </w:t>
      </w:r>
      <w:r w:rsidR="00671103">
        <w:t xml:space="preserve">Negócios variaram em venda de alimentos, </w:t>
      </w:r>
      <w:proofErr w:type="gramStart"/>
      <w:r w:rsidR="00671103">
        <w:t>costura,</w:t>
      </w:r>
      <w:proofErr w:type="gramEnd"/>
      <w:r w:rsidR="00671103">
        <w:t xml:space="preserve"> lavanderia, borracharia, transporte escolar. </w:t>
      </w:r>
      <w:r w:rsidR="00416037">
        <w:t>E 82% dos clientes que auferiram renda de até um salário mínimo nunca haviam recebido qualquer crédito anteriormente.</w:t>
      </w:r>
    </w:p>
    <w:p w:rsidR="00671103" w:rsidRDefault="00671103"/>
    <w:p w:rsidR="00D47EA3" w:rsidRDefault="00671103">
      <w:r>
        <w:tab/>
      </w:r>
      <w:r w:rsidR="00B9496C">
        <w:t>Os questionários demonstraram que</w:t>
      </w:r>
      <w:r>
        <w:t xml:space="preserve"> os resultados </w:t>
      </w:r>
      <w:r w:rsidR="00B9496C">
        <w:t xml:space="preserve">do microcrédito </w:t>
      </w:r>
      <w:r>
        <w:t>foram positivos. 47% dos que clientes que tinham renda até um salário mínimo no momento da contratação do crédito afirmaram que a</w:t>
      </w:r>
      <w:r w:rsidR="000416D8">
        <w:t xml:space="preserve"> </w:t>
      </w:r>
      <w:r>
        <w:t>sua alimentação se tornou m</w:t>
      </w:r>
      <w:r w:rsidR="00891471">
        <w:t>ais variada e abundante. Veri</w:t>
      </w:r>
      <w:r>
        <w:t xml:space="preserve">ficou-se também que </w:t>
      </w:r>
      <w:r w:rsidR="00A33E9A">
        <w:t xml:space="preserve">25% dos entrevistados declaram ter aumentado os seus gastos com vestuário e 15% com educação. Constatou-se também que, após a obtenção do crédito foi comum a aquisição de telefone celular, máquina de lavar roupa, microondas e aparelho de som.  </w:t>
      </w:r>
      <w:r w:rsidR="00933726">
        <w:t>78% dos com até três salários mínimos afirmaram ter havido melhora no lucro de seus empreendimentos.</w:t>
      </w:r>
      <w:r w:rsidR="00B9496C">
        <w:t xml:space="preserve"> Houve </w:t>
      </w:r>
      <w:proofErr w:type="spellStart"/>
      <w:proofErr w:type="gramStart"/>
      <w:r w:rsidR="00B9496C">
        <w:t>tamb</w:t>
      </w:r>
      <w:proofErr w:type="spellEnd"/>
      <w:r w:rsidR="00B9496C">
        <w:t>´</w:t>
      </w:r>
      <w:proofErr w:type="gramEnd"/>
      <w:r w:rsidR="00B9496C">
        <w:t>[em avanços na formalização dos negócios.</w:t>
      </w:r>
    </w:p>
    <w:p w:rsidR="00B9496C" w:rsidRDefault="00B9496C"/>
    <w:p w:rsidR="00B9496C" w:rsidRDefault="00B9496C">
      <w:r>
        <w:tab/>
        <w:t xml:space="preserve">Em relação aos empregos, os 103 entrevistados reportaram a criação de cinqüenta vagas de trabalho. </w:t>
      </w:r>
      <w:proofErr w:type="gramStart"/>
      <w:r>
        <w:t>34 micro empreendedores garantiram</w:t>
      </w:r>
      <w:proofErr w:type="gramEnd"/>
      <w:r>
        <w:t xml:space="preserve"> realizar remunerações regulares aos empregados. </w:t>
      </w:r>
    </w:p>
    <w:p w:rsidR="00B9496C" w:rsidRDefault="00B9496C"/>
    <w:p w:rsidR="00B9496C" w:rsidRDefault="00B9496C">
      <w:r>
        <w:tab/>
        <w:t xml:space="preserve">“Essas informações apontam impactos socioeconômicos positivos dos programas de microcrédito, mas ainda se referem </w:t>
      </w:r>
      <w:proofErr w:type="gramStart"/>
      <w:r>
        <w:t>a</w:t>
      </w:r>
      <w:proofErr w:type="gramEnd"/>
      <w:r>
        <w:t xml:space="preserve"> experiência de curto prazo dos clientes Fica portanto a questão de investigar em que medida esses impactos se sustentarão ao longo do tempo”. </w:t>
      </w:r>
    </w:p>
    <w:p w:rsidR="002312D1" w:rsidRDefault="002312D1"/>
    <w:p w:rsidR="002312D1" w:rsidRDefault="002312D1">
      <w:r>
        <w:tab/>
      </w:r>
    </w:p>
    <w:sectPr w:rsidR="002312D1" w:rsidSect="00E96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9C"/>
    <w:rsid w:val="000416D8"/>
    <w:rsid w:val="002312D1"/>
    <w:rsid w:val="00360080"/>
    <w:rsid w:val="00416037"/>
    <w:rsid w:val="00533709"/>
    <w:rsid w:val="00671103"/>
    <w:rsid w:val="006C4912"/>
    <w:rsid w:val="00722DB5"/>
    <w:rsid w:val="00731B3D"/>
    <w:rsid w:val="00890ECF"/>
    <w:rsid w:val="00891471"/>
    <w:rsid w:val="008F6EBB"/>
    <w:rsid w:val="00933726"/>
    <w:rsid w:val="009E04F2"/>
    <w:rsid w:val="00A33E9A"/>
    <w:rsid w:val="00A509AE"/>
    <w:rsid w:val="00A61FCE"/>
    <w:rsid w:val="00B0349C"/>
    <w:rsid w:val="00B9496C"/>
    <w:rsid w:val="00D47EA3"/>
    <w:rsid w:val="00D51C36"/>
    <w:rsid w:val="00DE5D41"/>
    <w:rsid w:val="00E0073C"/>
    <w:rsid w:val="00E807F2"/>
    <w:rsid w:val="00E96F91"/>
    <w:rsid w:val="00EC762B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E4D6-AF56-46BE-879E-9E01EDD3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Operacional 32 Bits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Original MSD-PT-BR</dc:creator>
  <cp:lastModifiedBy>Thiago</cp:lastModifiedBy>
  <cp:revision>2</cp:revision>
  <dcterms:created xsi:type="dcterms:W3CDTF">2015-11-27T00:37:00Z</dcterms:created>
  <dcterms:modified xsi:type="dcterms:W3CDTF">2015-11-27T00:37:00Z</dcterms:modified>
</cp:coreProperties>
</file>