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E0" w:rsidRDefault="002F5EE0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258CE">
        <w:rPr>
          <w:rFonts w:ascii="Times New Roman" w:hAnsi="Times New Roman" w:cs="Times New Roman"/>
          <w:sz w:val="24"/>
          <w:szCs w:val="24"/>
        </w:rPr>
        <w:t xml:space="preserve">Questões envolvendo a Segurança Pública </w:t>
      </w:r>
      <w:r w:rsidR="000258CE" w:rsidRPr="000258CE">
        <w:rPr>
          <w:rFonts w:ascii="Times New Roman" w:hAnsi="Times New Roman" w:cs="Times New Roman"/>
          <w:sz w:val="24"/>
          <w:szCs w:val="24"/>
        </w:rPr>
        <w:t>têm ganhado cada vez mais enfoque nos noticiários</w:t>
      </w:r>
      <w:r w:rsidRPr="000258CE">
        <w:rPr>
          <w:rFonts w:ascii="Times New Roman" w:hAnsi="Times New Roman" w:cs="Times New Roman"/>
          <w:sz w:val="24"/>
          <w:szCs w:val="24"/>
        </w:rPr>
        <w:t xml:space="preserve"> </w:t>
      </w:r>
      <w:r w:rsidR="000258CE" w:rsidRPr="000258CE">
        <w:rPr>
          <w:rFonts w:ascii="Times New Roman" w:hAnsi="Times New Roman" w:cs="Times New Roman"/>
          <w:sz w:val="24"/>
          <w:szCs w:val="24"/>
        </w:rPr>
        <w:t xml:space="preserve">nacionais e internacionais. Temas como </w:t>
      </w:r>
      <w:r w:rsidR="000258CE">
        <w:rPr>
          <w:rFonts w:ascii="Times New Roman" w:hAnsi="Times New Roman" w:cs="Times New Roman"/>
          <w:sz w:val="24"/>
          <w:szCs w:val="24"/>
        </w:rPr>
        <w:t>o aumento da criminalidade, violência e colapso do sistema carcerário afligem a sociedade como um todo. Afeta a qualidade de vida das pessoas e mancha a reputação e o governo de um país.</w:t>
      </w:r>
    </w:p>
    <w:p w:rsidR="008B0E42" w:rsidRDefault="00B44F01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0258CE">
        <w:rPr>
          <w:rFonts w:ascii="Times New Roman" w:hAnsi="Times New Roman" w:cs="Times New Roman"/>
          <w:sz w:val="24"/>
          <w:szCs w:val="24"/>
        </w:rPr>
        <w:t xml:space="preserve"> nível</w:t>
      </w:r>
      <w:proofErr w:type="gramEnd"/>
      <w:r w:rsidR="000258CE">
        <w:rPr>
          <w:rFonts w:ascii="Times New Roman" w:hAnsi="Times New Roman" w:cs="Times New Roman"/>
          <w:sz w:val="24"/>
          <w:szCs w:val="24"/>
        </w:rPr>
        <w:t xml:space="preserve"> nacional verifica-se um verdadeiro caos no sistema penitenciário. Os índices de criminalidade só aumentam e o sistema não consegue ressocializ</w:t>
      </w:r>
      <w:r w:rsidR="002D33BD">
        <w:rPr>
          <w:rFonts w:ascii="Times New Roman" w:hAnsi="Times New Roman" w:cs="Times New Roman"/>
          <w:sz w:val="24"/>
          <w:szCs w:val="24"/>
        </w:rPr>
        <w:t xml:space="preserve">ar os detentos. Em sentido contrário a essa situação, temos a preocupação de consolidar e buscar </w:t>
      </w:r>
      <w:r w:rsidR="008B0E42">
        <w:rPr>
          <w:rFonts w:ascii="Times New Roman" w:hAnsi="Times New Roman" w:cs="Times New Roman"/>
          <w:sz w:val="24"/>
          <w:szCs w:val="24"/>
        </w:rPr>
        <w:t xml:space="preserve">dar </w:t>
      </w:r>
      <w:r w:rsidR="002D33BD">
        <w:rPr>
          <w:rFonts w:ascii="Times New Roman" w:hAnsi="Times New Roman" w:cs="Times New Roman"/>
          <w:sz w:val="24"/>
          <w:szCs w:val="24"/>
        </w:rPr>
        <w:t xml:space="preserve">efetividade </w:t>
      </w:r>
      <w:r w:rsidR="008B0E42">
        <w:rPr>
          <w:rFonts w:ascii="Times New Roman" w:hAnsi="Times New Roman" w:cs="Times New Roman"/>
          <w:sz w:val="24"/>
          <w:szCs w:val="24"/>
        </w:rPr>
        <w:t>aos direitos humanos consagrados constitucionalmente e por meio de pactos e tratados internacionais.</w:t>
      </w:r>
    </w:p>
    <w:p w:rsidR="008B0E42" w:rsidRPr="00201256" w:rsidRDefault="008B0E42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Estado de Mato Grosso do Sul, assim como em todos os outros estados do país, há um número expressivo de presos encarcerados em delegacias de polícia civil. A título de informação, o estado possui 79 município</w:t>
      </w:r>
      <w:r w:rsidR="00B44F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sendo que somente 18 deles possu</w:t>
      </w:r>
      <w:r w:rsidR="00B44F0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estabelecimento penal administrado pela Agência Estadual de </w:t>
      </w: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>Administração do Sistema Penitenciário – AGEPEN.</w:t>
      </w:r>
    </w:p>
    <w:p w:rsidR="008B7D52" w:rsidRDefault="008B7D52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Geralmente, nos municípios em que não há estabelecimento penitenciário, os presos, sejam eles provisórios, condenados ou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semiabertos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ficam em dependências das delegacias de polícia civil. Ressalta-se a discrepância entre a quantidade de muni</w:t>
      </w:r>
      <w:r w:rsidR="00986DA6">
        <w:rPr>
          <w:rFonts w:ascii="Times New Roman" w:hAnsi="Times New Roman" w:cs="Times New Roman"/>
          <w:color w:val="000000" w:themeColor="text1"/>
          <w:sz w:val="24"/>
          <w:szCs w:val="24"/>
        </w:rPr>
        <w:t>cípios do Estado e a quantidade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deles que possui estabelecimento penitenciário.</w:t>
      </w:r>
    </w:p>
    <w:p w:rsidR="00B44F01" w:rsidRPr="00201256" w:rsidRDefault="001D6733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F01"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Carta Magna </w:t>
      </w: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seu artigo 144 </w:t>
      </w:r>
      <w:r w:rsidR="00B44F01"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estabelece que </w:t>
      </w: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segurança </w:t>
      </w:r>
      <w:r w:rsidR="00986DA6">
        <w:rPr>
          <w:rFonts w:ascii="Times New Roman" w:hAnsi="Times New Roman" w:cs="Times New Roman"/>
          <w:color w:val="000000" w:themeColor="text1"/>
          <w:sz w:val="24"/>
          <w:szCs w:val="24"/>
        </w:rPr>
        <w:t>pública, dever do E</w:t>
      </w: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>stado e responsabilidade de todos, é exercida para a preservação da ordem pública, da incolumidade das pessoas e do patrimônio, por meio da polícia federal, polícia rodoviária federal, polícia ferroviária federal, polícias civis, polícias militares e corpos de bombeiros militares.</w:t>
      </w:r>
    </w:p>
    <w:p w:rsidR="001D6733" w:rsidRPr="00201256" w:rsidRDefault="001D6733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§ 4º do citado artigo, incumbem </w:t>
      </w:r>
      <w:r w:rsidR="00986DA6"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Pr="00201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polícias civis, ressalvada a competência da União, as funções de polícia judiciária e a apuração de infraç</w:t>
      </w:r>
      <w:r w:rsidR="00BF13A0">
        <w:rPr>
          <w:rFonts w:ascii="Times New Roman" w:hAnsi="Times New Roman" w:cs="Times New Roman"/>
          <w:color w:val="000000" w:themeColor="text1"/>
          <w:sz w:val="24"/>
          <w:szCs w:val="24"/>
        </w:rPr>
        <w:t>ões penais, exceto as militares:</w:t>
      </w:r>
    </w:p>
    <w:p w:rsidR="001D6733" w:rsidRPr="00C74157" w:rsidRDefault="001D6733" w:rsidP="00C7415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>Ar</w:t>
      </w:r>
      <w:r w:rsidR="003A40AB" w:rsidRPr="00C74157">
        <w:rPr>
          <w:rFonts w:ascii="Times New Roman" w:hAnsi="Times New Roman" w:cs="Times New Roman"/>
        </w:rPr>
        <w:t>t</w:t>
      </w:r>
      <w:r w:rsidRPr="00C74157">
        <w:rPr>
          <w:rFonts w:ascii="Times New Roman" w:hAnsi="Times New Roman" w:cs="Times New Roman"/>
        </w:rPr>
        <w:t>. 144. A segurança pública, dever do Estado, direito e responsabilidade de todos, é exercida para a preservação da ordem pública e da incolumidade das pessoas e do patrimônio</w:t>
      </w:r>
      <w:r w:rsidR="00152EAA" w:rsidRPr="00C74157">
        <w:rPr>
          <w:rFonts w:ascii="Times New Roman" w:hAnsi="Times New Roman" w:cs="Times New Roman"/>
        </w:rPr>
        <w:t>, através dos seguintes órgãos:</w:t>
      </w:r>
    </w:p>
    <w:p w:rsidR="00152EAA" w:rsidRPr="00C74157" w:rsidRDefault="00152EAA" w:rsidP="00C7415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2"/>
          <w:szCs w:val="22"/>
        </w:rPr>
      </w:pPr>
      <w:r w:rsidRPr="00C74157">
        <w:rPr>
          <w:color w:val="000000"/>
          <w:sz w:val="22"/>
          <w:szCs w:val="22"/>
        </w:rPr>
        <w:t>I - polícia federal;</w:t>
      </w:r>
    </w:p>
    <w:p w:rsidR="00152EAA" w:rsidRPr="00C74157" w:rsidRDefault="00152EAA" w:rsidP="00C7415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2"/>
          <w:szCs w:val="22"/>
        </w:rPr>
      </w:pPr>
      <w:r w:rsidRPr="00C74157">
        <w:rPr>
          <w:color w:val="000000"/>
          <w:sz w:val="22"/>
          <w:szCs w:val="22"/>
        </w:rPr>
        <w:t>II - polícia rodoviária federal;</w:t>
      </w:r>
    </w:p>
    <w:p w:rsidR="00152EAA" w:rsidRPr="00C74157" w:rsidRDefault="00152EAA" w:rsidP="00C7415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2"/>
          <w:szCs w:val="22"/>
        </w:rPr>
      </w:pPr>
      <w:r w:rsidRPr="00C74157">
        <w:rPr>
          <w:color w:val="000000"/>
          <w:sz w:val="22"/>
          <w:szCs w:val="22"/>
        </w:rPr>
        <w:t>III - polícia ferroviária federal;</w:t>
      </w:r>
    </w:p>
    <w:p w:rsidR="00152EAA" w:rsidRPr="00C74157" w:rsidRDefault="00152EAA" w:rsidP="00C7415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2"/>
          <w:szCs w:val="22"/>
        </w:rPr>
      </w:pPr>
      <w:r w:rsidRPr="00C74157">
        <w:rPr>
          <w:color w:val="000000"/>
          <w:sz w:val="22"/>
          <w:szCs w:val="22"/>
        </w:rPr>
        <w:t>IV - polícias civis;</w:t>
      </w:r>
    </w:p>
    <w:p w:rsidR="00152EAA" w:rsidRPr="00C74157" w:rsidRDefault="00152EAA" w:rsidP="00C7415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color w:val="000000"/>
          <w:sz w:val="22"/>
          <w:szCs w:val="22"/>
        </w:rPr>
      </w:pPr>
      <w:r w:rsidRPr="00C74157">
        <w:rPr>
          <w:color w:val="000000"/>
          <w:sz w:val="22"/>
          <w:szCs w:val="22"/>
        </w:rPr>
        <w:t>V - polícias militares e corpos de bombeiros militares.</w:t>
      </w:r>
    </w:p>
    <w:p w:rsidR="00B44F01" w:rsidRPr="00C74157" w:rsidRDefault="00B44F01" w:rsidP="00C74157">
      <w:pPr>
        <w:pStyle w:val="NormalWeb"/>
        <w:spacing w:before="0" w:beforeAutospacing="0" w:after="0" w:afterAutospacing="0"/>
        <w:ind w:left="2268"/>
        <w:jc w:val="both"/>
        <w:rPr>
          <w:sz w:val="22"/>
          <w:szCs w:val="22"/>
        </w:rPr>
      </w:pPr>
      <w:r w:rsidRPr="00C74157">
        <w:rPr>
          <w:sz w:val="22"/>
          <w:szCs w:val="22"/>
        </w:rPr>
        <w:t>§ 4º Às polícias civis, dirigidas por delegados de polícia de carreira, incumbem, ressalvada a competência da União, as funções de polícia judiciária e a apuração de infrações penais, exceto as militares.</w:t>
      </w:r>
    </w:p>
    <w:p w:rsidR="00152EAA" w:rsidRDefault="001D6733" w:rsidP="00152EAA">
      <w:pPr>
        <w:pStyle w:val="NormalWeb"/>
        <w:ind w:firstLine="1416"/>
        <w:jc w:val="both"/>
      </w:pPr>
      <w:r>
        <w:lastRenderedPageBreak/>
        <w:t xml:space="preserve">O Código de Processo Penal em seu artigo 4º reafirma o disposto constitucional ao expor que: </w:t>
      </w:r>
    </w:p>
    <w:p w:rsidR="00B44F01" w:rsidRPr="00C74157" w:rsidRDefault="00B44F01" w:rsidP="00C74157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2"/>
          <w:szCs w:val="22"/>
        </w:rPr>
      </w:pPr>
      <w:r w:rsidRPr="00C74157">
        <w:rPr>
          <w:sz w:val="22"/>
          <w:szCs w:val="22"/>
        </w:rPr>
        <w:t>Art. 4º</w:t>
      </w:r>
      <w:r w:rsidR="00152EAA" w:rsidRPr="00C74157">
        <w:rPr>
          <w:sz w:val="22"/>
          <w:szCs w:val="22"/>
        </w:rPr>
        <w:t>, caput.</w:t>
      </w:r>
      <w:r w:rsidRPr="00C74157">
        <w:rPr>
          <w:color w:val="000000"/>
          <w:sz w:val="22"/>
          <w:szCs w:val="22"/>
        </w:rPr>
        <w:t xml:space="preserve"> A polícia judiciária será exercida pelas autoridades policiais no território de suas respectivas circunscrições e terá por fim a apuração das infrações penais e da sua autoria.</w:t>
      </w:r>
      <w:r w:rsidRPr="00C74157">
        <w:rPr>
          <w:rStyle w:val="apple-converted-space"/>
          <w:color w:val="0000FF"/>
          <w:sz w:val="22"/>
          <w:szCs w:val="22"/>
        </w:rPr>
        <w:t> </w:t>
      </w:r>
      <w:r w:rsidR="00152EAA" w:rsidRPr="00C74157">
        <w:rPr>
          <w:color w:val="000000"/>
          <w:sz w:val="22"/>
          <w:szCs w:val="22"/>
        </w:rPr>
        <w:t xml:space="preserve"> </w:t>
      </w:r>
    </w:p>
    <w:p w:rsidR="00152EAA" w:rsidRDefault="00152EAA" w:rsidP="002D33BD">
      <w:pPr>
        <w:autoSpaceDE w:val="0"/>
        <w:autoSpaceDN w:val="0"/>
        <w:adjustRightInd w:val="0"/>
        <w:spacing w:after="0" w:line="360" w:lineRule="auto"/>
        <w:ind w:firstLine="1416"/>
        <w:jc w:val="both"/>
      </w:pPr>
    </w:p>
    <w:p w:rsidR="00B44F01" w:rsidRPr="00BF5764" w:rsidRDefault="003A40AB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F5764">
        <w:rPr>
          <w:rFonts w:ascii="Times New Roman" w:hAnsi="Times New Roman" w:cs="Times New Roman"/>
          <w:sz w:val="24"/>
          <w:szCs w:val="24"/>
        </w:rPr>
        <w:t>Nesse sentido, conforme disposição legal</w:t>
      </w:r>
      <w:r w:rsidR="001D6733" w:rsidRPr="00BF5764">
        <w:rPr>
          <w:rFonts w:ascii="Times New Roman" w:hAnsi="Times New Roman" w:cs="Times New Roman"/>
          <w:sz w:val="24"/>
          <w:szCs w:val="24"/>
        </w:rPr>
        <w:t xml:space="preserve"> tem-se que a principal atribuição </w:t>
      </w:r>
      <w:r w:rsidRPr="00BF5764">
        <w:rPr>
          <w:rFonts w:ascii="Times New Roman" w:hAnsi="Times New Roman" w:cs="Times New Roman"/>
          <w:sz w:val="24"/>
          <w:szCs w:val="24"/>
        </w:rPr>
        <w:t xml:space="preserve">funcional </w:t>
      </w:r>
      <w:r w:rsidR="001D6733" w:rsidRPr="00BF5764">
        <w:rPr>
          <w:rFonts w:ascii="Times New Roman" w:hAnsi="Times New Roman" w:cs="Times New Roman"/>
          <w:sz w:val="24"/>
          <w:szCs w:val="24"/>
        </w:rPr>
        <w:t xml:space="preserve">da Polícia Civil </w:t>
      </w:r>
      <w:r w:rsidR="00152EAA" w:rsidRPr="00BF5764">
        <w:rPr>
          <w:rFonts w:ascii="Times New Roman" w:hAnsi="Times New Roman" w:cs="Times New Roman"/>
          <w:sz w:val="24"/>
          <w:szCs w:val="24"/>
        </w:rPr>
        <w:t>reside n</w:t>
      </w:r>
      <w:r w:rsidR="001D6733" w:rsidRPr="00BF5764">
        <w:rPr>
          <w:rFonts w:ascii="Times New Roman" w:hAnsi="Times New Roman" w:cs="Times New Roman"/>
          <w:sz w:val="24"/>
          <w:szCs w:val="24"/>
        </w:rPr>
        <w:t xml:space="preserve">a apuração das infrações penais, </w:t>
      </w:r>
      <w:r w:rsidR="00201256" w:rsidRPr="00BF5764">
        <w:rPr>
          <w:rFonts w:ascii="Times New Roman" w:hAnsi="Times New Roman" w:cs="Times New Roman"/>
          <w:sz w:val="24"/>
          <w:szCs w:val="24"/>
        </w:rPr>
        <w:t>p</w:t>
      </w:r>
      <w:r w:rsidRPr="00BF5764">
        <w:rPr>
          <w:rFonts w:ascii="Times New Roman" w:hAnsi="Times New Roman" w:cs="Times New Roman"/>
          <w:sz w:val="24"/>
          <w:szCs w:val="24"/>
        </w:rPr>
        <w:t>elos</w:t>
      </w:r>
      <w:r w:rsidR="00201256" w:rsidRPr="00BF5764">
        <w:rPr>
          <w:rFonts w:ascii="Times New Roman" w:hAnsi="Times New Roman" w:cs="Times New Roman"/>
          <w:sz w:val="24"/>
          <w:szCs w:val="24"/>
        </w:rPr>
        <w:t xml:space="preserve"> </w:t>
      </w:r>
      <w:r w:rsidR="001D6733" w:rsidRPr="00BF5764">
        <w:rPr>
          <w:rFonts w:ascii="Times New Roman" w:hAnsi="Times New Roman" w:cs="Times New Roman"/>
          <w:sz w:val="24"/>
          <w:szCs w:val="24"/>
        </w:rPr>
        <w:t>meio</w:t>
      </w:r>
      <w:r w:rsidR="00201256" w:rsidRPr="00BF5764">
        <w:rPr>
          <w:rFonts w:ascii="Times New Roman" w:hAnsi="Times New Roman" w:cs="Times New Roman"/>
          <w:sz w:val="24"/>
          <w:szCs w:val="24"/>
        </w:rPr>
        <w:t>s</w:t>
      </w:r>
      <w:r w:rsidR="001D6733" w:rsidRPr="00BF5764">
        <w:rPr>
          <w:rFonts w:ascii="Times New Roman" w:hAnsi="Times New Roman" w:cs="Times New Roman"/>
          <w:sz w:val="24"/>
          <w:szCs w:val="24"/>
        </w:rPr>
        <w:t xml:space="preserve"> lega</w:t>
      </w:r>
      <w:r w:rsidR="00201256" w:rsidRPr="00BF5764">
        <w:rPr>
          <w:rFonts w:ascii="Times New Roman" w:hAnsi="Times New Roman" w:cs="Times New Roman"/>
          <w:sz w:val="24"/>
          <w:szCs w:val="24"/>
        </w:rPr>
        <w:t>is</w:t>
      </w:r>
      <w:r w:rsidR="001D6733" w:rsidRPr="00BF5764">
        <w:rPr>
          <w:rFonts w:ascii="Times New Roman" w:hAnsi="Times New Roman" w:cs="Times New Roman"/>
          <w:sz w:val="24"/>
          <w:szCs w:val="24"/>
        </w:rPr>
        <w:t xml:space="preserve"> </w:t>
      </w:r>
      <w:r w:rsidR="00201256" w:rsidRPr="00BF5764">
        <w:rPr>
          <w:rFonts w:ascii="Times New Roman" w:hAnsi="Times New Roman" w:cs="Times New Roman"/>
          <w:sz w:val="24"/>
          <w:szCs w:val="24"/>
        </w:rPr>
        <w:t>e apropriados seja pelo</w:t>
      </w:r>
      <w:r w:rsidR="001D6733" w:rsidRPr="00BF5764">
        <w:rPr>
          <w:rFonts w:ascii="Times New Roman" w:hAnsi="Times New Roman" w:cs="Times New Roman"/>
          <w:sz w:val="24"/>
          <w:szCs w:val="24"/>
        </w:rPr>
        <w:t xml:space="preserve"> </w:t>
      </w:r>
      <w:r w:rsidR="00201256" w:rsidRPr="00BF5764">
        <w:rPr>
          <w:rFonts w:ascii="Times New Roman" w:hAnsi="Times New Roman" w:cs="Times New Roman"/>
          <w:sz w:val="24"/>
          <w:szCs w:val="24"/>
        </w:rPr>
        <w:t xml:space="preserve">boletim de ocorrência, </w:t>
      </w:r>
      <w:r w:rsidR="001D6733" w:rsidRPr="00BF5764">
        <w:rPr>
          <w:rFonts w:ascii="Times New Roman" w:hAnsi="Times New Roman" w:cs="Times New Roman"/>
          <w:sz w:val="24"/>
          <w:szCs w:val="24"/>
        </w:rPr>
        <w:t>inquérito policial</w:t>
      </w:r>
      <w:r w:rsidR="00201256" w:rsidRPr="00BF5764">
        <w:rPr>
          <w:rFonts w:ascii="Times New Roman" w:hAnsi="Times New Roman" w:cs="Times New Roman"/>
          <w:sz w:val="24"/>
          <w:szCs w:val="24"/>
        </w:rPr>
        <w:t xml:space="preserve">, termo circunstanciado de ocorrência ou auto de apuração de ato </w:t>
      </w:r>
      <w:proofErr w:type="spellStart"/>
      <w:r w:rsidR="00201256" w:rsidRPr="00BF5764">
        <w:rPr>
          <w:rFonts w:ascii="Times New Roman" w:hAnsi="Times New Roman" w:cs="Times New Roman"/>
          <w:sz w:val="24"/>
          <w:szCs w:val="24"/>
        </w:rPr>
        <w:t>infracional</w:t>
      </w:r>
      <w:proofErr w:type="spellEnd"/>
      <w:r w:rsidR="00201256" w:rsidRPr="00BF5764">
        <w:rPr>
          <w:rFonts w:ascii="Times New Roman" w:hAnsi="Times New Roman" w:cs="Times New Roman"/>
          <w:sz w:val="24"/>
          <w:szCs w:val="24"/>
        </w:rPr>
        <w:t>.</w:t>
      </w:r>
    </w:p>
    <w:p w:rsidR="003A40AB" w:rsidRPr="00BF5764" w:rsidRDefault="00400459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F5764">
        <w:rPr>
          <w:rFonts w:ascii="Times New Roman" w:hAnsi="Times New Roman" w:cs="Times New Roman"/>
          <w:sz w:val="24"/>
          <w:szCs w:val="24"/>
        </w:rPr>
        <w:t>Por conseguinte, verificamos que n</w:t>
      </w:r>
      <w:r w:rsidR="003A40AB" w:rsidRPr="00BF5764">
        <w:rPr>
          <w:rFonts w:ascii="Times New Roman" w:hAnsi="Times New Roman" w:cs="Times New Roman"/>
          <w:sz w:val="24"/>
          <w:szCs w:val="24"/>
        </w:rPr>
        <w:t xml:space="preserve">ão há </w:t>
      </w:r>
      <w:r w:rsidR="00152EAA" w:rsidRPr="00BF5764">
        <w:rPr>
          <w:rFonts w:ascii="Times New Roman" w:hAnsi="Times New Roman" w:cs="Times New Roman"/>
          <w:sz w:val="24"/>
          <w:szCs w:val="24"/>
        </w:rPr>
        <w:t xml:space="preserve">disposição legal, seja constitucional ou infraconstitucional, que mencione que dentre as atribuições da polícia civil compete </w:t>
      </w:r>
      <w:proofErr w:type="gramStart"/>
      <w:r w:rsidR="00152EAA" w:rsidRPr="00BF57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52EAA" w:rsidRPr="00BF5764">
        <w:rPr>
          <w:rFonts w:ascii="Times New Roman" w:hAnsi="Times New Roman" w:cs="Times New Roman"/>
          <w:sz w:val="24"/>
          <w:szCs w:val="24"/>
        </w:rPr>
        <w:t xml:space="preserve"> custódia do preso</w:t>
      </w:r>
      <w:r w:rsidRPr="00BF5764">
        <w:rPr>
          <w:rFonts w:ascii="Times New Roman" w:hAnsi="Times New Roman" w:cs="Times New Roman"/>
          <w:sz w:val="24"/>
          <w:szCs w:val="24"/>
        </w:rPr>
        <w:t>, seja este provisório ou condenado. Ressalvando-se, porém, o preso provisório que esteja sob investigação policial.</w:t>
      </w:r>
    </w:p>
    <w:p w:rsidR="00400459" w:rsidRDefault="00400459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F5764">
        <w:rPr>
          <w:rFonts w:ascii="Times New Roman" w:hAnsi="Times New Roman" w:cs="Times New Roman"/>
          <w:sz w:val="24"/>
          <w:szCs w:val="24"/>
        </w:rPr>
        <w:t xml:space="preserve">A Lei Orgânica da Polícia Civil de Mato Grosso do Sul, em seu art. 41, §1°, estabelece que </w:t>
      </w:r>
      <w:proofErr w:type="gramStart"/>
      <w:r w:rsidRPr="00BF5764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BF5764">
        <w:rPr>
          <w:rFonts w:ascii="Times New Roman" w:hAnsi="Times New Roman" w:cs="Times New Roman"/>
          <w:sz w:val="24"/>
          <w:szCs w:val="24"/>
        </w:rPr>
        <w:t xml:space="preserve"> defeso aos agentes e autoridades de polícia civil o exercício de atividades que não integrem o respectivo rol de funções: </w:t>
      </w:r>
    </w:p>
    <w:p w:rsidR="00C74157" w:rsidRDefault="00C74157" w:rsidP="00C74157">
      <w:pPr>
        <w:pStyle w:val="NormalWeb"/>
        <w:spacing w:before="0" w:beforeAutospacing="0" w:after="0" w:afterAutospacing="0"/>
        <w:ind w:left="2268"/>
        <w:jc w:val="both"/>
        <w:rPr>
          <w:sz w:val="22"/>
          <w:szCs w:val="22"/>
        </w:rPr>
      </w:pPr>
    </w:p>
    <w:p w:rsidR="00152EAA" w:rsidRPr="00C74157" w:rsidRDefault="00152EAA" w:rsidP="00C74157">
      <w:pPr>
        <w:pStyle w:val="NormalWeb"/>
        <w:spacing w:before="0" w:beforeAutospacing="0" w:after="0" w:afterAutospacing="0"/>
        <w:ind w:left="2268"/>
        <w:jc w:val="both"/>
        <w:rPr>
          <w:sz w:val="22"/>
          <w:szCs w:val="22"/>
        </w:rPr>
      </w:pPr>
      <w:r w:rsidRPr="00C74157">
        <w:rPr>
          <w:sz w:val="22"/>
          <w:szCs w:val="22"/>
        </w:rPr>
        <w:t xml:space="preserve">Art. 41, § 1º da Lei Complementar n° 114/05: </w:t>
      </w:r>
    </w:p>
    <w:p w:rsidR="00152EAA" w:rsidRPr="00BF5764" w:rsidRDefault="00152EAA" w:rsidP="00C74157">
      <w:pPr>
        <w:pStyle w:val="NormalWeb"/>
        <w:spacing w:before="0" w:beforeAutospacing="0" w:after="0" w:afterAutospacing="0"/>
        <w:ind w:left="2268"/>
        <w:jc w:val="both"/>
      </w:pPr>
      <w:r w:rsidRPr="00C74157">
        <w:rPr>
          <w:sz w:val="22"/>
          <w:szCs w:val="22"/>
        </w:rPr>
        <w:t>§ 1º É vedado o exercício de funções estranhas às atividades de Polícia Civil, salvo as de ensino, as de médico ou as decorrentes de nomeação para cargos em comissão.</w:t>
      </w:r>
    </w:p>
    <w:p w:rsidR="003A40AB" w:rsidRPr="00BF5764" w:rsidRDefault="003A40AB" w:rsidP="002D33BD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3A40AB" w:rsidRDefault="00BF5764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F5764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os mandamentos legais expostos, os policiais civis não podem se eximir de suas atividades-fim, para fazer a guarda e vig</w:t>
      </w:r>
      <w:r w:rsidR="00256DE2">
        <w:rPr>
          <w:rFonts w:ascii="Times New Roman" w:hAnsi="Times New Roman" w:cs="Times New Roman"/>
          <w:sz w:val="24"/>
          <w:szCs w:val="24"/>
        </w:rPr>
        <w:t>ilância de presos nas delegacia</w:t>
      </w:r>
      <w:r w:rsidR="008B7D52">
        <w:rPr>
          <w:rFonts w:ascii="Times New Roman" w:hAnsi="Times New Roman" w:cs="Times New Roman"/>
          <w:sz w:val="24"/>
          <w:szCs w:val="24"/>
        </w:rPr>
        <w:t>s. Ressalta</w:t>
      </w:r>
      <w:r>
        <w:rPr>
          <w:rFonts w:ascii="Times New Roman" w:hAnsi="Times New Roman" w:cs="Times New Roman"/>
          <w:sz w:val="24"/>
          <w:szCs w:val="24"/>
        </w:rPr>
        <w:t>-se que as delegacias foram projetadas para atender presos provisórios, durante a fase de investigação, tão somente. Não há uma estrutura física compatível com as normas estabelecidas pela Lei de Execução Penal, bem como não há recursos humanos e materiais para atender presos que passam meses ou mesmo anos encarcerados numa cela de delegacia.</w:t>
      </w:r>
    </w:p>
    <w:p w:rsidR="00BF5764" w:rsidRDefault="00BF5764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salientar, também, que os policiais civis são servidores </w:t>
      </w:r>
      <w:r w:rsidR="00256DE2">
        <w:rPr>
          <w:rFonts w:ascii="Times New Roman" w:hAnsi="Times New Roman" w:cs="Times New Roman"/>
          <w:sz w:val="24"/>
          <w:szCs w:val="24"/>
        </w:rPr>
        <w:t xml:space="preserve">qualificados e treinados para exercer a polícia judiciária, atender o cidadão na ocorrência de delitos, </w:t>
      </w:r>
      <w:proofErr w:type="gramStart"/>
      <w:r w:rsidR="00256DE2">
        <w:rPr>
          <w:rFonts w:ascii="Times New Roman" w:hAnsi="Times New Roman" w:cs="Times New Roman"/>
          <w:sz w:val="24"/>
          <w:szCs w:val="24"/>
        </w:rPr>
        <w:t>investigar</w:t>
      </w:r>
      <w:proofErr w:type="gramEnd"/>
      <w:r w:rsidR="00256DE2">
        <w:rPr>
          <w:rFonts w:ascii="Times New Roman" w:hAnsi="Times New Roman" w:cs="Times New Roman"/>
          <w:sz w:val="24"/>
          <w:szCs w:val="24"/>
        </w:rPr>
        <w:t xml:space="preserve"> a autoria de crimes, dentre outras funções. Esses servidores não possuem o treinamento voltado para a guarda e a escolta de presos, tal função é atribuição do servidor treinado especificamente para isto, denominado agente penitenciário. </w:t>
      </w:r>
    </w:p>
    <w:p w:rsidR="00F475A3" w:rsidRDefault="00256DE2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o ano de 2</w:t>
      </w:r>
      <w:r w:rsidR="006D55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011 está tramitando o Projeto de Lei 1.594, que veda a custódia de presos, ainda que provisórios, </w:t>
      </w:r>
      <w:r w:rsidR="008B7D52">
        <w:rPr>
          <w:rFonts w:ascii="Times New Roman" w:hAnsi="Times New Roman" w:cs="Times New Roman"/>
          <w:sz w:val="24"/>
          <w:szCs w:val="24"/>
        </w:rPr>
        <w:t>nas dependências de</w:t>
      </w:r>
      <w:r>
        <w:rPr>
          <w:rFonts w:ascii="Times New Roman" w:hAnsi="Times New Roman" w:cs="Times New Roman"/>
          <w:sz w:val="24"/>
          <w:szCs w:val="24"/>
        </w:rPr>
        <w:t xml:space="preserve"> delegacias da polícia federal e civil. O projeto altera </w:t>
      </w:r>
      <w:r w:rsidR="00F475A3">
        <w:rPr>
          <w:rFonts w:ascii="Times New Roman" w:hAnsi="Times New Roman" w:cs="Times New Roman"/>
          <w:sz w:val="24"/>
          <w:szCs w:val="24"/>
        </w:rPr>
        <w:t xml:space="preserve">a Lei de Execuções Penais (Lei 7.210/84). </w:t>
      </w:r>
    </w:p>
    <w:p w:rsidR="00F475A3" w:rsidRDefault="00F475A3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Segundo a proposta, nos casos de prisão em flagrante a permanência do preso na delegacia só será permitida até a lavratura do </w:t>
      </w:r>
      <w:proofErr w:type="gramStart"/>
      <w:r>
        <w:rPr>
          <w:rFonts w:ascii="Times New Roman" w:hAnsi="Times New Roman" w:cs="Times New Roman"/>
          <w:sz w:val="24"/>
          <w:szCs w:val="24"/>
        </w:rPr>
        <w:t>auto respectivo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 entrega da nota de culpa pelo Delegado de Polícia, não ultrapassando o período de 72 (setenta e duas) horas.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decorrido tais condições, o preso será imediatamente conduzido ao estabelecimento penitenciário.</w:t>
      </w:r>
    </w:p>
    <w:p w:rsidR="00256DE2" w:rsidRDefault="00F475A3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importante inovação da proposta, efetuada por meio de emenda da Comissão de Segurança Pública e aprovada pela Comissão de Constituição e Justiça e de Cidadania, diz respeito à</w:t>
      </w:r>
      <w:r w:rsidR="00D268A9">
        <w:rPr>
          <w:rFonts w:ascii="Times New Roman" w:hAnsi="Times New Roman" w:cs="Times New Roman"/>
          <w:sz w:val="24"/>
          <w:szCs w:val="24"/>
        </w:rPr>
        <w:t xml:space="preserve"> escolta de</w:t>
      </w:r>
      <w:r>
        <w:rPr>
          <w:rFonts w:ascii="Times New Roman" w:hAnsi="Times New Roman" w:cs="Times New Roman"/>
          <w:sz w:val="24"/>
          <w:szCs w:val="24"/>
        </w:rPr>
        <w:t xml:space="preserve"> preso provisório e condenado, que </w:t>
      </w:r>
      <w:r w:rsidR="00D268A9">
        <w:rPr>
          <w:rFonts w:ascii="Times New Roman" w:hAnsi="Times New Roman" w:cs="Times New Roman"/>
          <w:sz w:val="24"/>
          <w:szCs w:val="24"/>
        </w:rPr>
        <w:t>já tiver ingressado em estabelecimento penal, a qual passará a ser de responsabilidade dos agentes penitenciários. Somente em casos excepcionais e com ordem judicial a escolta poderá ser feita por outros órgãos de segurança pública.</w:t>
      </w:r>
      <w:r w:rsidR="00CC7D76">
        <w:rPr>
          <w:rFonts w:ascii="Times New Roman" w:hAnsi="Times New Roman" w:cs="Times New Roman"/>
          <w:sz w:val="24"/>
          <w:szCs w:val="24"/>
        </w:rPr>
        <w:t xml:space="preserve"> Vejamos:</w:t>
      </w:r>
    </w:p>
    <w:p w:rsidR="00CC7D76" w:rsidRDefault="00CC7D76" w:rsidP="002D33BD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CC7D76" w:rsidRPr="00C74157" w:rsidRDefault="00CC7D76" w:rsidP="00C7415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>Art. 2º O art. 82 da Lei no 7.210, de 11 de junho de 1984, passa a vigorar acrescido dos seguintes §§ 3º, 4º e 5º: "Art. 82, § 3º. Fica vedada a custódia de preso, ainda que provisório, em dependências de prédios das Polícias Federal ou Civis dos Estados e do Distrito Federal; (NR)</w:t>
      </w:r>
    </w:p>
    <w:p w:rsidR="00CC7D76" w:rsidRPr="00C74157" w:rsidRDefault="00CC7D76" w:rsidP="00C7415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 xml:space="preserve"> § 4º Na hipótese de prisão em flagrante será permitida a permanência do preso, tão somente, até a lavratura do </w:t>
      </w:r>
      <w:proofErr w:type="gramStart"/>
      <w:r w:rsidRPr="00C74157">
        <w:rPr>
          <w:rFonts w:ascii="Times New Roman" w:hAnsi="Times New Roman" w:cs="Times New Roman"/>
        </w:rPr>
        <w:t>auto respectivo</w:t>
      </w:r>
      <w:proofErr w:type="gramEnd"/>
      <w:r w:rsidRPr="00C74157">
        <w:rPr>
          <w:rFonts w:ascii="Times New Roman" w:hAnsi="Times New Roman" w:cs="Times New Roman"/>
        </w:rPr>
        <w:t xml:space="preserve"> e a entrega da nota de culpa pelo Delegado de Polícia, oportunidade em que o preso será imediatamente conduzido ao estabelecimento penitenciário. (NR)</w:t>
      </w:r>
    </w:p>
    <w:p w:rsidR="00CC7D76" w:rsidRPr="00C74157" w:rsidRDefault="00CC7D76" w:rsidP="00C7415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 xml:space="preserve"> § 5º É admitida a permanência de preso, por período inferior a 72 (setenta e duas) horas, em dependência de prédios das Polícias Civis dos Estados e do Distrito Federal exclusivamente destinada à triagem e transição de detentos. (NR)</w:t>
      </w:r>
    </w:p>
    <w:p w:rsidR="00CC7D76" w:rsidRPr="00C74157" w:rsidRDefault="00CC7D76" w:rsidP="00C7415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>Art. 4º O art. 120 da Lei no 7.210, de 11 de junho de 1984, passa a vigorar com a seguinte redação: "Art. 120, § 1º. A escolta de condenados e dos presos provisórios já ingressos em estabelecimento penitenciário deverá ser feita sempre por policiais militares e/ou agentes penitenciários (NR).</w:t>
      </w:r>
    </w:p>
    <w:p w:rsidR="00CC7D76" w:rsidRPr="00C74157" w:rsidRDefault="00CC7D76" w:rsidP="00C7415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 xml:space="preserve"> § 2º Outros órgãos de segurança pública poderão, excepcionalmente, promover a escolta de que trata o caput do art. 120, na impossibilidade de realização na forma do parágrafo anterior, mediante ordem judicial. </w:t>
      </w:r>
    </w:p>
    <w:p w:rsidR="00CC7D76" w:rsidRPr="00332880" w:rsidRDefault="00CC7D76" w:rsidP="00C7415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C74157">
        <w:rPr>
          <w:rFonts w:ascii="Times New Roman" w:hAnsi="Times New Roman" w:cs="Times New Roman"/>
        </w:rPr>
        <w:t>§ 3º A permissão de saída será concedida pelo diretor do estabelecimento onde se encontra o preso.</w:t>
      </w:r>
    </w:p>
    <w:p w:rsidR="00CC7D76" w:rsidRDefault="00CC7D76" w:rsidP="002D33BD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D268A9" w:rsidRDefault="00D268A9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citado projeto de lei</w:t>
      </w:r>
      <w:r w:rsidR="008B7D52">
        <w:rPr>
          <w:rFonts w:ascii="Times New Roman" w:hAnsi="Times New Roman" w:cs="Times New Roman"/>
          <w:sz w:val="24"/>
          <w:szCs w:val="24"/>
        </w:rPr>
        <w:t>, se aprovado,</w:t>
      </w:r>
      <w:r>
        <w:rPr>
          <w:rFonts w:ascii="Times New Roman" w:hAnsi="Times New Roman" w:cs="Times New Roman"/>
          <w:sz w:val="24"/>
          <w:szCs w:val="24"/>
        </w:rPr>
        <w:t xml:space="preserve"> representa</w:t>
      </w:r>
      <w:r w:rsidR="008B7D52">
        <w:rPr>
          <w:rFonts w:ascii="Times New Roman" w:hAnsi="Times New Roman" w:cs="Times New Roman"/>
          <w:sz w:val="24"/>
          <w:szCs w:val="24"/>
        </w:rPr>
        <w:t>rá</w:t>
      </w:r>
      <w:r>
        <w:rPr>
          <w:rFonts w:ascii="Times New Roman" w:hAnsi="Times New Roman" w:cs="Times New Roman"/>
          <w:sz w:val="24"/>
          <w:szCs w:val="24"/>
        </w:rPr>
        <w:t xml:space="preserve"> um </w:t>
      </w:r>
      <w:r w:rsidR="00424EF2">
        <w:rPr>
          <w:rFonts w:ascii="Times New Roman" w:hAnsi="Times New Roman" w:cs="Times New Roman"/>
          <w:sz w:val="24"/>
          <w:szCs w:val="24"/>
        </w:rPr>
        <w:t>grande avanço na pro</w:t>
      </w:r>
      <w:r w:rsidR="008B7D52">
        <w:rPr>
          <w:rFonts w:ascii="Times New Roman" w:hAnsi="Times New Roman" w:cs="Times New Roman"/>
          <w:sz w:val="24"/>
          <w:szCs w:val="24"/>
        </w:rPr>
        <w:t xml:space="preserve">blemática da segurança pública e um ponto inicial importante para que outras melhorias sejam </w:t>
      </w:r>
      <w:r w:rsidR="00CC7D76">
        <w:rPr>
          <w:rFonts w:ascii="Times New Roman" w:hAnsi="Times New Roman" w:cs="Times New Roman"/>
          <w:sz w:val="24"/>
          <w:szCs w:val="24"/>
        </w:rPr>
        <w:t>conquistadas.</w:t>
      </w:r>
    </w:p>
    <w:p w:rsidR="008B7D52" w:rsidRDefault="00CC7D76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fatores que contribuem para a superlotação carcerária nas delegacias: a morosidade do Poder Judiciário e a falta de vagas nas unidades penitenciárias.</w:t>
      </w:r>
      <w:r w:rsidR="00E64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52" w:rsidRDefault="006D55C0" w:rsidP="00C7415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Vejamos o que já no ano de 1.964 </w:t>
      </w:r>
      <w:r w:rsidR="00C74157">
        <w:rPr>
          <w:rFonts w:ascii="Times New Roman" w:hAnsi="Times New Roman" w:cs="Times New Roman"/>
          <w:sz w:val="24"/>
          <w:szCs w:val="24"/>
        </w:rPr>
        <w:t>nos ensinou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Beccaria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32880" w:rsidRDefault="00332880" w:rsidP="006D55C0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D76" w:rsidRPr="00C74157" w:rsidRDefault="00CC7D76" w:rsidP="00C7415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lastRenderedPageBreak/>
        <w:t>Um cidadão detido só deve ficar na prisão o tempo necessário para a instrução</w:t>
      </w:r>
      <w:r w:rsidR="006D55C0" w:rsidRPr="00C74157">
        <w:rPr>
          <w:rFonts w:ascii="Times New Roman" w:hAnsi="Times New Roman" w:cs="Times New Roman"/>
        </w:rPr>
        <w:t xml:space="preserve"> </w:t>
      </w:r>
      <w:r w:rsidRPr="00C74157">
        <w:rPr>
          <w:rFonts w:ascii="Times New Roman" w:hAnsi="Times New Roman" w:cs="Times New Roman"/>
        </w:rPr>
        <w:t>do processo; e os mais antigos detidos têm direito de ser julgados em primeiro lugar.</w:t>
      </w:r>
    </w:p>
    <w:p w:rsidR="00CC7D76" w:rsidRPr="00C74157" w:rsidRDefault="00CC7D76" w:rsidP="00C7415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C74157">
        <w:rPr>
          <w:rFonts w:ascii="Times New Roman" w:hAnsi="Times New Roman" w:cs="Times New Roman"/>
        </w:rPr>
        <w:t>Eu disse que a presteza da pena é útil; e é certo que, quanto menos tempo decorrer entre o delito e a pena, tanto mais os espíritos ficarão compenetrados da idéia de que não há crimes sem castigo; tanto mais se habituarão a considerar o crime como a causa da qual o castigo é o efeito necessário e inseparável.</w:t>
      </w:r>
    </w:p>
    <w:p w:rsidR="00CC7D76" w:rsidRPr="00CC7D76" w:rsidRDefault="00CC7D76" w:rsidP="00C7415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C74157">
        <w:rPr>
          <w:rFonts w:ascii="Times New Roman" w:hAnsi="Times New Roman" w:cs="Times New Roman"/>
        </w:rPr>
        <w:t>Uma pena por demais retardada torna menos estreita a união dessas duas idéias: crime e castigo.</w:t>
      </w:r>
      <w:r w:rsidR="00332880" w:rsidRPr="00C74157">
        <w:rPr>
          <w:rFonts w:ascii="Times New Roman" w:hAnsi="Times New Roman" w:cs="Times New Roman"/>
        </w:rPr>
        <w:t xml:space="preserve"> (BECCARIA, 1764, p. 39).</w:t>
      </w:r>
    </w:p>
    <w:p w:rsidR="006D55C0" w:rsidRDefault="006D55C0" w:rsidP="002D33BD">
      <w:pPr>
        <w:autoSpaceDE w:val="0"/>
        <w:autoSpaceDN w:val="0"/>
        <w:adjustRightInd w:val="0"/>
        <w:spacing w:after="0" w:line="36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B7D52" w:rsidRDefault="006D55C0" w:rsidP="002D33BD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Podemos observar que há cinco décadas já </w:t>
      </w:r>
      <w:r w:rsidR="006E6E79">
        <w:rPr>
          <w:rFonts w:ascii="Times New Roman" w:hAnsi="Times New Roman" w:cs="Times New Roman"/>
          <w:sz w:val="24"/>
          <w:szCs w:val="24"/>
        </w:rPr>
        <w:t>havia</w:t>
      </w:r>
      <w:r>
        <w:rPr>
          <w:rFonts w:ascii="Times New Roman" w:hAnsi="Times New Roman" w:cs="Times New Roman"/>
          <w:sz w:val="24"/>
          <w:szCs w:val="24"/>
        </w:rPr>
        <w:t xml:space="preserve"> citações referentes à morosidade da justiça no que se refere ao julgamento do crime e sua condenação. Há tempos nosso sistema </w:t>
      </w:r>
      <w:r w:rsidR="00BD3170">
        <w:rPr>
          <w:rFonts w:ascii="Times New Roman" w:hAnsi="Times New Roman" w:cs="Times New Roman"/>
          <w:sz w:val="24"/>
          <w:szCs w:val="24"/>
        </w:rPr>
        <w:t>judiciário e prisional</w:t>
      </w:r>
      <w:r>
        <w:rPr>
          <w:rFonts w:ascii="Times New Roman" w:hAnsi="Times New Roman" w:cs="Times New Roman"/>
          <w:sz w:val="24"/>
          <w:szCs w:val="24"/>
        </w:rPr>
        <w:t xml:space="preserve"> vem enfrentando os mesmos problemas. Fato </w:t>
      </w:r>
      <w:r w:rsidR="00BD3170">
        <w:rPr>
          <w:rFonts w:ascii="Times New Roman" w:hAnsi="Times New Roman" w:cs="Times New Roman"/>
          <w:sz w:val="24"/>
          <w:szCs w:val="24"/>
        </w:rPr>
        <w:t>que colabora para o cenário que se vê nas delegacias de políc</w:t>
      </w:r>
      <w:r w:rsidR="00986DA6">
        <w:rPr>
          <w:rFonts w:ascii="Times New Roman" w:hAnsi="Times New Roman" w:cs="Times New Roman"/>
          <w:sz w:val="24"/>
          <w:szCs w:val="24"/>
        </w:rPr>
        <w:t>ia civil de MS: falta de espaço e de</w:t>
      </w:r>
      <w:r w:rsidR="00BD3170">
        <w:rPr>
          <w:rFonts w:ascii="Times New Roman" w:hAnsi="Times New Roman" w:cs="Times New Roman"/>
          <w:sz w:val="24"/>
          <w:szCs w:val="24"/>
        </w:rPr>
        <w:t xml:space="preserve"> estrutura física e sanitária para comportar os presos; policiais que deveriam estar cumprind</w:t>
      </w:r>
      <w:r w:rsidR="008C0A61">
        <w:rPr>
          <w:rFonts w:ascii="Times New Roman" w:hAnsi="Times New Roman" w:cs="Times New Roman"/>
          <w:sz w:val="24"/>
          <w:szCs w:val="24"/>
        </w:rPr>
        <w:t>o suas funções na investigação de crimes estão atuando como carcereiros sem o menor preparo nem respaldo do Estado.</w:t>
      </w:r>
    </w:p>
    <w:p w:rsidR="008E063E" w:rsidRDefault="008E063E" w:rsidP="002D33BD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informações extraídas do 8º Anuário Brasileiro de Segurança Pública 2014, o Esta</w:t>
      </w:r>
      <w:r w:rsidR="00986DA6">
        <w:rPr>
          <w:rFonts w:ascii="Times New Roman" w:hAnsi="Times New Roman" w:cs="Times New Roman"/>
          <w:sz w:val="24"/>
          <w:szCs w:val="24"/>
        </w:rPr>
        <w:t>do de Mato Grosso do Sul é vice-</w:t>
      </w:r>
      <w:r>
        <w:rPr>
          <w:rFonts w:ascii="Times New Roman" w:hAnsi="Times New Roman" w:cs="Times New Roman"/>
          <w:sz w:val="24"/>
          <w:szCs w:val="24"/>
        </w:rPr>
        <w:t>líder de presos do Brasil e o 7º em número de presos em custódia da Polícia. Segundo o mesmo relatório, no ano de 2013, o Estado possuía um déficit de 5.303 (cinco mil trezentas e três) vagas no sistema penitenciário.</w:t>
      </w:r>
    </w:p>
    <w:p w:rsidR="008C0A61" w:rsidRDefault="008C0A61" w:rsidP="002D33BD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de todas as dificuldades e carências da instituição, os policiais civis são obrigados a cuidar, vigiar e escoltar presos, sem nenhuma contrapartida do Estado, sendo submetidos a </w:t>
      </w:r>
      <w:r w:rsidR="00F257E4">
        <w:rPr>
          <w:rFonts w:ascii="Times New Roman" w:hAnsi="Times New Roman" w:cs="Times New Roman"/>
          <w:sz w:val="24"/>
          <w:szCs w:val="24"/>
        </w:rPr>
        <w:t>perigo iminente</w:t>
      </w:r>
      <w:r>
        <w:rPr>
          <w:rFonts w:ascii="Times New Roman" w:hAnsi="Times New Roman" w:cs="Times New Roman"/>
          <w:sz w:val="24"/>
          <w:szCs w:val="24"/>
        </w:rPr>
        <w:t>. Por sua vez, os presos estão sendo privados de seus direitos</w:t>
      </w:r>
      <w:r w:rsidR="00F257E4">
        <w:rPr>
          <w:rFonts w:ascii="Times New Roman" w:hAnsi="Times New Roman" w:cs="Times New Roman"/>
          <w:sz w:val="24"/>
          <w:szCs w:val="24"/>
        </w:rPr>
        <w:t>, tais como cumprimento da pena em local adequado, integridade física, dignidade da pessoa humana, ressocialização do apenado, dentre outros.</w:t>
      </w:r>
    </w:p>
    <w:p w:rsidR="001D6733" w:rsidRDefault="008328F1" w:rsidP="002D33BD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ao exposto, verificamos que a custódia de presos nas delegacias de polícia civil, não está elencada nas atribuições dos agentes e autoridades de polícia, não lhes cabendo a função de carcereiro</w:t>
      </w:r>
      <w:r w:rsidR="003A58D2">
        <w:rPr>
          <w:rFonts w:ascii="Times New Roman" w:hAnsi="Times New Roman" w:cs="Times New Roman"/>
          <w:sz w:val="24"/>
          <w:szCs w:val="24"/>
        </w:rPr>
        <w:t>, desviando suas funções para realizar a custódia, fiscalização e escolta de presos.</w:t>
      </w:r>
    </w:p>
    <w:p w:rsidR="003A58D2" w:rsidRDefault="003A58D2" w:rsidP="002D33BD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já mencionado, as delegacias não possuem estrutura e condições para a guarda e manutenção do preso por um longo período. Esta situação desencadeia vários fatores, tais como: insegurança,</w:t>
      </w:r>
      <w:r w:rsidRPr="003A5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fugas, rebeliões, riscos para os policiais e para a população etc.</w:t>
      </w:r>
    </w:p>
    <w:p w:rsidR="00980B3D" w:rsidRDefault="00FC4A8C" w:rsidP="002D33BD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Esvaziar as celas das delegacias não irá mudar o atual cenário da segurança pública. O certo é que s</w:t>
      </w:r>
      <w:r w:rsidR="003A58D2">
        <w:rPr>
          <w:rFonts w:ascii="Times New Roman" w:hAnsi="Times New Roman" w:cs="Times New Roman"/>
          <w:sz w:val="24"/>
          <w:szCs w:val="24"/>
        </w:rPr>
        <w:t xml:space="preserve">omente esta medida não solucionará o </w:t>
      </w:r>
      <w:r>
        <w:rPr>
          <w:rFonts w:ascii="Times New Roman" w:hAnsi="Times New Roman" w:cs="Times New Roman"/>
          <w:sz w:val="24"/>
          <w:szCs w:val="24"/>
        </w:rPr>
        <w:t>problema, mas dará início a</w:t>
      </w:r>
      <w:r w:rsidR="00980B3D">
        <w:rPr>
          <w:rFonts w:ascii="Times New Roman" w:hAnsi="Times New Roman" w:cs="Times New Roman"/>
          <w:sz w:val="24"/>
          <w:szCs w:val="24"/>
        </w:rPr>
        <w:t xml:space="preserve"> uma</w:t>
      </w:r>
      <w:r>
        <w:rPr>
          <w:rFonts w:ascii="Times New Roman" w:hAnsi="Times New Roman" w:cs="Times New Roman"/>
          <w:sz w:val="24"/>
          <w:szCs w:val="24"/>
        </w:rPr>
        <w:t xml:space="preserve"> sucessão de melhorias</w:t>
      </w:r>
      <w:r w:rsidR="00980B3D">
        <w:rPr>
          <w:rFonts w:ascii="Times New Roman" w:hAnsi="Times New Roman" w:cs="Times New Roman"/>
          <w:sz w:val="24"/>
          <w:szCs w:val="24"/>
        </w:rPr>
        <w:t xml:space="preserve"> e benefícios a sociedade. </w:t>
      </w:r>
    </w:p>
    <w:p w:rsidR="00332880" w:rsidRDefault="00980B3D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fim, pode-se afirmar que é necessária</w:t>
      </w:r>
      <w:r w:rsidR="00FC4A8C">
        <w:rPr>
          <w:rFonts w:ascii="Times New Roman" w:hAnsi="Times New Roman" w:cs="Times New Roman"/>
          <w:sz w:val="24"/>
          <w:szCs w:val="24"/>
        </w:rPr>
        <w:t xml:space="preserve"> uma reformulação do sistema penitenciário e </w:t>
      </w:r>
      <w:r>
        <w:rPr>
          <w:rFonts w:ascii="Times New Roman" w:hAnsi="Times New Roman" w:cs="Times New Roman"/>
          <w:sz w:val="24"/>
          <w:szCs w:val="24"/>
        </w:rPr>
        <w:t>constantes políticas e ações que busquem efetivar os direitos humanos tão prezados por nossa Constituição, pactos e tratados internacionais em que o País é signatário</w:t>
      </w:r>
      <w:r w:rsidR="00FC4A8C">
        <w:rPr>
          <w:rFonts w:ascii="Times New Roman" w:hAnsi="Times New Roman" w:cs="Times New Roman"/>
          <w:sz w:val="24"/>
          <w:szCs w:val="24"/>
        </w:rPr>
        <w:t>.</w:t>
      </w: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0469C" w:rsidRDefault="0070469C" w:rsidP="0070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</w:t>
      </w:r>
    </w:p>
    <w:p w:rsidR="0070469C" w:rsidRDefault="0070469C" w:rsidP="007046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BECCARIA,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253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delitos e das penas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São Paulo: 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2006.</w:t>
      </w:r>
    </w:p>
    <w:p w:rsidR="0070469C" w:rsidRDefault="0070469C" w:rsidP="00704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BRASIL. </w:t>
      </w:r>
      <w:r w:rsidRPr="00614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Código de Processo Penal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Decreto-lei</w:t>
      </w:r>
      <w:proofErr w:type="spellEnd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nº 3.689, de </w:t>
      </w:r>
      <w:proofErr w:type="gramStart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outubro de 1941.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isponível em: &lt;</w:t>
      </w:r>
      <w:r w:rsidRPr="00E171D7">
        <w:rPr>
          <w:rFonts w:ascii="Times New Roman" w:hAnsi="Times New Roman" w:cs="Times New Roman"/>
          <w:sz w:val="24"/>
          <w:szCs w:val="24"/>
        </w:rPr>
        <w:t>http://www.planalto.gov.br/ccivil_03/decreto-lei/Del3689Compilado.htm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30/08/2015.</w:t>
      </w:r>
    </w:p>
    <w:p w:rsidR="0070469C" w:rsidRDefault="0070469C" w:rsidP="007046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BRASIL. </w:t>
      </w:r>
      <w:r w:rsidRPr="002129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Código Penal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Decreto-Lei nº 2.848, de </w:t>
      </w:r>
      <w:proofErr w:type="gramStart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dezembro de 1940.</w:t>
      </w:r>
      <w:r w:rsidRPr="00E171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 Disponível em: &lt;</w:t>
      </w:r>
      <w:r w:rsidRPr="00E171D7">
        <w:rPr>
          <w:rFonts w:ascii="Times New Roman" w:eastAsia="Times New Roman" w:hAnsi="Times New Roman" w:cs="Times New Roman"/>
          <w:sz w:val="24"/>
          <w:szCs w:val="24"/>
          <w:lang w:eastAsia="pt-BR"/>
        </w:rPr>
        <w:t>www.planalto.gov.br/ccivil_03/decreto-lei/Del2848compilado.htm&gt;. Acesso em: 30/08/2015.</w:t>
      </w:r>
    </w:p>
    <w:p w:rsidR="0070469C" w:rsidRDefault="0070469C" w:rsidP="00704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BRASIL.</w:t>
      </w:r>
      <w:r w:rsidRPr="00E171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297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Constituição Federal de 1988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Promulgada em </w:t>
      </w:r>
      <w:proofErr w:type="gramStart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outubro de 1988. Disponível em: &lt;http://www.planalto.gov.br/ccivil_03/constituicao/constituição.htm&gt;. Acesso 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30/08/2015.</w:t>
      </w:r>
    </w:p>
    <w:p w:rsidR="0070469C" w:rsidRDefault="0070469C" w:rsidP="007046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71D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1297E">
        <w:rPr>
          <w:rFonts w:ascii="Times New Roman" w:hAnsi="Times New Roman" w:cs="Times New Roman"/>
          <w:b/>
          <w:sz w:val="24"/>
          <w:szCs w:val="24"/>
        </w:rPr>
        <w:t>Lei de Execução Penal</w:t>
      </w:r>
      <w:r w:rsidRPr="00E171D7">
        <w:rPr>
          <w:rFonts w:ascii="Times New Roman" w:hAnsi="Times New Roman" w:cs="Times New Roman"/>
          <w:sz w:val="24"/>
          <w:szCs w:val="24"/>
        </w:rPr>
        <w:t xml:space="preserve">. </w:t>
      </w:r>
      <w:r w:rsidRPr="00E171D7">
        <w:rPr>
          <w:rFonts w:ascii="Times New Roman" w:hAnsi="Times New Roman" w:cs="Times New Roman"/>
          <w:sz w:val="24"/>
          <w:szCs w:val="24"/>
          <w:shd w:val="clear" w:color="auto" w:fill="FFFFFF"/>
        </w:rPr>
        <w:t>Lei nº 7.210, de 11 de julho de 1984. Disponível em: &lt;</w:t>
      </w:r>
      <w:hyperlink r:id="rId4" w:history="1">
        <w:r w:rsidRPr="0070469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www.planalto.gov.br/ccivil_03/</w:t>
        </w:r>
        <w:r w:rsidRPr="0070469C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LEIS</w:t>
        </w:r>
        <w:r w:rsidRPr="0070469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/L7210.htm</w:t>
        </w:r>
      </w:hyperlink>
      <w:r w:rsidRPr="00E171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&gt;. Acesso em: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E171D7">
        <w:rPr>
          <w:rFonts w:ascii="Times New Roman" w:eastAsia="Times New Roman" w:hAnsi="Times New Roman" w:cs="Times New Roman"/>
          <w:sz w:val="24"/>
          <w:szCs w:val="24"/>
          <w:lang w:eastAsia="pt-BR"/>
        </w:rPr>
        <w:t>/08/2015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469C" w:rsidRDefault="0070469C" w:rsidP="007046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7A7A82">
        <w:rPr>
          <w:rFonts w:ascii="Times New Roman" w:hAnsi="Times New Roman" w:cs="Times New Roman"/>
          <w:b/>
          <w:sz w:val="24"/>
          <w:szCs w:val="24"/>
        </w:rPr>
        <w:t>Lei Orgânica da Polícia Civil do Estado de Mato Grosso do Sul</w:t>
      </w:r>
      <w:r>
        <w:rPr>
          <w:rFonts w:ascii="Times New Roman" w:hAnsi="Times New Roman" w:cs="Times New Roman"/>
          <w:sz w:val="24"/>
          <w:szCs w:val="24"/>
        </w:rPr>
        <w:t>. Lei Complementar 114, de 19 de dezembro de 2005. Disponível em: &lt;</w:t>
      </w:r>
      <w:proofErr w:type="gramStart"/>
      <w:r w:rsidRPr="007A7A82">
        <w:rPr>
          <w:rFonts w:ascii="Times New Roman" w:hAnsi="Times New Roman" w:cs="Times New Roman"/>
          <w:sz w:val="24"/>
          <w:szCs w:val="24"/>
        </w:rPr>
        <w:t>http://aacpdappls.net.ms.gov.br/appls/legislacao/secoge/govato.</w:t>
      </w:r>
      <w:proofErr w:type="gramEnd"/>
      <w:r w:rsidRPr="007A7A82">
        <w:rPr>
          <w:rFonts w:ascii="Times New Roman" w:hAnsi="Times New Roman" w:cs="Times New Roman"/>
          <w:sz w:val="24"/>
          <w:szCs w:val="24"/>
        </w:rPr>
        <w:t>nsf/66ecc3cfb53d53ff04256b140049444b/f252edbe0419743b042570dd00442b08?</w:t>
      </w:r>
      <w:proofErr w:type="gramStart"/>
      <w:r w:rsidRPr="007A7A82">
        <w:rPr>
          <w:rFonts w:ascii="Times New Roman" w:hAnsi="Times New Roman" w:cs="Times New Roman"/>
          <w:sz w:val="24"/>
          <w:szCs w:val="24"/>
        </w:rPr>
        <w:t>OpenDocument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E171D7">
        <w:rPr>
          <w:rFonts w:ascii="Times New Roman" w:eastAsia="Times New Roman" w:hAnsi="Times New Roman" w:cs="Times New Roman"/>
          <w:sz w:val="24"/>
          <w:szCs w:val="24"/>
          <w:lang w:eastAsia="pt-BR"/>
        </w:rPr>
        <w:t>/08/2015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469C" w:rsidRDefault="0070469C" w:rsidP="007046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Pr="007A7A82">
        <w:rPr>
          <w:rFonts w:ascii="Times New Roman" w:hAnsi="Times New Roman" w:cs="Times New Roman"/>
          <w:b/>
          <w:sz w:val="24"/>
          <w:szCs w:val="24"/>
        </w:rPr>
        <w:t>Lei Orgânica da Polícia Civil do Estado de Mato Grosso do Sul</w:t>
      </w:r>
      <w:r>
        <w:rPr>
          <w:rFonts w:ascii="Times New Roman" w:hAnsi="Times New Roman" w:cs="Times New Roman"/>
          <w:sz w:val="24"/>
          <w:szCs w:val="24"/>
        </w:rPr>
        <w:t>. Lei Complementar 114, de 19 de dezembro de 2005. Disponível em: &lt;</w:t>
      </w:r>
      <w:proofErr w:type="gramStart"/>
      <w:r w:rsidRPr="007A7A82">
        <w:rPr>
          <w:rFonts w:ascii="Times New Roman" w:hAnsi="Times New Roman" w:cs="Times New Roman"/>
          <w:sz w:val="24"/>
          <w:szCs w:val="24"/>
        </w:rPr>
        <w:t>http://aacpdappls.net.ms.gov.br/appls/legislacao/secoge/govato.</w:t>
      </w:r>
      <w:proofErr w:type="gramEnd"/>
      <w:r w:rsidRPr="007A7A82">
        <w:rPr>
          <w:rFonts w:ascii="Times New Roman" w:hAnsi="Times New Roman" w:cs="Times New Roman"/>
          <w:sz w:val="24"/>
          <w:szCs w:val="24"/>
        </w:rPr>
        <w:t>nsf/66ecc3cfb53d53ff04256b140049444b/f252edbe0419743b042570dd00442b08?</w:t>
      </w:r>
      <w:proofErr w:type="gramStart"/>
      <w:r w:rsidRPr="007A7A82">
        <w:rPr>
          <w:rFonts w:ascii="Times New Roman" w:hAnsi="Times New Roman" w:cs="Times New Roman"/>
          <w:sz w:val="24"/>
          <w:szCs w:val="24"/>
        </w:rPr>
        <w:t>OpenDocument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&gt;. Acesso em: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E171D7">
        <w:rPr>
          <w:rFonts w:ascii="Times New Roman" w:eastAsia="Times New Roman" w:hAnsi="Times New Roman" w:cs="Times New Roman"/>
          <w:sz w:val="24"/>
          <w:szCs w:val="24"/>
          <w:lang w:eastAsia="pt-BR"/>
        </w:rPr>
        <w:t>/08/2015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0469C" w:rsidRDefault="0070469C" w:rsidP="007046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BRASIL. Assembléia Legislativa. Projeto de Lei 1594/2011. Altera a Lei n° 7.210, de 11 de julho de 1984 que dispõe sobre execução penal. Disponível em: &lt;</w:t>
      </w:r>
      <w:r w:rsidRPr="0062533F">
        <w:t xml:space="preserve"> </w:t>
      </w:r>
      <w:r w:rsidRPr="0062533F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http://www.camara.gov.br/proposicoesWeb/prop_mostrarintegra?</w:t>
      </w:r>
      <w:proofErr w:type="gramStart"/>
      <w:r w:rsidRPr="0062533F">
        <w:rPr>
          <w:rFonts w:ascii="Times New Roman" w:eastAsia="Times New Roman" w:hAnsi="Times New Roman" w:cs="Times New Roman"/>
          <w:sz w:val="24"/>
          <w:szCs w:val="24"/>
          <w:lang w:eastAsia="pt-BR"/>
        </w:rPr>
        <w:t>codteor</w:t>
      </w:r>
      <w:proofErr w:type="gramEnd"/>
      <w:r w:rsidRPr="0062533F">
        <w:rPr>
          <w:rFonts w:ascii="Times New Roman" w:eastAsia="Times New Roman" w:hAnsi="Times New Roman" w:cs="Times New Roman"/>
          <w:sz w:val="24"/>
          <w:szCs w:val="24"/>
          <w:lang w:eastAsia="pt-BR"/>
        </w:rPr>
        <w:t>=888848&amp;filename=PL+1594/2011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&gt;. Acesso em: 30/08/2015.</w:t>
      </w:r>
    </w:p>
    <w:p w:rsidR="0070469C" w:rsidRPr="000A78A7" w:rsidRDefault="0070469C" w:rsidP="007046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MATO GROSSO DO SUL. Agência Estadual de Administração do Sistema Penitenciário. Disponível em: &lt;</w:t>
      </w:r>
      <w:r w:rsidRPr="0062533F">
        <w:rPr>
          <w:rFonts w:ascii="Times New Roman" w:hAnsi="Times New Roman" w:cs="Times New Roman"/>
          <w:sz w:val="24"/>
          <w:szCs w:val="24"/>
        </w:rPr>
        <w:t>http://www.agepen.ms.gov.br</w:t>
      </w:r>
      <w:r>
        <w:rPr>
          <w:rFonts w:ascii="Times New Roman" w:hAnsi="Times New Roman" w:cs="Times New Roman"/>
          <w:sz w:val="24"/>
          <w:szCs w:val="24"/>
        </w:rPr>
        <w:t>&gt;. Acesso em: 30/08/2015.</w:t>
      </w:r>
    </w:p>
    <w:p w:rsidR="0070469C" w:rsidRDefault="0070469C" w:rsidP="00986DA6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70469C" w:rsidSect="00C7415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631"/>
    <w:rsid w:val="000258CE"/>
    <w:rsid w:val="00152EAA"/>
    <w:rsid w:val="001D6733"/>
    <w:rsid w:val="00201256"/>
    <w:rsid w:val="00212205"/>
    <w:rsid w:val="00256DE2"/>
    <w:rsid w:val="002D33BD"/>
    <w:rsid w:val="002D3419"/>
    <w:rsid w:val="002F5EE0"/>
    <w:rsid w:val="00332880"/>
    <w:rsid w:val="003A40AB"/>
    <w:rsid w:val="003A58D2"/>
    <w:rsid w:val="00400459"/>
    <w:rsid w:val="0042135E"/>
    <w:rsid w:val="00424EF2"/>
    <w:rsid w:val="0043790F"/>
    <w:rsid w:val="004677F8"/>
    <w:rsid w:val="00557B6F"/>
    <w:rsid w:val="00624D1E"/>
    <w:rsid w:val="00685631"/>
    <w:rsid w:val="006D55C0"/>
    <w:rsid w:val="006E6E79"/>
    <w:rsid w:val="0070469C"/>
    <w:rsid w:val="00713F61"/>
    <w:rsid w:val="007738F9"/>
    <w:rsid w:val="008328F1"/>
    <w:rsid w:val="008B0E42"/>
    <w:rsid w:val="008B7D52"/>
    <w:rsid w:val="008C0A61"/>
    <w:rsid w:val="008E063E"/>
    <w:rsid w:val="00980B3D"/>
    <w:rsid w:val="00986DA6"/>
    <w:rsid w:val="009B2A3E"/>
    <w:rsid w:val="009D6839"/>
    <w:rsid w:val="00B44F01"/>
    <w:rsid w:val="00BD3170"/>
    <w:rsid w:val="00BF13A0"/>
    <w:rsid w:val="00BF5764"/>
    <w:rsid w:val="00C74157"/>
    <w:rsid w:val="00CC7D76"/>
    <w:rsid w:val="00D268A9"/>
    <w:rsid w:val="00E64458"/>
    <w:rsid w:val="00F257E4"/>
    <w:rsid w:val="00F475A3"/>
    <w:rsid w:val="00F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4F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F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4F01"/>
  </w:style>
  <w:style w:type="character" w:styleId="Hyperlink">
    <w:name w:val="Hyperlink"/>
    <w:basedOn w:val="Fontepargpadro"/>
    <w:uiPriority w:val="99"/>
    <w:unhideWhenUsed/>
    <w:rsid w:val="00B44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LEIS/L721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1942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Juliane</cp:lastModifiedBy>
  <cp:revision>14</cp:revision>
  <dcterms:created xsi:type="dcterms:W3CDTF">2015-09-11T15:11:00Z</dcterms:created>
  <dcterms:modified xsi:type="dcterms:W3CDTF">2015-11-13T00:56:00Z</dcterms:modified>
</cp:coreProperties>
</file>