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2B" w:rsidRPr="00B0392B" w:rsidRDefault="00B0392B" w:rsidP="00B0392B">
      <w:pPr>
        <w:rPr>
          <w:rFonts w:ascii="Arial" w:hAnsi="Arial" w:cs="Arial"/>
          <w:sz w:val="24"/>
        </w:rPr>
      </w:pPr>
      <w:r w:rsidRPr="00B0392B">
        <w:rPr>
          <w:rFonts w:ascii="Arial" w:eastAsia="Times New Roman" w:hAnsi="Arial" w:cs="Arial"/>
          <w:b/>
          <w:bCs/>
          <w:sz w:val="20"/>
          <w:szCs w:val="20"/>
        </w:rPr>
        <w:t> </w:t>
      </w:r>
    </w:p>
    <w:p w:rsidR="00B0392B" w:rsidRPr="00B0392B" w:rsidRDefault="00B0392B" w:rsidP="00B0392B">
      <w:pPr>
        <w:spacing w:before="100" w:beforeAutospacing="1" w:after="75" w:line="330" w:lineRule="atLeast"/>
        <w:rPr>
          <w:rFonts w:ascii="Arial" w:eastAsia="Times New Roman" w:hAnsi="Arial" w:cs="Arial"/>
          <w:sz w:val="20"/>
          <w:szCs w:val="20"/>
        </w:rPr>
      </w:pPr>
      <w:r w:rsidRPr="00B0392B">
        <w:rPr>
          <w:rFonts w:ascii="Arial" w:eastAsia="Times New Roman" w:hAnsi="Arial" w:cs="Arial"/>
          <w:sz w:val="20"/>
          <w:szCs w:val="20"/>
        </w:rPr>
        <w:t>EMENTA: MENOR INFRATOR – MAIORIDADE PENAL – IMPUTABILIDADE PENAL – ADOLESCENTE INFRATOR – ECA - EDUCAÇÃO.</w:t>
      </w:r>
    </w:p>
    <w:p w:rsidR="00B0392B" w:rsidRPr="00B0392B" w:rsidRDefault="00B0392B" w:rsidP="00B0392B">
      <w:pPr>
        <w:spacing w:before="100" w:beforeAutospacing="1" w:after="75" w:line="330" w:lineRule="atLeast"/>
        <w:jc w:val="center"/>
        <w:rPr>
          <w:rFonts w:ascii="Arial" w:eastAsia="Times New Roman" w:hAnsi="Arial" w:cs="Arial"/>
          <w:sz w:val="20"/>
          <w:szCs w:val="20"/>
        </w:rPr>
      </w:pPr>
      <w:r w:rsidRPr="00B0392B">
        <w:rPr>
          <w:rFonts w:ascii="Arial" w:eastAsia="Times New Roman" w:hAnsi="Arial" w:cs="Arial"/>
          <w:b/>
          <w:bCs/>
          <w:sz w:val="20"/>
          <w:szCs w:val="20"/>
        </w:rPr>
        <w:t> </w:t>
      </w:r>
    </w:p>
    <w:p w:rsidR="00B0392B" w:rsidRPr="00B0392B" w:rsidRDefault="00B0392B" w:rsidP="00B0392B">
      <w:pPr>
        <w:spacing w:before="100" w:beforeAutospacing="1" w:after="75" w:line="330" w:lineRule="atLeast"/>
        <w:rPr>
          <w:rFonts w:ascii="Arial" w:eastAsia="Times New Roman" w:hAnsi="Arial" w:cs="Arial"/>
          <w:sz w:val="20"/>
          <w:szCs w:val="20"/>
        </w:rPr>
      </w:pPr>
      <w:r w:rsidRPr="00B0392B">
        <w:rPr>
          <w:rFonts w:ascii="Arial" w:eastAsia="Times New Roman" w:hAnsi="Arial" w:cs="Arial"/>
          <w:sz w:val="20"/>
          <w:szCs w:val="20"/>
        </w:rPr>
        <w:t>Trata-se de consulta indagando sobre a propost</w:t>
      </w:r>
      <w:bookmarkStart w:id="0" w:name="_GoBack"/>
      <w:bookmarkEnd w:id="0"/>
      <w:r w:rsidRPr="00B0392B">
        <w:rPr>
          <w:rFonts w:ascii="Arial" w:eastAsia="Times New Roman" w:hAnsi="Arial" w:cs="Arial"/>
          <w:sz w:val="20"/>
          <w:szCs w:val="20"/>
        </w:rPr>
        <w:t>a de redução da maioridade penal e os seus possíveis resultados. Trazendo ainda em seu texto perguntas referentes ao tema as quais serão respondidas no decorrer da explanação.</w:t>
      </w:r>
    </w:p>
    <w:p w:rsidR="00B0392B" w:rsidRPr="00B0392B" w:rsidRDefault="00B0392B" w:rsidP="00B0392B">
      <w:pPr>
        <w:spacing w:before="100" w:beforeAutospacing="1" w:after="75" w:line="330" w:lineRule="atLeast"/>
        <w:rPr>
          <w:rFonts w:ascii="Arial" w:eastAsia="Times New Roman" w:hAnsi="Arial" w:cs="Arial"/>
          <w:sz w:val="20"/>
          <w:szCs w:val="20"/>
        </w:rPr>
      </w:pPr>
      <w:proofErr w:type="gramStart"/>
      <w:r w:rsidRPr="00B0392B">
        <w:rPr>
          <w:rFonts w:ascii="Arial" w:eastAsia="Times New Roman" w:hAnsi="Arial" w:cs="Arial"/>
          <w:sz w:val="20"/>
          <w:szCs w:val="20"/>
        </w:rPr>
        <w:t>a</w:t>
      </w:r>
      <w:proofErr w:type="gramEnd"/>
      <w:r w:rsidRPr="00B0392B">
        <w:rPr>
          <w:rFonts w:ascii="Arial" w:eastAsia="Times New Roman" w:hAnsi="Arial" w:cs="Arial"/>
          <w:sz w:val="20"/>
          <w:szCs w:val="20"/>
        </w:rPr>
        <w:t>)      A redução da maioridade penal é constitucional?</w:t>
      </w:r>
    </w:p>
    <w:p w:rsidR="00B0392B" w:rsidRPr="00B0392B" w:rsidRDefault="00B0392B" w:rsidP="00B0392B">
      <w:pPr>
        <w:spacing w:before="100" w:beforeAutospacing="1" w:after="75" w:line="330" w:lineRule="atLeast"/>
        <w:rPr>
          <w:rFonts w:ascii="Arial" w:eastAsia="Times New Roman" w:hAnsi="Arial" w:cs="Arial"/>
          <w:sz w:val="20"/>
          <w:szCs w:val="20"/>
        </w:rPr>
      </w:pPr>
      <w:proofErr w:type="gramStart"/>
      <w:r w:rsidRPr="00B0392B">
        <w:rPr>
          <w:rFonts w:ascii="Arial" w:eastAsia="Times New Roman" w:hAnsi="Arial" w:cs="Arial"/>
          <w:sz w:val="20"/>
          <w:szCs w:val="20"/>
        </w:rPr>
        <w:t>b)</w:t>
      </w:r>
      <w:proofErr w:type="gramEnd"/>
      <w:r w:rsidRPr="00B0392B">
        <w:rPr>
          <w:rFonts w:ascii="Arial" w:eastAsia="Times New Roman" w:hAnsi="Arial" w:cs="Arial"/>
          <w:sz w:val="20"/>
          <w:szCs w:val="20"/>
        </w:rPr>
        <w:t>      Quais os pontos favoráveis?</w:t>
      </w:r>
    </w:p>
    <w:p w:rsidR="00B0392B" w:rsidRPr="00B0392B" w:rsidRDefault="00B0392B" w:rsidP="00B0392B">
      <w:pPr>
        <w:spacing w:before="100" w:beforeAutospacing="1" w:after="75" w:line="330" w:lineRule="atLeast"/>
        <w:rPr>
          <w:rFonts w:ascii="Arial" w:eastAsia="Times New Roman" w:hAnsi="Arial" w:cs="Arial"/>
          <w:sz w:val="20"/>
          <w:szCs w:val="20"/>
        </w:rPr>
      </w:pPr>
      <w:proofErr w:type="gramStart"/>
      <w:r w:rsidRPr="00B0392B">
        <w:rPr>
          <w:rFonts w:ascii="Arial" w:eastAsia="Times New Roman" w:hAnsi="Arial" w:cs="Arial"/>
          <w:sz w:val="20"/>
          <w:szCs w:val="20"/>
        </w:rPr>
        <w:t>c)</w:t>
      </w:r>
      <w:proofErr w:type="gramEnd"/>
      <w:r w:rsidRPr="00B0392B">
        <w:rPr>
          <w:rFonts w:ascii="Arial" w:eastAsia="Times New Roman" w:hAnsi="Arial" w:cs="Arial"/>
          <w:sz w:val="20"/>
          <w:szCs w:val="20"/>
        </w:rPr>
        <w:t>      Quais os pontos contrários?</w:t>
      </w:r>
    </w:p>
    <w:p w:rsidR="00B0392B" w:rsidRPr="00B0392B" w:rsidRDefault="00B0392B" w:rsidP="00B0392B">
      <w:pPr>
        <w:spacing w:before="100" w:beforeAutospacing="1" w:after="75" w:line="330" w:lineRule="atLeast"/>
        <w:rPr>
          <w:rFonts w:ascii="Arial" w:eastAsia="Times New Roman" w:hAnsi="Arial" w:cs="Arial"/>
          <w:sz w:val="20"/>
          <w:szCs w:val="20"/>
        </w:rPr>
      </w:pPr>
      <w:proofErr w:type="gramStart"/>
      <w:r w:rsidRPr="00B0392B">
        <w:rPr>
          <w:rFonts w:ascii="Arial" w:eastAsia="Times New Roman" w:hAnsi="Arial" w:cs="Arial"/>
          <w:sz w:val="20"/>
          <w:szCs w:val="20"/>
        </w:rPr>
        <w:t>d)</w:t>
      </w:r>
      <w:proofErr w:type="gramEnd"/>
      <w:r w:rsidRPr="00B0392B">
        <w:rPr>
          <w:rFonts w:ascii="Arial" w:eastAsia="Times New Roman" w:hAnsi="Arial" w:cs="Arial"/>
          <w:sz w:val="20"/>
          <w:szCs w:val="20"/>
        </w:rPr>
        <w:t>      É necessário uma reformulação do ECA?</w:t>
      </w:r>
    </w:p>
    <w:p w:rsidR="00B0392B" w:rsidRPr="00B0392B" w:rsidRDefault="00B0392B" w:rsidP="00B0392B">
      <w:pPr>
        <w:spacing w:before="100" w:beforeAutospacing="1" w:after="75" w:line="330" w:lineRule="atLeast"/>
        <w:rPr>
          <w:rFonts w:ascii="Arial" w:eastAsia="Times New Roman" w:hAnsi="Arial" w:cs="Arial"/>
          <w:sz w:val="20"/>
          <w:szCs w:val="20"/>
        </w:rPr>
      </w:pPr>
      <w:proofErr w:type="gramStart"/>
      <w:r w:rsidRPr="00B0392B">
        <w:rPr>
          <w:rFonts w:ascii="Arial" w:eastAsia="Times New Roman" w:hAnsi="Arial" w:cs="Arial"/>
          <w:sz w:val="20"/>
          <w:szCs w:val="20"/>
        </w:rPr>
        <w:t>e</w:t>
      </w:r>
      <w:proofErr w:type="gramEnd"/>
      <w:r w:rsidRPr="00B0392B">
        <w:rPr>
          <w:rFonts w:ascii="Arial" w:eastAsia="Times New Roman" w:hAnsi="Arial" w:cs="Arial"/>
          <w:sz w:val="20"/>
          <w:szCs w:val="20"/>
        </w:rPr>
        <w:t>)      Caso ocorra a redução, haveria diminuição na criminalidade?</w:t>
      </w:r>
    </w:p>
    <w:p w:rsidR="00B0392B" w:rsidRPr="00B0392B" w:rsidRDefault="00B0392B" w:rsidP="00B0392B">
      <w:pPr>
        <w:spacing w:before="100" w:beforeAutospacing="1" w:after="75" w:line="330" w:lineRule="atLeast"/>
        <w:rPr>
          <w:rFonts w:ascii="Arial" w:eastAsia="Times New Roman" w:hAnsi="Arial" w:cs="Arial"/>
          <w:sz w:val="20"/>
          <w:szCs w:val="20"/>
        </w:rPr>
      </w:pPr>
      <w:proofErr w:type="gramStart"/>
      <w:r w:rsidRPr="00B0392B">
        <w:rPr>
          <w:rFonts w:ascii="Arial" w:eastAsia="Times New Roman" w:hAnsi="Arial" w:cs="Arial"/>
          <w:sz w:val="20"/>
          <w:szCs w:val="20"/>
        </w:rPr>
        <w:t>f)</w:t>
      </w:r>
      <w:proofErr w:type="gramEnd"/>
      <w:r w:rsidRPr="00B0392B">
        <w:rPr>
          <w:rFonts w:ascii="Arial" w:eastAsia="Times New Roman" w:hAnsi="Arial" w:cs="Arial"/>
          <w:sz w:val="20"/>
          <w:szCs w:val="20"/>
        </w:rPr>
        <w:t>       Quais as soluções viáveis?</w:t>
      </w:r>
    </w:p>
    <w:p w:rsidR="00B0392B" w:rsidRPr="00B0392B" w:rsidRDefault="00B0392B" w:rsidP="00B0392B">
      <w:pPr>
        <w:spacing w:before="100" w:beforeAutospacing="1" w:after="75" w:line="3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0392B">
        <w:rPr>
          <w:rFonts w:ascii="Arial" w:eastAsia="Times New Roman" w:hAnsi="Arial" w:cs="Arial"/>
          <w:sz w:val="20"/>
          <w:szCs w:val="20"/>
        </w:rPr>
        <w:t>É o relatório. Passo a opinar.</w:t>
      </w:r>
    </w:p>
    <w:p w:rsidR="00B0392B" w:rsidRPr="00B0392B" w:rsidRDefault="00B0392B" w:rsidP="00B0392B">
      <w:pPr>
        <w:spacing w:before="100" w:beforeAutospacing="1" w:after="75" w:line="32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0392B">
        <w:rPr>
          <w:rFonts w:ascii="Arial" w:hAnsi="Arial" w:cs="Arial"/>
          <w:sz w:val="20"/>
          <w:szCs w:val="20"/>
          <w:shd w:val="clear" w:color="auto" w:fill="FFFFFF"/>
        </w:rPr>
        <w:t xml:space="preserve">Existe expressa previsão constitucional sobre a inimputabilidade penal aos menores de dezoito anos, segundo prescreve a Constituição no artigo 228 que “São penalmente inimputáveis os menores de dezoito anos, sujeitos às normas da legislação especial.” Contrário ao que equivocadamente apresenta e tenta fazer crer os meios de comunicação, os menores de dezoito anos são puníveis, não pelo Código Penal, mas pelo Estatuto da Criança e do Adolescente (ECA). O que a mídia tenta apresentar é uma questão equivocada, distorcida, sem apresentar os números da criminalidade por parte dos menores, que se trata de 10% de todos os crimes praticados no Brasil. Como esclarece </w:t>
      </w:r>
      <w:proofErr w:type="spellStart"/>
      <w:r w:rsidRPr="00B0392B">
        <w:rPr>
          <w:rFonts w:ascii="Arial" w:hAnsi="Arial" w:cs="Arial"/>
          <w:sz w:val="20"/>
          <w:szCs w:val="20"/>
          <w:shd w:val="clear" w:color="auto" w:fill="FFFFFF"/>
        </w:rPr>
        <w:t>Estevan</w:t>
      </w:r>
      <w:proofErr w:type="spellEnd"/>
      <w:r w:rsidRPr="00B0392B">
        <w:rPr>
          <w:rFonts w:ascii="Arial" w:hAnsi="Arial" w:cs="Arial"/>
          <w:sz w:val="20"/>
          <w:szCs w:val="20"/>
          <w:shd w:val="clear" w:color="auto" w:fill="FFFFFF"/>
        </w:rPr>
        <w:t xml:space="preserve"> Faustino </w:t>
      </w:r>
      <w:proofErr w:type="spellStart"/>
      <w:r w:rsidRPr="00B0392B">
        <w:rPr>
          <w:rFonts w:ascii="Arial" w:hAnsi="Arial" w:cs="Arial"/>
          <w:sz w:val="20"/>
          <w:szCs w:val="20"/>
          <w:shd w:val="clear" w:color="auto" w:fill="FFFFFF"/>
        </w:rPr>
        <w:t>Zibordi</w:t>
      </w:r>
      <w:proofErr w:type="spellEnd"/>
      <w:r w:rsidRPr="00B0392B">
        <w:rPr>
          <w:rFonts w:ascii="Arial" w:hAnsi="Arial" w:cs="Arial"/>
          <w:sz w:val="20"/>
          <w:szCs w:val="20"/>
          <w:shd w:val="clear" w:color="auto" w:fill="FFFFFF"/>
        </w:rPr>
        <w:t xml:space="preserve"> (2008), “Inimputável não é impune. Inimputabilidade não é o mesmo que impunidade”.</w:t>
      </w:r>
    </w:p>
    <w:p w:rsidR="00B0392B" w:rsidRPr="00B0392B" w:rsidRDefault="00B0392B" w:rsidP="00B0392B">
      <w:pPr>
        <w:pStyle w:val="NormalWeb"/>
        <w:shd w:val="clear" w:color="auto" w:fill="FFFFFF"/>
        <w:spacing w:line="32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0392B">
        <w:rPr>
          <w:rFonts w:ascii="Arial" w:hAnsi="Arial" w:cs="Arial"/>
          <w:sz w:val="20"/>
          <w:szCs w:val="20"/>
          <w:shd w:val="clear" w:color="auto" w:fill="FFFFFF"/>
        </w:rPr>
        <w:t xml:space="preserve">Se tratando de normas e leis que venham a influenciar na vida dos cidadãos brasileiros </w:t>
      </w:r>
      <w:proofErr w:type="gramStart"/>
      <w:r w:rsidRPr="00B0392B">
        <w:rPr>
          <w:rFonts w:ascii="Arial" w:hAnsi="Arial" w:cs="Arial"/>
          <w:sz w:val="20"/>
          <w:szCs w:val="20"/>
          <w:shd w:val="clear" w:color="auto" w:fill="FFFFFF"/>
        </w:rPr>
        <w:t>deve-se</w:t>
      </w:r>
      <w:proofErr w:type="gramEnd"/>
      <w:r w:rsidRPr="00B0392B">
        <w:rPr>
          <w:rFonts w:ascii="Arial" w:hAnsi="Arial" w:cs="Arial"/>
          <w:sz w:val="20"/>
          <w:szCs w:val="20"/>
          <w:shd w:val="clear" w:color="auto" w:fill="FFFFFF"/>
        </w:rPr>
        <w:t xml:space="preserve"> fazer exames a sua constitucionalidade. No que tange a Redução da Maioridade Penal que </w:t>
      </w:r>
      <w:r w:rsidRPr="00B0392B">
        <w:rPr>
          <w:rFonts w:ascii="Arial" w:hAnsi="Arial" w:cs="Arial"/>
          <w:sz w:val="20"/>
          <w:szCs w:val="20"/>
        </w:rPr>
        <w:t>trata da possibilidade jurídica de se alterar a maioridade penal para 16 anos, mediante emenda ao art. 228 CF/88, se faz mais que necessário à apreciação pertinente às cláusulas pétreas,</w:t>
      </w:r>
      <w:r w:rsidRPr="00B0392B">
        <w:rPr>
          <w:rFonts w:ascii="Arial" w:hAnsi="Arial" w:cs="Arial"/>
          <w:sz w:val="20"/>
          <w:szCs w:val="20"/>
          <w:shd w:val="clear" w:color="auto" w:fill="FFFFFF"/>
        </w:rPr>
        <w:t xml:space="preserve"> Trata-se de dispositivo constitucional imutável, que não poderá ser objeto de deliberação de proposta de emenda. De acordo com o artigo 60, §4º, da Constituição Federal, "não será objeto de deliberação a proposta de emenda tendente a abolir: I - a forma federativa de Estado; II - o voto direto, secreto, universal e periódico; III - a separação dos Poderes; IV - os direitos e garantias individuais". E se encontram na CF/88, sempre que</w:t>
      </w:r>
      <w:proofErr w:type="gramStart"/>
      <w:r w:rsidRPr="00B0392B"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  <w:proofErr w:type="gramEnd"/>
      <w:r w:rsidRPr="00B0392B">
        <w:rPr>
          <w:rFonts w:ascii="Arial" w:hAnsi="Arial" w:cs="Arial"/>
          <w:sz w:val="20"/>
          <w:szCs w:val="20"/>
          <w:shd w:val="clear" w:color="auto" w:fill="FFFFFF"/>
        </w:rPr>
        <w:t>seu texto fizer referências a direitos que digam respeito a dignidade humana, e  possuem cunho inalienável.</w:t>
      </w:r>
    </w:p>
    <w:p w:rsidR="00B0392B" w:rsidRPr="00B0392B" w:rsidRDefault="00B0392B" w:rsidP="00B0392B">
      <w:pPr>
        <w:shd w:val="clear" w:color="auto" w:fill="FFFFFF"/>
        <w:spacing w:after="300" w:line="3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0392B">
        <w:rPr>
          <w:rFonts w:ascii="Arial" w:eastAsia="Times New Roman" w:hAnsi="Arial" w:cs="Arial"/>
          <w:sz w:val="20"/>
          <w:szCs w:val="20"/>
        </w:rPr>
        <w:lastRenderedPageBreak/>
        <w:t xml:space="preserve">A Constituição Federal de 1988 determina no seu artigo 228, que os menores de 18 (dezoito) anos, considerados inimputáveis ficam sujeitos </w:t>
      </w:r>
      <w:proofErr w:type="gramStart"/>
      <w:r w:rsidRPr="00B0392B">
        <w:rPr>
          <w:rFonts w:ascii="Arial" w:eastAsia="Times New Roman" w:hAnsi="Arial" w:cs="Arial"/>
          <w:sz w:val="20"/>
          <w:szCs w:val="20"/>
        </w:rPr>
        <w:t>as</w:t>
      </w:r>
      <w:proofErr w:type="gramEnd"/>
      <w:r w:rsidRPr="00B0392B">
        <w:rPr>
          <w:rFonts w:ascii="Arial" w:eastAsia="Times New Roman" w:hAnsi="Arial" w:cs="Arial"/>
          <w:sz w:val="20"/>
          <w:szCs w:val="20"/>
        </w:rPr>
        <w:t xml:space="preserve"> normas da legislação especial, especificamente ao Estatuto da Criança e do Adolescente. Como está estabelecida expressamente pela Carta da República a idade mínima do imputável, significa que para alterar esse limite da responsabilização penal é necessária uma alteração na Constituição através de Emenda Constitucional que vise alteração da idade da imputabilidade penal.</w:t>
      </w:r>
    </w:p>
    <w:p w:rsidR="00B0392B" w:rsidRPr="00B0392B" w:rsidRDefault="00B0392B" w:rsidP="00B0392B">
      <w:pPr>
        <w:shd w:val="clear" w:color="auto" w:fill="FFFFFF"/>
        <w:spacing w:after="300" w:line="3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0392B">
        <w:rPr>
          <w:rFonts w:ascii="Arial" w:eastAsia="Times New Roman" w:hAnsi="Arial" w:cs="Arial"/>
          <w:sz w:val="20"/>
          <w:szCs w:val="20"/>
        </w:rPr>
        <w:t>Entretanto, alguns doutrinadores entendem que a norma do artigo 228 da Constituição Federal, é uma </w:t>
      </w:r>
      <w:r w:rsidRPr="00B0392B">
        <w:rPr>
          <w:rFonts w:ascii="Arial" w:eastAsia="Times New Roman" w:hAnsi="Arial" w:cs="Arial"/>
          <w:iCs/>
          <w:sz w:val="20"/>
          <w:szCs w:val="20"/>
        </w:rPr>
        <w:t>cláusula pétrea</w:t>
      </w:r>
      <w:r w:rsidRPr="00B0392B">
        <w:rPr>
          <w:rFonts w:ascii="Arial" w:eastAsia="Times New Roman" w:hAnsi="Arial" w:cs="Arial"/>
          <w:sz w:val="20"/>
          <w:szCs w:val="20"/>
        </w:rPr>
        <w:t>, ou seja, está protegida pelo caráter de imutabilidade, assim, não pode ser alterada por meio de Emenda Constitucional exercida através do poder constituinte derivado reformador, a única alteração possível seria através do poder constituinte originário, este sim, o único com legitimidade  para a alteração da idade mínima da imputabilidade penal. "Segundo a Constituição, não pode ser objeto de deliberação emenda tendente a abolir os direitos e garantias individuais. E não responder criminalmente é direito individual do menor."</w:t>
      </w:r>
    </w:p>
    <w:p w:rsidR="00B0392B" w:rsidRPr="00B0392B" w:rsidRDefault="00B0392B" w:rsidP="00B0392B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0392B">
        <w:rPr>
          <w:rFonts w:ascii="Arial" w:eastAsia="Times New Roman" w:hAnsi="Arial" w:cs="Arial"/>
          <w:sz w:val="20"/>
          <w:szCs w:val="20"/>
        </w:rPr>
        <w:t xml:space="preserve">Tal entendimento é adotado ainda por Luiz Flávio Gomes, Alexandre de Moraes, Olympio de Sá </w:t>
      </w:r>
      <w:proofErr w:type="spellStart"/>
      <w:r w:rsidRPr="00B0392B">
        <w:rPr>
          <w:rFonts w:ascii="Arial" w:eastAsia="Times New Roman" w:hAnsi="Arial" w:cs="Arial"/>
          <w:sz w:val="20"/>
          <w:szCs w:val="20"/>
        </w:rPr>
        <w:t>Sotto</w:t>
      </w:r>
      <w:proofErr w:type="spellEnd"/>
      <w:r w:rsidRPr="00B0392B">
        <w:rPr>
          <w:rFonts w:ascii="Arial" w:eastAsia="Times New Roman" w:hAnsi="Arial" w:cs="Arial"/>
          <w:sz w:val="20"/>
          <w:szCs w:val="20"/>
        </w:rPr>
        <w:t xml:space="preserve"> Maior Neto, juristas de renome do nosso país.</w:t>
      </w:r>
    </w:p>
    <w:p w:rsidR="00B0392B" w:rsidRPr="00B0392B" w:rsidRDefault="00B0392B" w:rsidP="00B0392B">
      <w:pPr>
        <w:shd w:val="clear" w:color="auto" w:fill="FFFFFF"/>
        <w:spacing w:after="300" w:line="320" w:lineRule="atLeast"/>
        <w:jc w:val="both"/>
        <w:rPr>
          <w:rFonts w:ascii="Arial" w:hAnsi="Arial" w:cs="Arial"/>
          <w:sz w:val="20"/>
          <w:szCs w:val="20"/>
        </w:rPr>
      </w:pPr>
      <w:r w:rsidRPr="00B0392B">
        <w:rPr>
          <w:rFonts w:ascii="Arial" w:hAnsi="Arial" w:cs="Arial"/>
          <w:sz w:val="20"/>
          <w:szCs w:val="20"/>
        </w:rPr>
        <w:t>Tendo em vista o que foi relatado até agora, podemos concluir que a inimputabilidade penal compreende disposição pétrea. Isso porque é considerada uma garantia dada ao indivíduo com menos de 18 anos concluindo também que enquanto o Brasil for signatário da Convenção Internacional dos Direitos da Criança e respeitando o estabelecido na Constituição Federal de 1988, que conferiu estatura constitucional aos direitos e garantias advindas de tratados internacionais de que o Brasil faça parte, mantém-se inviabilizada qualquer possibilidade de ser alterada a idade da maioridade penal.</w:t>
      </w:r>
    </w:p>
    <w:p w:rsidR="00B0392B" w:rsidRPr="00B0392B" w:rsidRDefault="00B0392B" w:rsidP="00B0392B">
      <w:pPr>
        <w:shd w:val="clear" w:color="auto" w:fill="FFFFFF"/>
        <w:spacing w:after="300" w:line="320" w:lineRule="atLeast"/>
        <w:jc w:val="both"/>
        <w:rPr>
          <w:rFonts w:ascii="Arial" w:hAnsi="Arial" w:cs="Arial"/>
          <w:sz w:val="20"/>
          <w:szCs w:val="20"/>
        </w:rPr>
      </w:pPr>
      <w:r w:rsidRPr="00B0392B">
        <w:rPr>
          <w:rFonts w:ascii="Arial" w:hAnsi="Arial" w:cs="Arial"/>
          <w:sz w:val="20"/>
          <w:szCs w:val="20"/>
        </w:rPr>
        <w:t xml:space="preserve">E importante salientar que hoje o Brasil já conta com uma regulamentação no sentido de delibera direitos, deveres e penalidades dos jovens menores de 18 (dezoito) anos, o Estatuto da Criança e do Adolescente (ECA) que vem sendo assunto de discursão em âmbito nacional no que se refere </w:t>
      </w:r>
      <w:proofErr w:type="gramStart"/>
      <w:r w:rsidRPr="00B0392B">
        <w:rPr>
          <w:rFonts w:ascii="Arial" w:hAnsi="Arial" w:cs="Arial"/>
          <w:sz w:val="20"/>
          <w:szCs w:val="20"/>
        </w:rPr>
        <w:t>a</w:t>
      </w:r>
      <w:proofErr w:type="gramEnd"/>
      <w:r w:rsidRPr="00B0392B">
        <w:rPr>
          <w:rFonts w:ascii="Arial" w:hAnsi="Arial" w:cs="Arial"/>
          <w:sz w:val="20"/>
          <w:szCs w:val="20"/>
        </w:rPr>
        <w:t xml:space="preserve"> necessidade de reforma do referido dispositivo podemos observar tal discursão na </w:t>
      </w:r>
      <w:r w:rsidRPr="00B0392B">
        <w:rPr>
          <w:rFonts w:ascii="Arial" w:eastAsia="Times New Roman" w:hAnsi="Arial" w:cs="Arial"/>
          <w:sz w:val="20"/>
          <w:szCs w:val="20"/>
        </w:rPr>
        <w:t>audiência pública na comissão especial que analisa a proposta de redução da maioridade penal de 18 para 16 anos (PEC 171/93).</w:t>
      </w:r>
    </w:p>
    <w:p w:rsidR="00B0392B" w:rsidRPr="00B0392B" w:rsidRDefault="00B0392B" w:rsidP="00B0392B">
      <w:pPr>
        <w:shd w:val="clear" w:color="auto" w:fill="FFFFFF"/>
        <w:spacing w:after="180" w:line="3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0392B">
        <w:rPr>
          <w:rFonts w:ascii="Arial" w:eastAsia="Times New Roman" w:hAnsi="Arial" w:cs="Arial"/>
          <w:sz w:val="20"/>
          <w:szCs w:val="20"/>
        </w:rPr>
        <w:t>Vejamos alguns pontos do referida Audiência Publica:</w:t>
      </w:r>
    </w:p>
    <w:p w:rsidR="00B0392B" w:rsidRPr="00B0392B" w:rsidRDefault="00B0392B" w:rsidP="00B0392B">
      <w:pPr>
        <w:shd w:val="clear" w:color="auto" w:fill="FFFFFF"/>
        <w:spacing w:after="180" w:line="320" w:lineRule="atLeast"/>
        <w:jc w:val="both"/>
        <w:rPr>
          <w:rFonts w:ascii="Arial" w:eastAsia="Times New Roman" w:hAnsi="Arial" w:cs="Arial"/>
          <w:i/>
          <w:sz w:val="20"/>
          <w:szCs w:val="20"/>
        </w:rPr>
      </w:pPr>
      <w:r w:rsidRPr="00B0392B">
        <w:rPr>
          <w:rFonts w:ascii="Arial" w:eastAsia="Times New Roman" w:hAnsi="Arial" w:cs="Arial"/>
          <w:i/>
          <w:sz w:val="20"/>
          <w:szCs w:val="20"/>
        </w:rPr>
        <w:t xml:space="preserve">“O relator da comissão especial, deputado Laerte Bessa (PR-DF), afirmou que </w:t>
      </w:r>
      <w:proofErr w:type="gramStart"/>
      <w:r w:rsidRPr="00B0392B">
        <w:rPr>
          <w:rFonts w:ascii="Arial" w:eastAsia="Times New Roman" w:hAnsi="Arial" w:cs="Arial"/>
          <w:i/>
          <w:sz w:val="20"/>
          <w:szCs w:val="20"/>
        </w:rPr>
        <w:t>o ECA</w:t>
      </w:r>
      <w:proofErr w:type="gramEnd"/>
      <w:r w:rsidRPr="00B0392B">
        <w:rPr>
          <w:rFonts w:ascii="Arial" w:eastAsia="Times New Roman" w:hAnsi="Arial" w:cs="Arial"/>
          <w:i/>
          <w:sz w:val="20"/>
          <w:szCs w:val="20"/>
        </w:rPr>
        <w:t xml:space="preserve"> não funciona. “Não conheço nenhum delinquente adolescente que tenha cumprido a pena de três anos estipulada pelo ECA”, salientou. “De quem é a culpa de o sistema ser fracassado no País?</w:t>
      </w:r>
      <w:proofErr w:type="gramStart"/>
      <w:r w:rsidRPr="00B0392B">
        <w:rPr>
          <w:rFonts w:ascii="Arial" w:eastAsia="Times New Roman" w:hAnsi="Arial" w:cs="Arial"/>
          <w:i/>
          <w:sz w:val="20"/>
          <w:szCs w:val="20"/>
        </w:rPr>
        <w:t>”</w:t>
      </w:r>
      <w:proofErr w:type="gramEnd"/>
      <w:r w:rsidRPr="00B0392B">
        <w:rPr>
          <w:rFonts w:ascii="Arial" w:eastAsia="Times New Roman" w:hAnsi="Arial" w:cs="Arial"/>
          <w:i/>
          <w:sz w:val="20"/>
          <w:szCs w:val="20"/>
        </w:rPr>
        <w:t>, questionou.”</w:t>
      </w:r>
    </w:p>
    <w:p w:rsidR="00B0392B" w:rsidRPr="00B0392B" w:rsidRDefault="00B0392B" w:rsidP="00B0392B">
      <w:pPr>
        <w:shd w:val="clear" w:color="auto" w:fill="FFFFFF"/>
        <w:spacing w:after="180" w:line="320" w:lineRule="atLeast"/>
        <w:jc w:val="both"/>
        <w:rPr>
          <w:rFonts w:ascii="Arial" w:eastAsia="Times New Roman" w:hAnsi="Arial" w:cs="Arial"/>
          <w:i/>
          <w:sz w:val="20"/>
          <w:szCs w:val="20"/>
        </w:rPr>
      </w:pPr>
      <w:r w:rsidRPr="00B0392B">
        <w:rPr>
          <w:rFonts w:ascii="Arial" w:eastAsia="Times New Roman" w:hAnsi="Arial" w:cs="Arial"/>
          <w:i/>
          <w:sz w:val="20"/>
          <w:szCs w:val="20"/>
        </w:rPr>
        <w:t xml:space="preserve">“A culpa se deve à falta de implementação </w:t>
      </w:r>
      <w:proofErr w:type="gramStart"/>
      <w:r w:rsidRPr="00B0392B">
        <w:rPr>
          <w:rFonts w:ascii="Arial" w:eastAsia="Times New Roman" w:hAnsi="Arial" w:cs="Arial"/>
          <w:i/>
          <w:sz w:val="20"/>
          <w:szCs w:val="20"/>
        </w:rPr>
        <w:t>do ECA</w:t>
      </w:r>
      <w:proofErr w:type="gramEnd"/>
      <w:r w:rsidRPr="00B0392B">
        <w:rPr>
          <w:rFonts w:ascii="Arial" w:eastAsia="Times New Roman" w:hAnsi="Arial" w:cs="Arial"/>
          <w:i/>
          <w:sz w:val="20"/>
          <w:szCs w:val="20"/>
        </w:rPr>
        <w:t xml:space="preserve"> e à falta de integração entre os órgãos [do Judiciário e do Executivo] prevista na lei”, respondeu a advogada especialista na área de violência e consultora independente do Fundo das Nações Unidas para a Infância (Unicef) </w:t>
      </w:r>
      <w:proofErr w:type="spellStart"/>
      <w:r w:rsidRPr="00B0392B">
        <w:rPr>
          <w:rFonts w:ascii="Arial" w:eastAsia="Times New Roman" w:hAnsi="Arial" w:cs="Arial"/>
          <w:i/>
          <w:sz w:val="20"/>
          <w:szCs w:val="20"/>
        </w:rPr>
        <w:t>Karyna</w:t>
      </w:r>
      <w:proofErr w:type="spellEnd"/>
      <w:r w:rsidRPr="00B0392B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Pr="00B0392B">
        <w:rPr>
          <w:rFonts w:ascii="Arial" w:eastAsia="Times New Roman" w:hAnsi="Arial" w:cs="Arial"/>
          <w:i/>
          <w:sz w:val="20"/>
          <w:szCs w:val="20"/>
        </w:rPr>
        <w:t>Sposato</w:t>
      </w:r>
      <w:proofErr w:type="spellEnd"/>
      <w:r w:rsidRPr="00B0392B">
        <w:rPr>
          <w:rFonts w:ascii="Arial" w:eastAsia="Times New Roman" w:hAnsi="Arial" w:cs="Arial"/>
          <w:i/>
          <w:sz w:val="20"/>
          <w:szCs w:val="20"/>
        </w:rPr>
        <w:t xml:space="preserve">. Ela voltou a destacar que o estatuto já estabelece a responsabilidade penal </w:t>
      </w:r>
      <w:r w:rsidRPr="00B0392B">
        <w:rPr>
          <w:rFonts w:ascii="Arial" w:eastAsia="Times New Roman" w:hAnsi="Arial" w:cs="Arial"/>
          <w:i/>
          <w:sz w:val="20"/>
          <w:szCs w:val="20"/>
        </w:rPr>
        <w:lastRenderedPageBreak/>
        <w:t>dos adolescentes entre 12 e 18 anos, com previsão de medidas socioeducativas para o infrator. Porém, na visão dela, o estatuto pode ser melhorado.</w:t>
      </w:r>
    </w:p>
    <w:p w:rsidR="00B0392B" w:rsidRPr="00B0392B" w:rsidRDefault="00B0392B" w:rsidP="00B0392B">
      <w:pPr>
        <w:shd w:val="clear" w:color="auto" w:fill="FFFFFF"/>
        <w:spacing w:after="180" w:line="320" w:lineRule="atLeast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B0392B" w:rsidRPr="00B0392B" w:rsidRDefault="00B0392B" w:rsidP="00B0392B">
      <w:pPr>
        <w:shd w:val="clear" w:color="auto" w:fill="FFFFFF"/>
        <w:spacing w:after="180" w:line="320" w:lineRule="atLeast"/>
        <w:jc w:val="both"/>
        <w:rPr>
          <w:rFonts w:ascii="Arial" w:eastAsia="Times New Roman" w:hAnsi="Arial" w:cs="Arial"/>
          <w:i/>
          <w:sz w:val="20"/>
          <w:szCs w:val="20"/>
        </w:rPr>
      </w:pPr>
      <w:r w:rsidRPr="00B0392B">
        <w:rPr>
          <w:rFonts w:ascii="Arial" w:eastAsia="Times New Roman" w:hAnsi="Arial" w:cs="Arial"/>
          <w:i/>
          <w:sz w:val="20"/>
          <w:szCs w:val="20"/>
        </w:rPr>
        <w:t>“O ex-deputado Benedito Domingos, autor da PEC 171/93, disse que a impunidade dos menores tem estimulado os crimes. “Esse menor não é infrator, é criminoso”, opinou. Ele voltou a defender a prisão de adolescentes praticantes de crimes, mas em “galpões isolados”, separados de criminosos maiores de 18 anos. Segundo ele, isso poderá ser instituído por lei complementar.</w:t>
      </w:r>
      <w:proofErr w:type="gramStart"/>
      <w:r w:rsidRPr="00B0392B">
        <w:rPr>
          <w:rFonts w:ascii="Arial" w:eastAsia="Times New Roman" w:hAnsi="Arial" w:cs="Arial"/>
          <w:i/>
          <w:sz w:val="20"/>
          <w:szCs w:val="20"/>
        </w:rPr>
        <w:t>”</w:t>
      </w:r>
      <w:proofErr w:type="gramEnd"/>
    </w:p>
    <w:p w:rsidR="00B0392B" w:rsidRPr="00B0392B" w:rsidRDefault="00B0392B" w:rsidP="00B0392B">
      <w:pPr>
        <w:shd w:val="clear" w:color="auto" w:fill="FFFFFF"/>
        <w:spacing w:after="180" w:line="320" w:lineRule="atLeast"/>
        <w:jc w:val="both"/>
        <w:rPr>
          <w:rFonts w:ascii="Arial" w:eastAsia="Times New Roman" w:hAnsi="Arial" w:cs="Arial"/>
          <w:i/>
          <w:sz w:val="20"/>
          <w:szCs w:val="20"/>
        </w:rPr>
      </w:pPr>
      <w:r w:rsidRPr="00B0392B">
        <w:rPr>
          <w:rFonts w:ascii="Arial" w:eastAsia="Times New Roman" w:hAnsi="Arial" w:cs="Arial"/>
          <w:i/>
          <w:sz w:val="20"/>
          <w:szCs w:val="20"/>
        </w:rPr>
        <w:t xml:space="preserve">“O ECA não pune, incentiva o adolescente a praticar crime”, opinou o Delegado Éder Mauro (PSD-PA). O deputado Aloisio Mendes (PSDC-MA) também concorda que o ECA deve ser </w:t>
      </w:r>
      <w:proofErr w:type="gramStart"/>
      <w:r w:rsidRPr="00B0392B">
        <w:rPr>
          <w:rFonts w:ascii="Arial" w:eastAsia="Times New Roman" w:hAnsi="Arial" w:cs="Arial"/>
          <w:i/>
          <w:sz w:val="20"/>
          <w:szCs w:val="20"/>
        </w:rPr>
        <w:t>reformado</w:t>
      </w:r>
      <w:proofErr w:type="gramEnd"/>
      <w:r w:rsidRPr="00B0392B">
        <w:rPr>
          <w:rFonts w:ascii="Arial" w:eastAsia="Times New Roman" w:hAnsi="Arial" w:cs="Arial"/>
          <w:i/>
          <w:sz w:val="20"/>
          <w:szCs w:val="20"/>
        </w:rPr>
        <w:t xml:space="preserve">. Para ele, o estatuto já não atinge os objetivos propostos. </w:t>
      </w:r>
      <w:proofErr w:type="gramStart"/>
      <w:r w:rsidRPr="00B0392B">
        <w:rPr>
          <w:rFonts w:ascii="Arial" w:eastAsia="Times New Roman" w:hAnsi="Arial" w:cs="Arial"/>
          <w:i/>
          <w:sz w:val="20"/>
          <w:szCs w:val="20"/>
        </w:rPr>
        <w:t>Ele acredita que, se o adolescente entre 16 e 18 anos pode votar, também tem consciência dos seus crimes.”</w:t>
      </w:r>
      <w:proofErr w:type="gramEnd"/>
    </w:p>
    <w:p w:rsidR="00B0392B" w:rsidRPr="00B0392B" w:rsidRDefault="00B0392B" w:rsidP="00B0392B">
      <w:pPr>
        <w:shd w:val="clear" w:color="auto" w:fill="FFFFFF"/>
        <w:spacing w:after="180" w:line="320" w:lineRule="atLeast"/>
        <w:jc w:val="both"/>
        <w:rPr>
          <w:rFonts w:ascii="Arial" w:eastAsia="Times New Roman" w:hAnsi="Arial" w:cs="Arial"/>
          <w:i/>
          <w:sz w:val="20"/>
          <w:szCs w:val="20"/>
        </w:rPr>
      </w:pPr>
      <w:r w:rsidRPr="00B0392B">
        <w:rPr>
          <w:rFonts w:ascii="Arial" w:eastAsia="Times New Roman" w:hAnsi="Arial" w:cs="Arial"/>
          <w:i/>
          <w:sz w:val="20"/>
          <w:szCs w:val="20"/>
        </w:rPr>
        <w:t xml:space="preserve">“Já o deputado </w:t>
      </w:r>
      <w:proofErr w:type="spellStart"/>
      <w:r w:rsidRPr="00B0392B">
        <w:rPr>
          <w:rFonts w:ascii="Arial" w:eastAsia="Times New Roman" w:hAnsi="Arial" w:cs="Arial"/>
          <w:i/>
          <w:sz w:val="20"/>
          <w:szCs w:val="20"/>
        </w:rPr>
        <w:t>Weverton</w:t>
      </w:r>
      <w:proofErr w:type="spellEnd"/>
      <w:r w:rsidRPr="00B0392B">
        <w:rPr>
          <w:rFonts w:ascii="Arial" w:eastAsia="Times New Roman" w:hAnsi="Arial" w:cs="Arial"/>
          <w:i/>
          <w:sz w:val="20"/>
          <w:szCs w:val="20"/>
        </w:rPr>
        <w:t xml:space="preserve"> Rocha (PDT-MA) defendeu a implementação efetiva </w:t>
      </w:r>
      <w:proofErr w:type="gramStart"/>
      <w:r w:rsidRPr="00B0392B">
        <w:rPr>
          <w:rFonts w:ascii="Arial" w:eastAsia="Times New Roman" w:hAnsi="Arial" w:cs="Arial"/>
          <w:i/>
          <w:sz w:val="20"/>
          <w:szCs w:val="20"/>
        </w:rPr>
        <w:t>da medidas</w:t>
      </w:r>
      <w:proofErr w:type="gramEnd"/>
      <w:r w:rsidRPr="00B0392B">
        <w:rPr>
          <w:rFonts w:ascii="Arial" w:eastAsia="Times New Roman" w:hAnsi="Arial" w:cs="Arial"/>
          <w:i/>
          <w:sz w:val="20"/>
          <w:szCs w:val="20"/>
        </w:rPr>
        <w:t xml:space="preserve"> socioeducativas previstas no ECA. “A nossa população carcerária só aumenta e isso não resolve nada. </w:t>
      </w:r>
      <w:proofErr w:type="gramStart"/>
      <w:r w:rsidRPr="00B0392B">
        <w:rPr>
          <w:rFonts w:ascii="Arial" w:eastAsia="Times New Roman" w:hAnsi="Arial" w:cs="Arial"/>
          <w:i/>
          <w:sz w:val="20"/>
          <w:szCs w:val="20"/>
        </w:rPr>
        <w:t>A gente não resolve os problemas só aprovando leis, mas fazendo cumpri-las”</w:t>
      </w:r>
      <w:proofErr w:type="gramEnd"/>
      <w:r w:rsidRPr="00B0392B">
        <w:rPr>
          <w:rFonts w:ascii="Arial" w:eastAsia="Times New Roman" w:hAnsi="Arial" w:cs="Arial"/>
          <w:i/>
          <w:sz w:val="20"/>
          <w:szCs w:val="20"/>
        </w:rPr>
        <w:t>, opinou. Ele defendeu ainda a implementação dos dispositivos legais que preveem que todas as crianças têm direito à educação de qualidade.”</w:t>
      </w:r>
    </w:p>
    <w:p w:rsidR="00B0392B" w:rsidRPr="00B0392B" w:rsidRDefault="00B0392B" w:rsidP="00B0392B">
      <w:pPr>
        <w:shd w:val="clear" w:color="auto" w:fill="FFFFFF"/>
        <w:spacing w:after="180" w:line="320" w:lineRule="atLeast"/>
        <w:jc w:val="both"/>
        <w:rPr>
          <w:rFonts w:ascii="Arial" w:eastAsia="Times New Roman" w:hAnsi="Arial" w:cs="Arial"/>
          <w:i/>
          <w:sz w:val="20"/>
          <w:szCs w:val="20"/>
        </w:rPr>
      </w:pPr>
      <w:r w:rsidRPr="00B0392B">
        <w:rPr>
          <w:rFonts w:ascii="Arial" w:eastAsia="Times New Roman" w:hAnsi="Arial" w:cs="Arial"/>
          <w:i/>
          <w:sz w:val="20"/>
          <w:szCs w:val="20"/>
        </w:rPr>
        <w:t xml:space="preserve">“A deputada Maria do Rosário (PT-RS) afirmou que os adolescentes não são os principais autores dos crimes contra a vida. De acordo com ela, é preciso dar um passo adiante no combate à violência, mas esse passo deve ser a instituição de medidas preventivas. Para isso, na sua visão, não é necessária a reforma da Constituição, e sim mudanças </w:t>
      </w:r>
      <w:proofErr w:type="spellStart"/>
      <w:r w:rsidRPr="00B0392B">
        <w:rPr>
          <w:rFonts w:ascii="Arial" w:eastAsia="Times New Roman" w:hAnsi="Arial" w:cs="Arial"/>
          <w:i/>
          <w:sz w:val="20"/>
          <w:szCs w:val="20"/>
        </w:rPr>
        <w:t>infralegais</w:t>
      </w:r>
      <w:proofErr w:type="spellEnd"/>
      <w:r w:rsidRPr="00B0392B">
        <w:rPr>
          <w:rFonts w:ascii="Arial" w:eastAsia="Times New Roman" w:hAnsi="Arial" w:cs="Arial"/>
          <w:i/>
          <w:sz w:val="20"/>
          <w:szCs w:val="20"/>
        </w:rPr>
        <w:t>.”</w:t>
      </w:r>
    </w:p>
    <w:p w:rsidR="00B0392B" w:rsidRPr="00B0392B" w:rsidRDefault="00B0392B" w:rsidP="00B0392B">
      <w:pPr>
        <w:shd w:val="clear" w:color="auto" w:fill="FFFFFF"/>
        <w:spacing w:after="300" w:line="3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0392B">
        <w:rPr>
          <w:rFonts w:ascii="Arial" w:eastAsia="Times New Roman" w:hAnsi="Arial" w:cs="Arial"/>
          <w:sz w:val="20"/>
          <w:szCs w:val="20"/>
        </w:rPr>
        <w:t>Desse modo, ainda que fosse admitida a mudança diminuindo a idade mínima de responsabilização penal de 18 (dezoito) anos para 16 (dezesseis) anos de idade não teríamos como afirmar se realmente aconteceria a diminuição das infrações penais praticadas por menores de idade.</w:t>
      </w:r>
    </w:p>
    <w:p w:rsidR="00B0392B" w:rsidRPr="00B0392B" w:rsidRDefault="00B0392B" w:rsidP="00B0392B">
      <w:pPr>
        <w:spacing w:after="0" w:line="3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0392B">
        <w:rPr>
          <w:rFonts w:ascii="Arial" w:hAnsi="Arial" w:cs="Arial"/>
          <w:sz w:val="20"/>
          <w:szCs w:val="20"/>
        </w:rPr>
        <w:t xml:space="preserve">O Dr. Mauricio, Juiz de Direito, Embasa seu raciocínio de que </w:t>
      </w:r>
      <w:proofErr w:type="gramStart"/>
      <w:r w:rsidRPr="00B0392B">
        <w:rPr>
          <w:rFonts w:ascii="Arial" w:hAnsi="Arial" w:cs="Arial"/>
          <w:sz w:val="20"/>
          <w:szCs w:val="20"/>
        </w:rPr>
        <w:t>o aumento da pena e a diminuição da maioridade em busca da possível diminuição do crime não existe e conclui</w:t>
      </w:r>
      <w:proofErr w:type="gramEnd"/>
      <w:r w:rsidRPr="00B0392B">
        <w:rPr>
          <w:rFonts w:ascii="Arial" w:hAnsi="Arial" w:cs="Arial"/>
          <w:sz w:val="20"/>
          <w:szCs w:val="20"/>
        </w:rPr>
        <w:t xml:space="preserve"> dizendo que. “Nós, juristas e estudantes de direito não podemos nos deixar levar pela mídia, esta deixa sempre claro que o maior índice de criminalidade vem do menor, o que não é verdade. Mais importante que tirar o adolescente de casa e inserir na carceragem é aplicar políticas públicas de saúde e educação”. E afirma também que </w:t>
      </w:r>
      <w:proofErr w:type="gramStart"/>
      <w:r w:rsidRPr="00B0392B">
        <w:rPr>
          <w:rFonts w:ascii="Arial" w:hAnsi="Arial" w:cs="Arial"/>
          <w:sz w:val="20"/>
          <w:szCs w:val="20"/>
        </w:rPr>
        <w:t>a criação do Centro Especifico</w:t>
      </w:r>
      <w:proofErr w:type="gramEnd"/>
      <w:r w:rsidRPr="00B0392B">
        <w:rPr>
          <w:rFonts w:ascii="Arial" w:hAnsi="Arial" w:cs="Arial"/>
          <w:sz w:val="20"/>
          <w:szCs w:val="20"/>
        </w:rPr>
        <w:t xml:space="preserve"> que esta previsto esta longe de acontecer, pois não vemos no Brasil penitenciarias suficientes e de qualidade para os apenados que temos hoje como criaríamos tais Cetros. “A pena não vai nunca melhorar segurança pública, nem a sociedade”. </w:t>
      </w:r>
      <w:r w:rsidRPr="00B0392B">
        <w:rPr>
          <w:rFonts w:ascii="Arial" w:eastAsia="Times New Roman" w:hAnsi="Arial" w:cs="Arial"/>
          <w:sz w:val="20"/>
          <w:szCs w:val="20"/>
        </w:rPr>
        <w:t>Se a criminalidade no Brasil fosse realmente diminuída com o aumento da severidade da pena, com a entrada em vigor das leis dos crimes hediondos, onde ocorreram algumas restrições de benefícios, o preso sendo tratado de forma mais rigorosa, os estupros, homicídios qualificados, etc., teriam ao menos, seus índices diminuídos, o que na verdade não ocorreu.</w:t>
      </w:r>
    </w:p>
    <w:p w:rsidR="00B0392B" w:rsidRPr="00B0392B" w:rsidRDefault="00B0392B" w:rsidP="00B0392B">
      <w:pPr>
        <w:spacing w:after="0" w:line="32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B0392B" w:rsidRPr="00B0392B" w:rsidRDefault="00B0392B" w:rsidP="00B0392B">
      <w:pPr>
        <w:shd w:val="clear" w:color="auto" w:fill="FFFFFF"/>
        <w:spacing w:after="300" w:line="3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0392B">
        <w:rPr>
          <w:rFonts w:ascii="Arial" w:eastAsia="Times New Roman" w:hAnsi="Arial" w:cs="Arial"/>
          <w:sz w:val="20"/>
          <w:szCs w:val="20"/>
        </w:rPr>
        <w:lastRenderedPageBreak/>
        <w:t xml:space="preserve">No Brasil em 2006, foram praticados cerca de 50.000 homicídios por ano, de acordo com a Organização Mundial de Saúde um índice alarmante, se comprado com o Iraque, País que vive em guerra desde o ano de 2003, onde ocorreram nesse mesmo período cerca de 33.000 homicídios, toda via o </w:t>
      </w:r>
      <w:r w:rsidRPr="00B0392B">
        <w:rPr>
          <w:rFonts w:ascii="Arial" w:hAnsi="Arial" w:cs="Arial"/>
          <w:sz w:val="20"/>
          <w:szCs w:val="20"/>
        </w:rPr>
        <w:t xml:space="preserve">Dr. Norberto, Delegado da Policia Civil do município de Ilhéus e professor da </w:t>
      </w:r>
      <w:proofErr w:type="spellStart"/>
      <w:r w:rsidRPr="00B0392B">
        <w:rPr>
          <w:rFonts w:ascii="Arial" w:hAnsi="Arial" w:cs="Arial"/>
          <w:sz w:val="20"/>
          <w:szCs w:val="20"/>
        </w:rPr>
        <w:t>Cesupi</w:t>
      </w:r>
      <w:proofErr w:type="spellEnd"/>
      <w:r w:rsidRPr="00B0392B">
        <w:rPr>
          <w:rFonts w:ascii="Arial" w:hAnsi="Arial" w:cs="Arial"/>
          <w:sz w:val="20"/>
          <w:szCs w:val="20"/>
        </w:rPr>
        <w:t xml:space="preserve">, palestrante do colóquio, trouxe dados de que apenas cerca de 10% dos crimes no Brasil tem participação de adolescentes, e que os crimes praticados por menores tem motivação de satisfação econômica imediata, são em sua maioria jovens com baixa condição econômica. Fez críticas a pena de prisão, “Não há nada mais irracional que pena de prisão”, se embasando pelo índice de reincidência. Podemos identificar estes argumentos também nas palavras da </w:t>
      </w:r>
      <w:r w:rsidRPr="00B0392B">
        <w:rPr>
          <w:rFonts w:ascii="Arial" w:eastAsia="Times New Roman" w:hAnsi="Arial" w:cs="Arial"/>
          <w:sz w:val="20"/>
          <w:szCs w:val="20"/>
        </w:rPr>
        <w:t>ilustre desembargador Silva do Tribunal de Justiça de Santa Catarina: “A redução da imputabilidade penal para os 16 anos nada contribuiria para a prevenção e repressão da criminalidade, visto que o sistema dos adultos nada resolve. Ao Contrário, vem-se revelando produtor e reprodutor de delinquência e violência.” Poderemos formar cidadãos com valore morais e condições sociais para que possamos diminuir o índice de criminalidade, mas para isso e necessário a participação conjunta do Estado, da sociedade e da família, sem investimentos em políticas públicas, como educação, melhor distribuição de rendas, jamais serão solucionados os problemas de criminalidade entre os jovens.</w:t>
      </w:r>
    </w:p>
    <w:p w:rsidR="00B0392B" w:rsidRPr="00B0392B" w:rsidRDefault="00B0392B" w:rsidP="00B0392B">
      <w:pPr>
        <w:spacing w:after="0" w:line="32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B0392B" w:rsidRPr="00B0392B" w:rsidRDefault="00B0392B" w:rsidP="00B0392B">
      <w:pPr>
        <w:shd w:val="clear" w:color="auto" w:fill="FFFFFF"/>
        <w:spacing w:after="300" w:line="320" w:lineRule="atLeast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B0392B">
        <w:rPr>
          <w:rFonts w:ascii="Arial" w:hAnsi="Arial" w:cs="Arial"/>
          <w:b/>
          <w:sz w:val="20"/>
          <w:szCs w:val="20"/>
        </w:rPr>
        <w:t>Conclusão</w:t>
      </w:r>
    </w:p>
    <w:p w:rsidR="00B0392B" w:rsidRPr="00B0392B" w:rsidRDefault="00B0392B" w:rsidP="00B0392B">
      <w:pPr>
        <w:shd w:val="clear" w:color="auto" w:fill="FFFFFF"/>
        <w:spacing w:after="300" w:line="32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0392B">
        <w:rPr>
          <w:rFonts w:ascii="Arial" w:hAnsi="Arial" w:cs="Arial"/>
          <w:sz w:val="20"/>
          <w:szCs w:val="20"/>
        </w:rPr>
        <w:t xml:space="preserve">Pelo exposto, destrinchando todos os questionamento formulados na consulta, opino que </w:t>
      </w:r>
      <w:r w:rsidRPr="00B0392B">
        <w:rPr>
          <w:rFonts w:ascii="Arial" w:eastAsia="Times New Roman" w:hAnsi="Arial" w:cs="Arial"/>
          <w:sz w:val="20"/>
          <w:szCs w:val="20"/>
        </w:rPr>
        <w:t>é dever da família, da sociedade e do Estado assegurar à criança e ao adolescente, com absoluta prioridade, o direito à vida, à saúde, à alimentação, à educação, ao lazer, à profissionalização, à cultura, à dignidade, ao respeito, à liberdade e à convivência familiar e comunitária, além de colocá-los a salvo de toda forma de negligência, discriminação, exploração, violência, crueldade e opressão Diante de tantos aspectos levantados nesta pesquisa podemos perceber que a Redução da Maioridade Penal além de ser uma medida inconstitucional</w:t>
      </w:r>
      <w:proofErr w:type="gramStart"/>
      <w:r w:rsidRPr="00B0392B">
        <w:rPr>
          <w:rFonts w:ascii="Arial" w:eastAsia="Times New Roman" w:hAnsi="Arial" w:cs="Arial"/>
          <w:sz w:val="20"/>
          <w:szCs w:val="20"/>
        </w:rPr>
        <w:t xml:space="preserve"> pois</w:t>
      </w:r>
      <w:proofErr w:type="gramEnd"/>
      <w:r w:rsidRPr="00B0392B">
        <w:rPr>
          <w:rFonts w:ascii="Arial" w:eastAsia="Times New Roman" w:hAnsi="Arial" w:cs="Arial"/>
          <w:sz w:val="20"/>
          <w:szCs w:val="20"/>
        </w:rPr>
        <w:t xml:space="preserve"> lanceia os direitos e garantias individuais e o </w:t>
      </w:r>
      <w:r w:rsidRPr="00B0392B">
        <w:rPr>
          <w:rFonts w:ascii="Arial" w:hAnsi="Arial" w:cs="Arial"/>
          <w:sz w:val="20"/>
          <w:szCs w:val="20"/>
          <w:shd w:val="clear" w:color="auto" w:fill="FFFFFF"/>
        </w:rPr>
        <w:t>respeito a dignidade humana dos jovens, também se trata de uma medida ineficaz no seu proposito pois não e a gravidade da pena que evita a criminalidade mais sim a qualidade da educação e da cidadania dos indivíduos de uma sociedade.</w:t>
      </w:r>
    </w:p>
    <w:p w:rsidR="00B0392B" w:rsidRPr="00B0392B" w:rsidRDefault="00B0392B" w:rsidP="00B0392B">
      <w:pPr>
        <w:shd w:val="clear" w:color="auto" w:fill="FFFFFF"/>
        <w:spacing w:after="300" w:line="32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B0392B" w:rsidRPr="00B0392B" w:rsidRDefault="00B0392B" w:rsidP="00B0392B">
      <w:pPr>
        <w:shd w:val="clear" w:color="auto" w:fill="FFFFFF"/>
        <w:spacing w:after="300" w:line="32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0392B">
        <w:rPr>
          <w:rFonts w:ascii="Arial" w:hAnsi="Arial" w:cs="Arial"/>
          <w:sz w:val="20"/>
          <w:szCs w:val="20"/>
          <w:shd w:val="clear" w:color="auto" w:fill="FFFFFF"/>
        </w:rPr>
        <w:t>É o parecer</w:t>
      </w:r>
    </w:p>
    <w:p w:rsidR="00B0392B" w:rsidRPr="00B0392B" w:rsidRDefault="00B0392B" w:rsidP="00B0392B">
      <w:pPr>
        <w:shd w:val="clear" w:color="auto" w:fill="FFFFFF"/>
        <w:spacing w:after="300" w:line="32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0392B">
        <w:rPr>
          <w:rFonts w:ascii="Arial" w:hAnsi="Arial" w:cs="Arial"/>
          <w:sz w:val="20"/>
          <w:szCs w:val="20"/>
          <w:shd w:val="clear" w:color="auto" w:fill="FFFFFF"/>
        </w:rPr>
        <w:t xml:space="preserve">Ilhéus-Ba, 09 de novembro de </w:t>
      </w:r>
      <w:proofErr w:type="gramStart"/>
      <w:r w:rsidRPr="00B0392B">
        <w:rPr>
          <w:rFonts w:ascii="Arial" w:hAnsi="Arial" w:cs="Arial"/>
          <w:sz w:val="20"/>
          <w:szCs w:val="20"/>
          <w:shd w:val="clear" w:color="auto" w:fill="FFFFFF"/>
        </w:rPr>
        <w:t>2015</w:t>
      </w:r>
      <w:proofErr w:type="gramEnd"/>
    </w:p>
    <w:p w:rsidR="00B0392B" w:rsidRPr="00B0392B" w:rsidRDefault="00B0392B" w:rsidP="00B0392B">
      <w:pPr>
        <w:shd w:val="clear" w:color="auto" w:fill="FFFFFF"/>
        <w:spacing w:after="300" w:line="32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0392B">
        <w:rPr>
          <w:rFonts w:ascii="Arial" w:hAnsi="Arial" w:cs="Arial"/>
          <w:sz w:val="20"/>
          <w:szCs w:val="20"/>
          <w:shd w:val="clear" w:color="auto" w:fill="FFFFFF"/>
        </w:rPr>
        <w:t>Rafael Costa Oliveira Coelho</w:t>
      </w:r>
    </w:p>
    <w:p w:rsidR="000412D3" w:rsidRPr="00B0392B" w:rsidRDefault="00B0392B" w:rsidP="00B0392B">
      <w:pPr>
        <w:spacing w:after="0" w:line="0" w:lineRule="auto"/>
        <w:rPr>
          <w:rFonts w:ascii="Arial" w:eastAsia="Times New Roman" w:hAnsi="Arial" w:cs="Arial"/>
          <w:sz w:val="20"/>
          <w:szCs w:val="20"/>
        </w:rPr>
      </w:pPr>
      <w:r w:rsidRPr="00B0392B">
        <w:rPr>
          <w:rFonts w:ascii="Arial" w:eastAsia="Times New Roman" w:hAnsi="Arial" w:cs="Arial"/>
          <w:sz w:val="20"/>
          <w:szCs w:val="20"/>
        </w:rPr>
        <w:t> </w:t>
      </w:r>
    </w:p>
    <w:sectPr w:rsidR="000412D3" w:rsidRPr="00B039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92B" w:rsidRDefault="00B0392B" w:rsidP="00B0392B">
      <w:pPr>
        <w:spacing w:after="0" w:line="240" w:lineRule="auto"/>
      </w:pPr>
      <w:r>
        <w:separator/>
      </w:r>
    </w:p>
  </w:endnote>
  <w:endnote w:type="continuationSeparator" w:id="0">
    <w:p w:rsidR="00B0392B" w:rsidRDefault="00B0392B" w:rsidP="00B0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92B" w:rsidRDefault="00B0392B" w:rsidP="00B0392B">
      <w:pPr>
        <w:spacing w:after="0" w:line="240" w:lineRule="auto"/>
      </w:pPr>
      <w:r>
        <w:separator/>
      </w:r>
    </w:p>
  </w:footnote>
  <w:footnote w:type="continuationSeparator" w:id="0">
    <w:p w:rsidR="00B0392B" w:rsidRDefault="00B0392B" w:rsidP="00B03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2B"/>
    <w:rsid w:val="000412D3"/>
    <w:rsid w:val="00B0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0392B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03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semiHidden/>
    <w:unhideWhenUsed/>
    <w:rsid w:val="00B0392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0392B"/>
  </w:style>
  <w:style w:type="paragraph" w:customStyle="1" w:styleId="texto2">
    <w:name w:val="texto2"/>
    <w:basedOn w:val="Normal"/>
    <w:rsid w:val="00B0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0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0392B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03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semiHidden/>
    <w:unhideWhenUsed/>
    <w:rsid w:val="00B0392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0392B"/>
  </w:style>
  <w:style w:type="paragraph" w:customStyle="1" w:styleId="texto2">
    <w:name w:val="texto2"/>
    <w:basedOn w:val="Normal"/>
    <w:rsid w:val="00B0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0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1708</Words>
  <Characters>9229</Characters>
  <Application>Microsoft Office Word</Application>
  <DocSecurity>0</DocSecurity>
  <Lines>76</Lines>
  <Paragraphs>21</Paragraphs>
  <ScaleCrop>false</ScaleCrop>
  <Company/>
  <LinksUpToDate>false</LinksUpToDate>
  <CharactersWithSpaces>10916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P@ulo</dc:creator>
  <cp:lastModifiedBy>P@ulo</cp:lastModifiedBy>
  <cp:revision>1</cp:revision>
  <dcterms:created xsi:type="dcterms:W3CDTF">2015-11-10T00:30:00Z</dcterms:created>
  <dcterms:modified xsi:type="dcterms:W3CDTF">2015-11-10T00:36:00Z</dcterms:modified>
</cp:coreProperties>
</file>