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D5" w:rsidRPr="00D868CE" w:rsidRDefault="00742E4A" w:rsidP="00A70CD6">
      <w:pPr>
        <w:spacing w:line="360" w:lineRule="auto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>DA AÇÃO DE INVESTIGAÇÃO DE PATERNIDADE E OS DIREITOS DE PERSONALIDADE DO AUTOR DA DEMANDA.</w:t>
      </w:r>
    </w:p>
    <w:p w:rsidR="00B840A6" w:rsidRPr="00D868CE" w:rsidRDefault="00B840A6" w:rsidP="00A70CD6">
      <w:pPr>
        <w:spacing w:line="360" w:lineRule="auto"/>
        <w:rPr>
          <w:rFonts w:eastAsia="Arial Unicode MS" w:cs="Arial Unicode MS"/>
          <w:b/>
          <w:sz w:val="20"/>
          <w:szCs w:val="20"/>
          <w:u w:val="single"/>
        </w:rPr>
      </w:pPr>
    </w:p>
    <w:p w:rsidR="00742E4A" w:rsidRPr="00D868CE" w:rsidRDefault="00B840A6" w:rsidP="00A70CD6">
      <w:pPr>
        <w:spacing w:line="360" w:lineRule="auto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>INTRODUÇÃO</w:t>
      </w:r>
    </w:p>
    <w:p w:rsidR="00B25078" w:rsidRPr="00D868CE" w:rsidRDefault="000D62E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O presente seminário visa abordar um tema muito comum no cotidiano dos brasileiros, sendo notória que muitas mães e seus respectivos filhos passam por tal pleito judicial.</w:t>
      </w:r>
    </w:p>
    <w:p w:rsidR="00B25078" w:rsidRPr="00D868CE" w:rsidRDefault="000D62ED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A investigação de paternidade está previsto em nossa constituição federal de 1988 em seu artigo 227 ¨caput¨ e § 6º no entanto muitos pais deixam de cumprir com seu papel, assumindo assim sua responsabilidade apenas após a conclusão de todos os tramites necessários para que o mesmo tenha certeza de que aquela criança ou adolescente e realmente seu (a) filho (a).</w:t>
      </w:r>
    </w:p>
    <w:p w:rsidR="00B25078" w:rsidRPr="00D868CE" w:rsidRDefault="000D62E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Muitos desses pais acham que apenas contribuindo com a pensão alimentícia está fazendo seu papel, mas esquece que participando do crescimento do mesmo, apoiando, educando estará esse pai contribuindo e muito para o crescimento desse futuro cidadão.</w:t>
      </w:r>
    </w:p>
    <w:p w:rsidR="00B25078" w:rsidRPr="00D868CE" w:rsidRDefault="000D62E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Porem em alguns casos os pais não são totalmente culpados, se é que podemos dizer assim, há casos em que a mãe não tem certeza que esse ou aquele pode ser o pai, mesmo porque ela pode ter se relacionado com mais de um parceiro, sendo assim e necessário o exame de DNA para o esclarecimento dos fatos.</w:t>
      </w:r>
    </w:p>
    <w:p w:rsidR="00133CCB" w:rsidRPr="009719FB" w:rsidRDefault="00133CCB" w:rsidP="00A70CD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>EVOLUÇÃO HISTÓRICA</w:t>
      </w:r>
    </w:p>
    <w:p w:rsidR="00B25078" w:rsidRPr="00D868CE" w:rsidRDefault="00133CCB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Durante a antiguidade a investigação de paternidade foi se revolucionando, segundo estudiosos mesmo os pais dando seu nome aos filhos os mesmos não eram detentores de direito, ou seja, tinha o nome do pai, mas não tinha direitos sob bem, ou até mesmo tido como filho legitimo.</w:t>
      </w:r>
    </w:p>
    <w:p w:rsidR="00B25078" w:rsidRPr="00D868CE" w:rsidRDefault="00133CCB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Segundo o código de Hamurabi todos nascidos do fruto da relação matrimonial eram considerados filhos legítimos, tal presunção era baseada pelo fato do casamento ser considerado um ato exclusivo e fiel.</w:t>
      </w:r>
    </w:p>
    <w:p w:rsidR="00B25078" w:rsidRPr="00D868CE" w:rsidRDefault="00133CCB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Já no Direito romano uma família era considerada como uma organização, ou seja, filhos fora do casamento também era admitido.</w:t>
      </w:r>
    </w:p>
    <w:p w:rsidR="00A0529D" w:rsidRPr="009719FB" w:rsidRDefault="00133CCB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Alguns anos se passaram e o Direito Romano já no cristianismo foi se modificando em relação aos filhos, sendo os filhos nascidos dentro do casamento tinham um tratamento diferenciado.</w:t>
      </w:r>
    </w:p>
    <w:p w:rsidR="00A0529D" w:rsidRPr="009719FB" w:rsidRDefault="00A0529D" w:rsidP="00A70CD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>ETAPAS DO PROCESSO DE INVESTIGAÇÃO DE PATERNIDADE</w:t>
      </w:r>
    </w:p>
    <w:p w:rsidR="00A0529D" w:rsidRPr="00D868CE" w:rsidRDefault="00A0529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>Primeiramente quando falamos em etapas podemos comparar a fases processuais ou procedimentais, sendo assim, o primeiro passo ao interessado ou interessados é saber o nome completo do suposto pai e posteriormente informar ao cartório a mais completa qualificação do mesmo, para que assim o cartório encaminhará ao representante do ministério público para que sejam tomadas as devidas medidas cabíveis.</w:t>
      </w:r>
    </w:p>
    <w:p w:rsidR="00A0529D" w:rsidRPr="00D868CE" w:rsidRDefault="00A0529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lastRenderedPageBreak/>
        <w:t>O segundo passo caso o pai não reconheça a paternidade será o exame de DNA, como já dito anteriormente no presente artigo os resultados são altamente precisos, sendo 99,9% de acerto, ou seja, um número precisamente assertivo, porém antes mesmo da realização do exame de DNA a parte interessada deve ingressar judicialmente com o pedido de INVESTIGAÇÃO DE PATERNIDADE, após o ingresso do pleito o magistrado requererá juntamente ao Instituto de Medicina social e de Criminologia a realização do exame.</w:t>
      </w:r>
    </w:p>
    <w:p w:rsidR="00A0529D" w:rsidRPr="00D868CE" w:rsidRDefault="00A0529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 xml:space="preserve">Após o recebimento do pedido o Instituto determinará uma data para que os interessados realizem o exame, sendo assim o magistrado será informado e posteriormente através de um oficio </w:t>
      </w:r>
      <w:r w:rsidR="00B840A6" w:rsidRPr="00D868CE">
        <w:rPr>
          <w:rFonts w:eastAsia="Arial Unicode MS" w:cs="Arial Unicode MS"/>
          <w:sz w:val="20"/>
          <w:szCs w:val="20"/>
        </w:rPr>
        <w:t>o mesmo deve informar as partes a data para que seja realizado o exame de DNA.</w:t>
      </w:r>
    </w:p>
    <w:p w:rsidR="00A0529D" w:rsidRPr="00D868CE" w:rsidRDefault="00B840A6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>No dia da realização do exame os mesmo deverão comparecer ao local designado pelo magistrado na hora pré-determinada, porém temos uma lado negativo, em muitos casos na maioria das vezes o pai não comparece, mesmo sabendo que deveria comparecer, sendo assim com o não comparecimento de uma das partes envolvidas o referido exame não poderá ser concluso, no entanto o instituto responsável pela realização do exame deve informar imediatamente ao magistrado que uma das partes não comparecer na data e hora marcadas.</w:t>
      </w:r>
    </w:p>
    <w:p w:rsidR="00671157" w:rsidRPr="00D868CE" w:rsidRDefault="00A66229" w:rsidP="00415D2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 xml:space="preserve"> </w:t>
      </w:r>
      <w:r w:rsidR="00B840A6" w:rsidRPr="00D868CE">
        <w:rPr>
          <w:rFonts w:eastAsia="Arial Unicode MS" w:cs="Arial Unicode MS"/>
          <w:b/>
          <w:sz w:val="20"/>
          <w:szCs w:val="20"/>
          <w:u w:val="single"/>
        </w:rPr>
        <w:t>PREVISÃO CONSTITUCIONAL</w:t>
      </w:r>
    </w:p>
    <w:p w:rsidR="00B840A6" w:rsidRPr="00D868CE" w:rsidRDefault="00B840A6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>O reconhecimento de paternidade e uma previsão constitucional em seu art. 227, § 6º, como já mencionado anteriormente tal artigo garante a criança ou adolescente direitos e garantias como por exemplo: à vida, saúde, alimentação, educação, lazer, convivência, respeito, dignidade, ou seja, tudo que envolve um desenvolvimento afetivo com o amor e cuidados dos próprios pais, mas infelizmente não e costumeiro acontecer dessa forma tão ¨linda¨.</w:t>
      </w:r>
    </w:p>
    <w:p w:rsidR="00133CCB" w:rsidRPr="00D868CE" w:rsidRDefault="00B840A6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 xml:space="preserve"> Entretanto vemos diariamente pais sendo reclusos por não pagamento de pensão alimentícia aos seus filhos, algo que na minha singela opinião é um verdadeiro absurdo, mas contudo muitas mães ainda querem que seu (s) filho (s) tenham o nome do respectivo pai.</w:t>
      </w:r>
    </w:p>
    <w:p w:rsidR="00133CCB" w:rsidRPr="009719FB" w:rsidRDefault="00133CCB" w:rsidP="00A70CD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>DA LEI Nº 8.560 DE 29 DE DEZEMBRO DE 1990</w:t>
      </w:r>
    </w:p>
    <w:p w:rsidR="00133CCB" w:rsidRPr="00D868CE" w:rsidRDefault="00133CCB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 xml:space="preserve">A referida Lei criada no final do ano de 1990 foi elaborada para que as mães tivessem mais garantias para com seus filhos, no entanto mesmo com previsão constitucional, código civil e a lei em discussão muitos pais deixam de cumprir com suas obrigações, no entanto </w:t>
      </w:r>
      <w:r w:rsidR="009025F1" w:rsidRPr="00D868CE">
        <w:rPr>
          <w:rFonts w:eastAsia="Arial Unicode MS" w:cs="Arial Unicode MS"/>
          <w:sz w:val="20"/>
          <w:szCs w:val="20"/>
        </w:rPr>
        <w:t>a lacuna está se fechando para esses chamados ¨pais¨ que negam o reconhecimento de seus próprios filhos, e sabido em casos esporádicos que alguns filhos nascem de eventuais ¨casos¨ havidos fora dos casamentos ou compromissos, motivo esse que alguns pais negam a paternidade ou em muitos casos jamais tem contato com os filhos.</w:t>
      </w:r>
    </w:p>
    <w:p w:rsidR="00133CCB" w:rsidRPr="00D868CE" w:rsidRDefault="009025F1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>Baseando-se na Lei supramencionada exponho aqui o seu artigo primeiro e seus incisos, são eles:</w:t>
      </w:r>
    </w:p>
    <w:p w:rsidR="00133CCB" w:rsidRPr="00D868CE" w:rsidRDefault="00133CCB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Art. 1° O reconhecimento dos filhos havidos fora do casamento é irrevogável e será feito:</w:t>
      </w:r>
    </w:p>
    <w:p w:rsidR="00133CCB" w:rsidRPr="00D868CE" w:rsidRDefault="00133CCB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lastRenderedPageBreak/>
        <w:t>I - no registro de nascimento;</w:t>
      </w:r>
    </w:p>
    <w:p w:rsidR="00133CCB" w:rsidRPr="00D868CE" w:rsidRDefault="00133CCB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II - por escritura pública ou escrito particular, a ser arquivado em cartório;</w:t>
      </w:r>
    </w:p>
    <w:p w:rsidR="00133CCB" w:rsidRPr="00D868CE" w:rsidRDefault="00133CCB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III - por testamento, ainda que incidentalmente manifestado;</w:t>
      </w:r>
    </w:p>
    <w:p w:rsidR="00133CCB" w:rsidRPr="00D868CE" w:rsidRDefault="00133CCB" w:rsidP="00A70CD6">
      <w:pPr>
        <w:spacing w:line="360" w:lineRule="auto"/>
        <w:ind w:left="2268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IV - por manifestação expressa e direta perante o juiz, ainda que o reconhecimento não haja sido o   objeto único e principal do ato que o contém.</w:t>
      </w:r>
    </w:p>
    <w:p w:rsidR="009025F1" w:rsidRPr="00D868CE" w:rsidRDefault="009025F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</w:p>
    <w:p w:rsidR="009025F1" w:rsidRPr="00D868CE" w:rsidRDefault="009025F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Dando continuação a lei em pauta podemos verificar que muitas crianças e adolescentes possuem apenas o nome da mãe em seus respectivos registros, sendo assim a lei determinará:</w:t>
      </w:r>
    </w:p>
    <w:p w:rsidR="009025F1" w:rsidRPr="00D868CE" w:rsidRDefault="009025F1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Art. 2° Em registro de nascimento de menor apenas com a maternidade estabelecida, o oficial remeterá ao juiz certidão integral do registro e o nome e prenome, profissão, identidade e residência do suposto pai, a fim de ser averiguada oficiosamente a procedência da alegação.</w:t>
      </w:r>
    </w:p>
    <w:p w:rsidR="009025F1" w:rsidRPr="00D868CE" w:rsidRDefault="009025F1" w:rsidP="00A70CD6">
      <w:pPr>
        <w:spacing w:line="360" w:lineRule="auto"/>
        <w:ind w:left="2268" w:firstLine="6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§ 1° O juiz, sempre que possível, ouvirá a mãe sobre a paternidade      alegada e mandará, em qualquer caso, notificar o suposto pai,</w:t>
      </w:r>
      <w:r w:rsidRPr="00D868CE">
        <w:rPr>
          <w:rFonts w:eastAsia="Arial Unicode MS" w:cs="Arial Unicode MS"/>
          <w:b/>
          <w:bCs/>
          <w:sz w:val="20"/>
          <w:szCs w:val="20"/>
        </w:rPr>
        <w:t xml:space="preserve"> </w:t>
      </w:r>
      <w:r w:rsidRPr="00D868CE">
        <w:rPr>
          <w:rFonts w:eastAsia="Arial Unicode MS" w:cs="Arial Unicode MS"/>
          <w:bCs/>
          <w:sz w:val="20"/>
          <w:szCs w:val="20"/>
        </w:rPr>
        <w:t>independentemente de seu estado civil, para que se manifeste sobre a paternidade que lhe é atribuída.</w:t>
      </w:r>
    </w:p>
    <w:p w:rsidR="009025F1" w:rsidRPr="00D868CE" w:rsidRDefault="009025F1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§ 2° O juiz, quando entender necessário, determinará que a diligência seja realizada em segredo de justiça.</w:t>
      </w:r>
    </w:p>
    <w:p w:rsidR="009025F1" w:rsidRPr="00D868CE" w:rsidRDefault="009025F1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§ 3° No caso do suposto pai confirmar expressamente a paternidade, será lavrado termo de reconhecimento e remetida certidão ao oficial do registro, para a devida averbação.</w:t>
      </w:r>
    </w:p>
    <w:p w:rsidR="009025F1" w:rsidRPr="00D868CE" w:rsidRDefault="009025F1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>Apesar de tais determinações ainda temos muitos casos no poder judiciário de filhos sem o sobrenome do referido pai, sendo necessário o pleito judicial, o que muitos pais esquecem ou fingem não saber, é o trauma causado nessas crianças, mas esse é um problema</w:t>
      </w:r>
      <w:r w:rsidR="00A70CD6" w:rsidRPr="00D868CE">
        <w:rPr>
          <w:rFonts w:eastAsia="Arial Unicode MS" w:cs="Arial Unicode MS"/>
          <w:sz w:val="20"/>
          <w:szCs w:val="20"/>
        </w:rPr>
        <w:t xml:space="preserve"> que se arrasta por anos afora.</w:t>
      </w:r>
    </w:p>
    <w:p w:rsidR="009025F1" w:rsidRPr="00D868CE" w:rsidRDefault="009025F1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>Finalizando o conhecimento através da lei em tela podemos expor logo em seguida a continuação dos artigos e determinações nela contidas.</w:t>
      </w:r>
    </w:p>
    <w:p w:rsidR="009025F1" w:rsidRPr="00D868CE" w:rsidRDefault="009025F1" w:rsidP="00A70CD6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§ 4° Se o suposto pai não atender no prazo de trinta dias, a notificação judicial, ou negar a alegada paternidade, o juiz remeterá os autos ao representante do Ministério Público para que intente, havendo elementos suficientes, a ação de investigação de paternidade.</w:t>
      </w:r>
    </w:p>
    <w:p w:rsidR="00A70CD6" w:rsidRPr="00D868CE" w:rsidRDefault="009025F1" w:rsidP="00D868CE">
      <w:pPr>
        <w:spacing w:line="360" w:lineRule="auto"/>
        <w:ind w:left="2268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lastRenderedPageBreak/>
        <w:t xml:space="preserve">§ 5° </w:t>
      </w:r>
      <w:r w:rsidR="00A70CD6" w:rsidRPr="00D868CE">
        <w:rPr>
          <w:rFonts w:eastAsia="Arial Unicode MS" w:cs="Arial Unicode MS"/>
          <w:bCs/>
          <w:sz w:val="20"/>
          <w:szCs w:val="20"/>
        </w:rPr>
        <w:t>À</w:t>
      </w:r>
      <w:r w:rsidRPr="00D868CE">
        <w:rPr>
          <w:rFonts w:eastAsia="Arial Unicode MS" w:cs="Arial Unicode MS"/>
          <w:bCs/>
          <w:sz w:val="20"/>
          <w:szCs w:val="20"/>
        </w:rPr>
        <w:t xml:space="preserve"> iniciativa conferida ao Ministério Público não impede a quem tenha legítimo interesse de </w:t>
      </w:r>
      <w:r w:rsidR="00A70CD6" w:rsidRPr="00D868CE">
        <w:rPr>
          <w:rFonts w:eastAsia="Arial Unicode MS" w:cs="Arial Unicode MS"/>
          <w:bCs/>
          <w:sz w:val="20"/>
          <w:szCs w:val="20"/>
        </w:rPr>
        <w:t xml:space="preserve">intentar investigação, visando à </w:t>
      </w:r>
      <w:r w:rsidRPr="00D868CE">
        <w:rPr>
          <w:rFonts w:eastAsia="Arial Unicode MS" w:cs="Arial Unicode MS"/>
          <w:bCs/>
          <w:sz w:val="20"/>
          <w:szCs w:val="20"/>
        </w:rPr>
        <w:t>obter o pretendido reconhecimento da paternidade. </w:t>
      </w:r>
    </w:p>
    <w:p w:rsidR="009025F1" w:rsidRPr="00D868CE" w:rsidRDefault="009025F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</w:p>
    <w:p w:rsidR="00FD4131" w:rsidRPr="009719FB" w:rsidRDefault="00FD4131" w:rsidP="00A70CD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bCs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bCs/>
          <w:sz w:val="20"/>
          <w:szCs w:val="20"/>
          <w:u w:val="single"/>
        </w:rPr>
        <w:t>PROCEDIMENTO NO CARTÓRIO</w:t>
      </w:r>
    </w:p>
    <w:p w:rsidR="00FD4131" w:rsidRPr="00D868CE" w:rsidRDefault="00FD413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O procedimento no cartório ocorre da seguinte maneira, a mãe se direciona até o cartório de registro de pessoas naturais com a certidão de nascimento em mãos, chegando no local designado a mãe entregara ao cartorário a certidão contento o nome das partes (mãe e filho) sendo assim ela indicara ao cartorário o nome, endereço, local de trabalho, todas as informações pertinentes ao suposto pai, para que assim o cartorário possa dar seguimento junto ao MP para as devidas medidas cabíveis.</w:t>
      </w:r>
    </w:p>
    <w:p w:rsidR="00FD4131" w:rsidRPr="00D868CE" w:rsidRDefault="00FD413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No cartório existem algumas formas de reconhecimento de paternidade, vamos explicar uma a uma para melhor entendimento.</w:t>
      </w:r>
    </w:p>
    <w:p w:rsidR="00FD4131" w:rsidRPr="00D868CE" w:rsidRDefault="00FD413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No primeiro momento vamos iniciar pelo reconhecimento voluntario ou espontâneo, reconhecimento esse mais comum entre as partes envolvidas, é aquele momento onde os pais ou propriamente o pai reconhece por vontade própria que aquela criança é seu filho (a).</w:t>
      </w:r>
    </w:p>
    <w:p w:rsidR="00FD4131" w:rsidRPr="00D868CE" w:rsidRDefault="00FD413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Em segundo plano vamos abordar o reconhecimento através da união estável, onde a mãe mesmo que desacompanhada pelo pai vai até o cartório com a certidão de casamento e nascimento e prova para o cartorário que o pai é a mesma pessoa com quem mantem uma união estável.</w:t>
      </w:r>
    </w:p>
    <w:p w:rsidR="00FD4131" w:rsidRPr="00D868CE" w:rsidRDefault="00FD4131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Já uma terceira opção de reconhecimento é aquela onde os pais não tem uma convivência estável, ou seja, são aqueles casos onde não tem compromisso afirmado entre os pais, mas posteriormente alguns encontros a mulher engravidou, no entanto o pai não nega sua paternidade.</w:t>
      </w:r>
    </w:p>
    <w:p w:rsidR="000D62ED" w:rsidRPr="00D868CE" w:rsidRDefault="000D62ED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Vale ressaltar que é necessário a presença de ambos para o reconhecimento de paternidade, mas como sabemos toda regra a exceção, pois bem, nesse caso não e diferente, se a mãe ainda casada, comprovar através de certidão de casamento que aquele com quem ela tem um casamento é o pai da criança, sendo assim e possível o registro em cartório.</w:t>
      </w:r>
    </w:p>
    <w:p w:rsidR="00FD4131" w:rsidRPr="009719FB" w:rsidRDefault="000D62ED" w:rsidP="00A70CD6">
      <w:pPr>
        <w:spacing w:line="360" w:lineRule="auto"/>
        <w:jc w:val="both"/>
        <w:rPr>
          <w:rFonts w:eastAsia="Arial Unicode MS" w:cs="Arial Unicode MS"/>
          <w:bCs/>
          <w:sz w:val="20"/>
          <w:szCs w:val="20"/>
        </w:rPr>
      </w:pPr>
      <w:r w:rsidRPr="00D868CE">
        <w:rPr>
          <w:rFonts w:eastAsia="Arial Unicode MS" w:cs="Arial Unicode MS"/>
          <w:bCs/>
          <w:sz w:val="20"/>
          <w:szCs w:val="20"/>
        </w:rPr>
        <w:t>Porém o que não podemos deixar de citar é quando a mãe não comprova seu vínculo matrimonial com o pai ou o suposto pai e o cartório aceita e por fim registra a criança em nome do suposto pai, no entanto o mesmo não autorizou, a mãe não comprovou nenhum vínculo com o mesmo, bom nesse caso o cartório pode até perder sua delegação por realizar tal registro sem o consentimento de ambas as partes.</w:t>
      </w:r>
    </w:p>
    <w:p w:rsidR="000D62ED" w:rsidRPr="009719FB" w:rsidRDefault="000D62ED" w:rsidP="00A70CD6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>DIREITOS DE PERSONALIDADE</w:t>
      </w:r>
    </w:p>
    <w:p w:rsidR="000D62ED" w:rsidRPr="00D868CE" w:rsidRDefault="000D62E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t>Os direitos de personalidade está previsto no código civil do art.11º ao 21º, Trata-se de relações entre particulares, por seu conteúdo ser especial existe uma diferenciação dos direitos humanos, uma vez que e pertinente a personalidade do sujeito.</w:t>
      </w:r>
    </w:p>
    <w:p w:rsidR="00B25078" w:rsidRPr="00D868CE" w:rsidRDefault="000D62E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sz w:val="20"/>
          <w:szCs w:val="20"/>
        </w:rPr>
        <w:lastRenderedPageBreak/>
        <w:t>Os Direitos a personalidade não ficam limitados apenas as pessoas físicas, mas a honra objetiva da pessoa jurídica pode ser ofendida.</w:t>
      </w:r>
    </w:p>
    <w:p w:rsidR="000D62ED" w:rsidRPr="00D868CE" w:rsidRDefault="000D62ED" w:rsidP="00A70CD6">
      <w:pPr>
        <w:spacing w:line="360" w:lineRule="auto"/>
        <w:jc w:val="both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sz w:val="20"/>
          <w:szCs w:val="20"/>
          <w:u w:val="single"/>
        </w:rPr>
        <w:t xml:space="preserve">O artigo 11 do nosso código civil trata: </w:t>
      </w:r>
    </w:p>
    <w:p w:rsidR="00A70CD6" w:rsidRPr="00D868CE" w:rsidRDefault="000D62ED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Art.11. Com exceção dos casos previstos em lei, os direitos à personalidade são intransmissíveis e irrenunciáveis, não podendo o seu exercício sofrer limitação voluntária.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415D2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  <w:r w:rsidRPr="00D868CE"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  <w:t>A IMPORTÂNCIA DO MINISTÉRIO PÚBLICO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Todos sabemos da importância do MP perante a sociedade como um todo, mas poucos brasileiros tem o conhecimento da importância desse órgão em uma ação ou um procedimento de reconhecimento de paternidade, em muitos casos o representante da sociedade apenas oralmente resolve eventuais conflitos entre casais, e consequentemente muitos desses casos deixam de se tornar ações, contudo desafogando um pouco as varas das famílias que atualmente estão superlotadas.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A lei nº 8.560/92 expõe alguns artigos e parágrafos referente ao tópico discutido, são eles: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Art. 2°. Em registro de nascimento de menor apenas com a maternidade estabelecida, o oficial remeterá ao juiz certidão integral do registro e o nome e prenome, profissão, identidade e residência do suposto pai, a fim de ser averiguada oficiosamente a procedência da alegação.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§ 1° O juiz, sempre que possível, ouvirá a mãe sobre a paternidade alegada e mandará, em qualquer caso, notificar o suposto pai, independentemente de seu estado civil, para que se manifeste sobre a paternidade que lhe é atribuída.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§ 2° O juiz, quando entender necessário, determinará que a diligência seja realizada em segredo de justiça.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§ 3° No caso do suposto pai confirmar expressamente a paternidade, será lavrado termo de reconhecimento e remetida certidão ao oficial do registro, para a devida averbação.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§ 4° Se o suposto pai não atender no prazo de trinta dias, a notificação judicial, ou negar a alegada paternidade, o juiz remeterá os autos ao representante do Ministério Público para que intente, havendo elementos suficientes, a ação de investigação de paternidade.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§ 5° À iniciativa conferida ao Ministério não impede a quem tenha legítimo interesse de intentar investigação, visando à obter o pretendido reconhecimento da paternidade.</w:t>
      </w:r>
    </w:p>
    <w:p w:rsidR="00CE015F" w:rsidRPr="00D868CE" w:rsidRDefault="00CE015F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CE015F" w:rsidRPr="00D868CE" w:rsidRDefault="00CE015F" w:rsidP="00415D2B">
      <w:pPr>
        <w:pStyle w:val="PargrafodaLista"/>
        <w:numPr>
          <w:ilvl w:val="0"/>
          <w:numId w:val="16"/>
        </w:num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  <w:r w:rsidRPr="00D868CE"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  <w:t>DA INVESTIGAÇÃO INTRAUTERINA</w:t>
      </w:r>
    </w:p>
    <w:p w:rsidR="00B25078" w:rsidRPr="00D868CE" w:rsidRDefault="00CE015F" w:rsidP="00CE015F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Tal discussão iniciou-se após uma declaração promulgada pela assembleia geral da </w:t>
      </w:r>
      <w:r w:rsidRPr="00D868CE">
        <w:rPr>
          <w:rFonts w:eastAsia="Arial Unicode MS" w:cs="Arial Unicode MS"/>
          <w:b/>
          <w:bCs/>
          <w:color w:val="000000"/>
          <w:sz w:val="20"/>
          <w:szCs w:val="20"/>
          <w:u w:val="single"/>
          <w:shd w:val="clear" w:color="auto" w:fill="FFFFFF"/>
        </w:rPr>
        <w:t>ONU</w:t>
      </w: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, onde ressalta explicitamente a proteção antes e após o nascimento.</w:t>
      </w:r>
    </w:p>
    <w:p w:rsidR="00B25078" w:rsidRPr="00D868CE" w:rsidRDefault="00CE015F" w:rsidP="00CE015F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lastRenderedPageBreak/>
        <w:t xml:space="preserve">No entanto o </w:t>
      </w:r>
      <w:r w:rsidRPr="00D868CE">
        <w:rPr>
          <w:rFonts w:eastAsia="Arial Unicode MS" w:cs="Arial Unicode MS"/>
          <w:b/>
          <w:bCs/>
          <w:color w:val="000000"/>
          <w:sz w:val="20"/>
          <w:szCs w:val="20"/>
          <w:u w:val="single"/>
          <w:shd w:val="clear" w:color="auto" w:fill="FFFFFF"/>
        </w:rPr>
        <w:t>ECA</w:t>
      </w: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 xml:space="preserve"> (estatuto da criança e do adolescente) acrescenta o direito de proteger a vida e a saúde, proporcionando um nascimento sadio e harmonioso em condições dignas de existência.</w:t>
      </w:r>
    </w:p>
    <w:p w:rsidR="00CE015F" w:rsidRPr="00D868CE" w:rsidRDefault="00CE015F" w:rsidP="00CE015F">
      <w:pPr>
        <w:pStyle w:val="NormalWeb"/>
        <w:shd w:val="clear" w:color="auto" w:fill="FFFFFF"/>
        <w:spacing w:before="300" w:beforeAutospacing="0" w:after="300" w:afterAutospacing="0" w:line="360" w:lineRule="auto"/>
        <w:jc w:val="both"/>
        <w:textAlignment w:val="baseline"/>
        <w:rPr>
          <w:rFonts w:asciiTheme="minorHAnsi" w:eastAsia="Arial Unicode MS" w:hAnsiTheme="minorHAnsi" w:cs="Arial Unicode MS"/>
          <w:color w:val="333333"/>
          <w:spacing w:val="3"/>
          <w:sz w:val="20"/>
          <w:szCs w:val="20"/>
        </w:rPr>
      </w:pPr>
      <w:r w:rsidRPr="00D868CE">
        <w:rPr>
          <w:rFonts w:asciiTheme="minorHAnsi" w:eastAsia="Arial Unicode MS" w:hAnsiTheme="minorHAnsi" w:cs="Arial Unicode MS"/>
          <w:color w:val="333333"/>
          <w:spacing w:val="3"/>
          <w:sz w:val="20"/>
          <w:szCs w:val="20"/>
        </w:rPr>
        <w:t>Trata-se, como se percebe, de uma de uma decretação provisória de paternidade, calcada somente em indícios. Eventual contestação pugnando pela realização de exame excludente da alegada paternidade será analisada após o nascimento da criança. É uma situação de incerteza que obrigará o suposto pai a arcar com a verba alimentar, não se afastando da finalidade da medida que é atingir uma procriação responsável, com o comprometimento integrado e solidário dos genitores, numa verdadeira guarda compartilhada intrauterina.</w:t>
      </w:r>
    </w:p>
    <w:p w:rsidR="00CE015F" w:rsidRPr="009719FB" w:rsidRDefault="00CE015F" w:rsidP="009719FB">
      <w:pPr>
        <w:pStyle w:val="NormalWeb"/>
        <w:shd w:val="clear" w:color="auto" w:fill="FFFFFF"/>
        <w:spacing w:before="300" w:beforeAutospacing="0" w:after="300" w:afterAutospacing="0" w:line="360" w:lineRule="auto"/>
        <w:jc w:val="both"/>
        <w:textAlignment w:val="baseline"/>
        <w:rPr>
          <w:rFonts w:asciiTheme="minorHAnsi" w:eastAsia="Arial Unicode MS" w:hAnsiTheme="minorHAnsi" w:cs="Arial Unicode MS"/>
          <w:color w:val="333333"/>
          <w:spacing w:val="3"/>
          <w:sz w:val="20"/>
          <w:szCs w:val="20"/>
        </w:rPr>
      </w:pPr>
      <w:r w:rsidRPr="00D868CE">
        <w:rPr>
          <w:rFonts w:asciiTheme="minorHAnsi" w:eastAsia="Arial Unicode MS" w:hAnsiTheme="minorHAnsi" w:cs="Arial Unicode MS"/>
          <w:color w:val="333333"/>
          <w:spacing w:val="3"/>
          <w:sz w:val="20"/>
          <w:szCs w:val="20"/>
        </w:rPr>
        <w:t>Feitas tais considerações, é de se concluir pela dificuldade da determinação da paternidade, que trabalha somente com indícios, elementos circunstanciais que gravitam em torno do fato principal sem, contudo, apresentar uma prova inconcussa. A não ser a colheita do líquido amniótico da gestante a partir de 14 semanas, que carrega risco de provocar o abortamento, por se tratar de procedimento invasivo.</w:t>
      </w:r>
      <w:bookmarkStart w:id="0" w:name="_GoBack"/>
      <w:bookmarkEnd w:id="0"/>
    </w:p>
    <w:p w:rsidR="00CE015F" w:rsidRPr="00D868CE" w:rsidRDefault="00CE015F" w:rsidP="00CE015F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Segundo a lei 11.804/08 mais conhecida como ¨alimentos gravídicos¨ confere a mulher gestante não casada e sem convivência estável de receber alimentos desde a concepção.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  <w:r w:rsidRPr="00D868CE"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  <w:t>CONCLUSÃO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</w:p>
    <w:p w:rsidR="00B25078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O PRESENTE SEMINÁRIO VISOU ABORDAR UM TEMA MUITO FRENQUENTE NO CODIANO, PORÉM EM MUITOS CASOS O FILHO (A) PASSA A VIDA INTEIRA SEM O REGISTRO OU RECONHECIMENTO PATERNO, TODOS NOS SABEMOS A IMPORTANCIA DE UMA PAI EM NOSSAS VIDAS, NÃO APENAS PARA SE OBTER UM REGISTRO NA CERTIDÃO DE NASCIMENTO, MAS PARA O CONVIVIO, EDUCACAO, AMOR PATERNO, ENFIM TUDO QUE UM PAI POSSA NOS ENSINAR PARA QUE ASSIM NÃO ABRA AQUELA LACUNA.</w:t>
      </w:r>
    </w:p>
    <w:p w:rsidR="00B25078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INFELIZMENTE CONVIVEMOS COM PESSOAS QUE AS VEZES NÃO SABE NEM O NOME DO SEU PAI, OU EM ALGUMAS SITUAÇÕES ATÉ SABE, MAS JAMAIS O ENCONTROU, PENSO QUE NOSSA LEGISLAÇÃO DEVERIA TER PUNIÇÕES MAIS SEVERAS EM RELAÇÃO AO RECONEHCIMENTO DE PATERNIDADE, PAGAMENTOS DE PENSÕES, ETC.</w:t>
      </w:r>
    </w:p>
    <w:p w:rsidR="00B25078" w:rsidRPr="00D868CE" w:rsidRDefault="00415D2B" w:rsidP="00A70CD6">
      <w:p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HOJE EM DIA VEMOS MUITOS CASOS DE PAIS ADOLESCENTES, PAIS COM NUMEROS EXAGERADOS DE FILHOS, E NA MAIORIA DOS CASOS REGISTRAM,</w:t>
      </w:r>
      <w:r w:rsidRPr="00D868CE"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CUIDAM, FAZ NA VERDADE O QUE DEVE SER FEITO, PAPEL DE PAI E MÃE.</w:t>
      </w:r>
    </w:p>
    <w:p w:rsidR="00B25078" w:rsidRPr="00D868CE" w:rsidRDefault="00415D2B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ENCERRO MEU SEMINÁRIO AGRADECENDO A TODOS PELA OPORTUNIDADE, E ACREDITANDO NA JUSTIÇA DOS HOMENS E PRINCIPALMENTE NA JUSTIÇA DIVINA, POIS SE A DOS HOMENS FALHAR, A DIVIDA ESTÁ SEMPRE NOS OBSERVANDO PARA CORRIGIR OS ERROS.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</w:pPr>
      <w:r w:rsidRPr="00D868CE">
        <w:rPr>
          <w:rFonts w:eastAsia="Arial Unicode MS" w:cs="Arial Unicode MS"/>
          <w:b/>
          <w:color w:val="000000"/>
          <w:sz w:val="20"/>
          <w:szCs w:val="20"/>
          <w:u w:val="single"/>
          <w:shd w:val="clear" w:color="auto" w:fill="FFFFFF"/>
        </w:rPr>
        <w:t>REFERENCIAS BIBLIOGRAFICAS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CONSTITUIÇÃO FEDERAL DE 1988 ART. 227 § 6º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CÓDIGO DE PROCESSO CIVIL, ART. 231, 232 E 334, IV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-LEI Nº 8.560/92, ART. 1º, INCISOS I, II, III, IV E ART. 2º, § 1º, § 2º, § 3º, § 4º, § 5º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  <w:r w:rsidRPr="00D868CE">
        <w:rPr>
          <w:rFonts w:eastAsia="Arial Unicode MS" w:cs="Arial Unicode MS"/>
          <w:color w:val="000000"/>
          <w:sz w:val="20"/>
          <w:szCs w:val="20"/>
          <w:shd w:val="clear" w:color="auto" w:fill="FFFFFF"/>
        </w:rPr>
        <w:t>-LEI 11.804/08 – ALIMENTOS GRAVIDÍCOS</w:t>
      </w: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A70CD6" w:rsidP="00A70CD6">
      <w:pPr>
        <w:spacing w:line="360" w:lineRule="auto"/>
        <w:jc w:val="both"/>
        <w:rPr>
          <w:rFonts w:eastAsia="Arial Unicode MS" w:cs="Arial Unicode MS"/>
          <w:color w:val="000000"/>
          <w:sz w:val="20"/>
          <w:szCs w:val="20"/>
          <w:shd w:val="clear" w:color="auto" w:fill="FFFFFF"/>
        </w:rPr>
      </w:pPr>
    </w:p>
    <w:p w:rsidR="00A70CD6" w:rsidRPr="00D868CE" w:rsidRDefault="000D62ED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  <w:r w:rsidRPr="00D868CE">
        <w:rPr>
          <w:rFonts w:eastAsia="Arial Unicode MS" w:cs="Arial Unicode MS"/>
          <w:color w:val="000000"/>
          <w:sz w:val="20"/>
          <w:szCs w:val="20"/>
          <w:bdr w:val="none" w:sz="0" w:space="0" w:color="auto" w:frame="1"/>
        </w:rPr>
        <w:br/>
      </w:r>
      <w:r w:rsidRPr="00D868CE">
        <w:rPr>
          <w:rFonts w:eastAsia="Arial Unicode MS" w:cs="Arial Unicode MS"/>
          <w:color w:val="000000"/>
          <w:sz w:val="20"/>
          <w:szCs w:val="20"/>
          <w:bdr w:val="none" w:sz="0" w:space="0" w:color="auto" w:frame="1"/>
        </w:rPr>
        <w:br/>
      </w:r>
    </w:p>
    <w:p w:rsidR="000D62ED" w:rsidRPr="00D868CE" w:rsidRDefault="000D62ED" w:rsidP="00A70CD6">
      <w:pPr>
        <w:spacing w:line="360" w:lineRule="auto"/>
        <w:jc w:val="both"/>
        <w:rPr>
          <w:rFonts w:eastAsia="Arial Unicode MS" w:cs="Arial Unicode MS"/>
          <w:b/>
          <w:sz w:val="20"/>
          <w:szCs w:val="20"/>
          <w:u w:val="single"/>
        </w:rPr>
      </w:pPr>
      <w:r w:rsidRPr="00D868CE">
        <w:rPr>
          <w:rFonts w:eastAsia="Arial Unicode MS" w:cs="Arial Unicode MS"/>
          <w:b/>
          <w:color w:val="000000"/>
          <w:sz w:val="20"/>
          <w:szCs w:val="20"/>
          <w:u w:val="single"/>
          <w:bdr w:val="none" w:sz="0" w:space="0" w:color="auto" w:frame="1"/>
        </w:rPr>
        <w:br/>
      </w:r>
      <w:r w:rsidRPr="00D868CE">
        <w:rPr>
          <w:rFonts w:eastAsia="Arial Unicode MS" w:cs="Arial Unicode MS"/>
          <w:b/>
          <w:color w:val="000000"/>
          <w:sz w:val="20"/>
          <w:szCs w:val="20"/>
          <w:u w:val="single"/>
          <w:bdr w:val="none" w:sz="0" w:space="0" w:color="auto" w:frame="1"/>
        </w:rPr>
        <w:br/>
      </w:r>
    </w:p>
    <w:p w:rsidR="00133CCB" w:rsidRPr="00D868CE" w:rsidRDefault="00133CCB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jc w:val="both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rPr>
          <w:rFonts w:eastAsia="Arial Unicode MS" w:cs="Arial Unicode MS"/>
          <w:sz w:val="20"/>
          <w:szCs w:val="20"/>
        </w:rPr>
      </w:pPr>
    </w:p>
    <w:p w:rsidR="00671157" w:rsidRPr="00D868CE" w:rsidRDefault="00671157" w:rsidP="00A70CD6">
      <w:pPr>
        <w:spacing w:line="360" w:lineRule="auto"/>
        <w:rPr>
          <w:rFonts w:eastAsia="Arial Unicode MS" w:cs="Arial Unicode MS"/>
          <w:sz w:val="20"/>
          <w:szCs w:val="20"/>
        </w:rPr>
      </w:pPr>
    </w:p>
    <w:p w:rsidR="00742E4A" w:rsidRPr="00D868CE" w:rsidRDefault="00742E4A" w:rsidP="00A70CD6">
      <w:pPr>
        <w:spacing w:line="360" w:lineRule="auto"/>
        <w:rPr>
          <w:rFonts w:eastAsia="Arial Unicode MS" w:cs="Arial Unicode MS"/>
          <w:b/>
          <w:sz w:val="20"/>
          <w:szCs w:val="20"/>
          <w:u w:val="single"/>
        </w:rPr>
      </w:pPr>
    </w:p>
    <w:p w:rsidR="00742E4A" w:rsidRPr="00D868CE" w:rsidRDefault="00742E4A" w:rsidP="00A70CD6">
      <w:pPr>
        <w:spacing w:line="360" w:lineRule="auto"/>
        <w:rPr>
          <w:rFonts w:eastAsia="Arial Unicode MS" w:cs="Arial Unicode MS"/>
          <w:b/>
          <w:sz w:val="20"/>
          <w:szCs w:val="20"/>
          <w:u w:val="single"/>
        </w:rPr>
      </w:pPr>
    </w:p>
    <w:sectPr w:rsidR="00742E4A" w:rsidRPr="00D86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3EC8"/>
    <w:multiLevelType w:val="hybridMultilevel"/>
    <w:tmpl w:val="69BE0DF8"/>
    <w:lvl w:ilvl="0" w:tplc="2B9ED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A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C0C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21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C46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88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47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02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626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17074"/>
    <w:multiLevelType w:val="hybridMultilevel"/>
    <w:tmpl w:val="CFD6BBFC"/>
    <w:lvl w:ilvl="0" w:tplc="37FC1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C3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E6D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450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6FB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C19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4F8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E4A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C87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02E70"/>
    <w:multiLevelType w:val="multilevel"/>
    <w:tmpl w:val="80D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A68ED"/>
    <w:multiLevelType w:val="hybridMultilevel"/>
    <w:tmpl w:val="381CD8CC"/>
    <w:lvl w:ilvl="0" w:tplc="B78AD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8F6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EA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FB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CF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C58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4E6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652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CE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36C56"/>
    <w:multiLevelType w:val="hybridMultilevel"/>
    <w:tmpl w:val="FCB68EA4"/>
    <w:lvl w:ilvl="0" w:tplc="C700BF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E01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23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CB1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E22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8BA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CD8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A2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29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37685"/>
    <w:multiLevelType w:val="hybridMultilevel"/>
    <w:tmpl w:val="60AC0AAA"/>
    <w:lvl w:ilvl="0" w:tplc="9D58E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651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AEB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EC7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ED3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CB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C2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60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861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B4FEF"/>
    <w:multiLevelType w:val="hybridMultilevel"/>
    <w:tmpl w:val="B1324B82"/>
    <w:lvl w:ilvl="0" w:tplc="3FB8F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C67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0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E85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43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4A0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6AD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0FD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0E2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10CF1"/>
    <w:multiLevelType w:val="multilevel"/>
    <w:tmpl w:val="6F24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E03AD"/>
    <w:multiLevelType w:val="hybridMultilevel"/>
    <w:tmpl w:val="40B01030"/>
    <w:lvl w:ilvl="0" w:tplc="629C82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EAA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A95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03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AC2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85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FF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6F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AAA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F352B"/>
    <w:multiLevelType w:val="hybridMultilevel"/>
    <w:tmpl w:val="F3468364"/>
    <w:lvl w:ilvl="0" w:tplc="2F9A7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27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20C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8FD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A4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5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423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66C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2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77D60"/>
    <w:multiLevelType w:val="multilevel"/>
    <w:tmpl w:val="1B0A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2F1907"/>
    <w:multiLevelType w:val="hybridMultilevel"/>
    <w:tmpl w:val="A69666EC"/>
    <w:lvl w:ilvl="0" w:tplc="EF18F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86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29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EC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ED6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C52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674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7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C99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A416CC"/>
    <w:multiLevelType w:val="multilevel"/>
    <w:tmpl w:val="70A0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74425"/>
    <w:multiLevelType w:val="multilevel"/>
    <w:tmpl w:val="F790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D6CFF"/>
    <w:multiLevelType w:val="hybridMultilevel"/>
    <w:tmpl w:val="2878FC0E"/>
    <w:lvl w:ilvl="0" w:tplc="E0EC6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171B1"/>
    <w:multiLevelType w:val="hybridMultilevel"/>
    <w:tmpl w:val="BCDE0674"/>
    <w:lvl w:ilvl="0" w:tplc="0B9252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C92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E0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EB2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E5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E01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402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AA7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C1C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4A"/>
    <w:rsid w:val="00086FEC"/>
    <w:rsid w:val="000D62ED"/>
    <w:rsid w:val="00133CCB"/>
    <w:rsid w:val="001350B8"/>
    <w:rsid w:val="00330B20"/>
    <w:rsid w:val="00415D2B"/>
    <w:rsid w:val="004A40F1"/>
    <w:rsid w:val="005B0F41"/>
    <w:rsid w:val="005E1446"/>
    <w:rsid w:val="00671157"/>
    <w:rsid w:val="006B15E5"/>
    <w:rsid w:val="00742E4A"/>
    <w:rsid w:val="009025F1"/>
    <w:rsid w:val="009719FB"/>
    <w:rsid w:val="00A0529D"/>
    <w:rsid w:val="00A66229"/>
    <w:rsid w:val="00A70CD6"/>
    <w:rsid w:val="00A93D5B"/>
    <w:rsid w:val="00B25078"/>
    <w:rsid w:val="00B840A6"/>
    <w:rsid w:val="00CE015F"/>
    <w:rsid w:val="00D868CE"/>
    <w:rsid w:val="00E42A5D"/>
    <w:rsid w:val="00F045E1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834A-92CB-45AD-ADD9-C12D15F3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42E4A"/>
    <w:rPr>
      <w:b/>
      <w:bCs/>
    </w:rPr>
  </w:style>
  <w:style w:type="paragraph" w:styleId="NormalWeb">
    <w:name w:val="Normal (Web)"/>
    <w:basedOn w:val="Normal"/>
    <w:uiPriority w:val="99"/>
    <w:unhideWhenUsed/>
    <w:rsid w:val="0074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42E4A"/>
  </w:style>
  <w:style w:type="paragraph" w:customStyle="1" w:styleId="art">
    <w:name w:val="art"/>
    <w:basedOn w:val="Normal"/>
    <w:rsid w:val="00E4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62E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4567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15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47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57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26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97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84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1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6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4995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87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66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42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83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01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80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68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1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56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08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57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1609">
              <w:marLeft w:val="0"/>
              <w:marRight w:val="0"/>
              <w:marTop w:val="0"/>
              <w:marBottom w:val="0"/>
              <w:divBdr>
                <w:top w:val="single" w:sz="6" w:space="6" w:color="E0E0E0"/>
                <w:left w:val="single" w:sz="6" w:space="12" w:color="E0E0E0"/>
                <w:bottom w:val="single" w:sz="6" w:space="6" w:color="E0E0E0"/>
                <w:right w:val="single" w:sz="6" w:space="12" w:color="E0E0E0"/>
              </w:divBdr>
            </w:div>
          </w:divsChild>
        </w:div>
        <w:div w:id="590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4151">
              <w:marLeft w:val="0"/>
              <w:marRight w:val="0"/>
              <w:marTop w:val="0"/>
              <w:marBottom w:val="0"/>
              <w:divBdr>
                <w:top w:val="single" w:sz="6" w:space="6" w:color="E0E0E0"/>
                <w:left w:val="single" w:sz="6" w:space="12" w:color="E0E0E0"/>
                <w:bottom w:val="single" w:sz="6" w:space="6" w:color="E0E0E0"/>
                <w:right w:val="single" w:sz="6" w:space="12" w:color="E0E0E0"/>
              </w:divBdr>
            </w:div>
          </w:divsChild>
        </w:div>
        <w:div w:id="1011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350">
              <w:marLeft w:val="0"/>
              <w:marRight w:val="0"/>
              <w:marTop w:val="0"/>
              <w:marBottom w:val="0"/>
              <w:divBdr>
                <w:top w:val="single" w:sz="6" w:space="6" w:color="E0E0E0"/>
                <w:left w:val="single" w:sz="6" w:space="12" w:color="E0E0E0"/>
                <w:bottom w:val="single" w:sz="6" w:space="6" w:color="E0E0E0"/>
                <w:right w:val="single" w:sz="6" w:space="12" w:color="E0E0E0"/>
              </w:divBdr>
            </w:div>
          </w:divsChild>
        </w:div>
      </w:divsChild>
    </w:div>
    <w:div w:id="1967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0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02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0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5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1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2329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Bertoli</dc:creator>
  <cp:keywords/>
  <dc:description/>
  <cp:lastModifiedBy>Luiz Fernando Bertoli</cp:lastModifiedBy>
  <cp:revision>4</cp:revision>
  <dcterms:created xsi:type="dcterms:W3CDTF">2015-10-29T12:46:00Z</dcterms:created>
  <dcterms:modified xsi:type="dcterms:W3CDTF">2015-10-29T12:48:00Z</dcterms:modified>
</cp:coreProperties>
</file>