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38" w:rsidRDefault="00520423" w:rsidP="00110C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O PROBLEMA DA JUSTIÇA NO SEU ASPECTO SOCIOPOLÍTICO:</w:t>
      </w:r>
      <w:r>
        <w:rPr>
          <w:rFonts w:ascii="Times New Roman" w:hAnsi="Times New Roman" w:cs="Times New Roman"/>
          <w:sz w:val="24"/>
          <w:szCs w:val="24"/>
        </w:rPr>
        <w:t xml:space="preserve"> Abordagem das concepções libera</w:t>
      </w:r>
      <w:r w:rsidR="009D4C10">
        <w:rPr>
          <w:rFonts w:ascii="Times New Roman" w:hAnsi="Times New Roman" w:cs="Times New Roman"/>
          <w:sz w:val="24"/>
          <w:szCs w:val="24"/>
        </w:rPr>
        <w:t xml:space="preserve">is de Platão e Kant no séc. </w:t>
      </w:r>
      <w:proofErr w:type="gramStart"/>
      <w:r w:rsidR="009D4C10">
        <w:rPr>
          <w:rFonts w:ascii="Times New Roman" w:hAnsi="Times New Roman" w:cs="Times New Roman"/>
          <w:sz w:val="24"/>
          <w:szCs w:val="24"/>
        </w:rPr>
        <w:t>XXI</w:t>
      </w:r>
      <w:proofErr w:type="gramEnd"/>
    </w:p>
    <w:p w:rsidR="00520423" w:rsidRPr="004D6E57" w:rsidRDefault="00520423" w:rsidP="004D6E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F38" w:rsidRDefault="00520423" w:rsidP="009D4C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Marine </w:t>
      </w:r>
      <w:r w:rsidR="0053575A">
        <w:rPr>
          <w:rFonts w:ascii="Times New Roman" w:hAnsi="Times New Roman" w:cs="Times New Roman"/>
          <w:sz w:val="24"/>
          <w:szCs w:val="24"/>
        </w:rPr>
        <w:t xml:space="preserve">Mota de </w:t>
      </w:r>
      <w:r>
        <w:rPr>
          <w:rFonts w:ascii="Times New Roman" w:hAnsi="Times New Roman" w:cs="Times New Roman"/>
          <w:sz w:val="24"/>
          <w:szCs w:val="24"/>
        </w:rPr>
        <w:t>Melo</w:t>
      </w:r>
      <w:r w:rsidR="009D4C10">
        <w:rPr>
          <w:rFonts w:ascii="Times New Roman" w:hAnsi="Times New Roman" w:cs="Times New Roman"/>
          <w:sz w:val="24"/>
          <w:szCs w:val="24"/>
        </w:rPr>
        <w:t xml:space="preserve"> e Felipe do Vale Nunes</w:t>
      </w:r>
    </w:p>
    <w:p w:rsidR="00712F38" w:rsidRDefault="00712F38" w:rsidP="0024588A">
      <w:pPr>
        <w:spacing w:after="0"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24588A" w:rsidRDefault="00712F38" w:rsidP="00003E0F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6554F9">
        <w:rPr>
          <w:rFonts w:ascii="Times New Roman" w:hAnsi="Times New Roman"/>
          <w:sz w:val="20"/>
          <w:szCs w:val="20"/>
        </w:rPr>
        <w:t>Sumário: Introdução;</w:t>
      </w:r>
      <w:r w:rsidR="009B230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B230B">
        <w:rPr>
          <w:rFonts w:ascii="Times New Roman" w:hAnsi="Times New Roman"/>
          <w:sz w:val="20"/>
          <w:szCs w:val="20"/>
        </w:rPr>
        <w:t>1</w:t>
      </w:r>
      <w:proofErr w:type="gramEnd"/>
      <w:r w:rsidR="009B230B">
        <w:rPr>
          <w:rFonts w:ascii="Times New Roman" w:hAnsi="Times New Roman"/>
          <w:sz w:val="20"/>
          <w:szCs w:val="20"/>
        </w:rPr>
        <w:t xml:space="preserve"> </w:t>
      </w:r>
      <w:r w:rsidR="00520423">
        <w:rPr>
          <w:rFonts w:ascii="Times New Roman" w:hAnsi="Times New Roman"/>
          <w:sz w:val="20"/>
          <w:szCs w:val="20"/>
        </w:rPr>
        <w:t>Concepções liberais de Platão e Kant sobre justiça</w:t>
      </w:r>
      <w:r w:rsidR="00897E95">
        <w:rPr>
          <w:rFonts w:ascii="Times New Roman" w:hAnsi="Times New Roman"/>
          <w:sz w:val="20"/>
          <w:szCs w:val="20"/>
        </w:rPr>
        <w:t>; 2</w:t>
      </w:r>
      <w:r w:rsidR="00520423">
        <w:rPr>
          <w:rFonts w:ascii="Times New Roman" w:hAnsi="Times New Roman"/>
          <w:sz w:val="20"/>
          <w:szCs w:val="20"/>
        </w:rPr>
        <w:t>As definições de Platão e Kant sobre ética e política</w:t>
      </w:r>
      <w:r w:rsidR="009B230B">
        <w:rPr>
          <w:rFonts w:ascii="Times New Roman" w:hAnsi="Times New Roman"/>
          <w:sz w:val="20"/>
          <w:szCs w:val="20"/>
        </w:rPr>
        <w:t>; 3</w:t>
      </w:r>
      <w:r w:rsidR="00A37F7C">
        <w:rPr>
          <w:rFonts w:ascii="Times New Roman" w:hAnsi="Times New Roman"/>
          <w:sz w:val="20"/>
          <w:szCs w:val="20"/>
        </w:rPr>
        <w:t xml:space="preserve"> O problema da justiça no séc. XXI</w:t>
      </w:r>
      <w:r w:rsidR="00520423">
        <w:rPr>
          <w:rFonts w:ascii="Times New Roman" w:hAnsi="Times New Roman"/>
          <w:sz w:val="20"/>
          <w:szCs w:val="20"/>
        </w:rPr>
        <w:t>; Considerações Finais</w:t>
      </w:r>
      <w:r w:rsidR="00D53FC8">
        <w:rPr>
          <w:rFonts w:ascii="Times New Roman" w:hAnsi="Times New Roman"/>
          <w:sz w:val="20"/>
          <w:szCs w:val="20"/>
        </w:rPr>
        <w:t>; Referência</w:t>
      </w:r>
      <w:r w:rsidR="00003E0F">
        <w:rPr>
          <w:rFonts w:ascii="Times New Roman" w:hAnsi="Times New Roman"/>
          <w:sz w:val="20"/>
          <w:szCs w:val="20"/>
        </w:rPr>
        <w:t>.</w:t>
      </w:r>
    </w:p>
    <w:p w:rsidR="00003E0F" w:rsidRDefault="00003E0F" w:rsidP="00003E0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37F7C" w:rsidRDefault="00A37F7C" w:rsidP="00003E0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03E0F" w:rsidRDefault="00003E0F" w:rsidP="00003E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003E0F" w:rsidRDefault="00505CDC" w:rsidP="009D4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artigo fazemos um breve </w:t>
      </w:r>
      <w:r w:rsidR="00A1569C">
        <w:rPr>
          <w:rFonts w:ascii="Times New Roman" w:hAnsi="Times New Roman" w:cs="Times New Roman"/>
          <w:sz w:val="24"/>
          <w:szCs w:val="24"/>
        </w:rPr>
        <w:t xml:space="preserve">estudo </w:t>
      </w:r>
      <w:r w:rsidR="00373714">
        <w:rPr>
          <w:rFonts w:ascii="Times New Roman" w:hAnsi="Times New Roman" w:cs="Times New Roman"/>
          <w:sz w:val="24"/>
          <w:szCs w:val="24"/>
        </w:rPr>
        <w:t>sobre as concepções liberais de Platão e Kant, tomando como base seus conceitos sobre justiça, ética e política, retratando os problemas sociopolíticos presentes no séc. XXI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E0F" w:rsidRDefault="00003E0F" w:rsidP="00003E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E0F" w:rsidRDefault="00003E0F" w:rsidP="009D4C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PALAVRA-CHAVE</w:t>
      </w:r>
      <w:r w:rsidR="009D4C10">
        <w:rPr>
          <w:rFonts w:ascii="Times New Roman" w:hAnsi="Times New Roman" w:cs="Times New Roman"/>
          <w:sz w:val="24"/>
          <w:szCs w:val="24"/>
        </w:rPr>
        <w:t xml:space="preserve">: </w:t>
      </w:r>
      <w:r w:rsidR="00373714">
        <w:rPr>
          <w:rFonts w:ascii="Times New Roman" w:hAnsi="Times New Roman" w:cs="Times New Roman"/>
          <w:sz w:val="24"/>
          <w:szCs w:val="24"/>
        </w:rPr>
        <w:t>Platão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04AF">
        <w:rPr>
          <w:rFonts w:ascii="Times New Roman" w:hAnsi="Times New Roman" w:cs="Times New Roman"/>
          <w:sz w:val="24"/>
          <w:szCs w:val="24"/>
        </w:rPr>
        <w:t xml:space="preserve"> Kant. Justiça. Ética. </w:t>
      </w:r>
      <w:r w:rsidR="00373714">
        <w:rPr>
          <w:rFonts w:ascii="Times New Roman" w:hAnsi="Times New Roman" w:cs="Times New Roman"/>
          <w:sz w:val="24"/>
          <w:szCs w:val="24"/>
        </w:rPr>
        <w:t>Política. Pro</w:t>
      </w:r>
      <w:r w:rsidR="004D04AF">
        <w:rPr>
          <w:rFonts w:ascii="Times New Roman" w:hAnsi="Times New Roman" w:cs="Times New Roman"/>
          <w:sz w:val="24"/>
          <w:szCs w:val="24"/>
        </w:rPr>
        <w:t>blemas sociopolíticos.</w:t>
      </w:r>
    </w:p>
    <w:p w:rsidR="00003E0F" w:rsidRDefault="00003E0F" w:rsidP="00003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E0F" w:rsidRDefault="00003E0F" w:rsidP="00036C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E0F">
        <w:rPr>
          <w:rFonts w:ascii="Times New Roman" w:hAnsi="Times New Roman" w:cs="Times New Roman"/>
          <w:b/>
          <w:sz w:val="24"/>
          <w:szCs w:val="24"/>
        </w:rPr>
        <w:t>INTRODUÇÃO</w:t>
      </w:r>
      <w:r w:rsidR="003B5FD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A2374" w:rsidRDefault="00EA2374" w:rsidP="00EA237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374" w:rsidRDefault="00A1569C" w:rsidP="00EA237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século</w:t>
      </w:r>
      <w:r w:rsidR="00EA2374">
        <w:rPr>
          <w:rFonts w:ascii="Times New Roman" w:hAnsi="Times New Roman" w:cs="Times New Roman"/>
          <w:sz w:val="24"/>
          <w:szCs w:val="24"/>
        </w:rPr>
        <w:t xml:space="preserve"> XXI é marcado no Brasil por uma democratização</w:t>
      </w:r>
      <w:r w:rsidR="00746DE7">
        <w:rPr>
          <w:rFonts w:ascii="Times New Roman" w:hAnsi="Times New Roman" w:cs="Times New Roman"/>
          <w:sz w:val="24"/>
          <w:szCs w:val="24"/>
        </w:rPr>
        <w:t xml:space="preserve"> social. Essa democratização significa a maior participação do cidadão do âmbito político, tendo participação na</w:t>
      </w:r>
      <w:r>
        <w:rPr>
          <w:rFonts w:ascii="Times New Roman" w:hAnsi="Times New Roman" w:cs="Times New Roman"/>
          <w:sz w:val="24"/>
          <w:szCs w:val="24"/>
        </w:rPr>
        <w:t>s decisões. Porém tal direito não é exercid</w:t>
      </w:r>
      <w:r w:rsidR="00746DE7">
        <w:rPr>
          <w:rFonts w:ascii="Times New Roman" w:hAnsi="Times New Roman" w:cs="Times New Roman"/>
          <w:sz w:val="24"/>
          <w:szCs w:val="24"/>
        </w:rPr>
        <w:t>o devidamente pelos cidadãos, tendo eles acomodados na situação vivenciada.</w:t>
      </w:r>
    </w:p>
    <w:p w:rsidR="007A07EE" w:rsidRDefault="00746DE7" w:rsidP="007A07E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de políticos corruptos, que utilizam de má fé o dinheiro público, sendo a maioria deles despreparados para a função exercida, </w:t>
      </w:r>
      <w:r w:rsidR="00101A0A">
        <w:rPr>
          <w:rFonts w:ascii="Times New Roman" w:hAnsi="Times New Roman" w:cs="Times New Roman"/>
          <w:sz w:val="24"/>
          <w:szCs w:val="24"/>
        </w:rPr>
        <w:t>encontramos cidadãos alienados e que vende seu direito por pouco (compra de votos). Diante desses perfis o conceito de justiça e busca de um Bem comum para sociedade se tem esquecida</w:t>
      </w:r>
      <w:r w:rsidR="007A07EE">
        <w:rPr>
          <w:rFonts w:ascii="Times New Roman" w:hAnsi="Times New Roman" w:cs="Times New Roman"/>
          <w:sz w:val="24"/>
          <w:szCs w:val="24"/>
        </w:rPr>
        <w:t>.</w:t>
      </w:r>
    </w:p>
    <w:p w:rsidR="007A07EE" w:rsidRDefault="007A07EE" w:rsidP="007A07E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Através desses valores encontrados no séc. XXI retomamos as concepções liberais de Platão e Kant que vêem a política sempre ligada </w:t>
      </w:r>
      <w:r w:rsidR="00837B0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justiça, razão e igualdade.</w:t>
      </w:r>
    </w:p>
    <w:p w:rsidR="00837B0C" w:rsidRPr="00EA2374" w:rsidRDefault="00837B0C" w:rsidP="007A07E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D4C10" w:rsidRDefault="009D4C10" w:rsidP="00A37F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10" w:rsidRDefault="009D4C10" w:rsidP="00A37F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10" w:rsidRDefault="009D4C10" w:rsidP="00A37F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10" w:rsidRDefault="009D4C10" w:rsidP="00A37F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4145" w:rsidRDefault="00A37F7C" w:rsidP="00A37F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CONCEPÇÕES LIBERAIS DE PLATÃO E KANT SOBRE JUSTIÇA.</w:t>
      </w:r>
    </w:p>
    <w:p w:rsidR="00A37F7C" w:rsidRDefault="00A37F7C" w:rsidP="00A37F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37F7C" w:rsidRDefault="00A37F7C" w:rsidP="00A37F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Platão é conhecido como um dos</w:t>
      </w:r>
      <w:r w:rsidR="002A59E2">
        <w:rPr>
          <w:rFonts w:ascii="Times New Roman" w:hAnsi="Times New Roman" w:cs="Times New Roman"/>
          <w:sz w:val="24"/>
          <w:szCs w:val="24"/>
        </w:rPr>
        <w:t xml:space="preserve"> discípulos </w:t>
      </w:r>
      <w:r>
        <w:rPr>
          <w:rFonts w:ascii="Times New Roman" w:hAnsi="Times New Roman" w:cs="Times New Roman"/>
          <w:sz w:val="24"/>
          <w:szCs w:val="24"/>
        </w:rPr>
        <w:t xml:space="preserve">de Sócrates, sendo esse pensador também </w:t>
      </w:r>
      <w:r w:rsidR="002A59E2">
        <w:rPr>
          <w:rFonts w:ascii="Times New Roman" w:hAnsi="Times New Roman" w:cs="Times New Roman"/>
          <w:sz w:val="24"/>
          <w:szCs w:val="24"/>
        </w:rPr>
        <w:t xml:space="preserve">fundador da Academia, local distante dos problemas e decepções humanas que permitia um pensamento livre e </w:t>
      </w:r>
      <w:r w:rsidR="00837B0C">
        <w:rPr>
          <w:rFonts w:ascii="Times New Roman" w:hAnsi="Times New Roman" w:cs="Times New Roman"/>
          <w:sz w:val="24"/>
          <w:szCs w:val="24"/>
        </w:rPr>
        <w:t>tranqüilo</w:t>
      </w:r>
      <w:r w:rsidR="002A59E2">
        <w:rPr>
          <w:rFonts w:ascii="Times New Roman" w:hAnsi="Times New Roman" w:cs="Times New Roman"/>
          <w:sz w:val="24"/>
          <w:szCs w:val="24"/>
        </w:rPr>
        <w:t>.</w:t>
      </w:r>
    </w:p>
    <w:p w:rsidR="00A37F7C" w:rsidRPr="00A37F7C" w:rsidRDefault="00A37F7C" w:rsidP="00A37F7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7F7C">
        <w:rPr>
          <w:rFonts w:ascii="Times New Roman" w:hAnsi="Times New Roman" w:cs="Times New Roman"/>
          <w:sz w:val="20"/>
          <w:szCs w:val="20"/>
        </w:rPr>
        <w:t xml:space="preserve">Toda a preocupação filosófica platônica decorre não de uma vivência direta e efetiva em meio às coisas humanas. Todo o sistema filosófico platônico é decorrência de pressupostos transcendentes, </w:t>
      </w:r>
      <w:proofErr w:type="gramStart"/>
      <w:r w:rsidRPr="00A37F7C">
        <w:rPr>
          <w:rFonts w:ascii="Times New Roman" w:hAnsi="Times New Roman" w:cs="Times New Roman"/>
          <w:sz w:val="20"/>
          <w:szCs w:val="20"/>
        </w:rPr>
        <w:t>quais a</w:t>
      </w:r>
      <w:proofErr w:type="gramEnd"/>
      <w:r w:rsidRPr="00A37F7C">
        <w:rPr>
          <w:rFonts w:ascii="Times New Roman" w:hAnsi="Times New Roman" w:cs="Times New Roman"/>
          <w:sz w:val="20"/>
          <w:szCs w:val="20"/>
        </w:rPr>
        <w:t xml:space="preserve"> alma, a preexistência da alma, a reminiscência das idéias, a subsistência da alma. (BITTAR, 2011).</w:t>
      </w:r>
    </w:p>
    <w:p w:rsidR="00A37F7C" w:rsidRDefault="00A37F7C" w:rsidP="00A37F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A59E2" w:rsidRDefault="002A59E2" w:rsidP="00A37F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Platão acreditava que o homem possuía tripartição da alma, sendo ela divida entre:</w:t>
      </w:r>
    </w:p>
    <w:p w:rsidR="002A59E2" w:rsidRDefault="002A59E2" w:rsidP="002A59E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A59E2">
        <w:rPr>
          <w:rFonts w:ascii="Times New Roman" w:hAnsi="Times New Roman" w:cs="Times New Roman"/>
          <w:sz w:val="20"/>
          <w:szCs w:val="20"/>
        </w:rPr>
        <w:t>[...] alma logística, correspondendo à parte superior do corpo humano (cabeça), à qual se liga a figura do filósofo; a alma irascível, correspondendo à parte mediana do corpo humano (peito), caracterizada pela coragem com virtude cavalheiresca; a alma apetitiva</w:t>
      </w:r>
      <w:proofErr w:type="gramStart"/>
      <w:r w:rsidRPr="002A59E2">
        <w:rPr>
          <w:rFonts w:ascii="Times New Roman" w:hAnsi="Times New Roman" w:cs="Times New Roman"/>
          <w:sz w:val="20"/>
          <w:szCs w:val="20"/>
        </w:rPr>
        <w:t>, corresponde</w:t>
      </w:r>
      <w:proofErr w:type="gramEnd"/>
      <w:r w:rsidRPr="002A59E2">
        <w:rPr>
          <w:rFonts w:ascii="Times New Roman" w:hAnsi="Times New Roman" w:cs="Times New Roman"/>
          <w:sz w:val="20"/>
          <w:szCs w:val="20"/>
        </w:rPr>
        <w:t xml:space="preserve"> à parte inferior do corpo humano (baixo ventre), à qual se ligam os artesões, os comerciantes e o povo. (BITTAR, 2011)</w:t>
      </w:r>
    </w:p>
    <w:p w:rsidR="002A59E2" w:rsidRDefault="002A59E2" w:rsidP="002A59E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74B79" w:rsidRDefault="00174B79" w:rsidP="00174B7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cada parte da alma responsável por funções delimitadas e direcionadas para um determinado fim, tendo as atividades humanas uma ordem coordenadora. Platão acreditava que só havia um modo que determina o homem mais semelhante aos deuses, a utilização da razão.</w:t>
      </w:r>
    </w:p>
    <w:p w:rsidR="00174B79" w:rsidRDefault="00174B79" w:rsidP="00174B7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Platão assim como se acreditava numa realidade divina que é além da realidade humana, a justiça divina estava além da justiça prática pelos homens. Essa justiça</w:t>
      </w:r>
      <w:r w:rsidR="00462EA4">
        <w:rPr>
          <w:rFonts w:ascii="Times New Roman" w:hAnsi="Times New Roman" w:cs="Times New Roman"/>
          <w:sz w:val="24"/>
          <w:szCs w:val="24"/>
        </w:rPr>
        <w:t xml:space="preserve"> (divina) estava longe do alcance dos homens, ela se faz presente desde o momento que vem a vida (terrena) o homem, sendo esse tipo de justiça absoluto e infalível, é a justiça em questão metafísica, tendo continuidade além da vida.</w:t>
      </w:r>
    </w:p>
    <w:p w:rsidR="00462EA4" w:rsidRDefault="00462EA4" w:rsidP="00462EA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62EA4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462EA4">
        <w:rPr>
          <w:rFonts w:ascii="Times New Roman" w:hAnsi="Times New Roman" w:cs="Times New Roman"/>
          <w:sz w:val="20"/>
          <w:szCs w:val="20"/>
        </w:rPr>
        <w:t>cosmovisão</w:t>
      </w:r>
      <w:proofErr w:type="spellEnd"/>
      <w:r w:rsidRPr="00462EA4">
        <w:rPr>
          <w:rFonts w:ascii="Times New Roman" w:hAnsi="Times New Roman" w:cs="Times New Roman"/>
          <w:sz w:val="20"/>
          <w:szCs w:val="20"/>
        </w:rPr>
        <w:t xml:space="preserve"> platônica, que surge rigorosamente passos </w:t>
      </w:r>
      <w:proofErr w:type="spellStart"/>
      <w:r w:rsidRPr="00462EA4">
        <w:rPr>
          <w:rFonts w:ascii="Times New Roman" w:hAnsi="Times New Roman" w:cs="Times New Roman"/>
          <w:sz w:val="20"/>
          <w:szCs w:val="20"/>
        </w:rPr>
        <w:t>pitagóricos</w:t>
      </w:r>
      <w:proofErr w:type="spellEnd"/>
      <w:r w:rsidRPr="00462EA4">
        <w:rPr>
          <w:rFonts w:ascii="Times New Roman" w:hAnsi="Times New Roman" w:cs="Times New Roman"/>
          <w:sz w:val="20"/>
          <w:szCs w:val="20"/>
        </w:rPr>
        <w:t xml:space="preserve">, permite a abertura da questão da justiça a caminhos mais largos que aqueles tradicionalmente trilhados no sentido de se determinar seu conceito. O que a proposta platônica contém é uma redução dos efeitos racionais da investigação, e uma maximização dos aspectos metafísicos do tema. Nesse sentido, toda alma que perpassa a sombra e a incógnita da morte encontrará seu julgamento, que será feito de acordo com os impecáveis mandamentos da Justiça. A doutrina da paga no Além dos males causados a outrem, deuses e homens, possui caráter essencialmente </w:t>
      </w:r>
      <w:proofErr w:type="spellStart"/>
      <w:r w:rsidRPr="00462EA4">
        <w:rPr>
          <w:rFonts w:ascii="Times New Roman" w:hAnsi="Times New Roman" w:cs="Times New Roman"/>
          <w:sz w:val="20"/>
          <w:szCs w:val="20"/>
        </w:rPr>
        <w:t>órfico-pitagórico</w:t>
      </w:r>
      <w:proofErr w:type="spellEnd"/>
      <w:r w:rsidRPr="00462EA4">
        <w:rPr>
          <w:rFonts w:ascii="Times New Roman" w:hAnsi="Times New Roman" w:cs="Times New Roman"/>
          <w:sz w:val="20"/>
          <w:szCs w:val="20"/>
        </w:rPr>
        <w:t>, e é o cerne da justiça cósmica platônica. (BITTAR, 2011).</w:t>
      </w:r>
    </w:p>
    <w:p w:rsidR="00462EA4" w:rsidRDefault="00462EA4" w:rsidP="00462EA4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62EA4" w:rsidRDefault="00373714" w:rsidP="00462E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disso, consideramos a justiça praticada na Terra como virtude, algo que agrada Deus, aquele que pratica injustiça transgride a vontade de Deus. Sendo as almas justas destinadas a passar para cima e à direita de Deus, o céu, e as almas injustas para baixo e à esquerda de Deus, o inferno.</w:t>
      </w:r>
    </w:p>
    <w:p w:rsidR="008354D3" w:rsidRDefault="008354D3" w:rsidP="00A409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Segundo</w:t>
      </w:r>
      <w:r w:rsidR="00DE3181">
        <w:rPr>
          <w:rFonts w:ascii="Times New Roman" w:hAnsi="Times New Roman" w:cs="Times New Roman"/>
          <w:sz w:val="24"/>
          <w:szCs w:val="24"/>
        </w:rPr>
        <w:t xml:space="preserve"> o filósofo e professor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Melchioretto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</w:t>
      </w:r>
    </w:p>
    <w:p w:rsidR="00DE3181" w:rsidRPr="00110C1A" w:rsidRDefault="00DE3181" w:rsidP="00A4098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E3181">
        <w:rPr>
          <w:rFonts w:ascii="Times New Roman" w:hAnsi="Times New Roman" w:cs="Times New Roman"/>
          <w:sz w:val="20"/>
          <w:szCs w:val="20"/>
        </w:rPr>
        <w:t xml:space="preserve">Em Platão não encontramos uma definição fechada de justiça. Ele procura trabalhar o conceito de justiça envolvendo todo o comportamento do ser humano, portanto podemos dizer que o a definição de justiça em Platão assume um caráter antropológico. Ele analisa como seria o comportamento do homem justo e do homem injusto para se chegar a descrever suas virtudes, e a tipologia das almas, </w:t>
      </w:r>
      <w:proofErr w:type="gramStart"/>
      <w:r w:rsidRPr="00DE3181">
        <w:rPr>
          <w:rFonts w:ascii="Times New Roman" w:hAnsi="Times New Roman" w:cs="Times New Roman"/>
          <w:sz w:val="20"/>
          <w:szCs w:val="20"/>
        </w:rPr>
        <w:t>afim de</w:t>
      </w:r>
      <w:proofErr w:type="gramEnd"/>
      <w:r w:rsidRPr="00DE3181">
        <w:rPr>
          <w:rFonts w:ascii="Times New Roman" w:hAnsi="Times New Roman" w:cs="Times New Roman"/>
          <w:sz w:val="20"/>
          <w:szCs w:val="20"/>
        </w:rPr>
        <w:t xml:space="preserve"> determinar uma postura ética que direciona o homem para a conquista da sua </w:t>
      </w:r>
      <w:r w:rsidRPr="00110C1A">
        <w:rPr>
          <w:rFonts w:ascii="Times New Roman" w:hAnsi="Times New Roman" w:cs="Times New Roman"/>
          <w:sz w:val="20"/>
          <w:szCs w:val="20"/>
        </w:rPr>
        <w:t xml:space="preserve">felicidade dentro de suas aptidões constituindo por fim um estado justo e perfeito – </w:t>
      </w:r>
      <w:r w:rsidRPr="00110C1A">
        <w:rPr>
          <w:rFonts w:ascii="Times New Roman" w:hAnsi="Times New Roman" w:cs="Times New Roman"/>
          <w:i/>
          <w:iCs/>
          <w:sz w:val="20"/>
          <w:szCs w:val="20"/>
        </w:rPr>
        <w:t>A República</w:t>
      </w:r>
      <w:r w:rsidRPr="00110C1A">
        <w:rPr>
          <w:rFonts w:ascii="Times New Roman" w:hAnsi="Times New Roman" w:cs="Times New Roman"/>
          <w:sz w:val="20"/>
          <w:szCs w:val="20"/>
        </w:rPr>
        <w:t>.</w:t>
      </w:r>
    </w:p>
    <w:p w:rsidR="00110C1A" w:rsidRDefault="00110C1A" w:rsidP="00110C1A">
      <w:pPr>
        <w:pStyle w:val="PargrafodaLista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110C1A" w:rsidRPr="00110C1A" w:rsidRDefault="00110C1A" w:rsidP="00110C1A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10C1A">
        <w:rPr>
          <w:rFonts w:ascii="Times New Roman" w:hAnsi="Times New Roman" w:cs="Times New Roman"/>
          <w:sz w:val="20"/>
          <w:szCs w:val="20"/>
        </w:rPr>
        <w:t xml:space="preserve">IMMANUEL KANT, filósofo alemão, nasceu em 22 de abril de 1724 e morreu em 12 de fevereiro de 1804, aos 80 anos. Era filho de seleiro e sua família era muito fervorosa em sua fé cristã, razão pela qual a convicção religiosa do próprio Kant foi um elemento muito importante para a sua filosofia. (...) A lápide de seu túmulo em </w:t>
      </w:r>
      <w:proofErr w:type="spellStart"/>
      <w:r w:rsidRPr="00110C1A">
        <w:rPr>
          <w:rFonts w:ascii="Times New Roman" w:hAnsi="Times New Roman" w:cs="Times New Roman"/>
          <w:sz w:val="20"/>
          <w:szCs w:val="20"/>
        </w:rPr>
        <w:t>Konigsberg</w:t>
      </w:r>
      <w:proofErr w:type="spellEnd"/>
      <w:r w:rsidRPr="00110C1A">
        <w:rPr>
          <w:rFonts w:ascii="Times New Roman" w:hAnsi="Times New Roman" w:cs="Times New Roman"/>
          <w:sz w:val="20"/>
          <w:szCs w:val="20"/>
        </w:rPr>
        <w:t xml:space="preserve"> traz escrita uma de suas citações mais conhecidas: “Duas coisas me enchem a alma de crescente admiração e respeito, quanto mais intensa e freqüentemente o pensamento delas se ocupa: o céu estrelado sobre mim e a lei moral dentro de mim”. (CHAVES, 2009).</w:t>
      </w:r>
    </w:p>
    <w:p w:rsidR="00110C1A" w:rsidRPr="00A40986" w:rsidRDefault="00110C1A" w:rsidP="00A4098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0C1A" w:rsidRPr="00110C1A" w:rsidRDefault="00110C1A" w:rsidP="00110C1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0C1A">
        <w:rPr>
          <w:rFonts w:ascii="Times New Roman" w:hAnsi="Times New Roman" w:cs="Times New Roman"/>
          <w:sz w:val="24"/>
          <w:szCs w:val="24"/>
        </w:rPr>
        <w:t xml:space="preserve">Para Kant todos tinham um pouco de razão. Teve como conteúdo do seu ideal de justiça, a liberdade, expressão da identidade entre o pensamento e a vontade, que ele determinou de consciência moral e, na esfera do direito, “vontade geral”. A liberdade, como autonomia, é considerada o centro da filosofia prática de Kant, não simplesmente o dever ser como algo separado, ocupando lugar central do seu pensamento. Kant tem a liberdade como centro do seu conceito de justiça, seguida pela igualdade, podendo a partir destas, ser pensado o conceito de ordem na sociedade. </w:t>
      </w:r>
    </w:p>
    <w:p w:rsidR="00110C1A" w:rsidRPr="00110C1A" w:rsidRDefault="00110C1A" w:rsidP="00110C1A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10C1A">
        <w:rPr>
          <w:rFonts w:ascii="Times New Roman" w:hAnsi="Times New Roman" w:cs="Times New Roman"/>
          <w:sz w:val="20"/>
          <w:szCs w:val="20"/>
        </w:rPr>
        <w:t>E, vale ressaltar que Kant também idealizou um novo modelo liberal de Estado altamente humanizado, justo e moralmente desenvolvido, pois, caracterizava-se pela afirmação dos direitos naturais dos indivíduos e dos valores da liberdade, individualidade, igualdade de direitos, livre pensamento e tolerância; buscava estabelecer um sistema político que, através da representatividade, soberania popular, submissão do Estado ao Direito, separação de poderes, liberdade política e o direito de participação no governo, atingisse o objetivo de garantir os direitos naturais do indivíduo frente a um poder a ele externo. (RODRIGUES, 2008)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10C1A" w:rsidRPr="00110C1A" w:rsidRDefault="00110C1A" w:rsidP="00110C1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110C1A" w:rsidRPr="00110C1A" w:rsidRDefault="00110C1A" w:rsidP="00110C1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C1A">
        <w:rPr>
          <w:rFonts w:ascii="Times New Roman" w:hAnsi="Times New Roman" w:cs="Times New Roman"/>
          <w:color w:val="000000"/>
          <w:sz w:val="24"/>
          <w:szCs w:val="24"/>
        </w:rPr>
        <w:t xml:space="preserve">Percebe-se assim que a filosofia política de Kant visava corrigir a desordem terrena das nações, adequando-as e harmonizando-as com o funcionamento perfeito do mundo. Pois Kant via a sociedade como um universo, um universo desordenado, onde os corpos que o integram, ou seja, as unidades políticas que compõem o conjunto geral das nações. </w:t>
      </w:r>
    </w:p>
    <w:p w:rsidR="00110C1A" w:rsidRPr="00110C1A" w:rsidRDefault="00110C1A" w:rsidP="00110C1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C1A">
        <w:rPr>
          <w:rFonts w:ascii="Times New Roman" w:hAnsi="Times New Roman" w:cs="Times New Roman"/>
          <w:color w:val="000000"/>
          <w:sz w:val="24"/>
          <w:szCs w:val="24"/>
        </w:rPr>
        <w:t xml:space="preserve">É relevante mencionar o conceito de direito para Kant, no qual se fundará a justiça, para “segundo Kant, o direito é a forma universal de coexistência dos arbítrios dos simples (...) enquanto tal é a condição ou o conjunto das condições segundo as quais os homens podem conviver entre si, ou o limite da liberdade de cada um, de maneira </w:t>
      </w:r>
      <w:r w:rsidRPr="00110C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que todas as liberdades externas possam coexistir segundo uma lei universal” (Bobbio, Direito e estado no pensamento de Emmanuel Kant, 1997, p. 70). Para ele então, direito é entendido com sentido valorativo, tratando de tudo aquilo que seja justo. </w:t>
      </w:r>
    </w:p>
    <w:p w:rsidR="00110C1A" w:rsidRPr="00110C1A" w:rsidRDefault="00110C1A" w:rsidP="00110C1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0C1A">
        <w:rPr>
          <w:rFonts w:ascii="Times New Roman" w:hAnsi="Times New Roman" w:cs="Times New Roman"/>
          <w:color w:val="000000"/>
          <w:sz w:val="24"/>
          <w:szCs w:val="24"/>
        </w:rPr>
        <w:t>Enfim, o direito, para Kant, busca promover o exercício máximo das liberdades individuais</w:t>
      </w:r>
      <w:r w:rsidRPr="00110C1A">
        <w:rPr>
          <w:rFonts w:ascii="Times New Roman" w:hAnsi="Times New Roman" w:cs="Times New Roman"/>
          <w:sz w:val="24"/>
          <w:szCs w:val="24"/>
        </w:rPr>
        <w:t xml:space="preserve">, impondo limites à liberdade de um, somente a partir do momento em que esta agrida o exercício da liberdade de outro, de forma que a todos seja garantido exercer igualmente suas liberdades. Em outras palavras, </w:t>
      </w:r>
      <w:r w:rsidRPr="00110C1A">
        <w:rPr>
          <w:rFonts w:ascii="Times New Roman" w:hAnsi="Times New Roman" w:cs="Times New Roman"/>
          <w:color w:val="000000"/>
          <w:sz w:val="24"/>
          <w:szCs w:val="24"/>
        </w:rPr>
        <w:t>uma ação é conforme o direito se puder coexistir com a liberdade de todos de acordo com uma lei universal.</w:t>
      </w:r>
      <w:r w:rsidRPr="00110C1A">
        <w:rPr>
          <w:rFonts w:ascii="Times New Roman" w:hAnsi="Times New Roman" w:cs="Times New Roman"/>
          <w:sz w:val="24"/>
          <w:szCs w:val="24"/>
        </w:rPr>
        <w:t xml:space="preserve"> Assim, percebe-se que o fim último do direito, na concepção kantiana, é a garantia da liberdade. </w:t>
      </w:r>
    </w:p>
    <w:p w:rsidR="00110C1A" w:rsidRPr="00110C1A" w:rsidRDefault="00110C1A" w:rsidP="00110C1A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C1A">
        <w:rPr>
          <w:rFonts w:ascii="Times New Roman" w:hAnsi="Times New Roman" w:cs="Times New Roman"/>
          <w:bCs/>
          <w:sz w:val="20"/>
          <w:szCs w:val="20"/>
        </w:rPr>
        <w:t>Ao referir-se à justiça, Kant declarou: "Se a justiça pudesse perecer, não teria sentido e nenhum valor que os homens vivessem sobre a terra". A justiça é imprescindível, não apenas no campo do Direito, mas em todos os fatos sociais por ela abrangidos. A vida em sociedade, sem a justiça, seria insuportável. (RODRIGUES, 2008).</w:t>
      </w:r>
    </w:p>
    <w:p w:rsidR="00110C1A" w:rsidRPr="00110C1A" w:rsidRDefault="00110C1A" w:rsidP="00110C1A">
      <w:pPr>
        <w:pStyle w:val="PargrafodaLista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DE3181" w:rsidRPr="00A40986" w:rsidRDefault="00110C1A" w:rsidP="00A4098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0C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ele, o juiz seria um espectador, aquele que está ali para olhar e julgar, que procura e encontra a verdade. Para que o juiz seja imparcial, ele deve ter uma visão do todo, não se preocupando com o que os outros vão pensar, e de acordo com a visão da justiça kantiana, o juiz deverá adentrar na relação jurídica e averiguar quais são as reais razões que a fundamentam</w:t>
      </w:r>
      <w:r w:rsidRPr="00110C1A">
        <w:rPr>
          <w:rFonts w:ascii="Times New Roman" w:eastAsia="Times New Roman" w:hAnsi="Times New Roman" w:cs="Times New Roman"/>
          <w:sz w:val="24"/>
          <w:szCs w:val="24"/>
          <w:lang w:eastAsia="pt-BR"/>
        </w:rPr>
        <w:t>, e, dessa forma, decidir objetivando também o desenvolvimento moral e social das pessoas ali envolvidas e não unicamente à solução da controvérsia a partir da mera subsunção, ou seja, a mecânica aplicação da norma jurídica vigente ao caso concreto.</w:t>
      </w:r>
    </w:p>
    <w:p w:rsidR="00DE3181" w:rsidRDefault="00DE3181" w:rsidP="00A37F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7F7C" w:rsidRDefault="00A37F7C" w:rsidP="00A37F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AS DEFINIÇÕES DE PLATÃO E KANT SOBRE ÉTICA E POLÍTICA.</w:t>
      </w:r>
    </w:p>
    <w:p w:rsidR="00DE3181" w:rsidRDefault="00DE3181" w:rsidP="00DE3181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DE3181" w:rsidRDefault="00DE3181" w:rsidP="009401D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Platão a ética</w:t>
      </w:r>
      <w:r w:rsidR="00686B38">
        <w:rPr>
          <w:rFonts w:ascii="Times New Roman" w:hAnsi="Times New Roman" w:cs="Times New Roman"/>
          <w:sz w:val="24"/>
          <w:szCs w:val="24"/>
        </w:rPr>
        <w:t xml:space="preserve"> está ligado no </w:t>
      </w:r>
      <w:proofErr w:type="spellStart"/>
      <w:r w:rsidR="00686B38">
        <w:rPr>
          <w:rFonts w:ascii="Times New Roman" w:hAnsi="Times New Roman" w:cs="Times New Roman"/>
          <w:sz w:val="24"/>
          <w:szCs w:val="24"/>
        </w:rPr>
        <w:t>Hades</w:t>
      </w:r>
      <w:proofErr w:type="spellEnd"/>
      <w:r w:rsidR="00686B38">
        <w:rPr>
          <w:rFonts w:ascii="Times New Roman" w:hAnsi="Times New Roman" w:cs="Times New Roman"/>
          <w:sz w:val="24"/>
          <w:szCs w:val="24"/>
        </w:rPr>
        <w:t xml:space="preserve">, que é além-vida. O homem que possuiu sucesso na Terra não significa ter critérios </w:t>
      </w:r>
      <w:r w:rsidR="009401D0">
        <w:rPr>
          <w:rFonts w:ascii="Times New Roman" w:hAnsi="Times New Roman" w:cs="Times New Roman"/>
          <w:sz w:val="24"/>
          <w:szCs w:val="24"/>
        </w:rPr>
        <w:t>que concretiza o caráter do homem, ou seja, um tirano mesmo que tenha sido muito rico e obtido todos os seus ideais não significa que ele seja um homem justo. Sendo assim, consideramos éticos aque</w:t>
      </w:r>
      <w:r w:rsidR="00877FC3">
        <w:rPr>
          <w:rFonts w:ascii="Times New Roman" w:hAnsi="Times New Roman" w:cs="Times New Roman"/>
          <w:sz w:val="24"/>
          <w:szCs w:val="24"/>
        </w:rPr>
        <w:t>les homens que praticam</w:t>
      </w:r>
      <w:r w:rsidR="00581633">
        <w:rPr>
          <w:rFonts w:ascii="Times New Roman" w:hAnsi="Times New Roman" w:cs="Times New Roman"/>
          <w:sz w:val="24"/>
          <w:szCs w:val="24"/>
        </w:rPr>
        <w:t xml:space="preserve"> o Bem.</w:t>
      </w:r>
    </w:p>
    <w:p w:rsidR="00581633" w:rsidRPr="00110C1A" w:rsidRDefault="004A4D64" w:rsidP="00110C1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A4D64">
        <w:rPr>
          <w:rFonts w:ascii="Times New Roman" w:hAnsi="Times New Roman" w:cs="Times New Roman"/>
          <w:sz w:val="20"/>
          <w:szCs w:val="20"/>
        </w:rPr>
        <w:t>Enfi</w:t>
      </w:r>
      <w:r w:rsidR="00581633" w:rsidRPr="004A4D64">
        <w:rPr>
          <w:rFonts w:ascii="Times New Roman" w:hAnsi="Times New Roman" w:cs="Times New Roman"/>
          <w:sz w:val="20"/>
          <w:szCs w:val="20"/>
        </w:rPr>
        <w:t>m, a idéia do Bem que está a governar todo cosmo (</w:t>
      </w:r>
      <w:proofErr w:type="spellStart"/>
      <w:r w:rsidR="00581633" w:rsidRPr="004A4D64">
        <w:rPr>
          <w:rFonts w:ascii="Times New Roman" w:hAnsi="Times New Roman" w:cs="Times New Roman"/>
          <w:sz w:val="20"/>
          <w:szCs w:val="20"/>
        </w:rPr>
        <w:t>kósmos</w:t>
      </w:r>
      <w:proofErr w:type="spellEnd"/>
      <w:r w:rsidR="00581633" w:rsidRPr="004A4D64">
        <w:rPr>
          <w:rFonts w:ascii="Times New Roman" w:hAnsi="Times New Roman" w:cs="Times New Roman"/>
          <w:sz w:val="20"/>
          <w:szCs w:val="20"/>
        </w:rPr>
        <w:t xml:space="preserve">) representa a grande prioridade do sistema de Ideias concebido por Platão. Às idéias de ética e de virtude liga-se diretamente a idéia de conhecimento como algo necessário. De fato, </w:t>
      </w:r>
      <w:proofErr w:type="gramStart"/>
      <w:r w:rsidR="00581633" w:rsidRPr="004A4D64">
        <w:rPr>
          <w:rFonts w:ascii="Times New Roman" w:hAnsi="Times New Roman" w:cs="Times New Roman"/>
          <w:sz w:val="20"/>
          <w:szCs w:val="20"/>
        </w:rPr>
        <w:t>o platonismo não nega</w:t>
      </w:r>
      <w:proofErr w:type="gramEnd"/>
      <w:r w:rsidR="00581633" w:rsidRPr="004A4D64">
        <w:rPr>
          <w:rFonts w:ascii="Times New Roman" w:hAnsi="Times New Roman" w:cs="Times New Roman"/>
          <w:sz w:val="20"/>
          <w:szCs w:val="20"/>
        </w:rPr>
        <w:t xml:space="preserve"> sua herança socrática, e faz o conhecimento derivar dos altiplanos do Mundo Ideal. </w:t>
      </w:r>
      <w:proofErr w:type="gramStart"/>
      <w:r w:rsidR="00581633" w:rsidRPr="004A4D64">
        <w:rPr>
          <w:rFonts w:ascii="Times New Roman" w:hAnsi="Times New Roman" w:cs="Times New Roman"/>
          <w:sz w:val="20"/>
          <w:szCs w:val="20"/>
        </w:rPr>
        <w:t>É</w:t>
      </w:r>
      <w:proofErr w:type="gramEnd"/>
      <w:r w:rsidR="00581633" w:rsidRPr="004A4D64">
        <w:rPr>
          <w:rFonts w:ascii="Times New Roman" w:hAnsi="Times New Roman" w:cs="Times New Roman"/>
          <w:sz w:val="20"/>
          <w:szCs w:val="20"/>
        </w:rPr>
        <w:t xml:space="preserve"> por reminiscência que se podem recuperar as idéias que estão latentes na alma humana, mas que foram esquecid</w:t>
      </w:r>
      <w:r w:rsidRPr="004A4D64">
        <w:rPr>
          <w:rFonts w:ascii="Times New Roman" w:hAnsi="Times New Roman" w:cs="Times New Roman"/>
          <w:sz w:val="20"/>
          <w:szCs w:val="20"/>
        </w:rPr>
        <w:t xml:space="preserve">as pela passagem da alma de sua condição no </w:t>
      </w:r>
      <w:proofErr w:type="spellStart"/>
      <w:r w:rsidRPr="004A4D64">
        <w:rPr>
          <w:rFonts w:ascii="Times New Roman" w:hAnsi="Times New Roman" w:cs="Times New Roman"/>
          <w:sz w:val="20"/>
          <w:szCs w:val="20"/>
        </w:rPr>
        <w:t>Hades</w:t>
      </w:r>
      <w:proofErr w:type="spellEnd"/>
      <w:r w:rsidRPr="004A4D64">
        <w:rPr>
          <w:rFonts w:ascii="Times New Roman" w:hAnsi="Times New Roman" w:cs="Times New Roman"/>
          <w:sz w:val="20"/>
          <w:szCs w:val="20"/>
        </w:rPr>
        <w:t xml:space="preserve"> para a </w:t>
      </w:r>
      <w:r w:rsidRPr="004A4D64">
        <w:rPr>
          <w:rFonts w:ascii="Times New Roman" w:hAnsi="Times New Roman" w:cs="Times New Roman"/>
          <w:sz w:val="20"/>
          <w:szCs w:val="20"/>
        </w:rPr>
        <w:lastRenderedPageBreak/>
        <w:t xml:space="preserve">Terra. Recuperar o conhecimento latente na </w:t>
      </w:r>
      <w:r w:rsidRPr="00110C1A">
        <w:rPr>
          <w:rFonts w:ascii="Times New Roman" w:hAnsi="Times New Roman" w:cs="Times New Roman"/>
          <w:sz w:val="20"/>
          <w:szCs w:val="20"/>
        </w:rPr>
        <w:t>alma humana é reacender labaredas de vidas precedentes, uma vez que dessas vivências anteriores se podem extrair os conceitos primordiais já aprendidos e efetivamente adquiridos pela alma. (BITTAR, 2011, p. 117).</w:t>
      </w:r>
    </w:p>
    <w:p w:rsidR="004A4D64" w:rsidRPr="00110C1A" w:rsidRDefault="004A4D64" w:rsidP="00110C1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A4D64" w:rsidRPr="00110C1A" w:rsidRDefault="004A4D64" w:rsidP="00110C1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0C1A">
        <w:rPr>
          <w:rFonts w:ascii="Times New Roman" w:hAnsi="Times New Roman" w:cs="Times New Roman"/>
          <w:sz w:val="24"/>
          <w:szCs w:val="24"/>
        </w:rPr>
        <w:t xml:space="preserve">No âmbito da política Platão não acreditava na democracia. Para ele a sociedade deveria ser governada </w:t>
      </w:r>
      <w:r w:rsidR="00495306" w:rsidRPr="00110C1A">
        <w:rPr>
          <w:rFonts w:ascii="Times New Roman" w:hAnsi="Times New Roman" w:cs="Times New Roman"/>
          <w:sz w:val="24"/>
          <w:szCs w:val="24"/>
        </w:rPr>
        <w:t>pelos mais sábios, os filósofos, que só através do governo deles poderia ter uma política voltada para coletividade, o Bem social.</w:t>
      </w:r>
    </w:p>
    <w:p w:rsidR="00495306" w:rsidRDefault="00495306" w:rsidP="00110C1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10C1A">
        <w:rPr>
          <w:rFonts w:ascii="Times New Roman" w:hAnsi="Times New Roman" w:cs="Times New Roman"/>
          <w:sz w:val="20"/>
          <w:szCs w:val="20"/>
        </w:rPr>
        <w:t>A,</w:t>
      </w:r>
      <w:proofErr w:type="gramEnd"/>
      <w:r w:rsidRPr="00110C1A">
        <w:rPr>
          <w:rFonts w:ascii="Times New Roman" w:hAnsi="Times New Roman" w:cs="Times New Roman"/>
          <w:sz w:val="20"/>
          <w:szCs w:val="20"/>
        </w:rPr>
        <w:t>oral do homem platônico é uma moral sobretudo política. Este tipo de concepção de Platão se deu devido o fato de sua juventude ter sido marcada pelo Fenômeno conhecido como "</w:t>
      </w:r>
      <w:proofErr w:type="spellStart"/>
      <w:r w:rsidRPr="00110C1A">
        <w:rPr>
          <w:rFonts w:ascii="Times New Roman" w:hAnsi="Times New Roman" w:cs="Times New Roman"/>
          <w:sz w:val="20"/>
          <w:szCs w:val="20"/>
        </w:rPr>
        <w:t>polís</w:t>
      </w:r>
      <w:proofErr w:type="spellEnd"/>
      <w:r w:rsidRPr="00110C1A">
        <w:rPr>
          <w:rFonts w:ascii="Times New Roman" w:hAnsi="Times New Roman" w:cs="Times New Roman"/>
          <w:sz w:val="20"/>
          <w:szCs w:val="20"/>
        </w:rPr>
        <w:t xml:space="preserve">", ou seja, o homem para Platão é o cidadão, que vive e participa da sociedade </w:t>
      </w:r>
      <w:proofErr w:type="gramStart"/>
      <w:r w:rsidRPr="00110C1A">
        <w:rPr>
          <w:rFonts w:ascii="Times New Roman" w:hAnsi="Times New Roman" w:cs="Times New Roman"/>
          <w:sz w:val="20"/>
          <w:szCs w:val="20"/>
        </w:rPr>
        <w:t>política.</w:t>
      </w:r>
      <w:proofErr w:type="gramEnd"/>
      <w:r w:rsidRPr="00110C1A">
        <w:rPr>
          <w:rFonts w:ascii="Times New Roman" w:hAnsi="Times New Roman" w:cs="Times New Roman"/>
          <w:sz w:val="20"/>
          <w:szCs w:val="20"/>
        </w:rPr>
        <w:t xml:space="preserve">[...] O contexto em que viveu Platão foi um contexto onde a corrupção, não somente na cidade de Atenas, mas em todas as cidades do mundo grego. Este tipo de corrupção a </w:t>
      </w:r>
      <w:proofErr w:type="spellStart"/>
      <w:r w:rsidRPr="00110C1A">
        <w:rPr>
          <w:rFonts w:ascii="Times New Roman" w:hAnsi="Times New Roman" w:cs="Times New Roman"/>
          <w:sz w:val="20"/>
          <w:szCs w:val="20"/>
        </w:rPr>
        <w:t>liado</w:t>
      </w:r>
      <w:proofErr w:type="spellEnd"/>
      <w:r w:rsidRPr="00110C1A">
        <w:rPr>
          <w:rFonts w:ascii="Times New Roman" w:hAnsi="Times New Roman" w:cs="Times New Roman"/>
          <w:sz w:val="20"/>
          <w:szCs w:val="20"/>
        </w:rPr>
        <w:t xml:space="preserve"> a uma injustiça crescente da vida política de Atenas</w:t>
      </w:r>
      <w:proofErr w:type="gramStart"/>
      <w:r w:rsidRPr="00110C1A">
        <w:rPr>
          <w:rFonts w:ascii="Times New Roman" w:hAnsi="Times New Roman" w:cs="Times New Roman"/>
          <w:sz w:val="20"/>
          <w:szCs w:val="20"/>
        </w:rPr>
        <w:t>, contribuíram</w:t>
      </w:r>
      <w:proofErr w:type="gramEnd"/>
      <w:r w:rsidRPr="00110C1A">
        <w:rPr>
          <w:rFonts w:ascii="Times New Roman" w:hAnsi="Times New Roman" w:cs="Times New Roman"/>
          <w:sz w:val="20"/>
          <w:szCs w:val="20"/>
        </w:rPr>
        <w:t xml:space="preserve"> para que Platão fomentasse dentro de si o desejo de propor uma nova forma e concepção política, onde a justa medida, governasse a vida de todos os cidadão da polis.</w:t>
      </w:r>
      <w:r w:rsidR="002F4D17" w:rsidRPr="00110C1A">
        <w:rPr>
          <w:rFonts w:ascii="Times New Roman" w:hAnsi="Times New Roman" w:cs="Times New Roman"/>
          <w:sz w:val="20"/>
          <w:szCs w:val="20"/>
        </w:rPr>
        <w:t>( CONTIN, 2009).</w:t>
      </w:r>
    </w:p>
    <w:p w:rsidR="00110C1A" w:rsidRPr="00110C1A" w:rsidRDefault="00110C1A" w:rsidP="00110C1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F4D17" w:rsidRPr="00110C1A" w:rsidRDefault="002F4D17" w:rsidP="00110C1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95306" w:rsidRPr="00110C1A" w:rsidRDefault="00495306" w:rsidP="00110C1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0C1A">
        <w:rPr>
          <w:rFonts w:ascii="Times New Roman" w:hAnsi="Times New Roman" w:cs="Times New Roman"/>
          <w:sz w:val="24"/>
          <w:szCs w:val="24"/>
        </w:rPr>
        <w:t>A política ideal para Platão seria</w:t>
      </w:r>
      <w:r w:rsidR="002F4D17" w:rsidRPr="00110C1A">
        <w:rPr>
          <w:rFonts w:ascii="Times New Roman" w:hAnsi="Times New Roman" w:cs="Times New Roman"/>
          <w:sz w:val="24"/>
          <w:szCs w:val="24"/>
        </w:rPr>
        <w:t xml:space="preserve"> aquela que tem em vista o interesse do cidadão, o seu Bem. Mais o Bem do cidadão segundo Platão está ligado está ligado ao Bem espiritual.</w:t>
      </w:r>
    </w:p>
    <w:p w:rsidR="002F4D17" w:rsidRDefault="002F4D17" w:rsidP="00110C1A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110C1A">
        <w:rPr>
          <w:rFonts w:ascii="Times New Roman" w:hAnsi="Times New Roman" w:cs="Times New Roman"/>
          <w:sz w:val="20"/>
          <w:szCs w:val="20"/>
        </w:rPr>
        <w:t>É nesta base que se diferencia a política verdadeira da falsa: a verdadeira política deve ter em vista o cuidado da alma (verdadeiro homem), enquanto a falsa tem em vista o corpo, o prazer do corpo e tudo que é relativo à dimensão "inautêntica do homem". E o meio para curar a alma não é senão a filosofia, e por conseqüência, a identificação com política e a filosofia. Isto no contexto platônico, de político e filósofo. (CONTIN, 2009).</w:t>
      </w:r>
    </w:p>
    <w:p w:rsidR="00110C1A" w:rsidRDefault="00110C1A" w:rsidP="00110C1A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</w:p>
    <w:p w:rsidR="00110C1A" w:rsidRPr="00110C1A" w:rsidRDefault="00110C1A" w:rsidP="00110C1A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</w:p>
    <w:p w:rsidR="00110C1A" w:rsidRPr="00110C1A" w:rsidRDefault="00110C1A" w:rsidP="00110C1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C1A">
        <w:rPr>
          <w:rFonts w:ascii="Times New Roman" w:hAnsi="Times New Roman" w:cs="Times New Roman"/>
          <w:color w:val="000000"/>
          <w:sz w:val="24"/>
          <w:szCs w:val="24"/>
        </w:rPr>
        <w:t xml:space="preserve">A ética kantiana é considerada revolucionária, no sentido em que sua contribuição é marcante. Sua principal preocupação está em dizer que a razão humana é insuficiente para a realização da felicidade humana. </w:t>
      </w:r>
    </w:p>
    <w:p w:rsidR="00110C1A" w:rsidRPr="00110C1A" w:rsidRDefault="00110C1A" w:rsidP="00110C1A">
      <w:pPr>
        <w:pStyle w:val="PargrafodaLista"/>
        <w:spacing w:after="0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0C1A">
        <w:rPr>
          <w:rFonts w:ascii="Times New Roman" w:hAnsi="Times New Roman" w:cs="Times New Roman"/>
          <w:color w:val="000000"/>
          <w:sz w:val="20"/>
          <w:szCs w:val="20"/>
        </w:rPr>
        <w:t>O que inquieta Kant, em suas discussões, de um lado, é relatar a insuficiência do sistema racional para a resolução do conflito ético humano, bem como, de outro lado, relatar que não na experiência sensível se encontrará o elemento que garanta a felicidade e a realização ética humanas. Está, portanto, consciente de que a especulação, a ciência e a elevada consciência racional não conduzem à felicidade. (BITTAR, 2004, p. 270)</w:t>
      </w:r>
    </w:p>
    <w:p w:rsidR="00110C1A" w:rsidRPr="00110C1A" w:rsidRDefault="00110C1A" w:rsidP="00110C1A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0C1A" w:rsidRPr="00110C1A" w:rsidRDefault="00110C1A" w:rsidP="00110C1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C1A">
        <w:rPr>
          <w:rFonts w:ascii="Times New Roman" w:hAnsi="Times New Roman" w:cs="Times New Roman"/>
          <w:color w:val="000000"/>
          <w:sz w:val="24"/>
          <w:szCs w:val="24"/>
        </w:rPr>
        <w:t xml:space="preserve">Para Kant é importante que a razão busque no mundo empírico a fundamentação para a prática moral, em uma lei inerente à racionalidade universal humana, querendo assim garantir absoluta igualdade aos seres racionais ante a lei moral universal, que se expressa por meio do chamado imperativo categórico. </w:t>
      </w:r>
    </w:p>
    <w:p w:rsidR="00110C1A" w:rsidRPr="00110C1A" w:rsidRDefault="00110C1A" w:rsidP="00110C1A">
      <w:pPr>
        <w:spacing w:after="0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0C1A">
        <w:rPr>
          <w:rFonts w:ascii="Times New Roman" w:hAnsi="Times New Roman" w:cs="Times New Roman"/>
          <w:color w:val="000000"/>
          <w:sz w:val="20"/>
          <w:szCs w:val="20"/>
        </w:rPr>
        <w:t xml:space="preserve">O imperativo categórico é, pois, único, e é como segue: </w:t>
      </w:r>
      <w:r w:rsidRPr="00110C1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age só, segundo uma máxima tal, que possas querer </w:t>
      </w:r>
      <w:proofErr w:type="gramStart"/>
      <w:r w:rsidRPr="00110C1A">
        <w:rPr>
          <w:rFonts w:ascii="Times New Roman" w:hAnsi="Times New Roman" w:cs="Times New Roman"/>
          <w:i/>
          <w:color w:val="000000"/>
          <w:sz w:val="20"/>
          <w:szCs w:val="20"/>
        </w:rPr>
        <w:t>ao mesmo tempo que</w:t>
      </w:r>
      <w:proofErr w:type="gramEnd"/>
      <w:r w:rsidRPr="00110C1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se torne lei universal</w:t>
      </w:r>
      <w:r w:rsidRPr="00110C1A">
        <w:rPr>
          <w:rFonts w:ascii="Times New Roman" w:hAnsi="Times New Roman" w:cs="Times New Roman"/>
          <w:color w:val="000000"/>
          <w:sz w:val="20"/>
          <w:szCs w:val="20"/>
        </w:rPr>
        <w:t xml:space="preserve">. Este mesmo imperativo categórico se vê relatado ou enunciado de três formas </w:t>
      </w:r>
      <w:proofErr w:type="spellStart"/>
      <w:r w:rsidRPr="00110C1A">
        <w:rPr>
          <w:rFonts w:ascii="Times New Roman" w:hAnsi="Times New Roman" w:cs="Times New Roman"/>
          <w:color w:val="000000"/>
          <w:sz w:val="20"/>
          <w:szCs w:val="20"/>
        </w:rPr>
        <w:lastRenderedPageBreak/>
        <w:t>elocutivas</w:t>
      </w:r>
      <w:proofErr w:type="spellEnd"/>
      <w:r w:rsidRPr="00110C1A">
        <w:rPr>
          <w:rFonts w:ascii="Times New Roman" w:hAnsi="Times New Roman" w:cs="Times New Roman"/>
          <w:color w:val="000000"/>
          <w:sz w:val="20"/>
          <w:szCs w:val="20"/>
        </w:rPr>
        <w:t xml:space="preserve"> diferentes: age de tal modo que a máxima da tua vontade possa valer sempre ao mesmo tempo como princípio de uma legislação universal. (BITTAR, 2004, p. 271) </w:t>
      </w:r>
    </w:p>
    <w:p w:rsidR="00110C1A" w:rsidRPr="00110C1A" w:rsidRDefault="00110C1A" w:rsidP="00110C1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0C1A" w:rsidRPr="00110C1A" w:rsidRDefault="00110C1A" w:rsidP="00110C1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C1A">
        <w:rPr>
          <w:rFonts w:ascii="Times New Roman" w:hAnsi="Times New Roman" w:cs="Times New Roman"/>
          <w:color w:val="000000"/>
          <w:sz w:val="24"/>
          <w:szCs w:val="24"/>
        </w:rPr>
        <w:t xml:space="preserve">Trata- se então de algo que não deriva da experiência, mas da pura razão. Não se referindo à matéria da ação ou de seu resultado, mas à forma e ao princípio onde ela resulta, em suma, consiste em qual for seu êxito, que se denomina moralidade. Para Kant, o fim último da humanidade é alcançar a constituição política perfeita. </w:t>
      </w:r>
    </w:p>
    <w:p w:rsidR="00110C1A" w:rsidRPr="00110C1A" w:rsidRDefault="00110C1A" w:rsidP="00110C1A">
      <w:pPr>
        <w:spacing w:after="0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0C1A">
        <w:rPr>
          <w:rFonts w:ascii="Times New Roman" w:hAnsi="Times New Roman" w:cs="Times New Roman"/>
          <w:sz w:val="20"/>
          <w:szCs w:val="20"/>
        </w:rPr>
        <w:t xml:space="preserve">Utopia: Em seu tratado "Paz perpétua" (1795) Kant advogava o estabelecimento de uma federação mundial de estados republicanos. Acreditava que a felicidade de cada indivíduo deveria </w:t>
      </w:r>
      <w:proofErr w:type="gramStart"/>
      <w:r w:rsidRPr="00110C1A">
        <w:rPr>
          <w:rFonts w:ascii="Times New Roman" w:hAnsi="Times New Roman" w:cs="Times New Roman"/>
          <w:sz w:val="20"/>
          <w:szCs w:val="20"/>
        </w:rPr>
        <w:t>ser,</w:t>
      </w:r>
      <w:proofErr w:type="gramEnd"/>
      <w:r w:rsidRPr="00110C1A">
        <w:rPr>
          <w:rFonts w:ascii="Times New Roman" w:hAnsi="Times New Roman" w:cs="Times New Roman"/>
          <w:sz w:val="20"/>
          <w:szCs w:val="20"/>
        </w:rPr>
        <w:t xml:space="preserve"> com propriedade, olhada como um fim em si mesma e que o mundo progredia na direção de uma sociedade ideal na qual a razão haveria de "levar cada legislador a fazer suas leis de tal modo que elas poderiam ter emergido da vontade unida do povo inteiro, e olhar cada assunto, tanto quanto ele quisesse ser um cidadão, na base de se ele estava de acordo com essa vontade". (QUEIROZ, 1997)</w:t>
      </w:r>
    </w:p>
    <w:p w:rsidR="00110C1A" w:rsidRPr="00110C1A" w:rsidRDefault="00110C1A" w:rsidP="00110C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0C1A" w:rsidRPr="00110C1A" w:rsidRDefault="00110C1A" w:rsidP="00110C1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0C1A">
        <w:rPr>
          <w:rFonts w:ascii="Times New Roman" w:hAnsi="Times New Roman" w:cs="Times New Roman"/>
          <w:color w:val="000000"/>
          <w:sz w:val="24"/>
          <w:szCs w:val="24"/>
        </w:rPr>
        <w:t xml:space="preserve">Ainda nessa obra, Kant trata dos direitos que persiste em todos os homens, o direito de apresentar-se na sociedade. Cada um pode ter seu direito limitado. Dessa forma, o individuo deve tolerar a presença do outro, sem interferir, já que é um direito de toda espécie humana. </w:t>
      </w:r>
      <w:r w:rsidRPr="00110C1A">
        <w:rPr>
          <w:rFonts w:ascii="Times New Roman" w:hAnsi="Times New Roman" w:cs="Times New Roman"/>
          <w:sz w:val="24"/>
          <w:szCs w:val="24"/>
        </w:rPr>
        <w:t>Mesmo que o espaço seja limitado, os indivíduos devem se comportar pacificamente com o intuito de se alcançar a paz de convívio mútuo, condições para o favorecimento da paz perpetua.</w:t>
      </w:r>
    </w:p>
    <w:p w:rsidR="00110C1A" w:rsidRPr="00110C1A" w:rsidRDefault="00110C1A" w:rsidP="00110C1A">
      <w:pPr>
        <w:spacing w:after="0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10C1A">
        <w:rPr>
          <w:rFonts w:ascii="Times New Roman" w:hAnsi="Times New Roman" w:cs="Times New Roman"/>
          <w:sz w:val="20"/>
          <w:szCs w:val="20"/>
        </w:rPr>
        <w:t xml:space="preserve">Existem profundas divergências entre os autores sobre o problema do conteúdo do contrato social. Alguns autores, como Hobbes, vêem no contrato o estabelecimento da submissão dos contratantes a um poder externo ao contrato, enquanto outros, a exemplo de </w:t>
      </w:r>
      <w:r w:rsidRPr="00110C1A">
        <w:rPr>
          <w:rStyle w:val="qterm"/>
          <w:rFonts w:ascii="Times New Roman" w:hAnsi="Times New Roman" w:cs="Times New Roman"/>
          <w:sz w:val="20"/>
          <w:szCs w:val="20"/>
        </w:rPr>
        <w:t>Kant</w:t>
      </w:r>
      <w:r w:rsidRPr="00110C1A">
        <w:rPr>
          <w:rFonts w:ascii="Times New Roman" w:hAnsi="Times New Roman" w:cs="Times New Roman"/>
          <w:sz w:val="20"/>
          <w:szCs w:val="20"/>
        </w:rPr>
        <w:t>, percebem o contrato como uma relação entre iguais. (SCORZA, 2007)</w:t>
      </w:r>
    </w:p>
    <w:p w:rsidR="00110C1A" w:rsidRPr="00110C1A" w:rsidRDefault="00110C1A" w:rsidP="00110C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306" w:rsidRPr="00A40986" w:rsidRDefault="00110C1A" w:rsidP="00A409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C1A">
        <w:rPr>
          <w:rFonts w:ascii="Times New Roman" w:hAnsi="Times New Roman" w:cs="Times New Roman"/>
          <w:sz w:val="24"/>
          <w:szCs w:val="24"/>
        </w:rPr>
        <w:t xml:space="preserve">Seguindo a tradição jusnaturalista contratualista, </w:t>
      </w:r>
      <w:r w:rsidRPr="00110C1A">
        <w:rPr>
          <w:rStyle w:val="qterm"/>
          <w:rFonts w:ascii="Times New Roman" w:hAnsi="Times New Roman" w:cs="Times New Roman"/>
          <w:sz w:val="24"/>
          <w:szCs w:val="24"/>
        </w:rPr>
        <w:t>Kant</w:t>
      </w:r>
      <w:r w:rsidRPr="00110C1A">
        <w:rPr>
          <w:rFonts w:ascii="Times New Roman" w:hAnsi="Times New Roman" w:cs="Times New Roman"/>
          <w:sz w:val="24"/>
          <w:szCs w:val="24"/>
        </w:rPr>
        <w:t xml:space="preserve"> crê na existência de um estado de natureza, que deve ser superado por um contrato social a fim de que seja formado um Estado, passando os homens a conviver em um estado civil. </w:t>
      </w:r>
    </w:p>
    <w:p w:rsidR="00495306" w:rsidRDefault="00495306" w:rsidP="004A4D6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A4D64" w:rsidRDefault="004A4D64" w:rsidP="004A4D6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D64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4A4D64">
        <w:rPr>
          <w:rFonts w:ascii="Times New Roman" w:hAnsi="Times New Roman" w:cs="Times New Roman"/>
          <w:b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sz w:val="24"/>
          <w:szCs w:val="24"/>
        </w:rPr>
        <w:t>PROBLEMA DA JUSTIÇA NO SÉC. XXI.</w:t>
      </w:r>
    </w:p>
    <w:p w:rsidR="00B35142" w:rsidRPr="004A4D64" w:rsidRDefault="00B35142" w:rsidP="004A4D64">
      <w:pPr>
        <w:rPr>
          <w:rFonts w:ascii="Times New Roman" w:hAnsi="Times New Roman" w:cs="Times New Roman"/>
          <w:b/>
          <w:sz w:val="24"/>
          <w:szCs w:val="24"/>
        </w:rPr>
      </w:pPr>
    </w:p>
    <w:p w:rsidR="004A4D64" w:rsidRDefault="004A4D64" w:rsidP="004A4D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Kant, a idéia de justiça partia de uma lei natural, de uma vontade que seja necessariamente eqüitativa. Aqui cabe o questionamento: o que é justiça? Concepção que há muito vem sendo estudada, e nem sempre se chega uma definição exata, já dizia Kelsen. Para ele, isto era relacionado </w:t>
      </w:r>
      <w:r w:rsidR="00B3514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felicidade, uma sociedade só era </w:t>
      </w:r>
      <w:r>
        <w:rPr>
          <w:rFonts w:ascii="Times New Roman" w:hAnsi="Times New Roman" w:cs="Times New Roman"/>
          <w:sz w:val="24"/>
          <w:szCs w:val="24"/>
        </w:rPr>
        <w:lastRenderedPageBreak/>
        <w:t>justa se as pessoas fossem felizes, porém, era muito raro isso acontecer, visto que isso não seria unânime.</w:t>
      </w:r>
    </w:p>
    <w:p w:rsidR="004A4D64" w:rsidRDefault="004A4D64" w:rsidP="004A4D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que Kelsen propõe aproxima-se do que Platão </w:t>
      </w:r>
      <w:r w:rsidR="00B35142">
        <w:rPr>
          <w:rFonts w:ascii="Times New Roman" w:hAnsi="Times New Roman" w:cs="Times New Roman"/>
          <w:sz w:val="24"/>
          <w:szCs w:val="24"/>
        </w:rPr>
        <w:t>pleiteava</w:t>
      </w:r>
      <w:r>
        <w:rPr>
          <w:rFonts w:ascii="Times New Roman" w:hAnsi="Times New Roman" w:cs="Times New Roman"/>
          <w:sz w:val="24"/>
          <w:szCs w:val="24"/>
        </w:rPr>
        <w:t xml:space="preserve"> uma sociedade que fosse igual a todos. Assim, ele dividiu sua concepção de justiça em duas, uma voltada para a metafísica e a outra </w:t>
      </w:r>
      <w:r w:rsidR="00CB18D2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a ética, vinculada como virtude, e cabia a cada indivíduo certa responsabilidade por isso. Para ele, tudo havia de ser </w:t>
      </w:r>
      <w:r w:rsidR="00B35142">
        <w:rPr>
          <w:rFonts w:ascii="Times New Roman" w:hAnsi="Times New Roman" w:cs="Times New Roman"/>
          <w:sz w:val="24"/>
          <w:szCs w:val="24"/>
        </w:rPr>
        <w:t>definido de forma harmônica e organizado</w:t>
      </w:r>
      <w:r>
        <w:rPr>
          <w:rFonts w:ascii="Times New Roman" w:hAnsi="Times New Roman" w:cs="Times New Roman"/>
          <w:sz w:val="24"/>
          <w:szCs w:val="24"/>
        </w:rPr>
        <w:t>, o que garantiria uma ordem interna e a conquista da preservação da felicidade do justo.</w:t>
      </w:r>
    </w:p>
    <w:p w:rsidR="004A4D64" w:rsidRDefault="004A4D64" w:rsidP="004A4D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Daniel T. Peres julga que, </w:t>
      </w:r>
    </w:p>
    <w:p w:rsidR="004A4D64" w:rsidRDefault="004A4D64" w:rsidP="004A4D6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[...]</w:t>
      </w:r>
      <w:r w:rsidRPr="004A4D64">
        <w:rPr>
          <w:rFonts w:ascii="Times New Roman" w:hAnsi="Times New Roman" w:cs="Times New Roman"/>
          <w:sz w:val="20"/>
          <w:szCs w:val="20"/>
        </w:rPr>
        <w:t xml:space="preserve"> o sentido de justiça, como resultado do exercício da faculdade de julgar em uma determinada situação particular (</w:t>
      </w:r>
      <w:r w:rsidRPr="004A4D64">
        <w:rPr>
          <w:rFonts w:ascii="Times New Roman" w:hAnsi="Times New Roman" w:cs="Times New Roman"/>
          <w:i/>
          <w:iCs/>
          <w:sz w:val="20"/>
          <w:szCs w:val="20"/>
        </w:rPr>
        <w:t>in concreto</w:t>
      </w:r>
      <w:r w:rsidRPr="004A4D64">
        <w:rPr>
          <w:rFonts w:ascii="Times New Roman" w:hAnsi="Times New Roman" w:cs="Times New Roman"/>
          <w:sz w:val="20"/>
          <w:szCs w:val="20"/>
        </w:rPr>
        <w:t>), traz consigo as marcas de seu surgimento, ou seja: uma vez que o exercício da faculdade de julgar se dá em um tempo determinado e também em um espaço definido, o sentido de justiça daí decorrente é historicamente determinado. Assim, não é apenas o direito (positivo) que é determinado historicamente; também a compreensão do que seja o justo e o injusto sofre tal determinação.</w:t>
      </w:r>
      <w:r w:rsidR="00CB18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(PERES)</w:t>
      </w:r>
    </w:p>
    <w:p w:rsidR="004A4D64" w:rsidRDefault="004A4D64" w:rsidP="004A4D6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4A4D64" w:rsidRDefault="004A4D64" w:rsidP="004A4D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Ora, essa capacidade de julgar vem de muitos anos. E, cada vez mais, destacada no cenário atual em que se vive</w:t>
      </w:r>
      <w:r w:rsidR="00B35142">
        <w:rPr>
          <w:rFonts w:ascii="Times New Roman" w:hAnsi="Times New Roman" w:cs="Times New Roman"/>
          <w:sz w:val="24"/>
          <w:szCs w:val="24"/>
        </w:rPr>
        <w:t xml:space="preserve"> no séc</w:t>
      </w:r>
      <w:r w:rsidR="0031429E">
        <w:rPr>
          <w:rFonts w:ascii="Times New Roman" w:hAnsi="Times New Roman" w:cs="Times New Roman"/>
          <w:sz w:val="24"/>
          <w:szCs w:val="24"/>
        </w:rPr>
        <w:t>.</w:t>
      </w:r>
      <w:r w:rsidR="00B35142">
        <w:rPr>
          <w:rFonts w:ascii="Times New Roman" w:hAnsi="Times New Roman" w:cs="Times New Roman"/>
          <w:sz w:val="24"/>
          <w:szCs w:val="24"/>
        </w:rPr>
        <w:t xml:space="preserve"> XXI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429E"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 xml:space="preserve"> exemplo</w:t>
      </w:r>
      <w:r w:rsidR="003142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29E">
        <w:rPr>
          <w:rFonts w:ascii="Times New Roman" w:hAnsi="Times New Roman" w:cs="Times New Roman"/>
          <w:sz w:val="24"/>
          <w:szCs w:val="24"/>
        </w:rPr>
        <w:t>temos</w:t>
      </w:r>
      <w:r>
        <w:rPr>
          <w:rFonts w:ascii="Times New Roman" w:hAnsi="Times New Roman" w:cs="Times New Roman"/>
          <w:sz w:val="24"/>
          <w:szCs w:val="24"/>
        </w:rPr>
        <w:t xml:space="preserve"> as declarações do atual presidente dos Estados Unidos</w:t>
      </w:r>
      <w:r w:rsidR="0031429E">
        <w:rPr>
          <w:rFonts w:ascii="Times New Roman" w:hAnsi="Times New Roman" w:cs="Times New Roman"/>
          <w:sz w:val="24"/>
          <w:szCs w:val="24"/>
        </w:rPr>
        <w:t xml:space="preserve"> da América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429E">
        <w:rPr>
          <w:rFonts w:ascii="Times New Roman" w:hAnsi="Times New Roman" w:cs="Times New Roman"/>
          <w:sz w:val="24"/>
          <w:szCs w:val="24"/>
        </w:rPr>
        <w:t xml:space="preserve"> Barack Obama,</w:t>
      </w:r>
      <w:r>
        <w:rPr>
          <w:rFonts w:ascii="Times New Roman" w:hAnsi="Times New Roman" w:cs="Times New Roman"/>
          <w:sz w:val="24"/>
          <w:szCs w:val="24"/>
        </w:rPr>
        <w:t xml:space="preserve"> no que se refere à morte do terrorista Osama Bin Laden</w:t>
      </w:r>
      <w:r w:rsidR="00D52955">
        <w:rPr>
          <w:rFonts w:ascii="Times New Roman" w:hAnsi="Times New Roman" w:cs="Times New Roman"/>
          <w:sz w:val="24"/>
          <w:szCs w:val="24"/>
        </w:rPr>
        <w:t>, deixando de lado os Direitos Humanos, tão defendido</w:t>
      </w:r>
      <w:r w:rsidR="00CB18D2">
        <w:rPr>
          <w:rFonts w:ascii="Times New Roman" w:hAnsi="Times New Roman" w:cs="Times New Roman"/>
          <w:sz w:val="24"/>
          <w:szCs w:val="24"/>
        </w:rPr>
        <w:t>s</w:t>
      </w:r>
      <w:r w:rsidR="00D52955">
        <w:rPr>
          <w:rFonts w:ascii="Times New Roman" w:hAnsi="Times New Roman" w:cs="Times New Roman"/>
          <w:sz w:val="24"/>
          <w:szCs w:val="24"/>
        </w:rPr>
        <w:t xml:space="preserve"> em sua campanha</w:t>
      </w:r>
      <w:r>
        <w:rPr>
          <w:rFonts w:ascii="Times New Roman" w:hAnsi="Times New Roman" w:cs="Times New Roman"/>
          <w:sz w:val="24"/>
          <w:szCs w:val="24"/>
        </w:rPr>
        <w:t>. É possível observar que a atitude d</w:t>
      </w:r>
      <w:r w:rsidR="0031429E"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955">
        <w:rPr>
          <w:rFonts w:ascii="Times New Roman" w:hAnsi="Times New Roman" w:cs="Times New Roman"/>
          <w:sz w:val="24"/>
          <w:szCs w:val="24"/>
        </w:rPr>
        <w:t>possui características contrárias</w:t>
      </w:r>
      <w:r>
        <w:rPr>
          <w:rFonts w:ascii="Times New Roman" w:hAnsi="Times New Roman" w:cs="Times New Roman"/>
          <w:sz w:val="24"/>
          <w:szCs w:val="24"/>
        </w:rPr>
        <w:t xml:space="preserve"> das teorias platônicas. </w:t>
      </w:r>
      <w:r w:rsidR="00D52955">
        <w:rPr>
          <w:rFonts w:ascii="Times New Roman" w:hAnsi="Times New Roman" w:cs="Times New Roman"/>
          <w:sz w:val="24"/>
          <w:szCs w:val="24"/>
        </w:rPr>
        <w:t>Visto que Platão defendia a idéia de justiça não ligada ao sucesso terreno, e</w:t>
      </w:r>
      <w:r w:rsidR="001E213C">
        <w:rPr>
          <w:rFonts w:ascii="Times New Roman" w:hAnsi="Times New Roman" w:cs="Times New Roman"/>
          <w:sz w:val="24"/>
          <w:szCs w:val="24"/>
        </w:rPr>
        <w:t xml:space="preserve"> sim na prática atos virtuosos ligados</w:t>
      </w:r>
      <w:r w:rsidR="00D52955">
        <w:rPr>
          <w:rFonts w:ascii="Times New Roman" w:hAnsi="Times New Roman" w:cs="Times New Roman"/>
          <w:sz w:val="24"/>
          <w:szCs w:val="24"/>
        </w:rPr>
        <w:t xml:space="preserve"> a justiça metafísica, divina.</w:t>
      </w:r>
    </w:p>
    <w:p w:rsidR="002535D2" w:rsidRDefault="004A4D64" w:rsidP="001E213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Kant, nada mais plausível, do que a força legisladora constituir uma civilização norteada de perfeições. Entretanto, ainda nas afirmações desse pensador, era preciso delimitar limites. Até onde competia aos governadores garantir essa harmonia e ordem, até hoje desejada?</w:t>
      </w:r>
      <w:r w:rsidR="002535D2">
        <w:rPr>
          <w:rFonts w:ascii="Times New Roman" w:hAnsi="Times New Roman" w:cs="Times New Roman"/>
          <w:sz w:val="24"/>
          <w:szCs w:val="24"/>
        </w:rPr>
        <w:t xml:space="preserve"> Como exemplo, temos a Lei da Ficha Limpa, uma lei criada no Brasil a partir da iniciativa popular que reuniu 1,9 milhões de assinaturas</w:t>
      </w:r>
      <w:r w:rsidR="001E213C">
        <w:rPr>
          <w:rFonts w:ascii="Times New Roman" w:hAnsi="Times New Roman" w:cs="Times New Roman"/>
          <w:sz w:val="24"/>
          <w:szCs w:val="24"/>
        </w:rPr>
        <w:t>. E foi a partir dessa manifestação da sociedade que o projeto foi levado à votação. E era exatamente esse tipo de ação que Kant determinaria como consciência moral, pois uma sociedade que se considera ameaçada por políticos com condenação na Justiça</w:t>
      </w:r>
      <w:r w:rsidR="000477F7">
        <w:rPr>
          <w:rFonts w:ascii="Times New Roman" w:hAnsi="Times New Roman" w:cs="Times New Roman"/>
          <w:sz w:val="24"/>
          <w:szCs w:val="24"/>
        </w:rPr>
        <w:t xml:space="preserve"> </w:t>
      </w:r>
      <w:r w:rsidR="00A80979">
        <w:rPr>
          <w:rFonts w:ascii="Times New Roman" w:hAnsi="Times New Roman" w:cs="Times New Roman"/>
          <w:sz w:val="24"/>
          <w:szCs w:val="24"/>
        </w:rPr>
        <w:t>luta por seus direitos, e através da</w:t>
      </w:r>
      <w:r w:rsidR="001E213C">
        <w:rPr>
          <w:rFonts w:ascii="Times New Roman" w:hAnsi="Times New Roman" w:cs="Times New Roman"/>
          <w:sz w:val="24"/>
          <w:szCs w:val="24"/>
        </w:rPr>
        <w:t xml:space="preserve"> vontade geral </w:t>
      </w:r>
      <w:r w:rsidR="00A80979">
        <w:rPr>
          <w:rFonts w:ascii="Times New Roman" w:hAnsi="Times New Roman" w:cs="Times New Roman"/>
          <w:sz w:val="24"/>
          <w:szCs w:val="24"/>
        </w:rPr>
        <w:t>imp</w:t>
      </w:r>
      <w:r w:rsidR="000477F7">
        <w:rPr>
          <w:rFonts w:ascii="Times New Roman" w:hAnsi="Times New Roman" w:cs="Times New Roman"/>
          <w:sz w:val="24"/>
          <w:szCs w:val="24"/>
        </w:rPr>
        <w:t>õem</w:t>
      </w:r>
      <w:r w:rsidR="00A80979">
        <w:rPr>
          <w:rFonts w:ascii="Times New Roman" w:hAnsi="Times New Roman" w:cs="Times New Roman"/>
          <w:sz w:val="24"/>
          <w:szCs w:val="24"/>
        </w:rPr>
        <w:t xml:space="preserve"> ordem na sociedade.</w:t>
      </w:r>
    </w:p>
    <w:p w:rsidR="004A4D64" w:rsidRDefault="004A4D64" w:rsidP="004A4D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Dado o exposto, pode-se fazer uma análise que, desde a Grécia Clássica, tendo referência em Platão, e o Estado Iluminista, criado por Kant, a sociedade mundial herdou a vontade de fazer justiça. Mas, não necessariamente, de maneira exata 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absoluta. Ora, o que é certo para um, não é correto para outro, e é nesse descompasso que se observa os erros legitimados pelo próprio Direito. </w:t>
      </w:r>
    </w:p>
    <w:p w:rsidR="004A4D64" w:rsidRDefault="004A4D64" w:rsidP="004A4D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isso incide perde-se uma parcela da liberdade adquirida pela sociedade. Ocorrendo um caso de injustiça para alguém, que tem a total convicção de que está certo todo o pensamento de Kant se perde. Visto que ele se vale um meio todo ligado à racionalidade dos homens. Mas em se tratando de homens, não se tem como extinguir os erros.</w:t>
      </w:r>
    </w:p>
    <w:p w:rsidR="004A4D64" w:rsidRDefault="004A4D64" w:rsidP="004A4D6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F6AC8">
        <w:rPr>
          <w:rFonts w:ascii="Times New Roman" w:hAnsi="Times New Roman" w:cs="Times New Roman"/>
          <w:sz w:val="20"/>
          <w:szCs w:val="20"/>
        </w:rPr>
        <w:t>“Para os racionalistas, a base de todo conhecimento humano estava na consciência do homem. Os empíricos queriam derivar das impressões dos sentidos todo conhecimento do mundo.” (CHAVES, 2009)</w:t>
      </w:r>
    </w:p>
    <w:p w:rsidR="004A4D64" w:rsidRPr="00DF6AC8" w:rsidRDefault="004A4D64" w:rsidP="004A4D6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A4D64" w:rsidRDefault="004A4D64" w:rsidP="004A4D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que se busque uma exatidão para o que os iluministas buscavam, citar-se-á mais uma vez o alemão Kelsen, isso seria pouco provável. Não </w:t>
      </w:r>
      <w:proofErr w:type="gramStart"/>
      <w:r>
        <w:rPr>
          <w:rFonts w:ascii="Times New Roman" w:hAnsi="Times New Roman" w:cs="Times New Roman"/>
          <w:sz w:val="24"/>
          <w:szCs w:val="24"/>
        </w:rPr>
        <w:t>caberia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juízos de valores em se tratando de racionalidade, mas é louvável uma característica consciente. Isso marca uma concepção contemporânea que não registra fatos que comprovem até que ponto os indivíduos podem se considerar justos.</w:t>
      </w:r>
    </w:p>
    <w:p w:rsidR="004A4D64" w:rsidRDefault="004A4D64" w:rsidP="004A4D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isso, </w:t>
      </w:r>
      <w:proofErr w:type="gramStart"/>
      <w:r>
        <w:rPr>
          <w:rFonts w:ascii="Times New Roman" w:hAnsi="Times New Roman" w:cs="Times New Roman"/>
          <w:sz w:val="24"/>
          <w:szCs w:val="24"/>
        </w:rPr>
        <w:t>finda-se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que, o grande problema da justiça no século XXI, está vinculado a forças que não conseguem achar intermédio entre a igualdade sonhada por Platão, e a harmonia almejada por Kant. Entretanto, cabe ressaltar, que mesmo com a dificuldade vinculante, não quer dizer que não se possa prezar por um bem comum, e deixar de lutar por isso.</w:t>
      </w:r>
    </w:p>
    <w:p w:rsidR="00110C1A" w:rsidRDefault="00110C1A" w:rsidP="00110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C1A" w:rsidRDefault="004A2D4B" w:rsidP="00110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4A2D4B" w:rsidRDefault="004A2D4B" w:rsidP="00110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3E1" w:rsidRPr="00D479E5" w:rsidRDefault="004A2D4B" w:rsidP="00C4738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toda explanação da Justiça, vimos que </w:t>
      </w:r>
      <w:r w:rsidR="00A1569C">
        <w:rPr>
          <w:rFonts w:ascii="Times New Roman" w:hAnsi="Times New Roman" w:cs="Times New Roman"/>
          <w:sz w:val="24"/>
          <w:szCs w:val="24"/>
        </w:rPr>
        <w:t xml:space="preserve">mesmo sendo filósofos do século XVIII, XIX, seus conceitos tanto de justiça, como de ética e política são bem aplicáveis aos dias de hoje. </w:t>
      </w:r>
      <w:r w:rsidR="003D73E1" w:rsidRPr="00D479E5">
        <w:rPr>
          <w:rFonts w:ascii="Times New Roman" w:hAnsi="Times New Roman" w:cs="Times New Roman"/>
          <w:sz w:val="24"/>
          <w:szCs w:val="24"/>
        </w:rPr>
        <w:t xml:space="preserve">Quando se pensa em justiça hoje, o pensamento é diretamente levado aos nossos representantes. De acordo com nossos estudos, se essas pessoas fossem julgadas há séculos atrás, elas seriam vistas da mesma forma que hoje. </w:t>
      </w:r>
      <w:r w:rsidR="00C4738C" w:rsidRPr="00D479E5">
        <w:rPr>
          <w:rFonts w:ascii="Times New Roman" w:hAnsi="Times New Roman" w:cs="Times New Roman"/>
          <w:sz w:val="24"/>
          <w:szCs w:val="24"/>
        </w:rPr>
        <w:t>A sociedade não os acha</w:t>
      </w:r>
      <w:r w:rsidR="003D73E1" w:rsidRPr="00D479E5">
        <w:rPr>
          <w:rFonts w:ascii="Times New Roman" w:hAnsi="Times New Roman" w:cs="Times New Roman"/>
          <w:sz w:val="24"/>
          <w:szCs w:val="24"/>
        </w:rPr>
        <w:t xml:space="preserve"> éticos nem justos diante de tantos escândalos. A justiça vem perdendo sua credibilidade por </w:t>
      </w:r>
      <w:r w:rsidR="00581106">
        <w:rPr>
          <w:rFonts w:ascii="Times New Roman" w:hAnsi="Times New Roman" w:cs="Times New Roman"/>
          <w:sz w:val="24"/>
          <w:szCs w:val="24"/>
        </w:rPr>
        <w:t>conta de alguns que não exerce</w:t>
      </w:r>
      <w:r w:rsidR="003D73E1" w:rsidRPr="00D479E5">
        <w:rPr>
          <w:rFonts w:ascii="Times New Roman" w:hAnsi="Times New Roman" w:cs="Times New Roman"/>
          <w:sz w:val="24"/>
          <w:szCs w:val="24"/>
        </w:rPr>
        <w:t>m sua profissão com a devida moral, não visando o bem do cidadão, mas sim, o seu bem.</w:t>
      </w:r>
    </w:p>
    <w:p w:rsidR="003D73E1" w:rsidRPr="00D479E5" w:rsidRDefault="003D73E1" w:rsidP="00C4738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79E5">
        <w:rPr>
          <w:rFonts w:ascii="Times New Roman" w:hAnsi="Times New Roman" w:cs="Times New Roman"/>
          <w:sz w:val="24"/>
          <w:szCs w:val="24"/>
        </w:rPr>
        <w:t xml:space="preserve">Mas a sociedade desde muito tempo tem vontade de fazer justiça, entretanto, em se tratando de homens, o que é justo para um não é para o outro, e acabam todos sem saber o verdadeiro significado de justiça, e a igualdade tão almejada se vê mais </w:t>
      </w:r>
      <w:r w:rsidRPr="00D479E5">
        <w:rPr>
          <w:rFonts w:ascii="Times New Roman" w:hAnsi="Times New Roman" w:cs="Times New Roman"/>
          <w:sz w:val="24"/>
          <w:szCs w:val="24"/>
        </w:rPr>
        <w:lastRenderedPageBreak/>
        <w:t xml:space="preserve">distante do que parece. </w:t>
      </w:r>
      <w:r w:rsidR="00C4738C">
        <w:rPr>
          <w:rFonts w:ascii="Times New Roman" w:hAnsi="Times New Roman" w:cs="Times New Roman"/>
          <w:sz w:val="24"/>
          <w:szCs w:val="24"/>
        </w:rPr>
        <w:t>Sendo assim, a</w:t>
      </w:r>
      <w:r w:rsidRPr="00D479E5">
        <w:rPr>
          <w:rFonts w:ascii="Times New Roman" w:hAnsi="Times New Roman" w:cs="Times New Roman"/>
          <w:sz w:val="24"/>
          <w:szCs w:val="24"/>
        </w:rPr>
        <w:t xml:space="preserve"> justiça divina de Platão e a constituição política perfeita de Kant no século XXI talvez não </w:t>
      </w:r>
      <w:r w:rsidR="00C4738C" w:rsidRPr="00D479E5">
        <w:rPr>
          <w:rFonts w:ascii="Times New Roman" w:hAnsi="Times New Roman" w:cs="Times New Roman"/>
          <w:sz w:val="24"/>
          <w:szCs w:val="24"/>
        </w:rPr>
        <w:t>passem</w:t>
      </w:r>
      <w:r w:rsidRPr="00D479E5">
        <w:rPr>
          <w:rFonts w:ascii="Times New Roman" w:hAnsi="Times New Roman" w:cs="Times New Roman"/>
          <w:sz w:val="24"/>
          <w:szCs w:val="24"/>
        </w:rPr>
        <w:t xml:space="preserve"> de uma utopia.</w:t>
      </w:r>
    </w:p>
    <w:p w:rsidR="003D73E1" w:rsidRDefault="003D73E1" w:rsidP="00877FC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A2D4B" w:rsidRDefault="004A2D4B" w:rsidP="004A2D4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1569C" w:rsidRDefault="00A1569C" w:rsidP="004A2D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69C" w:rsidRDefault="00A1569C" w:rsidP="004A2D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69C" w:rsidRDefault="00A1569C" w:rsidP="004A2D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69C" w:rsidRDefault="00A1569C" w:rsidP="004A2D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C1A" w:rsidRDefault="00110C1A" w:rsidP="00110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38C" w:rsidRDefault="00C4738C" w:rsidP="00110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38C" w:rsidRDefault="00C4738C" w:rsidP="00110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38C" w:rsidRDefault="00C4738C" w:rsidP="00110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38C" w:rsidRDefault="00C4738C" w:rsidP="00110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38C" w:rsidRDefault="00C4738C" w:rsidP="00110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38C" w:rsidRDefault="00C4738C" w:rsidP="00110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C1A" w:rsidRDefault="00110C1A" w:rsidP="00110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C1A" w:rsidRPr="00110C1A" w:rsidRDefault="00110C1A" w:rsidP="00110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986" w:rsidRDefault="00A40986" w:rsidP="00A40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86" w:rsidRDefault="00A40986" w:rsidP="00A40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86" w:rsidRDefault="00A40986" w:rsidP="00A40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86" w:rsidRDefault="00A40986" w:rsidP="00A40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86" w:rsidRDefault="00A40986" w:rsidP="00A40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86" w:rsidRDefault="00A40986" w:rsidP="00A40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86" w:rsidRDefault="00A40986" w:rsidP="00A40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86" w:rsidRDefault="00A40986" w:rsidP="00A40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86" w:rsidRDefault="00A40986" w:rsidP="00A40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86" w:rsidRDefault="00A40986" w:rsidP="00A40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86" w:rsidRDefault="00A40986" w:rsidP="00A40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86" w:rsidRDefault="00A40986" w:rsidP="00A40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1A" w:rsidRPr="00A40986" w:rsidRDefault="00110C1A" w:rsidP="00A40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986">
        <w:rPr>
          <w:rFonts w:ascii="Times New Roman" w:hAnsi="Times New Roman" w:cs="Times New Roman"/>
          <w:b/>
          <w:sz w:val="24"/>
          <w:szCs w:val="24"/>
        </w:rPr>
        <w:t>REFERÊNCIA BIBLIOGRAFICAS</w:t>
      </w:r>
    </w:p>
    <w:p w:rsidR="00110C1A" w:rsidRPr="00F25333" w:rsidRDefault="00110C1A" w:rsidP="00110C1A">
      <w:pPr>
        <w:spacing w:line="240" w:lineRule="auto"/>
        <w:ind w:hanging="2126"/>
        <w:rPr>
          <w:rFonts w:ascii="Times New Roman" w:hAnsi="Times New Roman" w:cs="Times New Roman"/>
          <w:sz w:val="24"/>
          <w:szCs w:val="24"/>
        </w:rPr>
      </w:pPr>
    </w:p>
    <w:p w:rsidR="00110C1A" w:rsidRDefault="00110C1A" w:rsidP="00110C1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BITTAR, E. C. B.; ALMEIDA, G. A. </w:t>
      </w:r>
      <w:r w:rsidRPr="006C4D24">
        <w:rPr>
          <w:rFonts w:ascii="Times New Roman" w:hAnsi="Times New Roman" w:cs="Times New Roman"/>
          <w:b/>
          <w:color w:val="000000"/>
          <w:sz w:val="24"/>
          <w:szCs w:val="24"/>
        </w:rPr>
        <w:t>Curso de Filosofia do Direito</w:t>
      </w:r>
      <w:r w:rsidR="00A40986">
        <w:rPr>
          <w:rFonts w:ascii="Times New Roman" w:hAnsi="Times New Roman" w:cs="Times New Roman"/>
          <w:color w:val="000000"/>
          <w:sz w:val="24"/>
          <w:szCs w:val="24"/>
        </w:rPr>
        <w:t>. 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São Paulo: Ed. Atlas, 2004.</w:t>
      </w:r>
    </w:p>
    <w:p w:rsidR="00A40986" w:rsidRDefault="00A40986" w:rsidP="00110C1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0986" w:rsidRDefault="00A40986" w:rsidP="00110C1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BITTAR, E. C. B.; ALMEIDA, G. A. </w:t>
      </w:r>
      <w:r w:rsidRPr="006C4D24">
        <w:rPr>
          <w:rFonts w:ascii="Times New Roman" w:hAnsi="Times New Roman" w:cs="Times New Roman"/>
          <w:b/>
          <w:color w:val="000000"/>
          <w:sz w:val="24"/>
          <w:szCs w:val="24"/>
        </w:rPr>
        <w:t>Curso de Filosofia do Direito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São Paulo: Ed. Atlas, 2011.</w:t>
      </w:r>
    </w:p>
    <w:p w:rsidR="00110C1A" w:rsidRDefault="00110C1A" w:rsidP="00110C1A">
      <w:pPr>
        <w:spacing w:line="240" w:lineRule="auto"/>
        <w:ind w:hanging="2126"/>
      </w:pPr>
    </w:p>
    <w:p w:rsidR="00110C1A" w:rsidRPr="006B6F76" w:rsidRDefault="00110C1A" w:rsidP="00110C1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BOBBIO, Norberto. </w:t>
      </w:r>
      <w:r w:rsidRPr="00A36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Direito e estado no pensamento de Emmanuel Kant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Tradução de Alfredo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Brasília: UnB, 1995.</w:t>
      </w:r>
    </w:p>
    <w:p w:rsidR="00110C1A" w:rsidRDefault="00110C1A" w:rsidP="00110C1A">
      <w:pPr>
        <w:spacing w:line="240" w:lineRule="auto"/>
        <w:ind w:hanging="2126"/>
      </w:pPr>
    </w:p>
    <w:p w:rsidR="00110C1A" w:rsidRDefault="004D6D84" w:rsidP="00110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CHAVES, Luís </w:t>
      </w:r>
      <w:proofErr w:type="spellStart"/>
      <w:r>
        <w:rPr>
          <w:rFonts w:ascii="Times New Roman" w:hAnsi="Times New Roman" w:cs="Times New Roman"/>
          <w:sz w:val="24"/>
          <w:szCs w:val="24"/>
        </w:rPr>
        <w:t>Claúdio</w:t>
      </w:r>
      <w:proofErr w:type="spellEnd"/>
      <w:r w:rsidR="00110C1A">
        <w:rPr>
          <w:rFonts w:ascii="Times New Roman" w:hAnsi="Times New Roman" w:cs="Times New Roman"/>
          <w:sz w:val="24"/>
          <w:szCs w:val="24"/>
        </w:rPr>
        <w:t xml:space="preserve"> da Silva. </w:t>
      </w:r>
      <w:r w:rsidR="00110C1A" w:rsidRPr="00A40986">
        <w:rPr>
          <w:rFonts w:ascii="Times New Roman" w:hAnsi="Times New Roman" w:cs="Times New Roman"/>
          <w:b/>
          <w:sz w:val="24"/>
          <w:szCs w:val="24"/>
        </w:rPr>
        <w:t>Liberdade e justiça em Kant.</w:t>
      </w:r>
      <w:r w:rsidR="00110C1A">
        <w:rPr>
          <w:rFonts w:ascii="Times New Roman" w:hAnsi="Times New Roman" w:cs="Times New Roman"/>
          <w:sz w:val="24"/>
          <w:szCs w:val="24"/>
        </w:rPr>
        <w:t xml:space="preserve"> Dom Total: Brasil, 20 abr. 2009. Disponível em: &lt;</w:t>
      </w:r>
      <w:proofErr w:type="gramStart"/>
      <w:r w:rsidR="00110C1A" w:rsidRPr="00F25333">
        <w:rPr>
          <w:rFonts w:ascii="Times New Roman" w:hAnsi="Times New Roman" w:cs="Times New Roman"/>
          <w:sz w:val="24"/>
          <w:szCs w:val="24"/>
        </w:rPr>
        <w:t>http://www.domtotal.com/colunas/detalhes.</w:t>
      </w:r>
      <w:proofErr w:type="spellStart"/>
      <w:proofErr w:type="gramEnd"/>
      <w:r w:rsidR="00110C1A" w:rsidRPr="00F25333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="00110C1A" w:rsidRPr="00F25333">
        <w:rPr>
          <w:rFonts w:ascii="Times New Roman" w:hAnsi="Times New Roman" w:cs="Times New Roman"/>
          <w:sz w:val="24"/>
          <w:szCs w:val="24"/>
        </w:rPr>
        <w:t>?</w:t>
      </w:r>
      <w:proofErr w:type="spellStart"/>
      <w:proofErr w:type="gramStart"/>
      <w:r w:rsidR="00110C1A" w:rsidRPr="00F25333">
        <w:rPr>
          <w:rFonts w:ascii="Times New Roman" w:hAnsi="Times New Roman" w:cs="Times New Roman"/>
          <w:sz w:val="24"/>
          <w:szCs w:val="24"/>
        </w:rPr>
        <w:t>artId</w:t>
      </w:r>
      <w:proofErr w:type="spellEnd"/>
      <w:proofErr w:type="gramEnd"/>
      <w:r w:rsidR="00110C1A" w:rsidRPr="00F25333">
        <w:rPr>
          <w:rFonts w:ascii="Times New Roman" w:hAnsi="Times New Roman" w:cs="Times New Roman"/>
          <w:sz w:val="24"/>
          <w:szCs w:val="24"/>
        </w:rPr>
        <w:t>=608</w:t>
      </w:r>
      <w:r w:rsidR="00110C1A">
        <w:rPr>
          <w:rFonts w:ascii="Times New Roman" w:hAnsi="Times New Roman" w:cs="Times New Roman"/>
          <w:sz w:val="24"/>
          <w:szCs w:val="24"/>
        </w:rPr>
        <w:t>&gt;. Acesso em: 25 mai. 2011.</w:t>
      </w:r>
    </w:p>
    <w:p w:rsidR="00A40986" w:rsidRDefault="00A40986" w:rsidP="00110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986" w:rsidRPr="00A40986" w:rsidRDefault="00A40986" w:rsidP="00A40986">
      <w:pPr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CONTIN, Marcelo Rocha. </w:t>
      </w:r>
      <w:r w:rsidRPr="00A40986">
        <w:rPr>
          <w:rFonts w:ascii="Times New Roman" w:hAnsi="Times New Roman" w:cs="Times New Roman"/>
          <w:b/>
          <w:sz w:val="24"/>
          <w:szCs w:val="24"/>
        </w:rPr>
        <w:t>A concepção de política de Platão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A40986">
        <w:rPr>
          <w:rFonts w:ascii="Times New Roman" w:hAnsi="Times New Roman" w:cs="Times New Roman"/>
          <w:color w:val="000000" w:themeColor="text1"/>
          <w:sz w:val="24"/>
          <w:szCs w:val="24"/>
        </w:rPr>
        <w:t>009. Disponível em: &lt;</w:t>
      </w:r>
      <w:hyperlink r:id="rId7" w:anchor="ixzz1NQm1xalR" w:history="1">
        <w:r w:rsidRPr="00A4098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http://www.webartigos.com/articles/14384/1/A-CONCEPCAO-POLITICA-DE-PLATAO/pagina1.html#ixzz1NQm1xalR</w:t>
        </w:r>
      </w:hyperlink>
      <w:r w:rsidRPr="00A40986">
        <w:rPr>
          <w:rFonts w:ascii="Times New Roman" w:hAnsi="Times New Roman" w:cs="Times New Roman"/>
          <w:color w:val="000000" w:themeColor="text1"/>
        </w:rPr>
        <w:t>&gt;. Acesso em: 23 mai. 2011.</w:t>
      </w:r>
    </w:p>
    <w:p w:rsidR="00110C1A" w:rsidRDefault="00110C1A" w:rsidP="00110C1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0C1A" w:rsidRPr="004C70F4" w:rsidRDefault="00110C1A" w:rsidP="00110C1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DUCLÓS, Miguel. </w:t>
      </w:r>
      <w:r w:rsidRPr="005357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Aspectos da Filosofia Moral e Política </w:t>
      </w:r>
      <w:r w:rsidRPr="0053575A">
        <w:rPr>
          <w:rFonts w:ascii="Times New Roman" w:hAnsi="Times New Roman" w:cs="Times New Roman"/>
          <w:color w:val="000000"/>
          <w:sz w:val="24"/>
          <w:szCs w:val="24"/>
        </w:rPr>
        <w:t>de Kant</w:t>
      </w:r>
      <w:r>
        <w:rPr>
          <w:rFonts w:ascii="Times New Roman" w:hAnsi="Times New Roman" w:cs="Times New Roman"/>
          <w:color w:val="000000"/>
          <w:sz w:val="24"/>
          <w:szCs w:val="24"/>
        </w:rPr>
        <w:t>. Consciência: 31 mai. 200</w:t>
      </w:r>
      <w:r w:rsidRPr="004C70F4">
        <w:rPr>
          <w:rFonts w:ascii="Times New Roman" w:hAnsi="Times New Roman" w:cs="Times New Roman"/>
          <w:color w:val="000000"/>
          <w:sz w:val="24"/>
          <w:szCs w:val="24"/>
        </w:rPr>
        <w:t>2. Disponível em: &lt;http://www.consciencia.org/kantpolitica.shtml&gt;. Acesso em: 26 mai. 2011.</w:t>
      </w:r>
    </w:p>
    <w:p w:rsidR="0053575A" w:rsidRPr="004C70F4" w:rsidRDefault="0053575A" w:rsidP="00110C1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575A" w:rsidRPr="004C70F4" w:rsidRDefault="0053575A" w:rsidP="004C7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0F4">
        <w:rPr>
          <w:rFonts w:ascii="Times New Roman" w:hAnsi="Times New Roman" w:cs="Times New Roman"/>
          <w:color w:val="000000"/>
          <w:sz w:val="24"/>
          <w:szCs w:val="24"/>
        </w:rPr>
        <w:t>GALVÃO, Elaine Santos.</w:t>
      </w:r>
      <w:r w:rsidRPr="004C70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C70F4">
        <w:rPr>
          <w:rFonts w:ascii="Times New Roman" w:hAnsi="Times New Roman" w:cs="Times New Roman"/>
          <w:b/>
          <w:sz w:val="24"/>
          <w:szCs w:val="24"/>
        </w:rPr>
        <w:t>Porque o conceito de justiça de Hans Kelsen confunde-se com a ética</w:t>
      </w:r>
      <w:proofErr w:type="gramStart"/>
      <w:r w:rsidRPr="004C70F4">
        <w:rPr>
          <w:rFonts w:ascii="Times New Roman" w:hAnsi="Times New Roman" w:cs="Times New Roman"/>
          <w:b/>
          <w:sz w:val="24"/>
          <w:szCs w:val="24"/>
        </w:rPr>
        <w:t>?</w:t>
      </w:r>
      <w:r w:rsidR="004C70F4" w:rsidRPr="004C70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70F4" w:rsidRPr="004C70F4">
        <w:rPr>
          <w:rFonts w:ascii="Times New Roman" w:hAnsi="Times New Roman" w:cs="Times New Roman"/>
          <w:sz w:val="24"/>
          <w:szCs w:val="24"/>
        </w:rPr>
        <w:t xml:space="preserve"> 2006. Disponível em: &lt;http://www.boletimjuridico.com.br/doutrina/texto.asp?</w:t>
      </w:r>
      <w:proofErr w:type="gramStart"/>
      <w:r w:rsidR="004C70F4" w:rsidRPr="004C70F4">
        <w:rPr>
          <w:rFonts w:ascii="Times New Roman" w:hAnsi="Times New Roman" w:cs="Times New Roman"/>
          <w:sz w:val="24"/>
          <w:szCs w:val="24"/>
        </w:rPr>
        <w:t>id</w:t>
      </w:r>
      <w:proofErr w:type="gramEnd"/>
      <w:r w:rsidR="004C70F4" w:rsidRPr="004C70F4">
        <w:rPr>
          <w:rFonts w:ascii="Times New Roman" w:hAnsi="Times New Roman" w:cs="Times New Roman"/>
          <w:sz w:val="24"/>
          <w:szCs w:val="24"/>
        </w:rPr>
        <w:t>=1323&gt;. Acesso em: 22 mai. 2011.</w:t>
      </w:r>
    </w:p>
    <w:p w:rsidR="00A40986" w:rsidRDefault="00A40986" w:rsidP="00110C1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0C1A" w:rsidRDefault="00A40986" w:rsidP="00A40986">
      <w:pPr>
        <w:pStyle w:val="Ttulo1"/>
        <w:rPr>
          <w:b w:val="0"/>
          <w:color w:val="000000" w:themeColor="text1"/>
          <w:sz w:val="24"/>
          <w:szCs w:val="24"/>
        </w:rPr>
      </w:pPr>
      <w:r w:rsidRPr="00A40986">
        <w:rPr>
          <w:b w:val="0"/>
          <w:color w:val="000000" w:themeColor="text1"/>
          <w:sz w:val="24"/>
          <w:szCs w:val="24"/>
        </w:rPr>
        <w:t xml:space="preserve">MELCHIORETTO, </w:t>
      </w:r>
      <w:proofErr w:type="spellStart"/>
      <w:r w:rsidRPr="00A40986">
        <w:rPr>
          <w:b w:val="0"/>
          <w:color w:val="000000" w:themeColor="text1"/>
          <w:sz w:val="24"/>
          <w:szCs w:val="24"/>
        </w:rPr>
        <w:t>Albio</w:t>
      </w:r>
      <w:proofErr w:type="spellEnd"/>
      <w:r w:rsidRPr="00A40986">
        <w:rPr>
          <w:b w:val="0"/>
          <w:color w:val="000000" w:themeColor="text1"/>
          <w:sz w:val="24"/>
          <w:szCs w:val="24"/>
        </w:rPr>
        <w:t xml:space="preserve"> Fabian. </w:t>
      </w:r>
      <w:hyperlink r:id="rId8" w:anchor="ixzz1NQRA93uQ" w:history="1">
        <w:r w:rsidRPr="00A40986">
          <w:rPr>
            <w:rStyle w:val="Hyperlink"/>
            <w:color w:val="000000" w:themeColor="text1"/>
            <w:sz w:val="24"/>
            <w:szCs w:val="24"/>
            <w:u w:val="none"/>
          </w:rPr>
          <w:t>Definição Do Conceito De Justiça Em Platão</w:t>
        </w:r>
      </w:hyperlink>
      <w:r>
        <w:rPr>
          <w:b w:val="0"/>
          <w:color w:val="000000" w:themeColor="text1"/>
          <w:sz w:val="24"/>
          <w:szCs w:val="24"/>
        </w:rPr>
        <w:t>. 2008. Disponível em: &lt;</w:t>
      </w:r>
      <w:r w:rsidRPr="00A40986">
        <w:rPr>
          <w:b w:val="0"/>
          <w:color w:val="000000" w:themeColor="text1"/>
          <w:sz w:val="24"/>
          <w:szCs w:val="24"/>
        </w:rPr>
        <w:t>http://www.webartigos.com/articles/5636/1/Definicao-Do-Conceito-De-Justica-Em-Platao/pagina1.html#ixzz1NQRA93uQ</w:t>
      </w:r>
      <w:r>
        <w:rPr>
          <w:b w:val="0"/>
          <w:color w:val="000000" w:themeColor="text1"/>
          <w:sz w:val="24"/>
          <w:szCs w:val="24"/>
        </w:rPr>
        <w:t>&gt;. Acesso em: 23 mai. 2011.</w:t>
      </w:r>
    </w:p>
    <w:p w:rsidR="004C70F4" w:rsidRPr="004C70F4" w:rsidRDefault="004C70F4" w:rsidP="00A40986">
      <w:pPr>
        <w:pStyle w:val="Ttulo1"/>
        <w:rPr>
          <w:b w:val="0"/>
          <w:color w:val="000000" w:themeColor="text1"/>
          <w:sz w:val="24"/>
          <w:szCs w:val="24"/>
        </w:rPr>
      </w:pPr>
    </w:p>
    <w:p w:rsidR="00A40986" w:rsidRPr="004C70F4" w:rsidRDefault="004C70F4" w:rsidP="00A40986">
      <w:pPr>
        <w:pStyle w:val="Ttulo1"/>
        <w:rPr>
          <w:b w:val="0"/>
          <w:color w:val="000000" w:themeColor="text1"/>
          <w:sz w:val="24"/>
          <w:szCs w:val="24"/>
        </w:rPr>
      </w:pPr>
      <w:r w:rsidRPr="004C70F4">
        <w:rPr>
          <w:b w:val="0"/>
          <w:color w:val="000000" w:themeColor="text1"/>
          <w:sz w:val="24"/>
          <w:szCs w:val="24"/>
        </w:rPr>
        <w:t xml:space="preserve">PERES, Daniel Tourinho. </w:t>
      </w:r>
      <w:r w:rsidRPr="004C70F4">
        <w:rPr>
          <w:color w:val="000000" w:themeColor="text1"/>
          <w:sz w:val="24"/>
          <w:szCs w:val="24"/>
        </w:rPr>
        <w:t>Kant e o sentido de justiça</w:t>
      </w:r>
      <w:r w:rsidRPr="004C70F4">
        <w:rPr>
          <w:b w:val="0"/>
          <w:color w:val="000000" w:themeColor="text1"/>
          <w:sz w:val="24"/>
          <w:szCs w:val="24"/>
        </w:rPr>
        <w:t>. Disponível em: &lt;</w:t>
      </w:r>
      <w:hyperlink r:id="rId9" w:history="1">
        <w:r w:rsidRPr="004C70F4">
          <w:rPr>
            <w:rStyle w:val="Hyperlink"/>
            <w:b w:val="0"/>
            <w:color w:val="000000" w:themeColor="text1"/>
            <w:sz w:val="24"/>
            <w:szCs w:val="24"/>
            <w:u w:val="none"/>
          </w:rPr>
          <w:t>https://blog.ufba.br/kant/files/2010/01/Kant-e-o-sentido-de-justi%C3%A7a.pdf</w:t>
        </w:r>
      </w:hyperlink>
      <w:r w:rsidRPr="004C70F4">
        <w:rPr>
          <w:b w:val="0"/>
          <w:color w:val="000000" w:themeColor="text1"/>
          <w:sz w:val="24"/>
          <w:szCs w:val="24"/>
        </w:rPr>
        <w:t>&gt;. Acesso em: 24 mai. 2011.</w:t>
      </w:r>
    </w:p>
    <w:p w:rsidR="00110C1A" w:rsidRPr="00E072E1" w:rsidRDefault="00110C1A" w:rsidP="00110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2E1">
        <w:rPr>
          <w:rFonts w:ascii="Times New Roman" w:hAnsi="Times New Roman" w:cs="Times New Roman"/>
          <w:sz w:val="24"/>
          <w:szCs w:val="24"/>
        </w:rPr>
        <w:t>QUEIROZ</w:t>
      </w:r>
      <w:r>
        <w:rPr>
          <w:rFonts w:ascii="Times New Roman" w:hAnsi="Times New Roman" w:cs="Times New Roman"/>
          <w:sz w:val="24"/>
          <w:szCs w:val="24"/>
        </w:rPr>
        <w:t xml:space="preserve">, R. C. </w:t>
      </w:r>
      <w:r w:rsidRPr="00A40986">
        <w:rPr>
          <w:rFonts w:ascii="Times New Roman" w:hAnsi="Times New Roman" w:cs="Times New Roman"/>
          <w:b/>
          <w:sz w:val="24"/>
          <w:szCs w:val="24"/>
        </w:rPr>
        <w:t>Filosofia Moderna: Kant.</w:t>
      </w:r>
      <w:r>
        <w:rPr>
          <w:rFonts w:ascii="Times New Roman" w:hAnsi="Times New Roman" w:cs="Times New Roman"/>
          <w:sz w:val="24"/>
          <w:szCs w:val="24"/>
        </w:rPr>
        <w:t xml:space="preserve"> Brasília: 1997. Disponível em: &lt;</w:t>
      </w:r>
      <w:r w:rsidRPr="003660DB">
        <w:rPr>
          <w:rFonts w:ascii="Times New Roman" w:hAnsi="Times New Roman" w:cs="Times New Roman"/>
          <w:sz w:val="24"/>
          <w:szCs w:val="24"/>
        </w:rPr>
        <w:t>http://www.cobra.pages.nom.br/fmp-kantcont.html</w:t>
      </w:r>
      <w:r>
        <w:rPr>
          <w:rFonts w:ascii="Times New Roman" w:hAnsi="Times New Roman" w:cs="Times New Roman"/>
          <w:sz w:val="24"/>
          <w:szCs w:val="24"/>
        </w:rPr>
        <w:t>&gt;. Acesso em: 26 mai. 2011.</w:t>
      </w:r>
    </w:p>
    <w:p w:rsidR="00110C1A" w:rsidRDefault="00110C1A" w:rsidP="00110C1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0C1A" w:rsidRPr="00A36C57" w:rsidRDefault="00110C1A" w:rsidP="00110C1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RODRIGUES, Monica. </w:t>
      </w:r>
      <w:r w:rsidRPr="00A36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Humanização da Justiça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uma abordagem conceitual. </w:t>
      </w:r>
      <w:proofErr w:type="spellStart"/>
      <w:proofErr w:type="gramStart"/>
      <w:r w:rsidRPr="003E07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JurisWay</w:t>
      </w:r>
      <w:proofErr w:type="spellEnd"/>
      <w:proofErr w:type="gramEnd"/>
      <w:r w:rsidRPr="003E07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2008. </w:t>
      </w:r>
      <w:r w:rsidRPr="00A36C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Disponível 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&lt;</w:t>
      </w:r>
      <w:r w:rsidRPr="00A36C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http://www.jurisway.org.br/v2/dhall.asp?</w:t>
      </w:r>
      <w:proofErr w:type="spellStart"/>
      <w:proofErr w:type="gramStart"/>
      <w:r w:rsidRPr="00A36C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id_dh</w:t>
      </w:r>
      <w:proofErr w:type="spellEnd"/>
      <w:proofErr w:type="gramEnd"/>
      <w:r w:rsidRPr="00A36C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=576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&gt;. Acesso em: 14 mai. 2011.</w:t>
      </w:r>
    </w:p>
    <w:p w:rsidR="00110C1A" w:rsidRDefault="00110C1A" w:rsidP="00110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0C1A" w:rsidRPr="00BA346E" w:rsidRDefault="00110C1A" w:rsidP="00110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6E">
        <w:rPr>
          <w:rFonts w:ascii="Times New Roman" w:hAnsi="Times New Roman" w:cs="Times New Roman"/>
          <w:sz w:val="24"/>
          <w:szCs w:val="24"/>
        </w:rPr>
        <w:t xml:space="preserve">SCORZA, Flavio </w:t>
      </w:r>
      <w:proofErr w:type="spellStart"/>
      <w:r w:rsidRPr="00BA346E">
        <w:rPr>
          <w:rFonts w:ascii="Times New Roman" w:hAnsi="Times New Roman" w:cs="Times New Roman"/>
          <w:sz w:val="24"/>
          <w:szCs w:val="24"/>
        </w:rPr>
        <w:t>Agusto</w:t>
      </w:r>
      <w:proofErr w:type="spellEnd"/>
      <w:r w:rsidRPr="00BA346E">
        <w:rPr>
          <w:rFonts w:ascii="Times New Roman" w:hAnsi="Times New Roman" w:cs="Times New Roman"/>
          <w:sz w:val="24"/>
          <w:szCs w:val="24"/>
        </w:rPr>
        <w:t xml:space="preserve"> Trevisan. </w:t>
      </w:r>
      <w:r w:rsidRPr="00BA346E">
        <w:rPr>
          <w:rStyle w:val="Forte"/>
          <w:rFonts w:ascii="Times New Roman" w:hAnsi="Times New Roman" w:cs="Times New Roman"/>
          <w:sz w:val="24"/>
          <w:szCs w:val="24"/>
        </w:rPr>
        <w:t>O Estado na obra de Kant.</w:t>
      </w:r>
      <w:r w:rsidRPr="00BA346E">
        <w:rPr>
          <w:rFonts w:ascii="Times New Roman" w:hAnsi="Times New Roman" w:cs="Times New Roman"/>
          <w:sz w:val="24"/>
          <w:szCs w:val="24"/>
        </w:rPr>
        <w:t xml:space="preserve"> Jus Navigandi, Teresina, ano 12, n. 1348, 11 mar. 2007. Disponível em: </w:t>
      </w:r>
      <w:r w:rsidRPr="00BA346E">
        <w:rPr>
          <w:rStyle w:val="url"/>
          <w:rFonts w:ascii="Times New Roman" w:hAnsi="Times New Roman" w:cs="Times New Roman"/>
          <w:sz w:val="24"/>
          <w:szCs w:val="24"/>
        </w:rPr>
        <w:t>&lt;http://jus.uol.com.br/revista/texto/9580</w:t>
      </w:r>
      <w:r>
        <w:rPr>
          <w:rFonts w:ascii="Times New Roman" w:hAnsi="Times New Roman" w:cs="Times New Roman"/>
          <w:sz w:val="24"/>
          <w:szCs w:val="24"/>
        </w:rPr>
        <w:t>&gt;.</w:t>
      </w:r>
      <w:r w:rsidRPr="00BA346E">
        <w:rPr>
          <w:rFonts w:ascii="Times New Roman" w:hAnsi="Times New Roman" w:cs="Times New Roman"/>
          <w:sz w:val="24"/>
          <w:szCs w:val="24"/>
        </w:rPr>
        <w:t xml:space="preserve"> Acesso em: </w:t>
      </w:r>
      <w:r>
        <w:rPr>
          <w:rStyle w:val="timeaccess"/>
          <w:rFonts w:ascii="Times New Roman" w:hAnsi="Times New Roman" w:cs="Times New Roman"/>
          <w:sz w:val="24"/>
          <w:szCs w:val="24"/>
        </w:rPr>
        <w:t xml:space="preserve">25 mai. </w:t>
      </w:r>
      <w:r w:rsidRPr="00BA346E">
        <w:rPr>
          <w:rStyle w:val="timeaccess"/>
          <w:rFonts w:ascii="Times New Roman" w:hAnsi="Times New Roman" w:cs="Times New Roman"/>
          <w:sz w:val="24"/>
          <w:szCs w:val="24"/>
        </w:rPr>
        <w:t>2011</w:t>
      </w:r>
      <w:r w:rsidRPr="00BA346E">
        <w:rPr>
          <w:rFonts w:ascii="Times New Roman" w:hAnsi="Times New Roman" w:cs="Times New Roman"/>
          <w:sz w:val="24"/>
          <w:szCs w:val="24"/>
        </w:rPr>
        <w:t>.</w:t>
      </w:r>
    </w:p>
    <w:p w:rsidR="00110C1A" w:rsidRDefault="00110C1A" w:rsidP="00110C1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6D84" w:rsidRPr="004D6D84" w:rsidRDefault="004D6D84" w:rsidP="004D6D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SILVA, José Lourenço Pereira </w:t>
      </w:r>
      <w:proofErr w:type="spellStart"/>
      <w:proofErr w:type="gramStart"/>
      <w:r w:rsidRPr="004D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da.</w:t>
      </w:r>
      <w:proofErr w:type="spellEnd"/>
      <w:proofErr w:type="gramEnd"/>
      <w:r w:rsidRPr="004D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4D6D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Justiça e Felicidade em Platão</w:t>
      </w:r>
      <w:r w:rsidRPr="004D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2006. Disponível em: </w:t>
      </w:r>
      <w:hyperlink r:id="rId10" w:history="1">
        <w:r w:rsidRPr="004D6D8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http://www.espacoacademico.com.br/060/60silvafabretti.htm</w:t>
        </w:r>
      </w:hyperlink>
      <w:r w:rsidRPr="004D6D84">
        <w:rPr>
          <w:rFonts w:ascii="Times New Roman" w:hAnsi="Times New Roman" w:cs="Times New Roman"/>
          <w:color w:val="000000" w:themeColor="text1"/>
          <w:sz w:val="24"/>
          <w:szCs w:val="24"/>
        </w:rPr>
        <w:t>. Acesso em: 25 mai. 2011.</w:t>
      </w:r>
    </w:p>
    <w:p w:rsidR="004D6D84" w:rsidRPr="004D6D84" w:rsidRDefault="004D6D84" w:rsidP="00110C1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0C1A" w:rsidRPr="00040D47" w:rsidRDefault="00110C1A" w:rsidP="00110C1A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</w:p>
    <w:p w:rsidR="004A4D64" w:rsidRDefault="004A4D64" w:rsidP="00110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181" w:rsidRPr="00DE3181" w:rsidRDefault="00DE3181" w:rsidP="00DE3181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DE4145" w:rsidRDefault="00DE4145" w:rsidP="00A37F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45" w:rsidRDefault="00DE4145" w:rsidP="00A37F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45" w:rsidRDefault="00DE4145" w:rsidP="00A37F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45" w:rsidRDefault="00DE4145" w:rsidP="00A37F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45" w:rsidRDefault="00DE4145" w:rsidP="00A37F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45" w:rsidRDefault="00DE4145" w:rsidP="008116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45" w:rsidRDefault="00DE4145" w:rsidP="008116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72D" w:rsidRPr="00F3272D" w:rsidRDefault="00F3272D" w:rsidP="000F5FBA">
      <w:pPr>
        <w:pStyle w:val="Ttulo1"/>
        <w:rPr>
          <w:b w:val="0"/>
          <w:sz w:val="24"/>
          <w:szCs w:val="24"/>
        </w:rPr>
      </w:pPr>
    </w:p>
    <w:p w:rsidR="008E20D5" w:rsidRPr="008116EB" w:rsidRDefault="008E20D5" w:rsidP="00F1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20D5" w:rsidRPr="008116EB" w:rsidSect="0047049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A84" w:rsidRDefault="003F4A84" w:rsidP="008F6AA2">
      <w:pPr>
        <w:spacing w:after="0" w:line="240" w:lineRule="auto"/>
      </w:pPr>
      <w:r>
        <w:separator/>
      </w:r>
    </w:p>
  </w:endnote>
  <w:endnote w:type="continuationSeparator" w:id="0">
    <w:p w:rsidR="003F4A84" w:rsidRDefault="003F4A84" w:rsidP="008F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A84" w:rsidRDefault="003F4A84" w:rsidP="008F6AA2">
      <w:pPr>
        <w:spacing w:after="0" w:line="240" w:lineRule="auto"/>
      </w:pPr>
      <w:r>
        <w:separator/>
      </w:r>
    </w:p>
  </w:footnote>
  <w:footnote w:type="continuationSeparator" w:id="0">
    <w:p w:rsidR="003F4A84" w:rsidRDefault="003F4A84" w:rsidP="008F6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8412"/>
      <w:docPartObj>
        <w:docPartGallery w:val="Page Numbers (Top of Page)"/>
        <w:docPartUnique/>
      </w:docPartObj>
    </w:sdtPr>
    <w:sdtContent>
      <w:p w:rsidR="004A2D4B" w:rsidRDefault="00E647B0">
        <w:pPr>
          <w:pStyle w:val="Cabealho"/>
          <w:jc w:val="right"/>
        </w:pPr>
        <w:fldSimple w:instr=" PAGE   \* MERGEFORMAT ">
          <w:r w:rsidR="009D4C10">
            <w:rPr>
              <w:noProof/>
            </w:rPr>
            <w:t>1</w:t>
          </w:r>
        </w:fldSimple>
      </w:p>
    </w:sdtContent>
  </w:sdt>
  <w:p w:rsidR="004A2D4B" w:rsidRDefault="004A2D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46B"/>
    <w:multiLevelType w:val="hybridMultilevel"/>
    <w:tmpl w:val="96A27056"/>
    <w:lvl w:ilvl="0" w:tplc="D63C6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D0B39"/>
    <w:multiLevelType w:val="hybridMultilevel"/>
    <w:tmpl w:val="596CFF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40871"/>
    <w:multiLevelType w:val="hybridMultilevel"/>
    <w:tmpl w:val="4E7ED0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D2082"/>
    <w:multiLevelType w:val="multilevel"/>
    <w:tmpl w:val="86EEC3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027958"/>
    <w:multiLevelType w:val="hybridMultilevel"/>
    <w:tmpl w:val="2298A70A"/>
    <w:lvl w:ilvl="0" w:tplc="B29E0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B266A"/>
    <w:multiLevelType w:val="hybridMultilevel"/>
    <w:tmpl w:val="24F64558"/>
    <w:lvl w:ilvl="0" w:tplc="B4CEC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722F"/>
    <w:multiLevelType w:val="hybridMultilevel"/>
    <w:tmpl w:val="B46C46E2"/>
    <w:lvl w:ilvl="0" w:tplc="CF8CB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77DCB"/>
    <w:multiLevelType w:val="hybridMultilevel"/>
    <w:tmpl w:val="5DFAA39E"/>
    <w:lvl w:ilvl="0" w:tplc="23F60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4003C"/>
    <w:multiLevelType w:val="hybridMultilevel"/>
    <w:tmpl w:val="99C81906"/>
    <w:lvl w:ilvl="0" w:tplc="8B20A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17121"/>
    <w:multiLevelType w:val="hybridMultilevel"/>
    <w:tmpl w:val="D11A81E0"/>
    <w:lvl w:ilvl="0" w:tplc="CA28D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E3B06"/>
    <w:multiLevelType w:val="hybridMultilevel"/>
    <w:tmpl w:val="20DCD7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9730B"/>
    <w:multiLevelType w:val="hybridMultilevel"/>
    <w:tmpl w:val="45DECB84"/>
    <w:lvl w:ilvl="0" w:tplc="1B8AF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25E13"/>
    <w:multiLevelType w:val="hybridMultilevel"/>
    <w:tmpl w:val="D7485F62"/>
    <w:lvl w:ilvl="0" w:tplc="5332F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A5936"/>
    <w:multiLevelType w:val="hybridMultilevel"/>
    <w:tmpl w:val="075CA7BC"/>
    <w:lvl w:ilvl="0" w:tplc="5072A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8615D"/>
    <w:multiLevelType w:val="hybridMultilevel"/>
    <w:tmpl w:val="6EA296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F165B"/>
    <w:multiLevelType w:val="hybridMultilevel"/>
    <w:tmpl w:val="3892BEE4"/>
    <w:lvl w:ilvl="0" w:tplc="765080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13"/>
  </w:num>
  <w:num w:numId="10">
    <w:abstractNumId w:val="0"/>
  </w:num>
  <w:num w:numId="11">
    <w:abstractNumId w:val="9"/>
  </w:num>
  <w:num w:numId="12">
    <w:abstractNumId w:val="15"/>
  </w:num>
  <w:num w:numId="13">
    <w:abstractNumId w:val="6"/>
  </w:num>
  <w:num w:numId="14">
    <w:abstractNumId w:val="11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A9D"/>
    <w:rsid w:val="00003E0F"/>
    <w:rsid w:val="00036C7A"/>
    <w:rsid w:val="000477F7"/>
    <w:rsid w:val="000B2758"/>
    <w:rsid w:val="000C56EB"/>
    <w:rsid w:val="000F5FBA"/>
    <w:rsid w:val="00100985"/>
    <w:rsid w:val="00101A0A"/>
    <w:rsid w:val="00110C1A"/>
    <w:rsid w:val="001559FF"/>
    <w:rsid w:val="00174153"/>
    <w:rsid w:val="00174B79"/>
    <w:rsid w:val="00196AFE"/>
    <w:rsid w:val="00197DD8"/>
    <w:rsid w:val="001A2653"/>
    <w:rsid w:val="001A6317"/>
    <w:rsid w:val="001E213C"/>
    <w:rsid w:val="0024588A"/>
    <w:rsid w:val="002535D2"/>
    <w:rsid w:val="002A59E2"/>
    <w:rsid w:val="002D7FDE"/>
    <w:rsid w:val="002F4D17"/>
    <w:rsid w:val="0031429E"/>
    <w:rsid w:val="003533AB"/>
    <w:rsid w:val="00373714"/>
    <w:rsid w:val="00390B17"/>
    <w:rsid w:val="003B5FDC"/>
    <w:rsid w:val="003D73E1"/>
    <w:rsid w:val="003F0FC2"/>
    <w:rsid w:val="003F4A84"/>
    <w:rsid w:val="00443D0A"/>
    <w:rsid w:val="00462EA4"/>
    <w:rsid w:val="004677D9"/>
    <w:rsid w:val="0047049B"/>
    <w:rsid w:val="00495306"/>
    <w:rsid w:val="004A2960"/>
    <w:rsid w:val="004A2D4B"/>
    <w:rsid w:val="004A4D64"/>
    <w:rsid w:val="004C70F4"/>
    <w:rsid w:val="004D04AF"/>
    <w:rsid w:val="004D3794"/>
    <w:rsid w:val="004D6D84"/>
    <w:rsid w:val="004D6E57"/>
    <w:rsid w:val="004E2968"/>
    <w:rsid w:val="00500C67"/>
    <w:rsid w:val="00505CDC"/>
    <w:rsid w:val="00520423"/>
    <w:rsid w:val="0053575A"/>
    <w:rsid w:val="00542801"/>
    <w:rsid w:val="005503DE"/>
    <w:rsid w:val="00581106"/>
    <w:rsid w:val="00581633"/>
    <w:rsid w:val="005B046C"/>
    <w:rsid w:val="005B625D"/>
    <w:rsid w:val="005B65C5"/>
    <w:rsid w:val="00667C72"/>
    <w:rsid w:val="00686B38"/>
    <w:rsid w:val="006C2830"/>
    <w:rsid w:val="006F54BC"/>
    <w:rsid w:val="00702016"/>
    <w:rsid w:val="00712F38"/>
    <w:rsid w:val="00746DE7"/>
    <w:rsid w:val="00775C7E"/>
    <w:rsid w:val="007A07EE"/>
    <w:rsid w:val="007D4020"/>
    <w:rsid w:val="007F1D80"/>
    <w:rsid w:val="008116EB"/>
    <w:rsid w:val="00833237"/>
    <w:rsid w:val="008354D3"/>
    <w:rsid w:val="00837B0C"/>
    <w:rsid w:val="008402C4"/>
    <w:rsid w:val="00855D78"/>
    <w:rsid w:val="00863453"/>
    <w:rsid w:val="00871240"/>
    <w:rsid w:val="00877FC3"/>
    <w:rsid w:val="008837CD"/>
    <w:rsid w:val="00897E95"/>
    <w:rsid w:val="008B04F5"/>
    <w:rsid w:val="008E20D5"/>
    <w:rsid w:val="008F6AA2"/>
    <w:rsid w:val="009401D0"/>
    <w:rsid w:val="009438CC"/>
    <w:rsid w:val="009B230B"/>
    <w:rsid w:val="009C41D9"/>
    <w:rsid w:val="009D4C10"/>
    <w:rsid w:val="00A05816"/>
    <w:rsid w:val="00A1569C"/>
    <w:rsid w:val="00A30F4B"/>
    <w:rsid w:val="00A37F7C"/>
    <w:rsid w:val="00A40986"/>
    <w:rsid w:val="00A80979"/>
    <w:rsid w:val="00A87A9D"/>
    <w:rsid w:val="00AC33E1"/>
    <w:rsid w:val="00B22F2E"/>
    <w:rsid w:val="00B35142"/>
    <w:rsid w:val="00BA32D5"/>
    <w:rsid w:val="00BA6AAB"/>
    <w:rsid w:val="00BC377E"/>
    <w:rsid w:val="00BC477A"/>
    <w:rsid w:val="00C44CB4"/>
    <w:rsid w:val="00C4738C"/>
    <w:rsid w:val="00C51EE6"/>
    <w:rsid w:val="00C73B80"/>
    <w:rsid w:val="00CB18D2"/>
    <w:rsid w:val="00CF1293"/>
    <w:rsid w:val="00D00691"/>
    <w:rsid w:val="00D22F8A"/>
    <w:rsid w:val="00D30B5E"/>
    <w:rsid w:val="00D47A13"/>
    <w:rsid w:val="00D52955"/>
    <w:rsid w:val="00D53FC8"/>
    <w:rsid w:val="00D9035B"/>
    <w:rsid w:val="00D91BA6"/>
    <w:rsid w:val="00DA0F77"/>
    <w:rsid w:val="00DE004B"/>
    <w:rsid w:val="00DE3181"/>
    <w:rsid w:val="00DE4145"/>
    <w:rsid w:val="00E0429A"/>
    <w:rsid w:val="00E0494D"/>
    <w:rsid w:val="00E1707C"/>
    <w:rsid w:val="00E647B0"/>
    <w:rsid w:val="00E820C3"/>
    <w:rsid w:val="00E85D0A"/>
    <w:rsid w:val="00E90094"/>
    <w:rsid w:val="00EA2374"/>
    <w:rsid w:val="00EB2D43"/>
    <w:rsid w:val="00EF6431"/>
    <w:rsid w:val="00F10805"/>
    <w:rsid w:val="00F302B0"/>
    <w:rsid w:val="00F3272D"/>
    <w:rsid w:val="00F51652"/>
    <w:rsid w:val="00F66E77"/>
    <w:rsid w:val="00F66F50"/>
    <w:rsid w:val="00FC5679"/>
    <w:rsid w:val="00FE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9B"/>
  </w:style>
  <w:style w:type="paragraph" w:styleId="Ttulo1">
    <w:name w:val="heading 1"/>
    <w:basedOn w:val="Normal"/>
    <w:link w:val="Ttulo1Char"/>
    <w:uiPriority w:val="9"/>
    <w:qFormat/>
    <w:rsid w:val="00F10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6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6AA2"/>
  </w:style>
  <w:style w:type="paragraph" w:styleId="Rodap">
    <w:name w:val="footer"/>
    <w:basedOn w:val="Normal"/>
    <w:link w:val="RodapChar"/>
    <w:uiPriority w:val="99"/>
    <w:unhideWhenUsed/>
    <w:rsid w:val="008F6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6AA2"/>
  </w:style>
  <w:style w:type="paragraph" w:styleId="PargrafodaLista">
    <w:name w:val="List Paragraph"/>
    <w:basedOn w:val="Normal"/>
    <w:uiPriority w:val="34"/>
    <w:qFormat/>
    <w:rsid w:val="00F302B0"/>
    <w:pPr>
      <w:ind w:left="720"/>
      <w:contextualSpacing/>
    </w:pPr>
  </w:style>
  <w:style w:type="character" w:customStyle="1" w:styleId="highlightedsearchterm">
    <w:name w:val="highlightedsearchterm"/>
    <w:basedOn w:val="Fontepargpadro"/>
    <w:rsid w:val="00667C72"/>
  </w:style>
  <w:style w:type="paragraph" w:styleId="NormalWeb">
    <w:name w:val="Normal (Web)"/>
    <w:basedOn w:val="Normal"/>
    <w:uiPriority w:val="99"/>
    <w:unhideWhenUsed/>
    <w:rsid w:val="00D9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16EB"/>
    <w:rPr>
      <w:b/>
      <w:bCs/>
    </w:rPr>
  </w:style>
  <w:style w:type="character" w:styleId="Hyperlink">
    <w:name w:val="Hyperlink"/>
    <w:basedOn w:val="Fontepargpadro"/>
    <w:uiPriority w:val="99"/>
    <w:unhideWhenUsed/>
    <w:rsid w:val="008116EB"/>
    <w:rPr>
      <w:color w:val="0000FF"/>
      <w:u w:val="single"/>
    </w:rPr>
  </w:style>
  <w:style w:type="character" w:customStyle="1" w:styleId="timeaccess">
    <w:name w:val="timeaccess"/>
    <w:basedOn w:val="Fontepargpadro"/>
    <w:rsid w:val="008116EB"/>
  </w:style>
  <w:style w:type="character" w:customStyle="1" w:styleId="Ttulo1Char">
    <w:name w:val="Título 1 Char"/>
    <w:basedOn w:val="Fontepargpadro"/>
    <w:link w:val="Ttulo1"/>
    <w:uiPriority w:val="9"/>
    <w:rsid w:val="00F1080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qterm">
    <w:name w:val="qterm"/>
    <w:basedOn w:val="Fontepargpadro"/>
    <w:rsid w:val="00110C1A"/>
  </w:style>
  <w:style w:type="character" w:customStyle="1" w:styleId="url">
    <w:name w:val="url"/>
    <w:basedOn w:val="Fontepargpadro"/>
    <w:rsid w:val="00110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artigos.com/articles/5636/1/Definicao-Do-Conceito-De-Justica-Em-Platao/pagina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bartigos.com/articles/14384/1/A-CONCEPCAO-POLITICA-DE-PLATAO/pagina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spacoacademico.com.br/060/60silvafabrett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ufba.br/kant/files/2010/01/Kant-e-o-sentido-de-justi%C3%A7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3610</Words>
  <Characters>19499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</dc:creator>
  <cp:lastModifiedBy>Marine Melo</cp:lastModifiedBy>
  <cp:revision>7</cp:revision>
  <dcterms:created xsi:type="dcterms:W3CDTF">2011-05-27T00:31:00Z</dcterms:created>
  <dcterms:modified xsi:type="dcterms:W3CDTF">2015-10-21T02:02:00Z</dcterms:modified>
</cp:coreProperties>
</file>