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BBE" w:rsidRPr="00554D87" w:rsidRDefault="000C2BBE" w:rsidP="0076175B">
      <w:pPr>
        <w:pStyle w:val="Padro"/>
        <w:jc w:val="center"/>
        <w:rPr>
          <w:rFonts w:ascii="Times New Roman" w:eastAsia="Times New Roman" w:hAnsi="Times New Roman" w:cs="Times New Roman"/>
          <w:sz w:val="24"/>
          <w:szCs w:val="24"/>
        </w:rPr>
      </w:pPr>
      <w:r w:rsidRPr="00554D87">
        <w:rPr>
          <w:rFonts w:ascii="Times New Roman" w:eastAsia="Times New Roman" w:hAnsi="Times New Roman" w:cs="Times New Roman"/>
          <w:sz w:val="24"/>
          <w:szCs w:val="24"/>
        </w:rPr>
        <w:t>AS CONTRIBUIÇÕES DAS ATIVIDADES LÚDICAS PARA A INTERAÇÃO ENTRE CRIANÇAS E ADOLESCENTES</w:t>
      </w:r>
    </w:p>
    <w:p w:rsidR="0031198B" w:rsidRPr="00554D87" w:rsidRDefault="0031198B" w:rsidP="0076175B">
      <w:pPr>
        <w:pStyle w:val="Padro"/>
        <w:jc w:val="center"/>
        <w:rPr>
          <w:rFonts w:ascii="Times New Roman" w:hAnsi="Times New Roman" w:cs="Times New Roman"/>
          <w:sz w:val="24"/>
          <w:szCs w:val="24"/>
          <w:lang w:val="en-US"/>
        </w:rPr>
      </w:pPr>
      <w:r w:rsidRPr="00554D87">
        <w:rPr>
          <w:rFonts w:ascii="Times New Roman" w:hAnsi="Times New Roman" w:cs="Times New Roman"/>
          <w:sz w:val="24"/>
          <w:szCs w:val="24"/>
          <w:lang w:val="en-US"/>
        </w:rPr>
        <w:t>THE CONTRIBUTIONS OF RECREATIONAL ACTIVITIES FOR INTERACTION AMONG TEENS</w:t>
      </w:r>
    </w:p>
    <w:p w:rsidR="00EF6A9F" w:rsidRDefault="00EF6A9F" w:rsidP="00EF6A9F">
      <w:pPr>
        <w:ind w:left="6372"/>
        <w:jc w:val="right"/>
        <w:rPr>
          <w:rFonts w:ascii="Times New Roman" w:hAnsi="Times New Roman" w:cs="Times New Roman"/>
          <w:sz w:val="24"/>
          <w:szCs w:val="24"/>
        </w:rPr>
      </w:pPr>
      <w:r>
        <w:rPr>
          <w:rFonts w:ascii="Times New Roman" w:hAnsi="Times New Roman" w:cs="Times New Roman"/>
          <w:sz w:val="24"/>
          <w:szCs w:val="24"/>
          <w:lang w:val="en-US"/>
        </w:rPr>
        <w:t xml:space="preserve">       </w:t>
      </w:r>
      <w:r w:rsidRPr="00EF6A9F">
        <w:rPr>
          <w:rFonts w:ascii="Times New Roman" w:hAnsi="Times New Roman" w:cs="Times New Roman"/>
          <w:sz w:val="24"/>
          <w:szCs w:val="24"/>
        </w:rPr>
        <w:t>Amanda Malta¹</w:t>
      </w:r>
    </w:p>
    <w:p w:rsidR="00EF6A9F" w:rsidRPr="00554D87" w:rsidRDefault="00EF6A9F" w:rsidP="00EF6A9F">
      <w:pPr>
        <w:jc w:val="right"/>
        <w:rPr>
          <w:rFonts w:ascii="Times New Roman" w:hAnsi="Times New Roman" w:cs="Times New Roman"/>
          <w:sz w:val="24"/>
          <w:szCs w:val="24"/>
        </w:rPr>
      </w:pPr>
      <w:r>
        <w:rPr>
          <w:rFonts w:ascii="Times New Roman" w:hAnsi="Times New Roman" w:cs="Times New Roman"/>
          <w:sz w:val="24"/>
          <w:szCs w:val="24"/>
        </w:rPr>
        <w:t xml:space="preserve">                                                                                              Haidê Antônia de Resende</w:t>
      </w:r>
      <w:r>
        <w:rPr>
          <w:rStyle w:val="Refdenotaderodap"/>
          <w:rFonts w:ascii="Times New Roman" w:hAnsi="Times New Roman" w:cs="Times New Roman"/>
          <w:sz w:val="24"/>
          <w:szCs w:val="24"/>
        </w:rPr>
        <w:footnoteReference w:id="1"/>
      </w:r>
    </w:p>
    <w:p w:rsidR="00533E12" w:rsidRPr="00554D87" w:rsidRDefault="00EF6A9F" w:rsidP="00EF6A9F">
      <w:pPr>
        <w:jc w:val="right"/>
        <w:rPr>
          <w:rFonts w:ascii="Times New Roman" w:hAnsi="Times New Roman" w:cs="Times New Roman"/>
          <w:sz w:val="24"/>
          <w:szCs w:val="24"/>
        </w:rPr>
      </w:pPr>
      <w:r>
        <w:rPr>
          <w:rFonts w:ascii="Times New Roman" w:hAnsi="Times New Roman" w:cs="Times New Roman"/>
          <w:sz w:val="24"/>
          <w:szCs w:val="24"/>
        </w:rPr>
        <w:t xml:space="preserve">                                                                                                             </w:t>
      </w:r>
      <w:r w:rsidR="009B15D4" w:rsidRPr="00554D87">
        <w:rPr>
          <w:rFonts w:ascii="Times New Roman" w:hAnsi="Times New Roman" w:cs="Times New Roman"/>
          <w:sz w:val="24"/>
          <w:szCs w:val="24"/>
        </w:rPr>
        <w:t>Jessica Miras Estay¹</w:t>
      </w:r>
    </w:p>
    <w:p w:rsidR="00533E12" w:rsidRPr="00554D87" w:rsidRDefault="009B15D4" w:rsidP="00EF6A9F">
      <w:pPr>
        <w:jc w:val="right"/>
        <w:rPr>
          <w:rFonts w:ascii="Times New Roman" w:hAnsi="Times New Roman" w:cs="Times New Roman"/>
          <w:sz w:val="24"/>
          <w:szCs w:val="24"/>
        </w:rPr>
      </w:pPr>
      <w:r w:rsidRPr="00554D87">
        <w:rPr>
          <w:rFonts w:ascii="Times New Roman" w:hAnsi="Times New Roman" w:cs="Times New Roman"/>
          <w:sz w:val="24"/>
          <w:szCs w:val="24"/>
        </w:rPr>
        <w:t>Liliane Mateus Silva¹</w:t>
      </w:r>
    </w:p>
    <w:p w:rsidR="00533E12" w:rsidRPr="00554D87" w:rsidRDefault="00533E12" w:rsidP="00EF6A9F">
      <w:pPr>
        <w:jc w:val="right"/>
        <w:rPr>
          <w:rFonts w:ascii="Times New Roman" w:hAnsi="Times New Roman" w:cs="Times New Roman"/>
          <w:sz w:val="24"/>
          <w:szCs w:val="24"/>
        </w:rPr>
      </w:pPr>
      <w:r w:rsidRPr="00554D87">
        <w:rPr>
          <w:rFonts w:ascii="Times New Roman" w:hAnsi="Times New Roman" w:cs="Times New Roman"/>
          <w:sz w:val="24"/>
          <w:szCs w:val="24"/>
        </w:rPr>
        <w:t>M</w:t>
      </w:r>
      <w:r w:rsidR="009B15D4" w:rsidRPr="00554D87">
        <w:rPr>
          <w:rFonts w:ascii="Times New Roman" w:hAnsi="Times New Roman" w:cs="Times New Roman"/>
          <w:sz w:val="24"/>
          <w:szCs w:val="24"/>
        </w:rPr>
        <w:t>aria Gabriela Cavalini Da Silva¹</w:t>
      </w:r>
    </w:p>
    <w:p w:rsidR="00533E12" w:rsidRDefault="009B15D4" w:rsidP="00EF6A9F">
      <w:pPr>
        <w:jc w:val="right"/>
        <w:rPr>
          <w:rFonts w:ascii="Times New Roman" w:hAnsi="Times New Roman" w:cs="Times New Roman"/>
          <w:sz w:val="24"/>
          <w:szCs w:val="24"/>
        </w:rPr>
      </w:pPr>
      <w:r w:rsidRPr="00554D87">
        <w:rPr>
          <w:rFonts w:ascii="Times New Roman" w:hAnsi="Times New Roman" w:cs="Times New Roman"/>
          <w:sz w:val="24"/>
          <w:szCs w:val="24"/>
        </w:rPr>
        <w:t>Natalia Siqueira Oliveira¹</w:t>
      </w:r>
    </w:p>
    <w:p w:rsidR="004374E1" w:rsidRPr="00554D87" w:rsidRDefault="004374E1" w:rsidP="00EF6A9F">
      <w:pPr>
        <w:jc w:val="right"/>
        <w:rPr>
          <w:rFonts w:ascii="Times New Roman" w:hAnsi="Times New Roman" w:cs="Times New Roman"/>
          <w:sz w:val="24"/>
          <w:szCs w:val="24"/>
        </w:rPr>
      </w:pPr>
      <w:r>
        <w:rPr>
          <w:rFonts w:ascii="Times New Roman" w:hAnsi="Times New Roman" w:cs="Times New Roman"/>
          <w:sz w:val="24"/>
          <w:szCs w:val="24"/>
        </w:rPr>
        <w:t>Stefhany Larissa de Assis¹</w:t>
      </w:r>
    </w:p>
    <w:p w:rsidR="00533E12" w:rsidRPr="00554D87" w:rsidRDefault="009B15D4" w:rsidP="00EF6A9F">
      <w:pPr>
        <w:jc w:val="right"/>
        <w:rPr>
          <w:rFonts w:ascii="Times New Roman" w:hAnsi="Times New Roman" w:cs="Times New Roman"/>
          <w:sz w:val="24"/>
          <w:szCs w:val="24"/>
        </w:rPr>
      </w:pPr>
      <w:r w:rsidRPr="00554D87">
        <w:rPr>
          <w:rFonts w:ascii="Times New Roman" w:hAnsi="Times New Roman" w:cs="Times New Roman"/>
          <w:sz w:val="24"/>
          <w:szCs w:val="24"/>
        </w:rPr>
        <w:t>Yani Prado Ciabati¹</w:t>
      </w:r>
    </w:p>
    <w:p w:rsidR="00C040A1" w:rsidRPr="00DD636B" w:rsidRDefault="009B15D4" w:rsidP="00EF6A9F">
      <w:pPr>
        <w:jc w:val="right"/>
        <w:rPr>
          <w:rFonts w:ascii="Times New Roman" w:hAnsi="Times New Roman" w:cs="Times New Roman"/>
          <w:sz w:val="24"/>
          <w:szCs w:val="24"/>
        </w:rPr>
      </w:pPr>
      <w:r w:rsidRPr="00DD636B">
        <w:rPr>
          <w:rFonts w:ascii="Times New Roman" w:hAnsi="Times New Roman" w:cs="Times New Roman"/>
          <w:sz w:val="24"/>
          <w:szCs w:val="24"/>
        </w:rPr>
        <w:t>Ana Paula Barbosa</w:t>
      </w:r>
      <w:r w:rsidRPr="00554D87">
        <w:rPr>
          <w:rStyle w:val="Refdenotaderodap"/>
          <w:rFonts w:ascii="Times New Roman" w:hAnsi="Times New Roman" w:cs="Times New Roman"/>
          <w:sz w:val="24"/>
          <w:szCs w:val="24"/>
        </w:rPr>
        <w:footnoteReference w:id="2"/>
      </w:r>
    </w:p>
    <w:p w:rsidR="00533E12" w:rsidRPr="00DD636B" w:rsidRDefault="00533E12" w:rsidP="000B5C2D">
      <w:pPr>
        <w:jc w:val="left"/>
        <w:rPr>
          <w:rFonts w:ascii="Times New Roman" w:hAnsi="Times New Roman" w:cs="Times New Roman"/>
          <w:sz w:val="24"/>
          <w:szCs w:val="24"/>
        </w:rPr>
      </w:pPr>
    </w:p>
    <w:p w:rsidR="00EF6A9F" w:rsidRPr="00554D87" w:rsidRDefault="00EF6A9F" w:rsidP="00EF6A9F">
      <w:pPr>
        <w:jc w:val="left"/>
        <w:rPr>
          <w:rFonts w:ascii="Times New Roman" w:hAnsi="Times New Roman" w:cs="Times New Roman"/>
          <w:b/>
          <w:sz w:val="24"/>
          <w:szCs w:val="24"/>
        </w:rPr>
      </w:pPr>
      <w:r w:rsidRPr="00554D87">
        <w:rPr>
          <w:rFonts w:ascii="Times New Roman" w:hAnsi="Times New Roman" w:cs="Times New Roman"/>
          <w:b/>
          <w:sz w:val="24"/>
          <w:szCs w:val="24"/>
        </w:rPr>
        <w:t>RESUMO</w:t>
      </w:r>
    </w:p>
    <w:p w:rsidR="00EF6A9F" w:rsidRPr="00554D87" w:rsidRDefault="00EF6A9F" w:rsidP="00EF6A9F">
      <w:pPr>
        <w:pStyle w:val="Padro"/>
        <w:spacing w:line="240" w:lineRule="auto"/>
        <w:jc w:val="both"/>
        <w:rPr>
          <w:rFonts w:ascii="Times New Roman" w:eastAsia="Arial" w:hAnsi="Times New Roman" w:cs="Times New Roman"/>
          <w:sz w:val="24"/>
          <w:szCs w:val="24"/>
        </w:rPr>
      </w:pPr>
      <w:r w:rsidRPr="00554D87">
        <w:rPr>
          <w:rFonts w:ascii="Times New Roman" w:hAnsi="Times New Roman" w:cs="Times New Roman"/>
          <w:sz w:val="24"/>
          <w:szCs w:val="24"/>
        </w:rPr>
        <w:t>A pesquisa foi r</w:t>
      </w:r>
      <w:r w:rsidRPr="00554D87">
        <w:rPr>
          <w:rFonts w:ascii="Times New Roman" w:hAnsi="Times New Roman" w:cs="Times New Roman"/>
          <w:sz w:val="24"/>
          <w:szCs w:val="24"/>
          <w:shd w:val="clear" w:color="auto" w:fill="FFFFFF" w:themeFill="background1"/>
        </w:rPr>
        <w:t xml:space="preserve">ealizada na E.E Antônio Fachada na cidade de Franca – SP, com crianças e adolescentes da comunidade do </w:t>
      </w:r>
      <w:proofErr w:type="spellStart"/>
      <w:r w:rsidRPr="00554D87">
        <w:rPr>
          <w:rFonts w:ascii="Times New Roman" w:hAnsi="Times New Roman" w:cs="Times New Roman"/>
          <w:sz w:val="24"/>
          <w:szCs w:val="24"/>
          <w:shd w:val="clear" w:color="auto" w:fill="FFFFFF" w:themeFill="background1"/>
        </w:rPr>
        <w:t>Leporace</w:t>
      </w:r>
      <w:proofErr w:type="spellEnd"/>
      <w:r w:rsidRPr="00554D87">
        <w:rPr>
          <w:rFonts w:ascii="Times New Roman" w:hAnsi="Times New Roman" w:cs="Times New Roman"/>
          <w:sz w:val="24"/>
          <w:szCs w:val="24"/>
          <w:shd w:val="clear" w:color="auto" w:fill="FFFFFF" w:themeFill="background1"/>
        </w:rPr>
        <w:t xml:space="preserve"> I, que frequentam o Programa Escola da Família aos finais de semana. Foram aplicadas atividades lúdicas como jogos e dinâmicas em dez crianças e adolescentes do sexo feminino e masculino, e observamos </w:t>
      </w:r>
      <w:r>
        <w:rPr>
          <w:rFonts w:ascii="Times New Roman" w:hAnsi="Times New Roman" w:cs="Times New Roman"/>
          <w:sz w:val="24"/>
          <w:szCs w:val="24"/>
          <w:shd w:val="clear" w:color="auto" w:fill="FFFFFF" w:themeFill="background1"/>
        </w:rPr>
        <w:t>as possíveis contribuições</w:t>
      </w:r>
      <w:r w:rsidRPr="00554D87">
        <w:rPr>
          <w:rFonts w:ascii="Times New Roman" w:hAnsi="Times New Roman" w:cs="Times New Roman"/>
          <w:sz w:val="24"/>
          <w:szCs w:val="24"/>
          <w:shd w:val="clear" w:color="auto" w:fill="FFFFFF" w:themeFill="background1"/>
        </w:rPr>
        <w:t xml:space="preserve"> para a interação</w:t>
      </w:r>
      <w:r w:rsidRPr="00554D87">
        <w:rPr>
          <w:rFonts w:ascii="Times New Roman" w:hAnsi="Times New Roman" w:cs="Times New Roman"/>
          <w:sz w:val="24"/>
          <w:szCs w:val="24"/>
        </w:rPr>
        <w:t>, fazendo com que despertasse neles o interesse de socializar. Sendo assim para Almeida (2003, p.13)</w:t>
      </w:r>
      <w:r>
        <w:rPr>
          <w:rFonts w:ascii="Times New Roman" w:hAnsi="Times New Roman" w:cs="Times New Roman"/>
          <w:sz w:val="24"/>
          <w:szCs w:val="24"/>
        </w:rPr>
        <w:t xml:space="preserve"> </w:t>
      </w:r>
      <w:r w:rsidRPr="00554D87">
        <w:rPr>
          <w:rFonts w:ascii="Times New Roman" w:hAnsi="Times New Roman" w:cs="Times New Roman"/>
          <w:sz w:val="24"/>
          <w:szCs w:val="24"/>
        </w:rPr>
        <w:t xml:space="preserve">“a educação lúdica está distante da concepção ingênua de um passatempo, brincadeira vulgar, diversão superficial”. Para obtenção dos resultados utilizamos o método dedutivo exploratório, por meio de observação e entrevista com o coordenador e os estagiários do Programa Escola da Família. Aplicamos um </w:t>
      </w:r>
      <w:r w:rsidRPr="00554D87">
        <w:rPr>
          <w:rFonts w:ascii="Times New Roman" w:eastAsia="Arial" w:hAnsi="Times New Roman" w:cs="Times New Roman"/>
          <w:sz w:val="24"/>
          <w:szCs w:val="24"/>
        </w:rPr>
        <w:t xml:space="preserve">conjunto de questões com um objetivo de recolher dados para a pesquisa, o questionário utilizado continha perguntas fechadas e semiabertas. Conforme as respostas obtidas na pesquisa, o trabalho realizado na instituição foi satisfatório e atendeu ao objetivo de interagir as crianças e os adolescentes frequentadores do Projeto Escola da Família. </w:t>
      </w:r>
    </w:p>
    <w:p w:rsidR="00EF6A9F" w:rsidRPr="00554D87" w:rsidRDefault="00EF6A9F" w:rsidP="00EF6A9F">
      <w:pPr>
        <w:pStyle w:val="Padro"/>
        <w:shd w:val="clear" w:color="auto" w:fill="FFFFFF" w:themeFill="background1"/>
        <w:spacing w:line="240" w:lineRule="auto"/>
        <w:jc w:val="both"/>
        <w:rPr>
          <w:rFonts w:ascii="Times New Roman" w:hAnsi="Times New Roman" w:cs="Times New Roman"/>
          <w:sz w:val="24"/>
          <w:szCs w:val="24"/>
        </w:rPr>
      </w:pPr>
      <w:r w:rsidRPr="00554D87">
        <w:rPr>
          <w:rFonts w:ascii="Times New Roman" w:hAnsi="Times New Roman" w:cs="Times New Roman"/>
          <w:b/>
          <w:sz w:val="24"/>
          <w:szCs w:val="24"/>
        </w:rPr>
        <w:t>Palavras-chaves</w:t>
      </w:r>
      <w:r w:rsidRPr="00554D87">
        <w:rPr>
          <w:rFonts w:ascii="Times New Roman" w:hAnsi="Times New Roman" w:cs="Times New Roman"/>
          <w:sz w:val="24"/>
          <w:szCs w:val="24"/>
        </w:rPr>
        <w:t xml:space="preserve">: </w:t>
      </w:r>
      <w:r w:rsidR="00642E92" w:rsidRPr="00554D87">
        <w:rPr>
          <w:rFonts w:ascii="Times New Roman" w:hAnsi="Times New Roman" w:cs="Times New Roman"/>
          <w:sz w:val="24"/>
          <w:szCs w:val="24"/>
        </w:rPr>
        <w:t>atividades lúdicas</w:t>
      </w:r>
      <w:r w:rsidRPr="00554D87">
        <w:rPr>
          <w:rFonts w:ascii="Times New Roman" w:hAnsi="Times New Roman" w:cs="Times New Roman"/>
          <w:sz w:val="24"/>
          <w:szCs w:val="24"/>
        </w:rPr>
        <w:t>; adolescentes e crianças; interação; comunidade.</w:t>
      </w:r>
    </w:p>
    <w:p w:rsidR="00EF6A9F" w:rsidRPr="00DD636B" w:rsidRDefault="00EF6A9F" w:rsidP="00642E92">
      <w:pPr>
        <w:shd w:val="clear" w:color="auto" w:fill="FFFFFF" w:themeFill="background1"/>
        <w:spacing w:line="240" w:lineRule="auto"/>
        <w:rPr>
          <w:rFonts w:ascii="Times New Roman" w:hAnsi="Times New Roman" w:cs="Times New Roman"/>
          <w:sz w:val="24"/>
          <w:szCs w:val="24"/>
          <w:lang w:val="en-US"/>
        </w:rPr>
      </w:pPr>
      <w:r w:rsidRPr="00554D87">
        <w:rPr>
          <w:rFonts w:ascii="Times New Roman" w:hAnsi="Times New Roman" w:cs="Times New Roman"/>
          <w:b/>
          <w:sz w:val="24"/>
          <w:szCs w:val="24"/>
          <w:lang w:val="en-US"/>
        </w:rPr>
        <w:t>ABSTRACT</w:t>
      </w:r>
      <w:r>
        <w:rPr>
          <w:rFonts w:ascii="Times New Roman" w:hAnsi="Times New Roman" w:cs="Times New Roman"/>
          <w:b/>
          <w:sz w:val="24"/>
          <w:szCs w:val="24"/>
          <w:lang w:val="en-US"/>
        </w:rPr>
        <w:t xml:space="preserve"> </w:t>
      </w:r>
      <w:r w:rsidRPr="00EA046A">
        <w:rPr>
          <w:rFonts w:ascii="Times New Roman" w:hAnsi="Times New Roman" w:cs="Times New Roman"/>
          <w:sz w:val="24"/>
          <w:szCs w:val="24"/>
          <w:lang w:val="en-US"/>
        </w:rPr>
        <w:t xml:space="preserve">The survey was conducted in EE Antonio Facade in the city of Franca - SP, with children and adolescents of the community </w:t>
      </w:r>
      <w:proofErr w:type="spellStart"/>
      <w:r w:rsidRPr="00EA046A">
        <w:rPr>
          <w:rFonts w:ascii="Times New Roman" w:hAnsi="Times New Roman" w:cs="Times New Roman"/>
          <w:sz w:val="24"/>
          <w:szCs w:val="24"/>
          <w:lang w:val="en-US"/>
        </w:rPr>
        <w:t>Leporace</w:t>
      </w:r>
      <w:proofErr w:type="spellEnd"/>
      <w:r w:rsidRPr="00EA046A">
        <w:rPr>
          <w:rFonts w:ascii="Times New Roman" w:hAnsi="Times New Roman" w:cs="Times New Roman"/>
          <w:sz w:val="24"/>
          <w:szCs w:val="24"/>
          <w:lang w:val="en-US"/>
        </w:rPr>
        <w:t xml:space="preserve"> I, who attend the Family School Program on weekends. Recreational activities such as games and dynamics in ten children and adolescents of the female and male were applied, and noted </w:t>
      </w:r>
      <w:proofErr w:type="gramStart"/>
      <w:r w:rsidRPr="00EA046A">
        <w:rPr>
          <w:rFonts w:ascii="Times New Roman" w:hAnsi="Times New Roman" w:cs="Times New Roman"/>
          <w:sz w:val="24"/>
          <w:szCs w:val="24"/>
          <w:lang w:val="en-US"/>
        </w:rPr>
        <w:t>the for</w:t>
      </w:r>
      <w:proofErr w:type="gramEnd"/>
      <w:r w:rsidRPr="00EA046A">
        <w:rPr>
          <w:rFonts w:ascii="Times New Roman" w:hAnsi="Times New Roman" w:cs="Times New Roman"/>
          <w:sz w:val="24"/>
          <w:szCs w:val="24"/>
          <w:lang w:val="en-US"/>
        </w:rPr>
        <w:t xml:space="preserve"> research, the questionnaire used contained closed and</w:t>
      </w:r>
      <w:r w:rsidRPr="00EA046A">
        <w:rPr>
          <w:rFonts w:ascii="Times New Roman" w:hAnsi="Times New Roman" w:cs="Times New Roman"/>
          <w:b/>
          <w:sz w:val="24"/>
          <w:szCs w:val="24"/>
          <w:lang w:val="en-US"/>
        </w:rPr>
        <w:t xml:space="preserve"> </w:t>
      </w:r>
      <w:r w:rsidRPr="00EA046A">
        <w:rPr>
          <w:rFonts w:ascii="Times New Roman" w:hAnsi="Times New Roman" w:cs="Times New Roman"/>
          <w:sz w:val="24"/>
          <w:szCs w:val="24"/>
          <w:lang w:val="en-US"/>
        </w:rPr>
        <w:t>semi-open questions. According to</w:t>
      </w:r>
      <w:r>
        <w:rPr>
          <w:rFonts w:ascii="Times New Roman" w:hAnsi="Times New Roman" w:cs="Times New Roman"/>
          <w:sz w:val="24"/>
          <w:szCs w:val="24"/>
          <w:lang w:val="en-US"/>
        </w:rPr>
        <w:t xml:space="preserve"> </w:t>
      </w:r>
      <w:r w:rsidRPr="00EA046A">
        <w:rPr>
          <w:rFonts w:ascii="Times New Roman" w:hAnsi="Times New Roman" w:cs="Times New Roman"/>
          <w:sz w:val="24"/>
          <w:szCs w:val="24"/>
          <w:lang w:val="en-US"/>
        </w:rPr>
        <w:t>the responses obtained in the survey, the work carried out in the institution was satisfactory and met the goal of interacting children and adolescents goers Family School Project.</w:t>
      </w:r>
    </w:p>
    <w:p w:rsidR="00EF6A9F" w:rsidRPr="00554D87" w:rsidRDefault="00EF6A9F" w:rsidP="00EF6A9F">
      <w:pPr>
        <w:pStyle w:val="Pr-formataoHTML"/>
        <w:shd w:val="clear" w:color="auto" w:fill="FFFFFF"/>
        <w:jc w:val="both"/>
        <w:rPr>
          <w:rFonts w:ascii="Times New Roman" w:hAnsi="Times New Roman" w:cs="Times New Roman"/>
          <w:sz w:val="24"/>
          <w:szCs w:val="24"/>
          <w:lang w:val="en-US"/>
        </w:rPr>
      </w:pPr>
    </w:p>
    <w:p w:rsidR="00EF6A9F" w:rsidRPr="00554D87" w:rsidRDefault="00EF6A9F" w:rsidP="00EF6A9F">
      <w:pPr>
        <w:pStyle w:val="Padro"/>
        <w:shd w:val="clear" w:color="auto" w:fill="FFFFFF" w:themeFill="background1"/>
        <w:spacing w:line="240" w:lineRule="auto"/>
        <w:jc w:val="both"/>
        <w:rPr>
          <w:rFonts w:ascii="Times New Roman" w:hAnsi="Times New Roman" w:cs="Times New Roman"/>
          <w:sz w:val="24"/>
          <w:szCs w:val="24"/>
          <w:lang w:val="en-US"/>
        </w:rPr>
      </w:pPr>
      <w:r w:rsidRPr="00554D87">
        <w:rPr>
          <w:rFonts w:ascii="Times New Roman" w:hAnsi="Times New Roman" w:cs="Times New Roman"/>
          <w:sz w:val="24"/>
          <w:szCs w:val="24"/>
          <w:lang w:val="en-US"/>
        </w:rPr>
        <w:t>Keywords: recreational activity; adolescents and children; interaction; community.</w:t>
      </w:r>
    </w:p>
    <w:p w:rsidR="00EF6A9F" w:rsidRPr="00554D87" w:rsidRDefault="00EF6A9F" w:rsidP="00EF6A9F">
      <w:pPr>
        <w:shd w:val="clear" w:color="auto" w:fill="FFFFFF" w:themeFill="background1"/>
        <w:rPr>
          <w:rFonts w:ascii="Times New Roman" w:hAnsi="Times New Roman" w:cs="Times New Roman"/>
          <w:sz w:val="24"/>
          <w:szCs w:val="24"/>
          <w:shd w:val="clear" w:color="auto" w:fill="FFFFFF" w:themeFill="background1"/>
          <w:lang w:val="en-US"/>
        </w:rPr>
      </w:pPr>
    </w:p>
    <w:p w:rsidR="00EF6A9F" w:rsidRPr="00554D87" w:rsidRDefault="00EF6A9F" w:rsidP="00EF6A9F">
      <w:pPr>
        <w:shd w:val="clear" w:color="auto" w:fill="FFFFFF" w:themeFill="background1"/>
        <w:rPr>
          <w:rFonts w:ascii="Times New Roman" w:hAnsi="Times New Roman" w:cs="Times New Roman"/>
          <w:b/>
          <w:sz w:val="24"/>
          <w:szCs w:val="24"/>
          <w:shd w:val="clear" w:color="auto" w:fill="FFFFFF" w:themeFill="background1"/>
        </w:rPr>
      </w:pPr>
      <w:r w:rsidRPr="00554D87">
        <w:rPr>
          <w:rFonts w:ascii="Times New Roman" w:hAnsi="Times New Roman" w:cs="Times New Roman"/>
          <w:b/>
          <w:sz w:val="24"/>
          <w:szCs w:val="24"/>
          <w:shd w:val="clear" w:color="auto" w:fill="FFFFFF" w:themeFill="background1"/>
        </w:rPr>
        <w:t>INTRODUÇÃO</w:t>
      </w:r>
    </w:p>
    <w:p w:rsidR="00EF6A9F" w:rsidRPr="00554D87" w:rsidRDefault="00EF6A9F" w:rsidP="00EF6A9F">
      <w:pPr>
        <w:ind w:firstLine="851"/>
        <w:rPr>
          <w:rFonts w:ascii="Times New Roman" w:hAnsi="Times New Roman" w:cs="Times New Roman"/>
          <w:sz w:val="24"/>
          <w:szCs w:val="24"/>
        </w:rPr>
      </w:pPr>
      <w:r w:rsidRPr="00554D87">
        <w:rPr>
          <w:rFonts w:ascii="Times New Roman" w:hAnsi="Times New Roman" w:cs="Times New Roman"/>
          <w:sz w:val="24"/>
          <w:szCs w:val="24"/>
          <w:shd w:val="clear" w:color="auto" w:fill="FFFFFF" w:themeFill="background1"/>
        </w:rPr>
        <w:t xml:space="preserve">A pesquisa teve como intuito </w:t>
      </w:r>
      <w:r w:rsidRPr="00554D87">
        <w:rPr>
          <w:rFonts w:ascii="Times New Roman" w:hAnsi="Times New Roman" w:cs="Times New Roman"/>
          <w:sz w:val="24"/>
          <w:szCs w:val="24"/>
        </w:rPr>
        <w:t>observar as contribuições de atividades lúdicas para a interação das crianças e adolescentes da comunidade que participam do Programa Es</w:t>
      </w:r>
      <w:r>
        <w:rPr>
          <w:rFonts w:ascii="Times New Roman" w:hAnsi="Times New Roman" w:cs="Times New Roman"/>
          <w:sz w:val="24"/>
          <w:szCs w:val="24"/>
        </w:rPr>
        <w:t>cola da Família, esse trabalho foi</w:t>
      </w:r>
      <w:r w:rsidRPr="00554D87">
        <w:rPr>
          <w:rFonts w:ascii="Times New Roman" w:hAnsi="Times New Roman" w:cs="Times New Roman"/>
          <w:sz w:val="24"/>
          <w:szCs w:val="24"/>
        </w:rPr>
        <w:t xml:space="preserve"> realizado na Escola Estadual Antônio Fachada na cidade de Franca, SP.</w:t>
      </w:r>
    </w:p>
    <w:p w:rsidR="00EF6A9F" w:rsidRPr="00554D87" w:rsidRDefault="00EF6A9F" w:rsidP="00EF6A9F">
      <w:pPr>
        <w:ind w:firstLine="851"/>
        <w:rPr>
          <w:rFonts w:ascii="Times New Roman" w:hAnsi="Times New Roman" w:cs="Times New Roman"/>
          <w:sz w:val="24"/>
          <w:szCs w:val="24"/>
        </w:rPr>
      </w:pPr>
      <w:r w:rsidRPr="00554D87">
        <w:rPr>
          <w:rFonts w:ascii="Times New Roman" w:hAnsi="Times New Roman" w:cs="Times New Roman"/>
          <w:sz w:val="24"/>
          <w:szCs w:val="24"/>
        </w:rPr>
        <w:t xml:space="preserve">O Programa Escola da Família acolhe todos os membros da comunidade que possuem interesse em participar, </w:t>
      </w:r>
      <w:r>
        <w:rPr>
          <w:rFonts w:ascii="Times New Roman" w:hAnsi="Times New Roman" w:cs="Times New Roman"/>
          <w:sz w:val="24"/>
          <w:szCs w:val="24"/>
        </w:rPr>
        <w:t>n</w:t>
      </w:r>
      <w:r w:rsidR="00642E92">
        <w:rPr>
          <w:rFonts w:ascii="Times New Roman" w:hAnsi="Times New Roman" w:cs="Times New Roman"/>
          <w:sz w:val="24"/>
          <w:szCs w:val="24"/>
        </w:rPr>
        <w:t>esta pesquisa optamos em realizá</w:t>
      </w:r>
      <w:r>
        <w:rPr>
          <w:rFonts w:ascii="Times New Roman" w:hAnsi="Times New Roman" w:cs="Times New Roman"/>
          <w:sz w:val="24"/>
          <w:szCs w:val="24"/>
        </w:rPr>
        <w:t xml:space="preserve">-la </w:t>
      </w:r>
      <w:r w:rsidRPr="00554D87">
        <w:rPr>
          <w:rFonts w:ascii="Times New Roman" w:hAnsi="Times New Roman" w:cs="Times New Roman"/>
          <w:sz w:val="24"/>
          <w:szCs w:val="24"/>
        </w:rPr>
        <w:t xml:space="preserve">com o coordenador e dois estagiários, sobre as atividades aplicadas nas crianças e adolescentes.  </w:t>
      </w:r>
    </w:p>
    <w:p w:rsidR="00EF6A9F" w:rsidRPr="00554D87" w:rsidRDefault="00EF6A9F" w:rsidP="00EF6A9F">
      <w:pPr>
        <w:ind w:firstLine="851"/>
        <w:rPr>
          <w:rFonts w:ascii="Times New Roman" w:hAnsi="Times New Roman" w:cs="Times New Roman"/>
          <w:sz w:val="24"/>
          <w:szCs w:val="24"/>
        </w:rPr>
      </w:pPr>
      <w:r w:rsidRPr="00554D87">
        <w:rPr>
          <w:rFonts w:ascii="Times New Roman" w:hAnsi="Times New Roman" w:cs="Times New Roman"/>
          <w:sz w:val="24"/>
          <w:szCs w:val="24"/>
        </w:rPr>
        <w:t>Com a realização das atividades, percebemos que estas contribuem significativamente para a interação das crianças e adolescentes.</w:t>
      </w:r>
    </w:p>
    <w:p w:rsidR="00EF6A9F" w:rsidRPr="00554D87" w:rsidRDefault="00EF6A9F" w:rsidP="00EF6A9F">
      <w:pPr>
        <w:ind w:firstLine="851"/>
        <w:rPr>
          <w:rFonts w:ascii="Times New Roman" w:hAnsi="Times New Roman" w:cs="Times New Roman"/>
          <w:sz w:val="24"/>
          <w:szCs w:val="24"/>
        </w:rPr>
      </w:pPr>
      <w:r w:rsidRPr="00554D87">
        <w:rPr>
          <w:rFonts w:ascii="Times New Roman" w:hAnsi="Times New Roman" w:cs="Times New Roman"/>
          <w:sz w:val="24"/>
          <w:szCs w:val="24"/>
        </w:rPr>
        <w:t xml:space="preserve">Também, observamos que houve uma melhora nas relações interpessoais e na interação entre as crianças e adolescentes. </w:t>
      </w:r>
    </w:p>
    <w:p w:rsidR="00EF6A9F" w:rsidRPr="00554D87" w:rsidRDefault="00EF6A9F" w:rsidP="00EF6A9F">
      <w:pPr>
        <w:ind w:firstLine="851"/>
        <w:rPr>
          <w:rFonts w:ascii="Times New Roman" w:hAnsi="Times New Roman" w:cs="Times New Roman"/>
          <w:b/>
          <w:sz w:val="24"/>
          <w:szCs w:val="24"/>
        </w:rPr>
      </w:pPr>
    </w:p>
    <w:p w:rsidR="00EF6A9F" w:rsidRPr="00554D87" w:rsidRDefault="00EF6A9F" w:rsidP="00EF6A9F">
      <w:pPr>
        <w:rPr>
          <w:rFonts w:ascii="Times New Roman" w:hAnsi="Times New Roman" w:cs="Times New Roman"/>
          <w:b/>
          <w:sz w:val="24"/>
          <w:szCs w:val="24"/>
        </w:rPr>
      </w:pPr>
      <w:r w:rsidRPr="00554D87">
        <w:rPr>
          <w:rFonts w:ascii="Times New Roman" w:hAnsi="Times New Roman" w:cs="Times New Roman"/>
          <w:b/>
          <w:sz w:val="24"/>
          <w:szCs w:val="24"/>
        </w:rPr>
        <w:t xml:space="preserve">DESENVOLVIMENTO </w:t>
      </w:r>
    </w:p>
    <w:p w:rsidR="00EF6A9F" w:rsidRPr="00554D87" w:rsidRDefault="00EF6A9F" w:rsidP="00EF6A9F">
      <w:pPr>
        <w:ind w:firstLine="708"/>
        <w:rPr>
          <w:rFonts w:ascii="Times New Roman" w:hAnsi="Times New Roman" w:cs="Times New Roman"/>
          <w:sz w:val="24"/>
          <w:szCs w:val="24"/>
        </w:rPr>
      </w:pPr>
    </w:p>
    <w:p w:rsidR="00DD636B" w:rsidRDefault="00EF6A9F" w:rsidP="00EF6A9F">
      <w:pPr>
        <w:ind w:firstLine="708"/>
        <w:rPr>
          <w:rFonts w:ascii="Times New Roman" w:hAnsi="Times New Roman" w:cs="Times New Roman"/>
          <w:sz w:val="24"/>
          <w:szCs w:val="24"/>
        </w:rPr>
      </w:pPr>
      <w:r w:rsidRPr="00554D87">
        <w:rPr>
          <w:rFonts w:ascii="Times New Roman" w:hAnsi="Times New Roman" w:cs="Times New Roman"/>
          <w:sz w:val="24"/>
          <w:szCs w:val="24"/>
        </w:rPr>
        <w:t xml:space="preserve">De acordo com </w:t>
      </w:r>
      <w:proofErr w:type="spellStart"/>
      <w:r w:rsidRPr="00554D87">
        <w:rPr>
          <w:rFonts w:ascii="Times New Roman" w:hAnsi="Times New Roman" w:cs="Times New Roman"/>
          <w:sz w:val="24"/>
          <w:szCs w:val="24"/>
        </w:rPr>
        <w:t>S</w:t>
      </w:r>
      <w:r>
        <w:rPr>
          <w:rFonts w:ascii="Times New Roman" w:hAnsi="Times New Roman" w:cs="Times New Roman"/>
          <w:sz w:val="24"/>
          <w:szCs w:val="24"/>
        </w:rPr>
        <w:t>isto</w:t>
      </w:r>
      <w:proofErr w:type="spellEnd"/>
      <w:r>
        <w:rPr>
          <w:rFonts w:ascii="Times New Roman" w:hAnsi="Times New Roman" w:cs="Times New Roman"/>
          <w:sz w:val="24"/>
          <w:szCs w:val="24"/>
        </w:rPr>
        <w:t xml:space="preserve"> et al</w:t>
      </w:r>
      <w:r w:rsidRPr="00554D87">
        <w:rPr>
          <w:rFonts w:ascii="Times New Roman" w:hAnsi="Times New Roman" w:cs="Times New Roman"/>
          <w:sz w:val="24"/>
          <w:szCs w:val="24"/>
        </w:rPr>
        <w:t xml:space="preserve"> (2010), o homem está constantemente em transformação, isso em razão da sua interação com o meio físico e social, e pelas influencias que estes exercem sobre ele. </w:t>
      </w:r>
    </w:p>
    <w:p w:rsidR="00EF6A9F" w:rsidRPr="00554D87" w:rsidRDefault="00EF6A9F" w:rsidP="00EF6A9F">
      <w:pPr>
        <w:ind w:firstLine="708"/>
        <w:rPr>
          <w:rFonts w:ascii="Times New Roman" w:hAnsi="Times New Roman" w:cs="Times New Roman"/>
          <w:sz w:val="24"/>
          <w:szCs w:val="24"/>
        </w:rPr>
      </w:pPr>
      <w:r w:rsidRPr="00554D87">
        <w:rPr>
          <w:rFonts w:ascii="Times New Roman" w:hAnsi="Times New Roman" w:cs="Times New Roman"/>
          <w:sz w:val="24"/>
          <w:szCs w:val="24"/>
        </w:rPr>
        <w:t xml:space="preserve">A sociedade modifica as estruturas do sujeito, mediante aos valores e obrigações que ela propõe. As mudanças acarretadas nessa estrutura por estas interações dependem das diferentes trocas constituídas pelo sujeito e seu meio social.  </w:t>
      </w:r>
    </w:p>
    <w:p w:rsidR="00EF6A9F" w:rsidRPr="00554D87" w:rsidRDefault="00EF6A9F" w:rsidP="00EF6A9F">
      <w:pPr>
        <w:ind w:firstLine="708"/>
        <w:rPr>
          <w:rFonts w:ascii="Times New Roman" w:hAnsi="Times New Roman" w:cs="Times New Roman"/>
          <w:sz w:val="24"/>
          <w:szCs w:val="24"/>
        </w:rPr>
      </w:pPr>
      <w:r w:rsidRPr="00554D87">
        <w:rPr>
          <w:rFonts w:ascii="Times New Roman" w:hAnsi="Times New Roman" w:cs="Times New Roman"/>
          <w:sz w:val="24"/>
          <w:szCs w:val="24"/>
        </w:rPr>
        <w:t xml:space="preserve">Atividades lúdicas como jogos e brincadeiras são componentes importantes da infância e juventude, uma vez que apoiam o desenvolvimento do sujeito e são constituídas em seu meio social, estabelecendo e sustentando relações com o outro, e a participação em grupos. </w:t>
      </w:r>
    </w:p>
    <w:p w:rsidR="00EF6A9F" w:rsidRPr="00554D87" w:rsidRDefault="00EF6A9F" w:rsidP="00EF6A9F">
      <w:pPr>
        <w:ind w:firstLine="708"/>
        <w:rPr>
          <w:rFonts w:ascii="Times New Roman" w:hAnsi="Times New Roman" w:cs="Times New Roman"/>
          <w:sz w:val="24"/>
          <w:szCs w:val="24"/>
        </w:rPr>
      </w:pPr>
      <w:r w:rsidRPr="00554D87">
        <w:rPr>
          <w:rFonts w:ascii="Times New Roman" w:hAnsi="Times New Roman" w:cs="Times New Roman"/>
          <w:sz w:val="24"/>
          <w:szCs w:val="24"/>
        </w:rPr>
        <w:t xml:space="preserve">Para Schmidt (1969), o grupo vem se validando como estimulo à integração. Também acredita em uma necessidade da criança em atuar em um grupo, pois esta demanda colaboração, eficiência e honestidade. </w:t>
      </w:r>
    </w:p>
    <w:p w:rsidR="00DD636B" w:rsidRDefault="00EF6A9F" w:rsidP="00EF6A9F">
      <w:pPr>
        <w:ind w:firstLine="708"/>
        <w:rPr>
          <w:rFonts w:ascii="Times New Roman" w:hAnsi="Times New Roman" w:cs="Times New Roman"/>
          <w:sz w:val="24"/>
          <w:szCs w:val="24"/>
        </w:rPr>
      </w:pPr>
      <w:r w:rsidRPr="00554D87">
        <w:rPr>
          <w:rFonts w:ascii="Times New Roman" w:hAnsi="Times New Roman" w:cs="Times New Roman"/>
          <w:sz w:val="24"/>
          <w:szCs w:val="24"/>
        </w:rPr>
        <w:t xml:space="preserve">Dentro de uma instituição que atende a crianças e adolescentes, para que seja atendido o objetivo de promover a interação é preciso adentrar ao universo desses jovens </w:t>
      </w:r>
      <w:r w:rsidRPr="00554D87">
        <w:rPr>
          <w:rFonts w:ascii="Times New Roman" w:hAnsi="Times New Roman" w:cs="Times New Roman"/>
          <w:sz w:val="24"/>
          <w:szCs w:val="24"/>
        </w:rPr>
        <w:lastRenderedPageBreak/>
        <w:t xml:space="preserve">e oferecer atividades que proporcionem entretenimento, e isso é possível através de jogos e brincadeiras. </w:t>
      </w:r>
    </w:p>
    <w:p w:rsidR="00EF6A9F" w:rsidRPr="00554D87" w:rsidRDefault="00EF6A9F" w:rsidP="00EF6A9F">
      <w:pPr>
        <w:ind w:firstLine="708"/>
        <w:rPr>
          <w:rFonts w:ascii="Times New Roman" w:hAnsi="Times New Roman" w:cs="Times New Roman"/>
          <w:sz w:val="24"/>
          <w:szCs w:val="24"/>
        </w:rPr>
      </w:pPr>
      <w:r w:rsidRPr="00554D87">
        <w:rPr>
          <w:rFonts w:ascii="Times New Roman" w:hAnsi="Times New Roman" w:cs="Times New Roman"/>
          <w:sz w:val="24"/>
          <w:szCs w:val="24"/>
        </w:rPr>
        <w:t xml:space="preserve">As atividades lúdicas com crianças e adolescentes podem proporcionar um mundo de descobertas e auxiliam ativamente no desenvolvimento moral, intelectual, social e motor. </w:t>
      </w:r>
    </w:p>
    <w:p w:rsidR="00EF6A9F" w:rsidRPr="00554D87" w:rsidRDefault="00EF6A9F" w:rsidP="00EF6A9F">
      <w:pPr>
        <w:ind w:firstLine="708"/>
        <w:rPr>
          <w:rFonts w:ascii="Times New Roman" w:hAnsi="Times New Roman" w:cs="Times New Roman"/>
          <w:sz w:val="24"/>
          <w:szCs w:val="24"/>
        </w:rPr>
      </w:pPr>
      <w:r w:rsidRPr="00554D87">
        <w:rPr>
          <w:rFonts w:ascii="Times New Roman" w:hAnsi="Times New Roman" w:cs="Times New Roman"/>
          <w:sz w:val="24"/>
          <w:szCs w:val="24"/>
        </w:rPr>
        <w:t xml:space="preserve">Segundo </w:t>
      </w:r>
      <w:proofErr w:type="spellStart"/>
      <w:r w:rsidRPr="00554D87">
        <w:rPr>
          <w:rFonts w:ascii="Times New Roman" w:hAnsi="Times New Roman" w:cs="Times New Roman"/>
          <w:sz w:val="24"/>
          <w:szCs w:val="24"/>
        </w:rPr>
        <w:t>Pedroza</w:t>
      </w:r>
      <w:proofErr w:type="spellEnd"/>
      <w:r w:rsidRPr="00554D87">
        <w:rPr>
          <w:rFonts w:ascii="Times New Roman" w:hAnsi="Times New Roman" w:cs="Times New Roman"/>
          <w:sz w:val="24"/>
          <w:szCs w:val="24"/>
        </w:rPr>
        <w:t xml:space="preserve"> (2005), é na brincadeira, que a criança experimenta, cria, imagina e reproduz interações importantes de sua vida, significando-as. Jogos e brincadeiras são fontes de lazer. </w:t>
      </w:r>
    </w:p>
    <w:p w:rsidR="00EF6A9F" w:rsidRPr="00554D87" w:rsidRDefault="00EF6A9F" w:rsidP="00EF6A9F">
      <w:pPr>
        <w:ind w:firstLine="708"/>
        <w:rPr>
          <w:rFonts w:ascii="Times New Roman" w:hAnsi="Times New Roman" w:cs="Times New Roman"/>
          <w:sz w:val="24"/>
          <w:szCs w:val="24"/>
        </w:rPr>
      </w:pPr>
      <w:r w:rsidRPr="00554D87">
        <w:rPr>
          <w:rFonts w:ascii="Times New Roman" w:hAnsi="Times New Roman" w:cs="Times New Roman"/>
          <w:sz w:val="24"/>
          <w:szCs w:val="24"/>
        </w:rPr>
        <w:t xml:space="preserve">Conforme Schmidt (1969) é através dos jogos que os limites da vontade própria são contrastados com o dos outros, manifestando atitudes democráticas indispensáveis ao longo da vida, como por exemplo, agir e decidir em conjunto.  </w:t>
      </w:r>
    </w:p>
    <w:p w:rsidR="00EF6A9F" w:rsidRPr="00554D87" w:rsidRDefault="00EF6A9F" w:rsidP="00EF6A9F">
      <w:pPr>
        <w:ind w:firstLine="708"/>
        <w:rPr>
          <w:rFonts w:ascii="Times New Roman" w:hAnsi="Times New Roman" w:cs="Times New Roman"/>
          <w:b/>
          <w:sz w:val="24"/>
          <w:szCs w:val="24"/>
        </w:rPr>
      </w:pPr>
      <w:r w:rsidRPr="00554D87">
        <w:rPr>
          <w:rFonts w:ascii="Times New Roman" w:hAnsi="Times New Roman" w:cs="Times New Roman"/>
          <w:sz w:val="24"/>
          <w:szCs w:val="24"/>
        </w:rPr>
        <w:t xml:space="preserve">O conceito de atividades lúdicas está relacionado com o </w:t>
      </w:r>
      <w:proofErr w:type="spellStart"/>
      <w:r w:rsidRPr="00554D87">
        <w:rPr>
          <w:rFonts w:ascii="Times New Roman" w:hAnsi="Times New Roman" w:cs="Times New Roman"/>
          <w:sz w:val="24"/>
          <w:szCs w:val="24"/>
        </w:rPr>
        <w:t>ludismo</w:t>
      </w:r>
      <w:proofErr w:type="spellEnd"/>
      <w:r w:rsidRPr="00554D87">
        <w:rPr>
          <w:rFonts w:ascii="Times New Roman" w:hAnsi="Times New Roman" w:cs="Times New Roman"/>
          <w:sz w:val="24"/>
          <w:szCs w:val="24"/>
        </w:rPr>
        <w:t>, ou seja, são atividades relacionadas a entretenimento, como jogos e com o</w:t>
      </w:r>
      <w:r w:rsidRPr="00554D87">
        <w:rPr>
          <w:rStyle w:val="apple-converted-space"/>
          <w:rFonts w:ascii="Times New Roman" w:hAnsi="Times New Roman" w:cs="Times New Roman"/>
          <w:sz w:val="24"/>
          <w:szCs w:val="24"/>
        </w:rPr>
        <w:t xml:space="preserve"> simples </w:t>
      </w:r>
      <w:r w:rsidRPr="00554D87">
        <w:rPr>
          <w:rStyle w:val="Forte"/>
          <w:rFonts w:ascii="Times New Roman" w:hAnsi="Times New Roman" w:cs="Times New Roman"/>
          <w:b w:val="0"/>
          <w:sz w:val="24"/>
          <w:szCs w:val="24"/>
        </w:rPr>
        <w:t xml:space="preserve">ato de brincar. </w:t>
      </w:r>
    </w:p>
    <w:p w:rsidR="00EF6A9F" w:rsidRPr="00554D87" w:rsidRDefault="00EF6A9F" w:rsidP="00EF6A9F">
      <w:pPr>
        <w:ind w:firstLine="708"/>
        <w:rPr>
          <w:rFonts w:ascii="Times New Roman" w:hAnsi="Times New Roman" w:cs="Times New Roman"/>
          <w:sz w:val="24"/>
          <w:szCs w:val="24"/>
          <w:shd w:val="clear" w:color="auto" w:fill="FFFFFF"/>
        </w:rPr>
      </w:pPr>
      <w:r w:rsidRPr="00554D87">
        <w:rPr>
          <w:rFonts w:ascii="Times New Roman" w:hAnsi="Times New Roman" w:cs="Times New Roman"/>
          <w:sz w:val="24"/>
          <w:szCs w:val="24"/>
          <w:shd w:val="clear" w:color="auto" w:fill="FFFFFF"/>
        </w:rPr>
        <w:t xml:space="preserve">A brincadeira é a atividade principal da infância. Essa afirmativa se dá não apenas pela frequência de uso que as crianças fazem do brincar, mas principalmente pela influência que esta exerce no desenvolvimento infantil. Vygotsky (1991) ressalta que a brincadeira cria as zonas de desenvolvimento proximal e que estas proporcionam saltos qualitativos no desenvolvimento e na aprendizagem infantil. </w:t>
      </w:r>
    </w:p>
    <w:p w:rsidR="00EF6A9F" w:rsidRPr="00554D87" w:rsidRDefault="00EF6A9F" w:rsidP="00EF6A9F">
      <w:pPr>
        <w:ind w:firstLine="708"/>
        <w:rPr>
          <w:rFonts w:ascii="Times New Roman" w:hAnsi="Times New Roman" w:cs="Times New Roman"/>
          <w:sz w:val="24"/>
          <w:szCs w:val="24"/>
          <w:shd w:val="clear" w:color="auto" w:fill="FFFFFF"/>
        </w:rPr>
      </w:pPr>
      <w:proofErr w:type="spellStart"/>
      <w:r w:rsidRPr="00554D87">
        <w:rPr>
          <w:rFonts w:ascii="Times New Roman" w:hAnsi="Times New Roman" w:cs="Times New Roman"/>
          <w:sz w:val="24"/>
          <w:szCs w:val="24"/>
          <w:shd w:val="clear" w:color="auto" w:fill="FFFFFF"/>
        </w:rPr>
        <w:t>Elkonin</w:t>
      </w:r>
      <w:proofErr w:type="spellEnd"/>
      <w:r w:rsidRPr="00554D87">
        <w:rPr>
          <w:rFonts w:ascii="Times New Roman" w:hAnsi="Times New Roman" w:cs="Times New Roman"/>
          <w:sz w:val="24"/>
          <w:szCs w:val="24"/>
          <w:shd w:val="clear" w:color="auto" w:fill="FFFFFF"/>
        </w:rPr>
        <w:t xml:space="preserve"> (1998) e </w:t>
      </w:r>
      <w:proofErr w:type="spellStart"/>
      <w:r w:rsidRPr="00554D87">
        <w:rPr>
          <w:rFonts w:ascii="Times New Roman" w:hAnsi="Times New Roman" w:cs="Times New Roman"/>
          <w:sz w:val="24"/>
          <w:szCs w:val="24"/>
          <w:shd w:val="clear" w:color="auto" w:fill="FFFFFF"/>
        </w:rPr>
        <w:t>Leontiev</w:t>
      </w:r>
      <w:proofErr w:type="spellEnd"/>
      <w:r w:rsidRPr="00554D87">
        <w:rPr>
          <w:rFonts w:ascii="Times New Roman" w:hAnsi="Times New Roman" w:cs="Times New Roman"/>
          <w:sz w:val="24"/>
          <w:szCs w:val="24"/>
          <w:shd w:val="clear" w:color="auto" w:fill="FFFFFF"/>
        </w:rPr>
        <w:t xml:space="preserve"> (1994) ampliam esta teoria afirmando que durante a brincadeira ocorrem as mais importantes mudanças no desenvolvimento psíquico infantil. Para estes autores a brincadeira é o caminho de transição para níveis mais elevados de desenvolvimento. </w:t>
      </w:r>
    </w:p>
    <w:p w:rsidR="00EF6A9F" w:rsidRPr="00554D87" w:rsidRDefault="00EF6A9F" w:rsidP="00EF6A9F">
      <w:pPr>
        <w:ind w:firstLine="708"/>
        <w:rPr>
          <w:rFonts w:ascii="Times New Roman" w:hAnsi="Times New Roman" w:cs="Times New Roman"/>
          <w:sz w:val="24"/>
          <w:szCs w:val="24"/>
          <w:shd w:val="clear" w:color="auto" w:fill="FFFFFF"/>
        </w:rPr>
      </w:pPr>
      <w:r w:rsidRPr="00554D87">
        <w:rPr>
          <w:rFonts w:ascii="Times New Roman" w:hAnsi="Times New Roman" w:cs="Times New Roman"/>
          <w:sz w:val="24"/>
          <w:szCs w:val="24"/>
          <w:shd w:val="clear" w:color="auto" w:fill="FFFFFF"/>
        </w:rPr>
        <w:t>Em 23 de agosto de 2003, o governo do estado lançou um programa conhecido como “Escola da Família” que permite a abertura de escolas da rede estadual de Ensino, aos finais de semana, a partir daí os espaços escolares, ma</w:t>
      </w:r>
      <w:r>
        <w:rPr>
          <w:rFonts w:ascii="Times New Roman" w:hAnsi="Times New Roman" w:cs="Times New Roman"/>
          <w:sz w:val="24"/>
          <w:szCs w:val="24"/>
          <w:shd w:val="clear" w:color="auto" w:fill="FFFFFF"/>
        </w:rPr>
        <w:t>i</w:t>
      </w:r>
      <w:r w:rsidRPr="00554D87">
        <w:rPr>
          <w:rFonts w:ascii="Times New Roman" w:hAnsi="Times New Roman" w:cs="Times New Roman"/>
          <w:sz w:val="24"/>
          <w:szCs w:val="24"/>
          <w:shd w:val="clear" w:color="auto" w:fill="FFFFFF"/>
        </w:rPr>
        <w:t>s do que um local de aprendizado com regras bastante rígidas, tornaram se um dos grandes colaboradores, para o aumento da ludicidade e, estreitamente falando, principalmente com crianças entre as faixas etárias de 6 aos 12 anos.</w:t>
      </w:r>
    </w:p>
    <w:p w:rsidR="00EF6A9F" w:rsidRDefault="00EF6A9F" w:rsidP="00EF6A9F">
      <w:pPr>
        <w:ind w:firstLine="708"/>
        <w:rPr>
          <w:rFonts w:ascii="Times New Roman" w:hAnsi="Times New Roman" w:cs="Times New Roman"/>
          <w:sz w:val="24"/>
          <w:szCs w:val="24"/>
          <w:shd w:val="clear" w:color="auto" w:fill="FFFFFF"/>
        </w:rPr>
      </w:pPr>
      <w:r w:rsidRPr="00554D87">
        <w:rPr>
          <w:rFonts w:ascii="Times New Roman" w:hAnsi="Times New Roman" w:cs="Times New Roman"/>
          <w:sz w:val="24"/>
          <w:szCs w:val="24"/>
          <w:shd w:val="clear" w:color="auto" w:fill="FFFFFF"/>
        </w:rPr>
        <w:t>O programa “Escola da Família” é aberto não apenas a família dos alunos, mas sim a toda comunidade. O programa conta com atividades para diferentes faixas etárias e diversas atividades como esportes, artesanato, pintura, desenho, melhorando o ambiente escolar.</w:t>
      </w:r>
    </w:p>
    <w:p w:rsidR="00EF6A9F" w:rsidRPr="00554D87" w:rsidRDefault="00EF6A9F" w:rsidP="00EF6A9F">
      <w:pPr>
        <w:ind w:firstLine="708"/>
        <w:rPr>
          <w:rFonts w:ascii="Times New Roman" w:hAnsi="Times New Roman" w:cs="Times New Roman"/>
          <w:sz w:val="24"/>
          <w:szCs w:val="24"/>
          <w:shd w:val="clear" w:color="auto" w:fill="FFFFFF"/>
        </w:rPr>
      </w:pPr>
      <w:r w:rsidRPr="00554D87">
        <w:rPr>
          <w:rFonts w:ascii="Times New Roman" w:hAnsi="Times New Roman" w:cs="Times New Roman"/>
          <w:sz w:val="24"/>
          <w:szCs w:val="24"/>
          <w:shd w:val="clear" w:color="auto" w:fill="FFFFFF"/>
        </w:rPr>
        <w:t xml:space="preserve"> Segundo Carvalho (2004), a relação dos pais no programa Escola da Família, acaba se tornando essencial e até mesmo decisiva na aprendizagem e no sucesso escolar, </w:t>
      </w:r>
      <w:r w:rsidRPr="00554D87">
        <w:rPr>
          <w:rFonts w:ascii="Times New Roman" w:hAnsi="Times New Roman" w:cs="Times New Roman"/>
          <w:sz w:val="24"/>
          <w:szCs w:val="24"/>
          <w:shd w:val="clear" w:color="auto" w:fill="FFFFFF"/>
        </w:rPr>
        <w:lastRenderedPageBreak/>
        <w:t>começando em casa onde os pais ajudam nas tarefas, e em seguida tem a chance de estar aos finais de semana na escola, deste modo tem a possibilidade de estar mais próximo, através de atividades que ensinam brincando, que seriam as atividades lúdicas.</w:t>
      </w:r>
    </w:p>
    <w:p w:rsidR="004423D8" w:rsidRPr="00554D87" w:rsidRDefault="00EF6A9F" w:rsidP="004423D8">
      <w:pPr>
        <w:ind w:firstLine="708"/>
        <w:rPr>
          <w:rFonts w:ascii="Times New Roman" w:hAnsi="Times New Roman" w:cs="Times New Roman"/>
          <w:sz w:val="24"/>
          <w:szCs w:val="24"/>
          <w:shd w:val="clear" w:color="auto" w:fill="FFFFFF"/>
        </w:rPr>
      </w:pPr>
      <w:r w:rsidRPr="00554D87">
        <w:rPr>
          <w:rFonts w:ascii="Times New Roman" w:hAnsi="Times New Roman" w:cs="Times New Roman"/>
          <w:sz w:val="24"/>
          <w:szCs w:val="24"/>
          <w:shd w:val="clear" w:color="auto" w:fill="FFFFFF"/>
        </w:rPr>
        <w:t>A escola acaba se tornando um ambiente de socialização, as brincadeiras realizadas em grupos são direcionadas nas relações pessoais e através delas é desenvolvido e aprimorado as competências sociais.</w:t>
      </w:r>
      <w:bookmarkStart w:id="0" w:name="_GoBack"/>
      <w:bookmarkEnd w:id="0"/>
    </w:p>
    <w:p w:rsidR="00EF6A9F" w:rsidRPr="00554D87" w:rsidRDefault="00EF6A9F" w:rsidP="00EF6A9F">
      <w:pPr>
        <w:ind w:firstLine="708"/>
        <w:rPr>
          <w:rFonts w:ascii="Times New Roman" w:hAnsi="Times New Roman" w:cs="Times New Roman"/>
          <w:color w:val="000000"/>
          <w:sz w:val="24"/>
          <w:szCs w:val="24"/>
          <w:shd w:val="clear" w:color="auto" w:fill="FFFFFF"/>
        </w:rPr>
      </w:pPr>
      <w:r w:rsidRPr="00554D87">
        <w:rPr>
          <w:rFonts w:ascii="Times New Roman" w:hAnsi="Times New Roman" w:cs="Times New Roman"/>
          <w:color w:val="000000"/>
          <w:sz w:val="24"/>
          <w:szCs w:val="24"/>
          <w:shd w:val="clear" w:color="auto" w:fill="FFFFFF"/>
        </w:rPr>
        <w:t xml:space="preserve">De acordo com </w:t>
      </w:r>
      <w:proofErr w:type="spellStart"/>
      <w:r w:rsidRPr="00554D87">
        <w:rPr>
          <w:rFonts w:ascii="Times New Roman" w:hAnsi="Times New Roman" w:cs="Times New Roman"/>
          <w:color w:val="000000"/>
          <w:sz w:val="24"/>
          <w:szCs w:val="24"/>
          <w:shd w:val="clear" w:color="auto" w:fill="FFFFFF"/>
        </w:rPr>
        <w:t>Emel</w:t>
      </w:r>
      <w:proofErr w:type="spellEnd"/>
      <w:r w:rsidRPr="00554D87">
        <w:rPr>
          <w:rFonts w:ascii="Times New Roman" w:hAnsi="Times New Roman" w:cs="Times New Roman"/>
          <w:color w:val="000000"/>
          <w:sz w:val="24"/>
          <w:szCs w:val="24"/>
          <w:shd w:val="clear" w:color="auto" w:fill="FFFFFF"/>
        </w:rPr>
        <w:t xml:space="preserve"> (1996),</w:t>
      </w:r>
      <w:r>
        <w:rPr>
          <w:rFonts w:ascii="Times New Roman" w:hAnsi="Times New Roman" w:cs="Times New Roman"/>
          <w:color w:val="000000"/>
          <w:sz w:val="24"/>
          <w:szCs w:val="24"/>
          <w:shd w:val="clear" w:color="auto" w:fill="FFFFFF"/>
        </w:rPr>
        <w:t xml:space="preserve"> </w:t>
      </w:r>
      <w:r w:rsidRPr="00554D87">
        <w:rPr>
          <w:rFonts w:ascii="Times New Roman" w:hAnsi="Times New Roman" w:cs="Times New Roman"/>
          <w:color w:val="000000"/>
          <w:sz w:val="24"/>
          <w:szCs w:val="24"/>
          <w:shd w:val="clear" w:color="auto" w:fill="FFFFFF"/>
        </w:rPr>
        <w:t>as atividades lúdicas estimulam a motivação, criatividade e atenção, existem atividades que ajudam as crianças a descarregar as energias acumuladas. A brincadeira é o primeiro contato com o outro, acaba se tornando a forma mais suave e adequada possível, de se interagir.</w:t>
      </w:r>
    </w:p>
    <w:p w:rsidR="00EF6A9F" w:rsidRPr="00554D87" w:rsidRDefault="00EF6A9F" w:rsidP="00EF6A9F">
      <w:pPr>
        <w:ind w:firstLine="708"/>
        <w:rPr>
          <w:rFonts w:ascii="Times New Roman" w:hAnsi="Times New Roman" w:cs="Times New Roman"/>
          <w:sz w:val="24"/>
          <w:szCs w:val="24"/>
        </w:rPr>
      </w:pPr>
      <w:r w:rsidRPr="00554D87">
        <w:rPr>
          <w:rFonts w:ascii="Times New Roman" w:hAnsi="Times New Roman" w:cs="Times New Roman"/>
          <w:sz w:val="24"/>
          <w:szCs w:val="24"/>
        </w:rPr>
        <w:t>Através da pesquisa foi possível refletir sobre o tema, tínhamos como objetivo fazer com que todas as crianças e adolescentes participassem das atividades, mesmo aquelas que</w:t>
      </w:r>
      <w:r>
        <w:rPr>
          <w:rFonts w:ascii="Times New Roman" w:hAnsi="Times New Roman" w:cs="Times New Roman"/>
          <w:sz w:val="24"/>
          <w:szCs w:val="24"/>
        </w:rPr>
        <w:t xml:space="preserve"> eram introvertidas, conseguindo</w:t>
      </w:r>
      <w:r w:rsidRPr="00554D87">
        <w:rPr>
          <w:rFonts w:ascii="Times New Roman" w:hAnsi="Times New Roman" w:cs="Times New Roman"/>
          <w:sz w:val="24"/>
          <w:szCs w:val="24"/>
        </w:rPr>
        <w:t xml:space="preserve"> aos poucos integrá-las. </w:t>
      </w:r>
    </w:p>
    <w:p w:rsidR="00EF6A9F" w:rsidRPr="00554D87" w:rsidRDefault="00EF6A9F" w:rsidP="00EF6A9F">
      <w:pPr>
        <w:ind w:firstLine="708"/>
        <w:rPr>
          <w:rFonts w:ascii="Times New Roman" w:hAnsi="Times New Roman" w:cs="Times New Roman"/>
          <w:sz w:val="24"/>
          <w:szCs w:val="24"/>
        </w:rPr>
      </w:pPr>
      <w:r w:rsidRPr="00554D87">
        <w:rPr>
          <w:rFonts w:ascii="Times New Roman" w:hAnsi="Times New Roman" w:cs="Times New Roman"/>
          <w:sz w:val="24"/>
          <w:szCs w:val="24"/>
        </w:rPr>
        <w:t>Para melhor compreender o resultado das atividades propostas aplicamos questionários contendo 10 questões e tivemos a colaboração de 3 pessoas sendo eles o coordenador do programa e dois estagiários que trabalham na instituição.</w:t>
      </w:r>
    </w:p>
    <w:p w:rsidR="00DD636B" w:rsidRDefault="00EF6A9F" w:rsidP="00EF6A9F">
      <w:pPr>
        <w:ind w:firstLine="708"/>
        <w:rPr>
          <w:rFonts w:ascii="Times New Roman" w:hAnsi="Times New Roman" w:cs="Times New Roman"/>
          <w:sz w:val="24"/>
          <w:szCs w:val="24"/>
        </w:rPr>
      </w:pPr>
      <w:r>
        <w:rPr>
          <w:rFonts w:ascii="Times New Roman" w:hAnsi="Times New Roman" w:cs="Times New Roman"/>
          <w:sz w:val="24"/>
          <w:szCs w:val="24"/>
        </w:rPr>
        <w:t xml:space="preserve">Foi possível notar que os participantes, demostraram interesse em fazer parte das brincadeiras propostas pelo grupo, demostrando uma nova maneira de aprendizagem através da interação um com o outro. </w:t>
      </w:r>
    </w:p>
    <w:p w:rsidR="00EF6A9F" w:rsidRDefault="00EF6A9F" w:rsidP="00EF6A9F">
      <w:pPr>
        <w:ind w:firstLine="708"/>
        <w:rPr>
          <w:rFonts w:ascii="Times New Roman" w:hAnsi="Times New Roman" w:cs="Times New Roman"/>
          <w:sz w:val="24"/>
          <w:szCs w:val="24"/>
        </w:rPr>
      </w:pPr>
      <w:r>
        <w:rPr>
          <w:rFonts w:ascii="Times New Roman" w:hAnsi="Times New Roman" w:cs="Times New Roman"/>
          <w:sz w:val="24"/>
          <w:szCs w:val="24"/>
        </w:rPr>
        <w:t>Tivemos como objetivo fazer com que todas as crianças participassem das atividades, mesmo aquelas que tinham timidez, conseguíamos aos poucos trazê-las para sintonia das atividades.</w:t>
      </w:r>
    </w:p>
    <w:p w:rsidR="00EF6A9F" w:rsidRPr="00554D87" w:rsidRDefault="00EF6A9F" w:rsidP="00EF6A9F">
      <w:pPr>
        <w:ind w:firstLine="708"/>
        <w:rPr>
          <w:rFonts w:ascii="Times New Roman" w:hAnsi="Times New Roman" w:cs="Times New Roman"/>
          <w:sz w:val="24"/>
          <w:szCs w:val="24"/>
        </w:rPr>
      </w:pPr>
      <w:r>
        <w:rPr>
          <w:rFonts w:ascii="Times New Roman" w:hAnsi="Times New Roman" w:cs="Times New Roman"/>
          <w:sz w:val="24"/>
          <w:szCs w:val="24"/>
        </w:rPr>
        <w:t>A seguir vamos apresentar os resultados obtidos na pesquisa. Segue abaixo os gráficos referentes às questões aplicadas.</w:t>
      </w:r>
    </w:p>
    <w:p w:rsidR="00EF6A9F" w:rsidRDefault="00EF6A9F" w:rsidP="00EF6A9F">
      <w:pPr>
        <w:rPr>
          <w:rFonts w:ascii="Times New Roman" w:hAnsi="Times New Roman" w:cs="Times New Roman"/>
        </w:rPr>
      </w:pPr>
      <w:r w:rsidRPr="00383C76">
        <w:rPr>
          <w:rFonts w:ascii="Times New Roman" w:hAnsi="Times New Roman" w:cs="Times New Roman"/>
          <w:b/>
          <w:noProof/>
          <w:lang w:eastAsia="pt-BR"/>
        </w:rPr>
        <w:lastRenderedPageBreak/>
        <w:drawing>
          <wp:inline distT="0" distB="0" distL="0" distR="0">
            <wp:extent cx="5402580" cy="3219450"/>
            <wp:effectExtent l="19050" t="0" r="26670" b="0"/>
            <wp:docPr id="1"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F6A9F" w:rsidRDefault="00EF6A9F" w:rsidP="00EF6A9F">
      <w:pPr>
        <w:rPr>
          <w:rFonts w:ascii="Times New Roman" w:hAnsi="Times New Roman" w:cs="Times New Roman"/>
        </w:rPr>
      </w:pPr>
      <w:r>
        <w:rPr>
          <w:rFonts w:ascii="Times New Roman" w:hAnsi="Times New Roman" w:cs="Times New Roman"/>
        </w:rPr>
        <w:t>Gráfico 1</w:t>
      </w:r>
    </w:p>
    <w:p w:rsidR="00EF6A9F" w:rsidRDefault="00EF6A9F" w:rsidP="00EF6A9F">
      <w:pPr>
        <w:ind w:firstLine="708"/>
        <w:rPr>
          <w:rFonts w:ascii="Times New Roman" w:hAnsi="Times New Roman" w:cs="Times New Roman"/>
          <w:sz w:val="24"/>
          <w:szCs w:val="24"/>
        </w:rPr>
      </w:pPr>
      <w:r>
        <w:rPr>
          <w:rFonts w:ascii="Times New Roman" w:hAnsi="Times New Roman" w:cs="Times New Roman"/>
          <w:sz w:val="24"/>
          <w:szCs w:val="24"/>
        </w:rPr>
        <w:t>Todas as atividades propostas traziam a interação social, traçando o quanto é importante a comunicação entre os indivíduos.</w:t>
      </w:r>
    </w:p>
    <w:p w:rsidR="00EF6A9F" w:rsidRPr="00B27028" w:rsidRDefault="00EF6A9F" w:rsidP="00EF6A9F">
      <w:pPr>
        <w:ind w:firstLine="708"/>
        <w:rPr>
          <w:rFonts w:ascii="Times New Roman" w:hAnsi="Times New Roman" w:cs="Times New Roman"/>
          <w:sz w:val="24"/>
          <w:szCs w:val="24"/>
        </w:rPr>
      </w:pPr>
    </w:p>
    <w:p w:rsidR="00EF6A9F" w:rsidRDefault="00EF6A9F" w:rsidP="00EF6A9F">
      <w:pPr>
        <w:rPr>
          <w:rFonts w:ascii="Times New Roman" w:hAnsi="Times New Roman" w:cs="Times New Roman"/>
        </w:rPr>
      </w:pPr>
      <w:r w:rsidRPr="00554D87">
        <w:rPr>
          <w:rFonts w:ascii="Times New Roman" w:hAnsi="Times New Roman" w:cs="Times New Roman"/>
          <w:noProof/>
          <w:lang w:eastAsia="pt-BR"/>
        </w:rPr>
        <w:drawing>
          <wp:inline distT="0" distB="0" distL="0" distR="0">
            <wp:extent cx="5400040" cy="3143250"/>
            <wp:effectExtent l="19050" t="0" r="10160" b="0"/>
            <wp:docPr id="3"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F6A9F" w:rsidRDefault="00EF6A9F" w:rsidP="00EF6A9F">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Gráfico 2</w:t>
      </w:r>
    </w:p>
    <w:p w:rsidR="00EF6A9F" w:rsidRPr="009B0CE9" w:rsidRDefault="00EF6A9F" w:rsidP="00EF6A9F">
      <w:pPr>
        <w:ind w:firstLine="708"/>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As </w:t>
      </w:r>
      <w:r w:rsidRPr="00554D87">
        <w:rPr>
          <w:rFonts w:ascii="Times New Roman" w:hAnsi="Times New Roman" w:cs="Times New Roman"/>
          <w:sz w:val="24"/>
          <w:szCs w:val="24"/>
          <w:shd w:val="clear" w:color="auto" w:fill="FFFFFF"/>
        </w:rPr>
        <w:t>atividades estimulam a interação, atenção, comu</w:t>
      </w:r>
      <w:r>
        <w:rPr>
          <w:rFonts w:ascii="Times New Roman" w:hAnsi="Times New Roman" w:cs="Times New Roman"/>
          <w:sz w:val="24"/>
          <w:szCs w:val="24"/>
          <w:shd w:val="clear" w:color="auto" w:fill="FFFFFF"/>
        </w:rPr>
        <w:t>nicação, percepção e estratégia. O gráfico nos apresenta que foi possível atingir os objetivos da nossa pesquisa que foi realizado dentro do Projeto Escola Da Família.</w:t>
      </w:r>
    </w:p>
    <w:p w:rsidR="00EF6A9F" w:rsidRPr="00554D87" w:rsidRDefault="00EF6A9F" w:rsidP="00EF6A9F">
      <w:pPr>
        <w:rPr>
          <w:rFonts w:ascii="Times New Roman" w:hAnsi="Times New Roman" w:cs="Times New Roman"/>
        </w:rPr>
      </w:pPr>
      <w:r w:rsidRPr="00554D87">
        <w:rPr>
          <w:rFonts w:ascii="Times New Roman" w:hAnsi="Times New Roman" w:cs="Times New Roman"/>
          <w:noProof/>
          <w:lang w:eastAsia="pt-BR"/>
        </w:rPr>
        <w:lastRenderedPageBreak/>
        <w:drawing>
          <wp:inline distT="0" distB="0" distL="0" distR="0">
            <wp:extent cx="5400040" cy="2575189"/>
            <wp:effectExtent l="19050" t="0" r="10160" b="0"/>
            <wp:docPr id="5"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F6A9F" w:rsidRDefault="00EF6A9F" w:rsidP="00EF6A9F">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Gráfico 3</w:t>
      </w:r>
    </w:p>
    <w:p w:rsidR="00EF6A9F" w:rsidRPr="009B0CE9" w:rsidRDefault="00EF6A9F" w:rsidP="00EF6A9F">
      <w:pPr>
        <w:ind w:firstLine="708"/>
        <w:rPr>
          <w:rFonts w:ascii="Times New Roman" w:hAnsi="Times New Roman" w:cs="Times New Roman"/>
          <w:sz w:val="24"/>
          <w:szCs w:val="24"/>
          <w:shd w:val="clear" w:color="auto" w:fill="FFFFFF"/>
        </w:rPr>
      </w:pPr>
      <w:r w:rsidRPr="00554D87">
        <w:rPr>
          <w:rFonts w:ascii="Times New Roman" w:hAnsi="Times New Roman" w:cs="Times New Roman"/>
          <w:sz w:val="24"/>
          <w:szCs w:val="24"/>
          <w:shd w:val="clear" w:color="auto" w:fill="FFFFFF"/>
        </w:rPr>
        <w:t xml:space="preserve">Após os resultados obtidos, constatamos que as atividades aplicadas que alcançaram maior desempenho e interação foram: conscientização do Dia Mundial da Água, oficina da Páscoa, confecção de fuxico, dinâmica </w:t>
      </w:r>
      <w:r w:rsidR="002A7AAE" w:rsidRPr="00554D87">
        <w:rPr>
          <w:rFonts w:ascii="Times New Roman" w:hAnsi="Times New Roman" w:cs="Times New Roman"/>
          <w:sz w:val="24"/>
          <w:szCs w:val="24"/>
          <w:shd w:val="clear" w:color="auto" w:fill="FFFFFF"/>
        </w:rPr>
        <w:t>“Pássar</w:t>
      </w:r>
      <w:r w:rsidR="002A7AAE">
        <w:rPr>
          <w:rFonts w:ascii="Times New Roman" w:hAnsi="Times New Roman" w:cs="Times New Roman"/>
          <w:sz w:val="24"/>
          <w:szCs w:val="24"/>
          <w:shd w:val="clear" w:color="auto" w:fill="FFFFFF"/>
        </w:rPr>
        <w:t xml:space="preserve">o na gaiola, pintura com tintas </w:t>
      </w:r>
      <w:r w:rsidR="002A7AAE" w:rsidRPr="00554D87">
        <w:rPr>
          <w:rFonts w:ascii="Times New Roman" w:hAnsi="Times New Roman" w:cs="Times New Roman"/>
          <w:sz w:val="24"/>
          <w:szCs w:val="24"/>
          <w:shd w:val="clear" w:color="auto" w:fill="FFFFFF"/>
        </w:rPr>
        <w:t>utilizando sua própria mão para carimbar papéis, e ativida</w:t>
      </w:r>
      <w:r w:rsidR="002A7AAE">
        <w:rPr>
          <w:rFonts w:ascii="Times New Roman" w:hAnsi="Times New Roman" w:cs="Times New Roman"/>
          <w:sz w:val="24"/>
          <w:szCs w:val="24"/>
          <w:shd w:val="clear" w:color="auto" w:fill="FFFFFF"/>
        </w:rPr>
        <w:t>des com materiais recicláveis”.</w:t>
      </w:r>
    </w:p>
    <w:p w:rsidR="00EF6A9F" w:rsidRPr="00554D87" w:rsidRDefault="00EF6A9F" w:rsidP="00EF6A9F">
      <w:pPr>
        <w:ind w:firstLine="708"/>
        <w:rPr>
          <w:rFonts w:ascii="Times New Roman" w:hAnsi="Times New Roman" w:cs="Times New Roman"/>
          <w:sz w:val="24"/>
          <w:szCs w:val="24"/>
        </w:rPr>
      </w:pPr>
      <w:r w:rsidRPr="00554D87">
        <w:rPr>
          <w:rFonts w:ascii="Times New Roman" w:hAnsi="Times New Roman" w:cs="Times New Roman"/>
          <w:sz w:val="24"/>
          <w:szCs w:val="24"/>
        </w:rPr>
        <w:t xml:space="preserve">Conforme as atividades lúdicas que foram aplicadas </w:t>
      </w:r>
      <w:r w:rsidR="002A7AAE">
        <w:rPr>
          <w:rFonts w:ascii="Times New Roman" w:hAnsi="Times New Roman" w:cs="Times New Roman"/>
          <w:sz w:val="24"/>
          <w:szCs w:val="24"/>
        </w:rPr>
        <w:t>ob</w:t>
      </w:r>
      <w:r w:rsidRPr="00554D87">
        <w:rPr>
          <w:rFonts w:ascii="Times New Roman" w:hAnsi="Times New Roman" w:cs="Times New Roman"/>
          <w:sz w:val="24"/>
          <w:szCs w:val="24"/>
        </w:rPr>
        <w:t>tivemos 100% de aproveitamento, as mesmas foram aplicadas com o intuito de ajudar no desenvolvimento dos participantes. Pode- se notar que houve bastante interação entre o público e a comunidade.</w:t>
      </w:r>
    </w:p>
    <w:p w:rsidR="00EF6A9F" w:rsidRPr="00554D87" w:rsidRDefault="00EF6A9F" w:rsidP="00EF6A9F">
      <w:pPr>
        <w:ind w:firstLine="708"/>
        <w:rPr>
          <w:rFonts w:ascii="Times New Roman" w:hAnsi="Times New Roman" w:cs="Times New Roman"/>
          <w:sz w:val="24"/>
          <w:szCs w:val="24"/>
        </w:rPr>
      </w:pPr>
      <w:r w:rsidRPr="00554D87">
        <w:rPr>
          <w:rFonts w:ascii="Times New Roman" w:hAnsi="Times New Roman" w:cs="Times New Roman"/>
          <w:sz w:val="24"/>
          <w:szCs w:val="24"/>
        </w:rPr>
        <w:t>As atividades que realizamos conseguiram acolher todas as faixas etárias do desenvolvimento.</w:t>
      </w:r>
    </w:p>
    <w:p w:rsidR="00EF6A9F" w:rsidRPr="00554D87" w:rsidRDefault="00EF6A9F" w:rsidP="00EF6A9F">
      <w:pPr>
        <w:ind w:firstLine="708"/>
        <w:rPr>
          <w:rFonts w:ascii="Times New Roman" w:hAnsi="Times New Roman" w:cs="Times New Roman"/>
          <w:sz w:val="24"/>
          <w:szCs w:val="24"/>
        </w:rPr>
      </w:pPr>
      <w:r w:rsidRPr="00554D87">
        <w:rPr>
          <w:rFonts w:ascii="Times New Roman" w:hAnsi="Times New Roman" w:cs="Times New Roman"/>
          <w:sz w:val="24"/>
          <w:szCs w:val="24"/>
        </w:rPr>
        <w:t>As atividades propostas traziam a interação social, traçando o quanto é importante a comunicação entre os indivíduos, e que é possível obter um acolhimento no Programa Escola da Família, independente da rotatividade da frequência, os participantes foram bem integrados nas atividades.</w:t>
      </w:r>
    </w:p>
    <w:p w:rsidR="00EF6A9F" w:rsidRDefault="00EF6A9F" w:rsidP="00EF6A9F">
      <w:pPr>
        <w:ind w:firstLine="708"/>
        <w:rPr>
          <w:rFonts w:ascii="Times New Roman" w:hAnsi="Times New Roman" w:cs="Times New Roman"/>
          <w:sz w:val="24"/>
          <w:szCs w:val="24"/>
        </w:rPr>
      </w:pPr>
      <w:r w:rsidRPr="00663F24">
        <w:rPr>
          <w:rFonts w:ascii="Times New Roman" w:hAnsi="Times New Roman" w:cs="Times New Roman"/>
          <w:sz w:val="24"/>
          <w:szCs w:val="24"/>
        </w:rPr>
        <w:t>Acreditamos que foi possível atender algumas e</w:t>
      </w:r>
      <w:r>
        <w:rPr>
          <w:rFonts w:ascii="Times New Roman" w:hAnsi="Times New Roman" w:cs="Times New Roman"/>
          <w:sz w:val="24"/>
          <w:szCs w:val="24"/>
        </w:rPr>
        <w:t>xpectativas dos participantes no Programa Escola da F</w:t>
      </w:r>
      <w:r w:rsidRPr="00663F24">
        <w:rPr>
          <w:rFonts w:ascii="Times New Roman" w:hAnsi="Times New Roman" w:cs="Times New Roman"/>
          <w:sz w:val="24"/>
          <w:szCs w:val="24"/>
        </w:rPr>
        <w:t>amília, pois preparávamos atividades que incluíssem a todos e proporcionassem satisfação, com o decorrer do tempo o nosso projeto conseguiu despertar o desempenho das crianças e adolescentes incentivando-as atividades que lhe foram propostas.</w:t>
      </w:r>
    </w:p>
    <w:p w:rsidR="00EF6A9F" w:rsidRDefault="00EF6A9F" w:rsidP="00EF6A9F">
      <w:pPr>
        <w:rPr>
          <w:rFonts w:ascii="Times New Roman" w:hAnsi="Times New Roman" w:cs="Times New Roman"/>
          <w:sz w:val="24"/>
          <w:szCs w:val="24"/>
        </w:rPr>
      </w:pPr>
    </w:p>
    <w:p w:rsidR="00EF6A9F" w:rsidRDefault="00EF6A9F" w:rsidP="00EF6A9F">
      <w:pPr>
        <w:rPr>
          <w:rFonts w:ascii="Times New Roman" w:hAnsi="Times New Roman" w:cs="Times New Roman"/>
          <w:b/>
          <w:sz w:val="24"/>
          <w:szCs w:val="24"/>
        </w:rPr>
      </w:pPr>
    </w:p>
    <w:p w:rsidR="00EF6A9F" w:rsidRDefault="00EF6A9F" w:rsidP="00EF6A9F">
      <w:pPr>
        <w:rPr>
          <w:rFonts w:ascii="Times New Roman" w:hAnsi="Times New Roman" w:cs="Times New Roman"/>
          <w:b/>
          <w:sz w:val="24"/>
          <w:szCs w:val="24"/>
        </w:rPr>
      </w:pPr>
    </w:p>
    <w:p w:rsidR="00EF6A9F" w:rsidRDefault="00EF6A9F" w:rsidP="00EF6A9F">
      <w:pPr>
        <w:rPr>
          <w:rFonts w:ascii="Times New Roman" w:hAnsi="Times New Roman" w:cs="Times New Roman"/>
          <w:b/>
          <w:sz w:val="24"/>
          <w:szCs w:val="24"/>
        </w:rPr>
      </w:pPr>
      <w:r w:rsidRPr="00554D87">
        <w:rPr>
          <w:rFonts w:ascii="Times New Roman" w:hAnsi="Times New Roman" w:cs="Times New Roman"/>
          <w:b/>
          <w:sz w:val="24"/>
          <w:szCs w:val="24"/>
        </w:rPr>
        <w:lastRenderedPageBreak/>
        <w:t>CONCLUSÃO</w:t>
      </w:r>
    </w:p>
    <w:p w:rsidR="00EF6A9F" w:rsidRPr="00554D87" w:rsidRDefault="00EF6A9F" w:rsidP="00EF6A9F">
      <w:pPr>
        <w:rPr>
          <w:rFonts w:ascii="Times New Roman" w:hAnsi="Times New Roman" w:cs="Times New Roman"/>
          <w:b/>
          <w:sz w:val="24"/>
          <w:szCs w:val="24"/>
        </w:rPr>
      </w:pPr>
    </w:p>
    <w:p w:rsidR="00EF6A9F" w:rsidRPr="00554D87" w:rsidRDefault="00EF6A9F" w:rsidP="00EF6A9F">
      <w:pPr>
        <w:ind w:firstLine="708"/>
        <w:rPr>
          <w:rFonts w:ascii="Times New Roman" w:hAnsi="Times New Roman" w:cs="Times New Roman"/>
          <w:sz w:val="24"/>
          <w:szCs w:val="24"/>
        </w:rPr>
      </w:pPr>
      <w:r w:rsidRPr="00554D87">
        <w:rPr>
          <w:rFonts w:ascii="Times New Roman" w:hAnsi="Times New Roman" w:cs="Times New Roman"/>
          <w:sz w:val="24"/>
          <w:szCs w:val="24"/>
        </w:rPr>
        <w:t xml:space="preserve">Perante a nossa pesquisa podemos afirmar que conseguimos obter um resultado favorável de acordo com o objetivo das atividades propostas. </w:t>
      </w:r>
    </w:p>
    <w:p w:rsidR="00EF6A9F" w:rsidRDefault="00EF6A9F" w:rsidP="00EF6A9F">
      <w:pPr>
        <w:ind w:firstLine="708"/>
        <w:rPr>
          <w:rFonts w:ascii="Times New Roman" w:hAnsi="Times New Roman" w:cs="Times New Roman"/>
          <w:sz w:val="24"/>
          <w:szCs w:val="24"/>
        </w:rPr>
      </w:pPr>
      <w:r w:rsidRPr="00554D87">
        <w:rPr>
          <w:rFonts w:ascii="Times New Roman" w:hAnsi="Times New Roman" w:cs="Times New Roman"/>
          <w:sz w:val="24"/>
          <w:szCs w:val="24"/>
        </w:rPr>
        <w:t xml:space="preserve">Além disso, foi possível notar a interação que ocorreu entre as crianças e adolescentes que participam do Projeto Escola da Família, sendo assim a interação destes trazem benefícios para a vida dos participantes, contribuindo para o desenvolvimento pessoal e psicossocial. </w:t>
      </w:r>
    </w:p>
    <w:p w:rsidR="00EF6A9F" w:rsidRPr="00554D87" w:rsidRDefault="00EF6A9F" w:rsidP="00EF6A9F">
      <w:pPr>
        <w:ind w:firstLine="708"/>
        <w:rPr>
          <w:rFonts w:ascii="Times New Roman" w:hAnsi="Times New Roman" w:cs="Times New Roman"/>
          <w:sz w:val="24"/>
          <w:szCs w:val="24"/>
        </w:rPr>
      </w:pPr>
      <w:r w:rsidRPr="00554D87">
        <w:rPr>
          <w:rFonts w:ascii="Times New Roman" w:hAnsi="Times New Roman" w:cs="Times New Roman"/>
          <w:sz w:val="24"/>
          <w:szCs w:val="24"/>
        </w:rPr>
        <w:t>O projeto oferecido pelo Governo Estadual contém várias atividades recreativas, nossa participação foi auxiliar no desenvolvimento das propostas existentes e também cooperar com novas ideias de atividades lúdicas que contribuíssem para a interação com crianças e adolescentes. A partir do que foi descrito pelos participantes da pesquisa e também observados por nós estagiários, nossa participação alcançou o objetivo proposto.</w:t>
      </w:r>
    </w:p>
    <w:p w:rsidR="00EF6A9F" w:rsidRPr="00554D87" w:rsidRDefault="00EF6A9F" w:rsidP="00EF6A9F">
      <w:pPr>
        <w:ind w:firstLine="708"/>
        <w:rPr>
          <w:rFonts w:ascii="Times New Roman" w:hAnsi="Times New Roman" w:cs="Times New Roman"/>
          <w:sz w:val="24"/>
          <w:szCs w:val="24"/>
        </w:rPr>
      </w:pPr>
      <w:r w:rsidRPr="00554D87">
        <w:rPr>
          <w:rFonts w:ascii="Times New Roman" w:hAnsi="Times New Roman" w:cs="Times New Roman"/>
          <w:sz w:val="24"/>
          <w:szCs w:val="24"/>
        </w:rPr>
        <w:t>Os participantes mostraram grande interesse nas atividades que foram propostas, tendo assim maior aproveitamento. Além da interação entre frequentadores do Projeto Escola da Família, houve também um aprendizado que trará benefícios em nossa vida profissional, pois podemos relacionar a prática com a teoria aprendida em sala de aula.</w:t>
      </w:r>
    </w:p>
    <w:p w:rsidR="00EF6A9F" w:rsidRDefault="00EF6A9F" w:rsidP="00EF6A9F">
      <w:pPr>
        <w:rPr>
          <w:rFonts w:ascii="Times New Roman" w:hAnsi="Times New Roman" w:cs="Times New Roman"/>
          <w:b/>
          <w:sz w:val="24"/>
          <w:szCs w:val="24"/>
        </w:rPr>
      </w:pPr>
      <w:r w:rsidRPr="00554D87">
        <w:rPr>
          <w:rFonts w:ascii="Times New Roman" w:hAnsi="Times New Roman" w:cs="Times New Roman"/>
          <w:sz w:val="24"/>
          <w:szCs w:val="24"/>
        </w:rPr>
        <w:tab/>
      </w:r>
    </w:p>
    <w:p w:rsidR="00EF6A9F" w:rsidRDefault="00EF6A9F" w:rsidP="00EF6A9F">
      <w:pPr>
        <w:rPr>
          <w:rFonts w:ascii="Times New Roman" w:hAnsi="Times New Roman" w:cs="Times New Roman"/>
          <w:b/>
          <w:sz w:val="24"/>
          <w:szCs w:val="24"/>
        </w:rPr>
      </w:pPr>
    </w:p>
    <w:p w:rsidR="00EF6A9F" w:rsidRPr="00554D87" w:rsidRDefault="00EF6A9F" w:rsidP="00EF6A9F">
      <w:pPr>
        <w:rPr>
          <w:rFonts w:ascii="Times New Roman" w:hAnsi="Times New Roman" w:cs="Times New Roman"/>
          <w:b/>
          <w:sz w:val="24"/>
          <w:szCs w:val="24"/>
        </w:rPr>
      </w:pPr>
      <w:r w:rsidRPr="00554D87">
        <w:rPr>
          <w:rFonts w:ascii="Times New Roman" w:hAnsi="Times New Roman" w:cs="Times New Roman"/>
          <w:b/>
          <w:sz w:val="24"/>
          <w:szCs w:val="24"/>
        </w:rPr>
        <w:t>REFERÊNCIAS BIBLIOGRÁFICAS</w:t>
      </w:r>
    </w:p>
    <w:p w:rsidR="00EF6A9F" w:rsidRPr="00554D87" w:rsidRDefault="00EF6A9F" w:rsidP="00EF6A9F">
      <w:pPr>
        <w:pStyle w:val="NormalWeb"/>
        <w:spacing w:line="360" w:lineRule="auto"/>
        <w:jc w:val="both"/>
      </w:pPr>
      <w:r w:rsidRPr="00554D87">
        <w:t>ALMEIDA, Paulo Nunes</w:t>
      </w:r>
      <w:r w:rsidRPr="00C67F42">
        <w:rPr>
          <w:b/>
        </w:rPr>
        <w:t>. Educação Lúdica: Técnicas e jogos pedagógicos</w:t>
      </w:r>
      <w:r w:rsidRPr="00554D87">
        <w:t>. São Paulo:</w:t>
      </w:r>
      <w:r w:rsidRPr="00554D87">
        <w:rPr>
          <w:shd w:val="clear" w:color="auto" w:fill="FFFFFF"/>
        </w:rPr>
        <w:t xml:space="preserve"> Edições Loyola</w:t>
      </w:r>
      <w:r w:rsidRPr="00554D87">
        <w:t>, 2003.  Disponível em:</w:t>
      </w:r>
    </w:p>
    <w:p w:rsidR="00EF6A9F" w:rsidRPr="00554D87" w:rsidRDefault="00936957" w:rsidP="00EF6A9F">
      <w:pPr>
        <w:pStyle w:val="NormalWeb"/>
        <w:spacing w:line="360" w:lineRule="auto"/>
        <w:jc w:val="both"/>
      </w:pPr>
      <w:hyperlink r:id="rId11" w:history="1">
        <w:r w:rsidR="00EF6A9F" w:rsidRPr="00554D87">
          <w:rPr>
            <w:rStyle w:val="Hyperlink"/>
          </w:rPr>
          <w:t>http://docente.ifrn.edu.br/olivianeta/disciplinas/copy_of_historia-i/historia-ii/china-e-india</w:t>
        </w:r>
      </w:hyperlink>
      <w:r w:rsidR="00EF6A9F">
        <w:t xml:space="preserve">   Acesso em: 13 de </w:t>
      </w:r>
      <w:proofErr w:type="gramStart"/>
      <w:r w:rsidR="00EF6A9F">
        <w:t>Março</w:t>
      </w:r>
      <w:proofErr w:type="gramEnd"/>
      <w:r w:rsidR="00EF6A9F">
        <w:t xml:space="preserve"> de 2015</w:t>
      </w:r>
    </w:p>
    <w:p w:rsidR="00EF6A9F" w:rsidRPr="00554D87" w:rsidRDefault="00EF6A9F" w:rsidP="00EF6A9F">
      <w:pPr>
        <w:rPr>
          <w:rFonts w:ascii="Times New Roman" w:hAnsi="Times New Roman" w:cs="Times New Roman"/>
          <w:sz w:val="24"/>
          <w:szCs w:val="24"/>
        </w:rPr>
      </w:pPr>
      <w:r w:rsidRPr="00554D87">
        <w:rPr>
          <w:rFonts w:ascii="Times New Roman" w:hAnsi="Times New Roman" w:cs="Times New Roman"/>
          <w:sz w:val="24"/>
          <w:szCs w:val="24"/>
        </w:rPr>
        <w:t xml:space="preserve">ALVAREZ, Maria Esmeralda </w:t>
      </w:r>
      <w:proofErr w:type="spellStart"/>
      <w:r w:rsidRPr="00554D87">
        <w:rPr>
          <w:rFonts w:ascii="Times New Roman" w:hAnsi="Times New Roman" w:cs="Times New Roman"/>
          <w:sz w:val="24"/>
          <w:szCs w:val="24"/>
        </w:rPr>
        <w:t>Ballestera</w:t>
      </w:r>
      <w:proofErr w:type="spellEnd"/>
      <w:r w:rsidRPr="00554D87">
        <w:rPr>
          <w:rFonts w:ascii="Times New Roman" w:hAnsi="Times New Roman" w:cs="Times New Roman"/>
          <w:sz w:val="24"/>
          <w:szCs w:val="24"/>
        </w:rPr>
        <w:t xml:space="preserve">. </w:t>
      </w:r>
      <w:r w:rsidRPr="00C67F42">
        <w:rPr>
          <w:rFonts w:ascii="Times New Roman" w:hAnsi="Times New Roman" w:cs="Times New Roman"/>
          <w:b/>
          <w:sz w:val="24"/>
          <w:szCs w:val="24"/>
        </w:rPr>
        <w:t>Organização, Sistemas e Métodos.</w:t>
      </w:r>
      <w:r w:rsidRPr="00554D87">
        <w:rPr>
          <w:rFonts w:ascii="Times New Roman" w:hAnsi="Times New Roman" w:cs="Times New Roman"/>
          <w:sz w:val="24"/>
          <w:szCs w:val="24"/>
        </w:rPr>
        <w:t xml:space="preserve"> São Paulo: Mc </w:t>
      </w:r>
      <w:proofErr w:type="spellStart"/>
      <w:r w:rsidRPr="00554D87">
        <w:rPr>
          <w:rFonts w:ascii="Times New Roman" w:hAnsi="Times New Roman" w:cs="Times New Roman"/>
          <w:sz w:val="24"/>
          <w:szCs w:val="24"/>
        </w:rPr>
        <w:t>Graw</w:t>
      </w:r>
      <w:proofErr w:type="spellEnd"/>
      <w:r w:rsidRPr="00554D87">
        <w:rPr>
          <w:rFonts w:ascii="Times New Roman" w:hAnsi="Times New Roman" w:cs="Times New Roman"/>
          <w:sz w:val="24"/>
          <w:szCs w:val="24"/>
        </w:rPr>
        <w:t xml:space="preserve"> Hill, 1991. Disponível em:</w:t>
      </w:r>
    </w:p>
    <w:p w:rsidR="00EF6A9F" w:rsidRPr="00554D87" w:rsidRDefault="00936957" w:rsidP="00EF6A9F">
      <w:pPr>
        <w:rPr>
          <w:rFonts w:ascii="Times New Roman" w:hAnsi="Times New Roman" w:cs="Times New Roman"/>
          <w:sz w:val="24"/>
          <w:szCs w:val="24"/>
        </w:rPr>
      </w:pPr>
      <w:hyperlink r:id="rId12" w:history="1">
        <w:r w:rsidR="00EF6A9F" w:rsidRPr="00554D87">
          <w:rPr>
            <w:rStyle w:val="Hyperlink"/>
            <w:rFonts w:ascii="Times New Roman" w:hAnsi="Times New Roman" w:cs="Times New Roman"/>
            <w:sz w:val="24"/>
            <w:szCs w:val="24"/>
          </w:rPr>
          <w:t>http://dspace.bc.uepb.edu.br:8080/jspui/bitstream/123456789/6307/1/PDF%20-%20%C3%81urea%20da%20Silva%20Sousa.pdf</w:t>
        </w:r>
      </w:hyperlink>
      <w:r w:rsidR="00EF6A9F">
        <w:t xml:space="preserve">   </w:t>
      </w:r>
      <w:r w:rsidR="00EF6A9F" w:rsidRPr="00C67F42">
        <w:rPr>
          <w:rFonts w:ascii="Times New Roman" w:hAnsi="Times New Roman" w:cs="Times New Roman"/>
          <w:sz w:val="24"/>
          <w:szCs w:val="24"/>
        </w:rPr>
        <w:t>Acesso em:</w:t>
      </w:r>
      <w:r w:rsidR="00EF6A9F">
        <w:rPr>
          <w:rFonts w:ascii="Times New Roman" w:hAnsi="Times New Roman" w:cs="Times New Roman"/>
          <w:sz w:val="24"/>
          <w:szCs w:val="24"/>
        </w:rPr>
        <w:t xml:space="preserve"> 02 de Abril de 2015</w:t>
      </w:r>
    </w:p>
    <w:p w:rsidR="00EF6A9F" w:rsidRPr="00554D87" w:rsidRDefault="00EF6A9F" w:rsidP="00EF6A9F">
      <w:pPr>
        <w:rPr>
          <w:rFonts w:ascii="Times New Roman" w:hAnsi="Times New Roman" w:cs="Times New Roman"/>
          <w:sz w:val="24"/>
          <w:szCs w:val="24"/>
        </w:rPr>
      </w:pPr>
    </w:p>
    <w:p w:rsidR="00EF6A9F" w:rsidRPr="00554D87" w:rsidRDefault="00EF6A9F" w:rsidP="00EF6A9F">
      <w:pPr>
        <w:rPr>
          <w:rFonts w:ascii="Times New Roman" w:hAnsi="Times New Roman" w:cs="Times New Roman"/>
          <w:sz w:val="24"/>
          <w:szCs w:val="24"/>
        </w:rPr>
      </w:pPr>
      <w:r w:rsidRPr="00554D87">
        <w:rPr>
          <w:rFonts w:ascii="Times New Roman" w:hAnsi="Times New Roman" w:cs="Times New Roman"/>
          <w:sz w:val="24"/>
          <w:szCs w:val="24"/>
        </w:rPr>
        <w:t xml:space="preserve">BEZERRA, </w:t>
      </w:r>
      <w:proofErr w:type="spellStart"/>
      <w:r w:rsidRPr="00554D87">
        <w:rPr>
          <w:rFonts w:ascii="Times New Roman" w:hAnsi="Times New Roman" w:cs="Times New Roman"/>
          <w:sz w:val="24"/>
          <w:szCs w:val="24"/>
        </w:rPr>
        <w:t>Zedeki</w:t>
      </w:r>
      <w:proofErr w:type="spellEnd"/>
      <w:r w:rsidRPr="00554D87">
        <w:rPr>
          <w:rFonts w:ascii="Times New Roman" w:hAnsi="Times New Roman" w:cs="Times New Roman"/>
          <w:sz w:val="24"/>
          <w:szCs w:val="24"/>
        </w:rPr>
        <w:t xml:space="preserve"> Fiel; SENA, Fernanda Alves; DANTAS, </w:t>
      </w:r>
      <w:proofErr w:type="spellStart"/>
      <w:r w:rsidRPr="00554D87">
        <w:rPr>
          <w:rFonts w:ascii="Times New Roman" w:hAnsi="Times New Roman" w:cs="Times New Roman"/>
          <w:sz w:val="24"/>
          <w:szCs w:val="24"/>
        </w:rPr>
        <w:t>Osmarina</w:t>
      </w:r>
      <w:proofErr w:type="spellEnd"/>
      <w:r w:rsidRPr="00554D87">
        <w:rPr>
          <w:rFonts w:ascii="Times New Roman" w:hAnsi="Times New Roman" w:cs="Times New Roman"/>
          <w:sz w:val="24"/>
          <w:szCs w:val="24"/>
        </w:rPr>
        <w:t xml:space="preserve"> Maria dos Santos; CAVALCANTE, </w:t>
      </w:r>
      <w:proofErr w:type="spellStart"/>
      <w:r w:rsidRPr="00554D87">
        <w:rPr>
          <w:rFonts w:ascii="Times New Roman" w:hAnsi="Times New Roman" w:cs="Times New Roman"/>
          <w:sz w:val="24"/>
          <w:szCs w:val="24"/>
        </w:rPr>
        <w:t>Alden</w:t>
      </w:r>
      <w:proofErr w:type="spellEnd"/>
      <w:r w:rsidRPr="00554D87">
        <w:rPr>
          <w:rFonts w:ascii="Times New Roman" w:hAnsi="Times New Roman" w:cs="Times New Roman"/>
          <w:sz w:val="24"/>
          <w:szCs w:val="24"/>
        </w:rPr>
        <w:t xml:space="preserve"> Rodrigues; NAKAYAMA, Luiza; SANTANA, André Ribeiro </w:t>
      </w:r>
      <w:r w:rsidRPr="00554D87">
        <w:rPr>
          <w:rFonts w:ascii="Times New Roman" w:hAnsi="Times New Roman" w:cs="Times New Roman"/>
          <w:sz w:val="24"/>
          <w:szCs w:val="24"/>
        </w:rPr>
        <w:lastRenderedPageBreak/>
        <w:t xml:space="preserve">de. </w:t>
      </w:r>
      <w:r w:rsidRPr="00C67F42">
        <w:rPr>
          <w:rFonts w:ascii="Times New Roman" w:hAnsi="Times New Roman" w:cs="Times New Roman"/>
          <w:b/>
          <w:sz w:val="24"/>
          <w:szCs w:val="24"/>
        </w:rPr>
        <w:t>Comunidade e escola: reflexões sobre uma integração necessária</w:t>
      </w:r>
      <w:r w:rsidRPr="00554D87">
        <w:rPr>
          <w:rFonts w:ascii="Times New Roman" w:hAnsi="Times New Roman" w:cs="Times New Roman"/>
          <w:sz w:val="24"/>
          <w:szCs w:val="24"/>
        </w:rPr>
        <w:t xml:space="preserve">. Curitiba: </w:t>
      </w:r>
      <w:proofErr w:type="spellStart"/>
      <w:r w:rsidRPr="00554D87">
        <w:rPr>
          <w:rFonts w:ascii="Times New Roman" w:hAnsi="Times New Roman" w:cs="Times New Roman"/>
          <w:sz w:val="24"/>
          <w:szCs w:val="24"/>
        </w:rPr>
        <w:t>Educ.rev</w:t>
      </w:r>
      <w:proofErr w:type="spellEnd"/>
      <w:r w:rsidRPr="00554D87">
        <w:rPr>
          <w:rFonts w:ascii="Times New Roman" w:hAnsi="Times New Roman" w:cs="Times New Roman"/>
          <w:sz w:val="24"/>
          <w:szCs w:val="24"/>
        </w:rPr>
        <w:t>, 2010. Disponível em:</w:t>
      </w:r>
    </w:p>
    <w:p w:rsidR="00EF6A9F" w:rsidRPr="00554D87" w:rsidRDefault="00936957" w:rsidP="00EF6A9F">
      <w:pPr>
        <w:rPr>
          <w:rFonts w:ascii="Times New Roman" w:hAnsi="Times New Roman" w:cs="Times New Roman"/>
          <w:sz w:val="24"/>
          <w:szCs w:val="24"/>
        </w:rPr>
      </w:pPr>
      <w:hyperlink r:id="rId13" w:history="1">
        <w:r w:rsidR="00EF6A9F" w:rsidRPr="00554D87">
          <w:rPr>
            <w:rStyle w:val="Hyperlink"/>
            <w:rFonts w:ascii="Times New Roman" w:hAnsi="Times New Roman" w:cs="Times New Roman"/>
            <w:sz w:val="24"/>
            <w:szCs w:val="24"/>
          </w:rPr>
          <w:t>http://www.scielo.br/scielo.php?script=sci_arttext&amp;pid=S010440602010000200016&amp;lng=en&amp;nrm=iso</w:t>
        </w:r>
      </w:hyperlink>
      <w:r w:rsidR="00EF6A9F">
        <w:t xml:space="preserve"> </w:t>
      </w:r>
      <w:r w:rsidR="00EF6A9F" w:rsidRPr="00C67F42">
        <w:rPr>
          <w:rFonts w:ascii="Times New Roman" w:hAnsi="Times New Roman" w:cs="Times New Roman"/>
          <w:sz w:val="24"/>
          <w:szCs w:val="24"/>
        </w:rPr>
        <w:t>Acesso em:</w:t>
      </w:r>
      <w:r w:rsidR="00EF6A9F">
        <w:rPr>
          <w:rFonts w:ascii="Times New Roman" w:hAnsi="Times New Roman" w:cs="Times New Roman"/>
          <w:sz w:val="24"/>
          <w:szCs w:val="24"/>
        </w:rPr>
        <w:t xml:space="preserve"> 02 de Abril de 2015</w:t>
      </w:r>
    </w:p>
    <w:p w:rsidR="00EF6A9F" w:rsidRPr="00554D87" w:rsidRDefault="00EF6A9F" w:rsidP="00EF6A9F">
      <w:pPr>
        <w:rPr>
          <w:rFonts w:ascii="Times New Roman" w:hAnsi="Times New Roman" w:cs="Times New Roman"/>
          <w:sz w:val="24"/>
          <w:szCs w:val="24"/>
        </w:rPr>
      </w:pPr>
    </w:p>
    <w:p w:rsidR="00EF6A9F" w:rsidRPr="002501C9" w:rsidRDefault="00EF6A9F" w:rsidP="00EF6A9F">
      <w:pPr>
        <w:rPr>
          <w:rFonts w:ascii="Times New Roman" w:hAnsi="Times New Roman" w:cs="Times New Roman"/>
          <w:sz w:val="24"/>
          <w:szCs w:val="24"/>
        </w:rPr>
      </w:pPr>
      <w:r w:rsidRPr="00554D87">
        <w:rPr>
          <w:rFonts w:ascii="Times New Roman" w:hAnsi="Times New Roman" w:cs="Times New Roman"/>
          <w:sz w:val="24"/>
          <w:szCs w:val="24"/>
        </w:rPr>
        <w:t>CARVALHO, Maria Eulina Pessoa de</w:t>
      </w:r>
      <w:r>
        <w:rPr>
          <w:rFonts w:ascii="Times New Roman" w:hAnsi="Times New Roman" w:cs="Times New Roman"/>
          <w:sz w:val="24"/>
          <w:szCs w:val="24"/>
        </w:rPr>
        <w:t xml:space="preserve">. </w:t>
      </w:r>
      <w:r w:rsidRPr="00C67F42">
        <w:rPr>
          <w:rStyle w:val="article-title"/>
          <w:rFonts w:ascii="Times New Roman" w:hAnsi="Times New Roman" w:cs="Times New Roman"/>
          <w:b/>
          <w:sz w:val="24"/>
          <w:szCs w:val="24"/>
        </w:rPr>
        <w:t>Escola como extensão da família ou família como extensão da escola? O dever de casa e as relações família-escola</w:t>
      </w:r>
      <w:r w:rsidRPr="00554D87">
        <w:rPr>
          <w:rStyle w:val="article-title"/>
          <w:rFonts w:ascii="Times New Roman" w:hAnsi="Times New Roman" w:cs="Times New Roman"/>
          <w:sz w:val="24"/>
          <w:szCs w:val="24"/>
        </w:rPr>
        <w:t>.</w:t>
      </w:r>
      <w:r w:rsidRPr="00554D87">
        <w:rPr>
          <w:rStyle w:val="apple-converted-space"/>
          <w:rFonts w:ascii="Times New Roman" w:hAnsi="Times New Roman" w:cs="Times New Roman"/>
          <w:i/>
          <w:iCs/>
          <w:sz w:val="24"/>
          <w:szCs w:val="24"/>
        </w:rPr>
        <w:t> </w:t>
      </w:r>
      <w:r w:rsidRPr="00554D87">
        <w:rPr>
          <w:rFonts w:ascii="Times New Roman" w:hAnsi="Times New Roman" w:cs="Times New Roman"/>
          <w:i/>
          <w:iCs/>
          <w:sz w:val="24"/>
          <w:szCs w:val="24"/>
        </w:rPr>
        <w:t xml:space="preserve">Rev. Bras. </w:t>
      </w:r>
      <w:r w:rsidRPr="00EF6A9F">
        <w:rPr>
          <w:rFonts w:ascii="Times New Roman" w:hAnsi="Times New Roman" w:cs="Times New Roman"/>
          <w:i/>
          <w:iCs/>
          <w:sz w:val="24"/>
          <w:szCs w:val="24"/>
        </w:rPr>
        <w:t>Educ.</w:t>
      </w:r>
      <w:r w:rsidRPr="00EF6A9F">
        <w:rPr>
          <w:rStyle w:val="apple-converted-space"/>
          <w:rFonts w:ascii="Times New Roman" w:hAnsi="Times New Roman" w:cs="Times New Roman"/>
          <w:sz w:val="24"/>
          <w:szCs w:val="24"/>
        </w:rPr>
        <w:t> </w:t>
      </w:r>
      <w:r w:rsidRPr="00EF6A9F">
        <w:rPr>
          <w:rFonts w:ascii="Times New Roman" w:hAnsi="Times New Roman" w:cs="Times New Roman"/>
          <w:sz w:val="24"/>
          <w:szCs w:val="24"/>
        </w:rPr>
        <w:t xml:space="preserve">[online]. </w:t>
      </w:r>
      <w:r w:rsidRPr="00383C76">
        <w:rPr>
          <w:rFonts w:ascii="Times New Roman" w:hAnsi="Times New Roman" w:cs="Times New Roman"/>
          <w:sz w:val="24"/>
          <w:szCs w:val="24"/>
        </w:rPr>
        <w:t xml:space="preserve">2004, n.25, pp. 94-104. ISSN 1809-449X.  </w:t>
      </w:r>
      <w:hyperlink r:id="rId14" w:history="1">
        <w:r w:rsidRPr="002501C9">
          <w:rPr>
            <w:rStyle w:val="Hyperlink"/>
            <w:rFonts w:ascii="Times New Roman" w:hAnsi="Times New Roman" w:cs="Times New Roman"/>
            <w:sz w:val="24"/>
            <w:szCs w:val="24"/>
          </w:rPr>
          <w:t>http://dx.doi.org/10.1590/S1413-24782004000100009</w:t>
        </w:r>
      </w:hyperlink>
      <w:r>
        <w:t xml:space="preserve">  </w:t>
      </w:r>
      <w:r w:rsidRPr="00C67F42">
        <w:rPr>
          <w:rFonts w:ascii="Times New Roman" w:hAnsi="Times New Roman" w:cs="Times New Roman"/>
          <w:sz w:val="24"/>
          <w:szCs w:val="24"/>
        </w:rPr>
        <w:t>Acesso em:</w:t>
      </w:r>
      <w:r>
        <w:rPr>
          <w:rFonts w:ascii="Times New Roman" w:hAnsi="Times New Roman" w:cs="Times New Roman"/>
          <w:sz w:val="24"/>
          <w:szCs w:val="24"/>
        </w:rPr>
        <w:t xml:space="preserve"> 13 de Março de 2015</w:t>
      </w:r>
    </w:p>
    <w:p w:rsidR="00EF6A9F" w:rsidRPr="002501C9" w:rsidRDefault="00EF6A9F" w:rsidP="00EF6A9F">
      <w:pPr>
        <w:rPr>
          <w:rFonts w:ascii="Times New Roman" w:hAnsi="Times New Roman" w:cs="Times New Roman"/>
          <w:sz w:val="24"/>
          <w:szCs w:val="24"/>
        </w:rPr>
      </w:pPr>
    </w:p>
    <w:p w:rsidR="00EF6A9F" w:rsidRPr="00554D87" w:rsidRDefault="00EF6A9F" w:rsidP="00EF6A9F">
      <w:pPr>
        <w:rPr>
          <w:rFonts w:ascii="Times New Roman" w:hAnsi="Times New Roman" w:cs="Times New Roman"/>
          <w:sz w:val="24"/>
          <w:szCs w:val="24"/>
        </w:rPr>
      </w:pPr>
      <w:r w:rsidRPr="00554D87">
        <w:rPr>
          <w:rFonts w:ascii="Times New Roman" w:hAnsi="Times New Roman" w:cs="Times New Roman"/>
          <w:sz w:val="24"/>
          <w:szCs w:val="24"/>
        </w:rPr>
        <w:t xml:space="preserve"> CERVO, Amado Luiz; BERVIAN, Pedro Alcino. </w:t>
      </w:r>
      <w:r w:rsidRPr="00C67F42">
        <w:rPr>
          <w:rFonts w:ascii="Times New Roman" w:hAnsi="Times New Roman" w:cs="Times New Roman"/>
          <w:b/>
          <w:sz w:val="24"/>
          <w:szCs w:val="24"/>
        </w:rPr>
        <w:t>Metodologia Científica</w:t>
      </w:r>
      <w:r w:rsidRPr="00554D87">
        <w:rPr>
          <w:rFonts w:ascii="Times New Roman" w:hAnsi="Times New Roman" w:cs="Times New Roman"/>
          <w:sz w:val="24"/>
          <w:szCs w:val="24"/>
        </w:rPr>
        <w:t xml:space="preserve">. 4. </w:t>
      </w:r>
      <w:proofErr w:type="spellStart"/>
      <w:r w:rsidRPr="00554D87">
        <w:rPr>
          <w:rFonts w:ascii="Times New Roman" w:hAnsi="Times New Roman" w:cs="Times New Roman"/>
          <w:sz w:val="24"/>
          <w:szCs w:val="24"/>
        </w:rPr>
        <w:t>ed.São</w:t>
      </w:r>
      <w:proofErr w:type="spellEnd"/>
      <w:r w:rsidRPr="00554D87">
        <w:rPr>
          <w:rFonts w:ascii="Times New Roman" w:hAnsi="Times New Roman" w:cs="Times New Roman"/>
          <w:sz w:val="24"/>
          <w:szCs w:val="24"/>
        </w:rPr>
        <w:t xml:space="preserve"> Paulo: Makron Books, 1996. </w:t>
      </w:r>
    </w:p>
    <w:p w:rsidR="00EF6A9F" w:rsidRDefault="00EF6A9F" w:rsidP="00EF6A9F">
      <w:pPr>
        <w:rPr>
          <w:rFonts w:ascii="Times New Roman" w:hAnsi="Times New Roman" w:cs="Times New Roman"/>
          <w:sz w:val="24"/>
          <w:szCs w:val="24"/>
        </w:rPr>
      </w:pPr>
    </w:p>
    <w:p w:rsidR="00EF6A9F" w:rsidRPr="00554D87" w:rsidRDefault="00EF6A9F" w:rsidP="00EF6A9F">
      <w:pPr>
        <w:rPr>
          <w:rFonts w:ascii="Times New Roman" w:hAnsi="Times New Roman" w:cs="Times New Roman"/>
          <w:sz w:val="24"/>
          <w:szCs w:val="24"/>
        </w:rPr>
      </w:pPr>
      <w:r w:rsidRPr="00554D87">
        <w:rPr>
          <w:rFonts w:ascii="Times New Roman" w:hAnsi="Times New Roman" w:cs="Times New Roman"/>
          <w:sz w:val="24"/>
          <w:szCs w:val="24"/>
        </w:rPr>
        <w:t xml:space="preserve"> CERVO, Amado Luiz; BERVIAN, Pedro Alcino; DA SILVA, Roberto. </w:t>
      </w:r>
      <w:r w:rsidRPr="00C67F42">
        <w:rPr>
          <w:rFonts w:ascii="Times New Roman" w:hAnsi="Times New Roman" w:cs="Times New Roman"/>
          <w:b/>
          <w:sz w:val="24"/>
          <w:szCs w:val="24"/>
        </w:rPr>
        <w:t>Metodologia Científica</w:t>
      </w:r>
      <w:r w:rsidRPr="00554D87">
        <w:rPr>
          <w:rFonts w:ascii="Times New Roman" w:hAnsi="Times New Roman" w:cs="Times New Roman"/>
          <w:sz w:val="24"/>
          <w:szCs w:val="24"/>
        </w:rPr>
        <w:t>. 6. ed. São Paulo: Pearson Prentice Hall, 2007.</w:t>
      </w:r>
    </w:p>
    <w:p w:rsidR="00EF6A9F" w:rsidRPr="00554D87" w:rsidRDefault="00EF6A9F" w:rsidP="00EF6A9F">
      <w:pPr>
        <w:rPr>
          <w:rFonts w:ascii="Times New Roman" w:hAnsi="Times New Roman" w:cs="Times New Roman"/>
          <w:sz w:val="24"/>
          <w:szCs w:val="24"/>
        </w:rPr>
      </w:pPr>
    </w:p>
    <w:p w:rsidR="00EF6A9F" w:rsidRPr="00554D87" w:rsidRDefault="00EF6A9F" w:rsidP="00EF6A9F">
      <w:pPr>
        <w:rPr>
          <w:rFonts w:ascii="Times New Roman" w:hAnsi="Times New Roman" w:cs="Times New Roman"/>
          <w:sz w:val="24"/>
          <w:szCs w:val="24"/>
        </w:rPr>
      </w:pPr>
      <w:r w:rsidRPr="00554D87">
        <w:rPr>
          <w:rFonts w:ascii="Times New Roman" w:hAnsi="Times New Roman" w:cs="Times New Roman"/>
          <w:sz w:val="24"/>
          <w:szCs w:val="24"/>
        </w:rPr>
        <w:t xml:space="preserve">CORDAZZO, T. D. Scheilla; A </w:t>
      </w:r>
      <w:r w:rsidRPr="00C67F42">
        <w:rPr>
          <w:rFonts w:ascii="Times New Roman" w:hAnsi="Times New Roman" w:cs="Times New Roman"/>
          <w:b/>
          <w:sz w:val="24"/>
          <w:szCs w:val="24"/>
        </w:rPr>
        <w:t>brincadeira e suas implicações nos processos de aprendizagem e de desenvolvimento</w:t>
      </w:r>
      <w:r w:rsidRPr="00554D87">
        <w:rPr>
          <w:rFonts w:ascii="Times New Roman" w:hAnsi="Times New Roman" w:cs="Times New Roman"/>
          <w:sz w:val="24"/>
          <w:szCs w:val="24"/>
        </w:rPr>
        <w:t>. Disponível em:</w:t>
      </w:r>
    </w:p>
    <w:p w:rsidR="00EF6A9F" w:rsidRPr="00554D87" w:rsidRDefault="00936957" w:rsidP="00EF6A9F">
      <w:pPr>
        <w:spacing w:after="240"/>
        <w:rPr>
          <w:rFonts w:ascii="Times New Roman" w:hAnsi="Times New Roman" w:cs="Times New Roman"/>
          <w:sz w:val="24"/>
          <w:szCs w:val="24"/>
        </w:rPr>
      </w:pPr>
      <w:hyperlink r:id="rId15" w:anchor="mailfim" w:history="1">
        <w:r w:rsidR="00EF6A9F" w:rsidRPr="00554D87">
          <w:rPr>
            <w:rStyle w:val="Hyperlink"/>
            <w:rFonts w:ascii="Times New Roman" w:hAnsi="Times New Roman" w:cs="Times New Roman"/>
            <w:sz w:val="24"/>
            <w:szCs w:val="24"/>
          </w:rPr>
          <w:t>http://www.revispsi.uerj.br/v7n1/artigos/html/v7n1a09.htm#mailfim</w:t>
        </w:r>
      </w:hyperlink>
      <w:r w:rsidR="00EF6A9F">
        <w:t xml:space="preserve"> </w:t>
      </w:r>
      <w:r w:rsidR="00EF6A9F" w:rsidRPr="00C67F42">
        <w:rPr>
          <w:rFonts w:ascii="Times New Roman" w:hAnsi="Times New Roman" w:cs="Times New Roman"/>
          <w:sz w:val="24"/>
          <w:szCs w:val="24"/>
        </w:rPr>
        <w:t>Acesso em:</w:t>
      </w:r>
      <w:r w:rsidR="00EF6A9F">
        <w:rPr>
          <w:rFonts w:ascii="Times New Roman" w:hAnsi="Times New Roman" w:cs="Times New Roman"/>
          <w:sz w:val="24"/>
          <w:szCs w:val="24"/>
        </w:rPr>
        <w:t xml:space="preserve"> 10 de Abril de 2015</w:t>
      </w:r>
    </w:p>
    <w:p w:rsidR="00EF6A9F" w:rsidRPr="00C67F42" w:rsidRDefault="00EF6A9F" w:rsidP="00EF6A9F">
      <w:pPr>
        <w:spacing w:after="240"/>
        <w:rPr>
          <w:rFonts w:ascii="Times New Roman" w:hAnsi="Times New Roman" w:cs="Times New Roman"/>
          <w:sz w:val="24"/>
          <w:szCs w:val="24"/>
        </w:rPr>
      </w:pPr>
      <w:r w:rsidRPr="00554D87">
        <w:rPr>
          <w:rFonts w:ascii="Times New Roman" w:hAnsi="Times New Roman" w:cs="Times New Roman"/>
          <w:color w:val="000000"/>
          <w:sz w:val="24"/>
          <w:szCs w:val="24"/>
        </w:rPr>
        <w:t xml:space="preserve">COSTA, S.; CORDEIRO, M. H. </w:t>
      </w:r>
      <w:r w:rsidRPr="00C67F42">
        <w:rPr>
          <w:rFonts w:ascii="Times New Roman" w:hAnsi="Times New Roman" w:cs="Times New Roman"/>
          <w:b/>
          <w:color w:val="000000"/>
          <w:sz w:val="24"/>
          <w:szCs w:val="24"/>
        </w:rPr>
        <w:t>A</w:t>
      </w:r>
      <w:r w:rsidRPr="00554D87">
        <w:rPr>
          <w:rFonts w:ascii="Times New Roman" w:hAnsi="Times New Roman" w:cs="Times New Roman"/>
          <w:color w:val="000000"/>
          <w:sz w:val="24"/>
          <w:szCs w:val="24"/>
        </w:rPr>
        <w:t xml:space="preserve"> </w:t>
      </w:r>
      <w:r w:rsidRPr="00C67F42">
        <w:rPr>
          <w:rFonts w:ascii="Times New Roman" w:hAnsi="Times New Roman" w:cs="Times New Roman"/>
          <w:b/>
          <w:color w:val="000000"/>
          <w:sz w:val="24"/>
          <w:szCs w:val="24"/>
        </w:rPr>
        <w:t>interação professor-criança em momentos de brincadeira na educação infantil</w:t>
      </w:r>
      <w:r>
        <w:rPr>
          <w:rFonts w:ascii="Times New Roman" w:hAnsi="Times New Roman" w:cs="Times New Roman"/>
          <w:color w:val="000000"/>
          <w:sz w:val="24"/>
          <w:szCs w:val="24"/>
        </w:rPr>
        <w:t xml:space="preserve">. </w:t>
      </w:r>
      <w:r w:rsidRPr="00554D87">
        <w:rPr>
          <w:rFonts w:ascii="Times New Roman" w:hAnsi="Times New Roman" w:cs="Times New Roman"/>
          <w:color w:val="000000"/>
          <w:sz w:val="24"/>
          <w:szCs w:val="24"/>
        </w:rPr>
        <w:t xml:space="preserve">Disponível em: </w:t>
      </w:r>
      <w:hyperlink r:id="rId16" w:history="1">
        <w:proofErr w:type="gramStart"/>
        <w:r w:rsidRPr="00554D87">
          <w:rPr>
            <w:rStyle w:val="Hyperlink"/>
            <w:rFonts w:ascii="Times New Roman" w:hAnsi="Times New Roman" w:cs="Times New Roman"/>
            <w:sz w:val="24"/>
            <w:szCs w:val="24"/>
          </w:rPr>
          <w:t>http://www.pucpr.br/eventos/educere/educere2005/anaisEvento/documentos/painel/TCCI208.pdf</w:t>
        </w:r>
      </w:hyperlink>
      <w:r>
        <w:t xml:space="preserve">  </w:t>
      </w:r>
      <w:r w:rsidRPr="00C67F42">
        <w:rPr>
          <w:rFonts w:ascii="Times New Roman" w:hAnsi="Times New Roman" w:cs="Times New Roman"/>
          <w:sz w:val="24"/>
          <w:szCs w:val="24"/>
        </w:rPr>
        <w:t>Acesso</w:t>
      </w:r>
      <w:proofErr w:type="gramEnd"/>
      <w:r w:rsidRPr="00C67F42">
        <w:rPr>
          <w:rFonts w:ascii="Times New Roman" w:hAnsi="Times New Roman" w:cs="Times New Roman"/>
          <w:sz w:val="24"/>
          <w:szCs w:val="24"/>
        </w:rPr>
        <w:t xml:space="preserve"> em:</w:t>
      </w:r>
      <w:r>
        <w:rPr>
          <w:rFonts w:ascii="Times New Roman" w:hAnsi="Times New Roman" w:cs="Times New Roman"/>
          <w:sz w:val="24"/>
          <w:szCs w:val="24"/>
        </w:rPr>
        <w:t xml:space="preserve"> 13 de Março de 2015</w:t>
      </w:r>
    </w:p>
    <w:p w:rsidR="00EF6A9F" w:rsidRPr="00554D87" w:rsidRDefault="00EF6A9F" w:rsidP="00EF6A9F">
      <w:pPr>
        <w:pStyle w:val="Padro"/>
        <w:spacing w:line="360" w:lineRule="auto"/>
        <w:jc w:val="both"/>
        <w:rPr>
          <w:rFonts w:ascii="Times New Roman" w:hAnsi="Times New Roman" w:cs="Times New Roman"/>
          <w:sz w:val="24"/>
          <w:szCs w:val="24"/>
          <w:shd w:val="clear" w:color="auto" w:fill="FFFFFF"/>
        </w:rPr>
      </w:pPr>
      <w:r w:rsidRPr="00554D87">
        <w:rPr>
          <w:rFonts w:ascii="Times New Roman" w:hAnsi="Times New Roman" w:cs="Times New Roman"/>
          <w:sz w:val="24"/>
          <w:szCs w:val="24"/>
          <w:shd w:val="clear" w:color="auto" w:fill="FFFFFF"/>
        </w:rPr>
        <w:t>ELKONIN, D. B.</w:t>
      </w:r>
      <w:r w:rsidRPr="00554D87">
        <w:rPr>
          <w:rStyle w:val="apple-converted-space"/>
          <w:rFonts w:ascii="Times New Roman" w:hAnsi="Times New Roman" w:cs="Times New Roman"/>
          <w:sz w:val="24"/>
          <w:szCs w:val="24"/>
          <w:shd w:val="clear" w:color="auto" w:fill="FFFFFF"/>
        </w:rPr>
        <w:t> </w:t>
      </w:r>
      <w:r w:rsidRPr="00C67F42">
        <w:rPr>
          <w:rFonts w:ascii="Times New Roman" w:hAnsi="Times New Roman" w:cs="Times New Roman"/>
          <w:b/>
          <w:bCs/>
          <w:sz w:val="24"/>
          <w:szCs w:val="24"/>
          <w:shd w:val="clear" w:color="auto" w:fill="FFFFFF"/>
        </w:rPr>
        <w:t>Psicologia do jogo.</w:t>
      </w:r>
      <w:r w:rsidRPr="00554D87">
        <w:rPr>
          <w:rStyle w:val="apple-converted-space"/>
          <w:rFonts w:ascii="Times New Roman" w:hAnsi="Times New Roman" w:cs="Times New Roman"/>
          <w:sz w:val="24"/>
          <w:szCs w:val="24"/>
          <w:shd w:val="clear" w:color="auto" w:fill="FFFFFF"/>
        </w:rPr>
        <w:t> </w:t>
      </w:r>
      <w:r w:rsidRPr="00554D87">
        <w:rPr>
          <w:rFonts w:ascii="Times New Roman" w:hAnsi="Times New Roman" w:cs="Times New Roman"/>
          <w:sz w:val="24"/>
          <w:szCs w:val="24"/>
          <w:shd w:val="clear" w:color="auto" w:fill="FFFFFF"/>
        </w:rPr>
        <w:t>São Paulo: Martins Fontes, 1998.</w:t>
      </w:r>
    </w:p>
    <w:p w:rsidR="00EF6A9F" w:rsidRPr="00554D87" w:rsidRDefault="00EF6A9F" w:rsidP="00EF6A9F">
      <w:pPr>
        <w:rPr>
          <w:rFonts w:ascii="Times New Roman" w:hAnsi="Times New Roman" w:cs="Times New Roman"/>
          <w:sz w:val="24"/>
          <w:szCs w:val="24"/>
        </w:rPr>
      </w:pPr>
      <w:r w:rsidRPr="00554D87">
        <w:rPr>
          <w:rFonts w:ascii="Times New Roman" w:hAnsi="Times New Roman" w:cs="Times New Roman"/>
          <w:sz w:val="24"/>
          <w:szCs w:val="24"/>
        </w:rPr>
        <w:t xml:space="preserve">EMMEL, Maria Luísa </w:t>
      </w:r>
      <w:proofErr w:type="spellStart"/>
      <w:r w:rsidRPr="00554D87">
        <w:rPr>
          <w:rFonts w:ascii="Times New Roman" w:hAnsi="Times New Roman" w:cs="Times New Roman"/>
          <w:sz w:val="24"/>
          <w:szCs w:val="24"/>
        </w:rPr>
        <w:t>Guillaumon.</w:t>
      </w:r>
      <w:r w:rsidRPr="00C67F42">
        <w:rPr>
          <w:rStyle w:val="article-title"/>
          <w:rFonts w:ascii="Times New Roman" w:hAnsi="Times New Roman" w:cs="Times New Roman"/>
          <w:b/>
          <w:sz w:val="24"/>
          <w:szCs w:val="24"/>
        </w:rPr>
        <w:t>O</w:t>
      </w:r>
      <w:proofErr w:type="spellEnd"/>
      <w:r w:rsidRPr="00C67F42">
        <w:rPr>
          <w:rStyle w:val="article-title"/>
          <w:rFonts w:ascii="Times New Roman" w:hAnsi="Times New Roman" w:cs="Times New Roman"/>
          <w:b/>
          <w:sz w:val="24"/>
          <w:szCs w:val="24"/>
        </w:rPr>
        <w:t xml:space="preserve"> pátio da escola: espaço de socialização.</w:t>
      </w:r>
      <w:r w:rsidRPr="00554D87">
        <w:rPr>
          <w:rStyle w:val="apple-converted-space"/>
          <w:rFonts w:ascii="Times New Roman" w:hAnsi="Times New Roman" w:cs="Times New Roman"/>
          <w:i/>
          <w:iCs/>
          <w:sz w:val="24"/>
          <w:szCs w:val="24"/>
        </w:rPr>
        <w:t> </w:t>
      </w:r>
      <w:r w:rsidRPr="00554D87">
        <w:rPr>
          <w:rFonts w:ascii="Times New Roman" w:hAnsi="Times New Roman" w:cs="Times New Roman"/>
          <w:i/>
          <w:iCs/>
          <w:sz w:val="24"/>
          <w:szCs w:val="24"/>
        </w:rPr>
        <w:t>Paidéia (Ribeirão Preto)</w:t>
      </w:r>
      <w:r w:rsidRPr="00554D87">
        <w:rPr>
          <w:rStyle w:val="apple-converted-space"/>
          <w:rFonts w:ascii="Times New Roman" w:hAnsi="Times New Roman" w:cs="Times New Roman"/>
          <w:sz w:val="24"/>
          <w:szCs w:val="24"/>
        </w:rPr>
        <w:t> </w:t>
      </w:r>
      <w:r w:rsidRPr="00554D87">
        <w:rPr>
          <w:rFonts w:ascii="Times New Roman" w:hAnsi="Times New Roman" w:cs="Times New Roman"/>
          <w:sz w:val="24"/>
          <w:szCs w:val="24"/>
        </w:rPr>
        <w:t xml:space="preserve">[online]. 1996, n.10-11, pp. 45-62. ISSN 0103-863X.  </w:t>
      </w:r>
      <w:hyperlink r:id="rId17" w:history="1">
        <w:r w:rsidRPr="00554D87">
          <w:rPr>
            <w:rStyle w:val="Hyperlink"/>
            <w:rFonts w:ascii="Times New Roman" w:hAnsi="Times New Roman" w:cs="Times New Roman"/>
            <w:sz w:val="24"/>
            <w:szCs w:val="24"/>
          </w:rPr>
          <w:t>http://dx.doi.org/10.1590/S0103-863X1996000100004</w:t>
        </w:r>
      </w:hyperlink>
      <w:r>
        <w:t xml:space="preserve"> </w:t>
      </w:r>
      <w:r w:rsidRPr="00C67F42">
        <w:rPr>
          <w:rFonts w:ascii="Times New Roman" w:hAnsi="Times New Roman" w:cs="Times New Roman"/>
          <w:sz w:val="24"/>
          <w:szCs w:val="24"/>
        </w:rPr>
        <w:t>Acesso em:</w:t>
      </w:r>
      <w:r>
        <w:rPr>
          <w:rFonts w:ascii="Times New Roman" w:hAnsi="Times New Roman" w:cs="Times New Roman"/>
          <w:sz w:val="24"/>
          <w:szCs w:val="24"/>
        </w:rPr>
        <w:t xml:space="preserve"> 05 de Abril de 2015</w:t>
      </w:r>
    </w:p>
    <w:p w:rsidR="00EF6A9F" w:rsidRPr="00554D87" w:rsidRDefault="00EF6A9F" w:rsidP="00EF6A9F">
      <w:pPr>
        <w:rPr>
          <w:rFonts w:ascii="Times New Roman" w:hAnsi="Times New Roman" w:cs="Times New Roman"/>
          <w:sz w:val="24"/>
          <w:szCs w:val="24"/>
        </w:rPr>
      </w:pPr>
    </w:p>
    <w:p w:rsidR="00EF6A9F" w:rsidRDefault="00EF6A9F" w:rsidP="00EF6A9F">
      <w:pPr>
        <w:rPr>
          <w:rFonts w:ascii="Times New Roman" w:hAnsi="Times New Roman" w:cs="Times New Roman"/>
          <w:sz w:val="24"/>
          <w:szCs w:val="24"/>
        </w:rPr>
      </w:pPr>
      <w:r w:rsidRPr="00554D87">
        <w:rPr>
          <w:rFonts w:ascii="Times New Roman" w:hAnsi="Times New Roman" w:cs="Times New Roman"/>
          <w:sz w:val="24"/>
          <w:szCs w:val="24"/>
        </w:rPr>
        <w:lastRenderedPageBreak/>
        <w:t xml:space="preserve">LEONTIEV, A.N. </w:t>
      </w:r>
      <w:r w:rsidRPr="00C67F42">
        <w:rPr>
          <w:rFonts w:ascii="Times New Roman" w:hAnsi="Times New Roman" w:cs="Times New Roman"/>
          <w:b/>
          <w:sz w:val="24"/>
          <w:szCs w:val="24"/>
        </w:rPr>
        <w:t>Os princípios da brincadeira pré-escolar</w:t>
      </w:r>
      <w:r w:rsidRPr="00554D87">
        <w:rPr>
          <w:rFonts w:ascii="Times New Roman" w:hAnsi="Times New Roman" w:cs="Times New Roman"/>
          <w:sz w:val="24"/>
          <w:szCs w:val="24"/>
        </w:rPr>
        <w:t xml:space="preserve">. In: Vygotsky, L. S.; Luria, A, R.; </w:t>
      </w:r>
      <w:proofErr w:type="spellStart"/>
      <w:r w:rsidRPr="00554D87">
        <w:rPr>
          <w:rFonts w:ascii="Times New Roman" w:hAnsi="Times New Roman" w:cs="Times New Roman"/>
          <w:sz w:val="24"/>
          <w:szCs w:val="24"/>
        </w:rPr>
        <w:t>Leontiev</w:t>
      </w:r>
      <w:proofErr w:type="spellEnd"/>
      <w:r w:rsidRPr="00554D87">
        <w:rPr>
          <w:rFonts w:ascii="Times New Roman" w:hAnsi="Times New Roman" w:cs="Times New Roman"/>
          <w:sz w:val="24"/>
          <w:szCs w:val="24"/>
        </w:rPr>
        <w:t>, A. N. (</w:t>
      </w:r>
      <w:proofErr w:type="spellStart"/>
      <w:r w:rsidRPr="00554D87">
        <w:rPr>
          <w:rFonts w:ascii="Times New Roman" w:hAnsi="Times New Roman" w:cs="Times New Roman"/>
          <w:sz w:val="24"/>
          <w:szCs w:val="24"/>
        </w:rPr>
        <w:t>Orgs</w:t>
      </w:r>
      <w:proofErr w:type="spellEnd"/>
      <w:r w:rsidRPr="00554D87">
        <w:rPr>
          <w:rFonts w:ascii="Times New Roman" w:hAnsi="Times New Roman" w:cs="Times New Roman"/>
          <w:sz w:val="24"/>
          <w:szCs w:val="24"/>
        </w:rPr>
        <w:t xml:space="preserve">.), Linguagem, desenvolvimento e aprendizagem. São Paulo: Moraes, 1994. Apud CORDAZZO, T. D. Scheilla; A brincadeira e suas implicações nos processos de aprendizagem e de desenvolvimento. Disponível em: </w:t>
      </w:r>
      <w:hyperlink r:id="rId18" w:anchor=".docx" w:history="1">
        <w:r w:rsidRPr="00554D87">
          <w:rPr>
            <w:rStyle w:val="Hyperlink"/>
            <w:rFonts w:ascii="Times New Roman" w:hAnsi="Times New Roman" w:cs="Times New Roman"/>
            <w:sz w:val="24"/>
            <w:szCs w:val="24"/>
          </w:rPr>
          <w:t>HTTP://revispsi.uerj.br/v7n1/artigos/html/v7n1a09.htm#mailfim</w:t>
        </w:r>
      </w:hyperlink>
      <w:r>
        <w:t xml:space="preserve"> </w:t>
      </w:r>
      <w:r w:rsidRPr="00814959">
        <w:rPr>
          <w:rFonts w:ascii="Times New Roman" w:hAnsi="Times New Roman" w:cs="Times New Roman"/>
          <w:sz w:val="24"/>
          <w:szCs w:val="24"/>
        </w:rPr>
        <w:t>Acesso em:</w:t>
      </w:r>
      <w:r>
        <w:rPr>
          <w:rFonts w:ascii="Times New Roman" w:hAnsi="Times New Roman" w:cs="Times New Roman"/>
          <w:sz w:val="24"/>
          <w:szCs w:val="24"/>
        </w:rPr>
        <w:t xml:space="preserve"> 26 de Abril </w:t>
      </w:r>
    </w:p>
    <w:p w:rsidR="00EF6A9F" w:rsidRPr="00554D87" w:rsidRDefault="00EF6A9F" w:rsidP="00EF6A9F">
      <w:pPr>
        <w:rPr>
          <w:rFonts w:ascii="Times New Roman" w:hAnsi="Times New Roman" w:cs="Times New Roman"/>
          <w:sz w:val="24"/>
          <w:szCs w:val="24"/>
        </w:rPr>
      </w:pPr>
    </w:p>
    <w:p w:rsidR="00EF6A9F" w:rsidRPr="00554D87" w:rsidRDefault="00EF6A9F" w:rsidP="00EF6A9F">
      <w:pPr>
        <w:pStyle w:val="Padro"/>
        <w:spacing w:line="360" w:lineRule="auto"/>
        <w:jc w:val="both"/>
        <w:rPr>
          <w:rFonts w:ascii="Times New Roman" w:hAnsi="Times New Roman" w:cs="Times New Roman"/>
          <w:sz w:val="24"/>
          <w:szCs w:val="24"/>
        </w:rPr>
      </w:pPr>
      <w:r w:rsidRPr="00554D87">
        <w:rPr>
          <w:rFonts w:ascii="Times New Roman" w:hAnsi="Times New Roman" w:cs="Times New Roman"/>
          <w:sz w:val="24"/>
          <w:szCs w:val="24"/>
        </w:rPr>
        <w:t xml:space="preserve">MARCONI, A. M.; </w:t>
      </w:r>
      <w:proofErr w:type="spellStart"/>
      <w:r w:rsidRPr="00554D87">
        <w:rPr>
          <w:rFonts w:ascii="Times New Roman" w:hAnsi="Times New Roman" w:cs="Times New Roman"/>
          <w:sz w:val="24"/>
          <w:szCs w:val="24"/>
        </w:rPr>
        <w:t>Lakatos</w:t>
      </w:r>
      <w:proofErr w:type="spellEnd"/>
      <w:r w:rsidRPr="00554D87">
        <w:rPr>
          <w:rFonts w:ascii="Times New Roman" w:hAnsi="Times New Roman" w:cs="Times New Roman"/>
          <w:sz w:val="24"/>
          <w:szCs w:val="24"/>
        </w:rPr>
        <w:t xml:space="preserve"> M. </w:t>
      </w:r>
      <w:proofErr w:type="spellStart"/>
      <w:r w:rsidRPr="00554D87">
        <w:rPr>
          <w:rFonts w:ascii="Times New Roman" w:hAnsi="Times New Roman" w:cs="Times New Roman"/>
          <w:sz w:val="24"/>
          <w:szCs w:val="24"/>
        </w:rPr>
        <w:t>E.</w:t>
      </w:r>
      <w:r w:rsidRPr="00814959">
        <w:rPr>
          <w:rFonts w:ascii="Times New Roman" w:hAnsi="Times New Roman" w:cs="Times New Roman"/>
          <w:b/>
          <w:sz w:val="24"/>
          <w:szCs w:val="24"/>
        </w:rPr>
        <w:t>Fundamentos</w:t>
      </w:r>
      <w:proofErr w:type="spellEnd"/>
      <w:r w:rsidRPr="00814959">
        <w:rPr>
          <w:rFonts w:ascii="Times New Roman" w:hAnsi="Times New Roman" w:cs="Times New Roman"/>
          <w:b/>
          <w:sz w:val="24"/>
          <w:szCs w:val="24"/>
        </w:rPr>
        <w:t xml:space="preserve"> da </w:t>
      </w:r>
      <w:proofErr w:type="gramStart"/>
      <w:r w:rsidRPr="00814959">
        <w:rPr>
          <w:rFonts w:ascii="Times New Roman" w:hAnsi="Times New Roman" w:cs="Times New Roman"/>
          <w:b/>
          <w:sz w:val="24"/>
          <w:szCs w:val="24"/>
        </w:rPr>
        <w:t>metodologia Cientifica</w:t>
      </w:r>
      <w:proofErr w:type="gramEnd"/>
      <w:r w:rsidRPr="00814959">
        <w:rPr>
          <w:rFonts w:ascii="Times New Roman" w:hAnsi="Times New Roman" w:cs="Times New Roman"/>
          <w:b/>
          <w:sz w:val="24"/>
          <w:szCs w:val="24"/>
        </w:rPr>
        <w:t>.</w:t>
      </w:r>
      <w:r w:rsidRPr="00554D87">
        <w:rPr>
          <w:rFonts w:ascii="Times New Roman" w:hAnsi="Times New Roman" w:cs="Times New Roman"/>
          <w:sz w:val="24"/>
          <w:szCs w:val="24"/>
        </w:rPr>
        <w:t xml:space="preserve"> 5.ed. São Paulo: Atlas, 2000. Disponível </w:t>
      </w:r>
      <w:proofErr w:type="gramStart"/>
      <w:r w:rsidRPr="00554D87">
        <w:rPr>
          <w:rFonts w:ascii="Times New Roman" w:hAnsi="Times New Roman" w:cs="Times New Roman"/>
          <w:sz w:val="24"/>
          <w:szCs w:val="24"/>
        </w:rPr>
        <w:t>em:</w:t>
      </w:r>
      <w:hyperlink r:id="rId19" w:history="1">
        <w:r w:rsidRPr="00554D87">
          <w:rPr>
            <w:rStyle w:val="Hyperlink"/>
            <w:rFonts w:ascii="Times New Roman" w:hAnsi="Times New Roman" w:cs="Times New Roman"/>
            <w:sz w:val="24"/>
            <w:szCs w:val="24"/>
          </w:rPr>
          <w:t>http://docente.ifrn.edu.br/olivianeta/disciplinas/copy_of_historia-i/historia-ii/china-e-india</w:t>
        </w:r>
        <w:proofErr w:type="gramEnd"/>
      </w:hyperlink>
      <w:r>
        <w:t xml:space="preserve">  </w:t>
      </w:r>
      <w:r w:rsidRPr="00814959">
        <w:rPr>
          <w:rFonts w:ascii="Times New Roman" w:hAnsi="Times New Roman" w:cs="Times New Roman"/>
          <w:sz w:val="24"/>
          <w:szCs w:val="24"/>
        </w:rPr>
        <w:t>Acesso em:</w:t>
      </w:r>
      <w:r>
        <w:rPr>
          <w:rFonts w:ascii="Times New Roman" w:hAnsi="Times New Roman" w:cs="Times New Roman"/>
          <w:sz w:val="24"/>
          <w:szCs w:val="24"/>
        </w:rPr>
        <w:t xml:space="preserve"> 28 de Abril de 2015</w:t>
      </w:r>
    </w:p>
    <w:p w:rsidR="00EF6A9F" w:rsidRPr="00554D87" w:rsidRDefault="00EF6A9F" w:rsidP="00EF6A9F">
      <w:pPr>
        <w:rPr>
          <w:rFonts w:ascii="Times New Roman" w:hAnsi="Times New Roman" w:cs="Times New Roman"/>
          <w:sz w:val="24"/>
          <w:szCs w:val="24"/>
          <w:shd w:val="clear" w:color="auto" w:fill="FFFFFF"/>
        </w:rPr>
      </w:pPr>
      <w:r w:rsidRPr="00554D87">
        <w:rPr>
          <w:rFonts w:ascii="Times New Roman" w:hAnsi="Times New Roman" w:cs="Times New Roman"/>
          <w:sz w:val="24"/>
          <w:szCs w:val="24"/>
          <w:shd w:val="clear" w:color="auto" w:fill="FFFFFF"/>
          <w:lang w:val="en-US"/>
        </w:rPr>
        <w:t xml:space="preserve">PAPALIA, Diane E; OLDS, Sally </w:t>
      </w:r>
      <w:proofErr w:type="spellStart"/>
      <w:r w:rsidRPr="00554D87">
        <w:rPr>
          <w:rFonts w:ascii="Times New Roman" w:hAnsi="Times New Roman" w:cs="Times New Roman"/>
          <w:sz w:val="24"/>
          <w:szCs w:val="24"/>
          <w:shd w:val="clear" w:color="auto" w:fill="FFFFFF"/>
          <w:lang w:val="en-US"/>
        </w:rPr>
        <w:t>Wendkos</w:t>
      </w:r>
      <w:proofErr w:type="spellEnd"/>
      <w:r w:rsidRPr="00554D87">
        <w:rPr>
          <w:rFonts w:ascii="Times New Roman" w:hAnsi="Times New Roman" w:cs="Times New Roman"/>
          <w:sz w:val="24"/>
          <w:szCs w:val="24"/>
          <w:shd w:val="clear" w:color="auto" w:fill="FFFFFF"/>
          <w:lang w:val="en-US"/>
        </w:rPr>
        <w:t xml:space="preserve">; FELDMAN, Ruth </w:t>
      </w:r>
      <w:proofErr w:type="spellStart"/>
      <w:r w:rsidRPr="00554D87">
        <w:rPr>
          <w:rFonts w:ascii="Times New Roman" w:hAnsi="Times New Roman" w:cs="Times New Roman"/>
          <w:sz w:val="24"/>
          <w:szCs w:val="24"/>
          <w:shd w:val="clear" w:color="auto" w:fill="FFFFFF"/>
          <w:lang w:val="en-US"/>
        </w:rPr>
        <w:t>Duskin</w:t>
      </w:r>
      <w:proofErr w:type="spellEnd"/>
      <w:r w:rsidRPr="00554D87">
        <w:rPr>
          <w:rFonts w:ascii="Times New Roman" w:hAnsi="Times New Roman" w:cs="Times New Roman"/>
          <w:sz w:val="24"/>
          <w:szCs w:val="24"/>
          <w:shd w:val="clear" w:color="auto" w:fill="FFFFFF"/>
          <w:lang w:val="en-US"/>
        </w:rPr>
        <w:t xml:space="preserve">. </w:t>
      </w:r>
      <w:r w:rsidRPr="00814959">
        <w:rPr>
          <w:rFonts w:ascii="Times New Roman" w:hAnsi="Times New Roman" w:cs="Times New Roman"/>
          <w:b/>
          <w:sz w:val="24"/>
          <w:szCs w:val="24"/>
          <w:shd w:val="clear" w:color="auto" w:fill="FFFFFF"/>
        </w:rPr>
        <w:t>Desenvolvimento Humano</w:t>
      </w:r>
      <w:r w:rsidRPr="00554D87">
        <w:rPr>
          <w:rFonts w:ascii="Times New Roman" w:hAnsi="Times New Roman" w:cs="Times New Roman"/>
          <w:i/>
          <w:sz w:val="24"/>
          <w:szCs w:val="24"/>
          <w:shd w:val="clear" w:color="auto" w:fill="FFFFFF"/>
        </w:rPr>
        <w:t>.</w:t>
      </w:r>
      <w:r w:rsidRPr="00554D87">
        <w:rPr>
          <w:rFonts w:ascii="Times New Roman" w:hAnsi="Times New Roman" w:cs="Times New Roman"/>
          <w:sz w:val="24"/>
          <w:szCs w:val="24"/>
          <w:shd w:val="clear" w:color="auto" w:fill="FFFFFF"/>
        </w:rPr>
        <w:t xml:space="preserve"> 10. ed. Porto Alegre: Artmed, 2010. </w:t>
      </w:r>
    </w:p>
    <w:p w:rsidR="00EF6A9F" w:rsidRDefault="00EF6A9F" w:rsidP="00EF6A9F">
      <w:pPr>
        <w:rPr>
          <w:rFonts w:ascii="Times New Roman" w:hAnsi="Times New Roman" w:cs="Times New Roman"/>
          <w:sz w:val="24"/>
          <w:szCs w:val="24"/>
        </w:rPr>
      </w:pPr>
    </w:p>
    <w:p w:rsidR="00EF6A9F" w:rsidRPr="00554D87" w:rsidRDefault="00EF6A9F" w:rsidP="00EF6A9F">
      <w:pPr>
        <w:rPr>
          <w:rFonts w:ascii="Times New Roman" w:hAnsi="Times New Roman" w:cs="Times New Roman"/>
          <w:sz w:val="24"/>
          <w:szCs w:val="24"/>
        </w:rPr>
      </w:pPr>
      <w:r w:rsidRPr="00554D87">
        <w:rPr>
          <w:rFonts w:ascii="Times New Roman" w:hAnsi="Times New Roman" w:cs="Times New Roman"/>
          <w:sz w:val="24"/>
          <w:szCs w:val="24"/>
        </w:rPr>
        <w:t xml:space="preserve">PEDROZA, R. L. </w:t>
      </w:r>
      <w:r w:rsidRPr="00814959">
        <w:rPr>
          <w:rFonts w:ascii="Times New Roman" w:hAnsi="Times New Roman" w:cs="Times New Roman"/>
          <w:b/>
          <w:sz w:val="24"/>
          <w:szCs w:val="24"/>
        </w:rPr>
        <w:t xml:space="preserve">Aprendizagem e subjetividade: uma construção a partir do brincar. </w:t>
      </w:r>
      <w:r w:rsidRPr="00554D87">
        <w:rPr>
          <w:rFonts w:ascii="Times New Roman" w:hAnsi="Times New Roman" w:cs="Times New Roman"/>
          <w:sz w:val="24"/>
          <w:szCs w:val="24"/>
        </w:rPr>
        <w:t xml:space="preserve">Universidade de Brasília - Revista do Departamento de Psicologia, 2005. </w:t>
      </w:r>
    </w:p>
    <w:p w:rsidR="00EF6A9F" w:rsidRPr="00554D87" w:rsidRDefault="00EF6A9F" w:rsidP="00EF6A9F">
      <w:pPr>
        <w:rPr>
          <w:rFonts w:ascii="Times New Roman" w:hAnsi="Times New Roman" w:cs="Times New Roman"/>
          <w:sz w:val="24"/>
          <w:szCs w:val="24"/>
          <w:shd w:val="clear" w:color="auto" w:fill="FFFFFF"/>
        </w:rPr>
      </w:pPr>
      <w:r w:rsidRPr="00554D87">
        <w:rPr>
          <w:rFonts w:ascii="Times New Roman" w:hAnsi="Times New Roman" w:cs="Times New Roman"/>
          <w:sz w:val="24"/>
          <w:szCs w:val="24"/>
        </w:rPr>
        <w:t xml:space="preserve">Disponível em: </w:t>
      </w:r>
      <w:hyperlink r:id="rId20" w:history="1">
        <w:proofErr w:type="gramStart"/>
        <w:r w:rsidRPr="00554D87">
          <w:rPr>
            <w:rStyle w:val="Hyperlink"/>
            <w:rFonts w:ascii="Times New Roman" w:hAnsi="Times New Roman" w:cs="Times New Roman"/>
            <w:sz w:val="24"/>
            <w:szCs w:val="24"/>
          </w:rPr>
          <w:t>http://www.scielo.br/pdf/rdpsi/v17n2/v17n2a06.pdf</w:t>
        </w:r>
      </w:hyperlink>
      <w:r>
        <w:t xml:space="preserve">  </w:t>
      </w:r>
      <w:r w:rsidRPr="00814959">
        <w:rPr>
          <w:rFonts w:ascii="Times New Roman" w:hAnsi="Times New Roman" w:cs="Times New Roman"/>
          <w:sz w:val="24"/>
          <w:szCs w:val="24"/>
        </w:rPr>
        <w:t>Acesso</w:t>
      </w:r>
      <w:proofErr w:type="gramEnd"/>
      <w:r w:rsidRPr="00814959">
        <w:rPr>
          <w:rFonts w:ascii="Times New Roman" w:hAnsi="Times New Roman" w:cs="Times New Roman"/>
          <w:sz w:val="24"/>
          <w:szCs w:val="24"/>
        </w:rPr>
        <w:t xml:space="preserve"> em:</w:t>
      </w:r>
      <w:r>
        <w:rPr>
          <w:rFonts w:ascii="Times New Roman" w:hAnsi="Times New Roman" w:cs="Times New Roman"/>
          <w:sz w:val="24"/>
          <w:szCs w:val="24"/>
        </w:rPr>
        <w:t xml:space="preserve"> 28 de Março de 2015</w:t>
      </w:r>
    </w:p>
    <w:p w:rsidR="00EF6A9F" w:rsidRPr="00554D87" w:rsidRDefault="00EF6A9F" w:rsidP="00EF6A9F">
      <w:pPr>
        <w:rPr>
          <w:rFonts w:ascii="Times New Roman" w:hAnsi="Times New Roman" w:cs="Times New Roman"/>
          <w:sz w:val="24"/>
          <w:szCs w:val="24"/>
          <w:shd w:val="clear" w:color="auto" w:fill="FFFFFF"/>
        </w:rPr>
      </w:pPr>
    </w:p>
    <w:p w:rsidR="00EF6A9F" w:rsidRPr="00554D87" w:rsidRDefault="00EF6A9F" w:rsidP="00EF6A9F">
      <w:pPr>
        <w:rPr>
          <w:rFonts w:ascii="Times New Roman" w:hAnsi="Times New Roman" w:cs="Times New Roman"/>
          <w:sz w:val="24"/>
          <w:szCs w:val="24"/>
        </w:rPr>
      </w:pPr>
      <w:r w:rsidRPr="00554D87">
        <w:rPr>
          <w:rFonts w:ascii="Times New Roman" w:hAnsi="Times New Roman" w:cs="Times New Roman"/>
          <w:sz w:val="24"/>
          <w:szCs w:val="24"/>
        </w:rPr>
        <w:t xml:space="preserve">PRODANOV, Cleber Cristiano; FREITAS, Ernani César de. Metodologia </w:t>
      </w:r>
      <w:r w:rsidRPr="00814959">
        <w:rPr>
          <w:rFonts w:ascii="Times New Roman" w:hAnsi="Times New Roman" w:cs="Times New Roman"/>
          <w:b/>
          <w:sz w:val="24"/>
          <w:szCs w:val="24"/>
        </w:rPr>
        <w:t>do Trabalho Científico: métodos e técnicas da pesquisa e do trabalho acadêmico</w:t>
      </w:r>
      <w:r w:rsidRPr="00554D87">
        <w:rPr>
          <w:rFonts w:ascii="Times New Roman" w:hAnsi="Times New Roman" w:cs="Times New Roman"/>
          <w:sz w:val="24"/>
          <w:szCs w:val="24"/>
        </w:rPr>
        <w:t xml:space="preserve">. 2. ed. Rio Grande do Sul: Editora </w:t>
      </w:r>
      <w:proofErr w:type="spellStart"/>
      <w:r w:rsidRPr="00554D87">
        <w:rPr>
          <w:rFonts w:ascii="Times New Roman" w:hAnsi="Times New Roman" w:cs="Times New Roman"/>
          <w:sz w:val="24"/>
          <w:szCs w:val="24"/>
        </w:rPr>
        <w:t>Feevale</w:t>
      </w:r>
      <w:proofErr w:type="spellEnd"/>
      <w:r w:rsidRPr="00554D87">
        <w:rPr>
          <w:rFonts w:ascii="Times New Roman" w:hAnsi="Times New Roman" w:cs="Times New Roman"/>
          <w:sz w:val="24"/>
          <w:szCs w:val="24"/>
        </w:rPr>
        <w:t>, 2013.</w:t>
      </w:r>
    </w:p>
    <w:p w:rsidR="00EF6A9F" w:rsidRDefault="00EF6A9F" w:rsidP="00EF6A9F">
      <w:pPr>
        <w:rPr>
          <w:rFonts w:ascii="Times New Roman" w:hAnsi="Times New Roman" w:cs="Times New Roman"/>
          <w:sz w:val="24"/>
          <w:szCs w:val="24"/>
        </w:rPr>
      </w:pPr>
    </w:p>
    <w:p w:rsidR="00EF6A9F" w:rsidRPr="00554D87" w:rsidRDefault="00EF6A9F" w:rsidP="00EF6A9F">
      <w:pPr>
        <w:rPr>
          <w:rFonts w:ascii="Times New Roman" w:hAnsi="Times New Roman" w:cs="Times New Roman"/>
          <w:sz w:val="24"/>
        </w:rPr>
      </w:pPr>
      <w:r w:rsidRPr="00554D87">
        <w:rPr>
          <w:rFonts w:ascii="Times New Roman" w:hAnsi="Times New Roman" w:cs="Times New Roman"/>
          <w:sz w:val="24"/>
        </w:rPr>
        <w:t xml:space="preserve"> SCHMIDT, M</w:t>
      </w:r>
      <w:r>
        <w:rPr>
          <w:rFonts w:ascii="Times New Roman" w:hAnsi="Times New Roman" w:cs="Times New Roman"/>
          <w:sz w:val="24"/>
        </w:rPr>
        <w:t xml:space="preserve">. J. </w:t>
      </w:r>
      <w:r w:rsidRPr="00814959">
        <w:rPr>
          <w:rFonts w:ascii="Times New Roman" w:hAnsi="Times New Roman" w:cs="Times New Roman"/>
          <w:b/>
          <w:sz w:val="24"/>
        </w:rPr>
        <w:t>Educar pela recreação</w:t>
      </w:r>
      <w:r>
        <w:rPr>
          <w:rFonts w:ascii="Times New Roman" w:hAnsi="Times New Roman" w:cs="Times New Roman"/>
          <w:sz w:val="24"/>
        </w:rPr>
        <w:t>. 4. e</w:t>
      </w:r>
      <w:r w:rsidRPr="00554D87">
        <w:rPr>
          <w:rFonts w:ascii="Times New Roman" w:hAnsi="Times New Roman" w:cs="Times New Roman"/>
          <w:sz w:val="24"/>
        </w:rPr>
        <w:t>d. – Rio de Janeiro, RJ: Agir, 1969.</w:t>
      </w:r>
    </w:p>
    <w:p w:rsidR="00EF6A9F" w:rsidRDefault="00EF6A9F" w:rsidP="00EF6A9F">
      <w:pPr>
        <w:rPr>
          <w:rFonts w:ascii="Times New Roman" w:hAnsi="Times New Roman" w:cs="Times New Roman"/>
          <w:color w:val="FF0000"/>
        </w:rPr>
      </w:pPr>
    </w:p>
    <w:p w:rsidR="00EF6A9F" w:rsidRPr="00554D87" w:rsidRDefault="00EF6A9F" w:rsidP="00EF6A9F">
      <w:pPr>
        <w:rPr>
          <w:rFonts w:ascii="Times New Roman" w:hAnsi="Times New Roman" w:cs="Times New Roman"/>
          <w:sz w:val="24"/>
        </w:rPr>
      </w:pPr>
      <w:r w:rsidRPr="00554D87">
        <w:rPr>
          <w:rFonts w:ascii="Times New Roman" w:hAnsi="Times New Roman" w:cs="Times New Roman"/>
          <w:sz w:val="24"/>
        </w:rPr>
        <w:t>SISTO, F. F; OLIVEIRA, G. C; SOUZA, M. T. C. C; BRENELLI, R. P</w:t>
      </w:r>
      <w:r w:rsidRPr="00814959">
        <w:rPr>
          <w:rFonts w:ascii="Times New Roman" w:hAnsi="Times New Roman" w:cs="Times New Roman"/>
          <w:b/>
          <w:sz w:val="24"/>
        </w:rPr>
        <w:t>. Atuação psicopedagógica e aprendizagem escolar.</w:t>
      </w:r>
      <w:r>
        <w:rPr>
          <w:rFonts w:ascii="Times New Roman" w:hAnsi="Times New Roman" w:cs="Times New Roman"/>
          <w:sz w:val="24"/>
        </w:rPr>
        <w:t xml:space="preserve">   13. e</w:t>
      </w:r>
      <w:r w:rsidRPr="00554D87">
        <w:rPr>
          <w:rFonts w:ascii="Times New Roman" w:hAnsi="Times New Roman" w:cs="Times New Roman"/>
          <w:sz w:val="24"/>
        </w:rPr>
        <w:t xml:space="preserve">d. – Petrópolis, RJ: Vozes, 2010.  </w:t>
      </w:r>
    </w:p>
    <w:p w:rsidR="00EF6A9F" w:rsidRDefault="00EF6A9F" w:rsidP="00EF6A9F">
      <w:pPr>
        <w:pStyle w:val="Padro"/>
        <w:spacing w:line="360" w:lineRule="auto"/>
        <w:jc w:val="both"/>
        <w:rPr>
          <w:rFonts w:ascii="Times New Roman" w:eastAsiaTheme="minorHAnsi" w:hAnsi="Times New Roman" w:cs="Times New Roman"/>
          <w:sz w:val="24"/>
          <w:szCs w:val="24"/>
        </w:rPr>
      </w:pPr>
    </w:p>
    <w:p w:rsidR="00EF6A9F" w:rsidRPr="00554D87" w:rsidRDefault="00EF6A9F" w:rsidP="00EF6A9F">
      <w:pPr>
        <w:pStyle w:val="Padro"/>
        <w:spacing w:line="360" w:lineRule="auto"/>
        <w:jc w:val="both"/>
        <w:rPr>
          <w:rFonts w:ascii="Times New Roman" w:hAnsi="Times New Roman" w:cs="Times New Roman"/>
          <w:sz w:val="24"/>
          <w:szCs w:val="24"/>
        </w:rPr>
      </w:pPr>
      <w:r w:rsidRPr="00554D87">
        <w:rPr>
          <w:rFonts w:ascii="Times New Roman" w:hAnsi="Times New Roman" w:cs="Times New Roman"/>
          <w:sz w:val="24"/>
          <w:szCs w:val="24"/>
        </w:rPr>
        <w:t>VYGOTSKY, L. S.</w:t>
      </w:r>
      <w:r w:rsidRPr="00554D87">
        <w:rPr>
          <w:rStyle w:val="apple-converted-space"/>
          <w:rFonts w:ascii="Times New Roman" w:hAnsi="Times New Roman" w:cs="Times New Roman"/>
          <w:sz w:val="24"/>
          <w:szCs w:val="24"/>
        </w:rPr>
        <w:t> </w:t>
      </w:r>
      <w:r w:rsidRPr="00554D87">
        <w:rPr>
          <w:rFonts w:ascii="Times New Roman" w:hAnsi="Times New Roman" w:cs="Times New Roman"/>
          <w:bCs/>
          <w:sz w:val="24"/>
          <w:szCs w:val="24"/>
        </w:rPr>
        <w:t xml:space="preserve">A. </w:t>
      </w:r>
      <w:r w:rsidRPr="00814959">
        <w:rPr>
          <w:rFonts w:ascii="Times New Roman" w:hAnsi="Times New Roman" w:cs="Times New Roman"/>
          <w:b/>
          <w:bCs/>
          <w:sz w:val="24"/>
          <w:szCs w:val="24"/>
        </w:rPr>
        <w:t>Formação social da mente:</w:t>
      </w:r>
      <w:r w:rsidRPr="00814959">
        <w:rPr>
          <w:rStyle w:val="apple-converted-space"/>
          <w:rFonts w:ascii="Times New Roman" w:hAnsi="Times New Roman" w:cs="Times New Roman"/>
          <w:b/>
          <w:sz w:val="24"/>
          <w:szCs w:val="24"/>
        </w:rPr>
        <w:t> </w:t>
      </w:r>
      <w:r w:rsidRPr="00814959">
        <w:rPr>
          <w:rFonts w:ascii="Times New Roman" w:hAnsi="Times New Roman" w:cs="Times New Roman"/>
          <w:b/>
          <w:sz w:val="24"/>
          <w:szCs w:val="24"/>
        </w:rPr>
        <w:t>o desenvolvimento dos processos psicológicos superiores.</w:t>
      </w:r>
      <w:r w:rsidRPr="00554D87">
        <w:rPr>
          <w:rFonts w:ascii="Times New Roman" w:hAnsi="Times New Roman" w:cs="Times New Roman"/>
          <w:sz w:val="24"/>
          <w:szCs w:val="24"/>
        </w:rPr>
        <w:t xml:space="preserve"> 4. ed.São Paulo: Martins Fontes, 1991.</w:t>
      </w:r>
    </w:p>
    <w:p w:rsidR="00EF6A9F" w:rsidRPr="00554D87" w:rsidRDefault="00EF6A9F" w:rsidP="00EF6A9F">
      <w:pPr>
        <w:rPr>
          <w:rFonts w:ascii="Times New Roman" w:hAnsi="Times New Roman" w:cs="Times New Roman"/>
          <w:sz w:val="24"/>
          <w:szCs w:val="24"/>
        </w:rPr>
      </w:pPr>
    </w:p>
    <w:p w:rsidR="00EF6A9F" w:rsidRPr="00554D87" w:rsidRDefault="00EF6A9F" w:rsidP="00EF6A9F">
      <w:pPr>
        <w:rPr>
          <w:rFonts w:ascii="Times New Roman" w:hAnsi="Times New Roman" w:cs="Times New Roman"/>
          <w:sz w:val="24"/>
          <w:szCs w:val="24"/>
        </w:rPr>
      </w:pPr>
    </w:p>
    <w:p w:rsidR="009B15D4" w:rsidRPr="00554D87" w:rsidRDefault="009B15D4" w:rsidP="00232846">
      <w:pPr>
        <w:rPr>
          <w:rFonts w:ascii="Times New Roman" w:hAnsi="Times New Roman" w:cs="Times New Roman"/>
          <w:sz w:val="24"/>
          <w:szCs w:val="24"/>
        </w:rPr>
      </w:pPr>
    </w:p>
    <w:sectPr w:rsidR="009B15D4" w:rsidRPr="00554D87" w:rsidSect="000B5C2D">
      <w:pgSz w:w="11906" w:h="16838"/>
      <w:pgMar w:top="1417" w:right="1701" w:bottom="1417" w:left="1701"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957" w:rsidRDefault="00936957" w:rsidP="0080574D">
      <w:pPr>
        <w:spacing w:line="240" w:lineRule="auto"/>
      </w:pPr>
      <w:r>
        <w:separator/>
      </w:r>
    </w:p>
  </w:endnote>
  <w:endnote w:type="continuationSeparator" w:id="0">
    <w:p w:rsidR="00936957" w:rsidRDefault="00936957" w:rsidP="008057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957" w:rsidRDefault="00936957" w:rsidP="0080574D">
      <w:pPr>
        <w:spacing w:line="240" w:lineRule="auto"/>
      </w:pPr>
      <w:r>
        <w:separator/>
      </w:r>
    </w:p>
  </w:footnote>
  <w:footnote w:type="continuationSeparator" w:id="0">
    <w:p w:rsidR="00936957" w:rsidRDefault="00936957" w:rsidP="0080574D">
      <w:pPr>
        <w:spacing w:line="240" w:lineRule="auto"/>
      </w:pPr>
      <w:r>
        <w:continuationSeparator/>
      </w:r>
    </w:p>
  </w:footnote>
  <w:footnote w:id="1">
    <w:p w:rsidR="00EF6A9F" w:rsidRPr="0060549F" w:rsidRDefault="00EF6A9F" w:rsidP="00EF6A9F">
      <w:pPr>
        <w:pStyle w:val="Textodenotaderodap"/>
        <w:rPr>
          <w:rFonts w:ascii="Times New Roman" w:hAnsi="Times New Roman" w:cs="Times New Roman"/>
        </w:rPr>
      </w:pPr>
      <w:r>
        <w:rPr>
          <w:rStyle w:val="Refdenotaderodap"/>
        </w:rPr>
        <w:footnoteRef/>
      </w:r>
      <w:r w:rsidRPr="0060549F">
        <w:rPr>
          <w:rFonts w:ascii="Times New Roman" w:hAnsi="Times New Roman" w:cs="Times New Roman"/>
          <w:color w:val="000000"/>
        </w:rPr>
        <w:t>Alunos do Curso de Psicologia da Universidade de Franca – UNIFRAN, cursando o 6º Semestre da disciplina de Laboratório de Integração Teoria-Prática II.</w:t>
      </w:r>
    </w:p>
  </w:footnote>
  <w:footnote w:id="2">
    <w:p w:rsidR="009B15D4" w:rsidRDefault="009B15D4">
      <w:pPr>
        <w:pStyle w:val="Textodenotaderodap"/>
      </w:pPr>
      <w:r w:rsidRPr="009B15D4">
        <w:rPr>
          <w:rStyle w:val="Refdenotaderodap"/>
          <w:rFonts w:ascii="Times New Roman" w:hAnsi="Times New Roman" w:cs="Times New Roman"/>
        </w:rPr>
        <w:footnoteRef/>
      </w:r>
      <w:r w:rsidRPr="009B15D4">
        <w:rPr>
          <w:rFonts w:ascii="Times New Roman" w:hAnsi="Times New Roman" w:cs="Times New Roman"/>
        </w:rPr>
        <w:t xml:space="preserve"> Professora Orientadora do Projeto, Docente do Curso de Psicologia na Universidade de Franca – UNIFRAN, especialista em Didática, Mestre em Educação pela Universidade Federal de São Carlos – UFSCar, Dout</w:t>
      </w:r>
      <w:r w:rsidR="003679E7">
        <w:rPr>
          <w:rFonts w:ascii="Times New Roman" w:hAnsi="Times New Roman" w:cs="Times New Roman"/>
        </w:rPr>
        <w:t>ora em Serviço Social pela UNESP</w:t>
      </w:r>
      <w:r w:rsidRPr="009B15D4">
        <w:rPr>
          <w:rFonts w:ascii="Times New Roman" w:hAnsi="Times New Roman" w:cs="Times New Roman"/>
        </w:rPr>
        <w:t xml:space="preserve"> de Franca.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92912"/>
    <w:multiLevelType w:val="hybridMultilevel"/>
    <w:tmpl w:val="827096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72282E75"/>
    <w:multiLevelType w:val="hybridMultilevel"/>
    <w:tmpl w:val="D57CA4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E12"/>
    <w:rsid w:val="00004B5C"/>
    <w:rsid w:val="00012B8D"/>
    <w:rsid w:val="00045EB2"/>
    <w:rsid w:val="00050E0A"/>
    <w:rsid w:val="00055B89"/>
    <w:rsid w:val="0008136D"/>
    <w:rsid w:val="0009625B"/>
    <w:rsid w:val="000966C9"/>
    <w:rsid w:val="000969AC"/>
    <w:rsid w:val="000A024E"/>
    <w:rsid w:val="000A40D2"/>
    <w:rsid w:val="000A57D3"/>
    <w:rsid w:val="000B5C2D"/>
    <w:rsid w:val="000C2BBE"/>
    <w:rsid w:val="000D1EF5"/>
    <w:rsid w:val="000E0EC8"/>
    <w:rsid w:val="000F7F23"/>
    <w:rsid w:val="0010108B"/>
    <w:rsid w:val="001041DC"/>
    <w:rsid w:val="00114502"/>
    <w:rsid w:val="00121C76"/>
    <w:rsid w:val="00125A72"/>
    <w:rsid w:val="00126C45"/>
    <w:rsid w:val="001601EA"/>
    <w:rsid w:val="00197676"/>
    <w:rsid w:val="001A1B70"/>
    <w:rsid w:val="001A6D6D"/>
    <w:rsid w:val="001B12FB"/>
    <w:rsid w:val="001B316D"/>
    <w:rsid w:val="001C3C55"/>
    <w:rsid w:val="001C7758"/>
    <w:rsid w:val="001D315B"/>
    <w:rsid w:val="001E0856"/>
    <w:rsid w:val="001E5D06"/>
    <w:rsid w:val="001F56AF"/>
    <w:rsid w:val="001F75FA"/>
    <w:rsid w:val="002079FB"/>
    <w:rsid w:val="00232846"/>
    <w:rsid w:val="00263AB4"/>
    <w:rsid w:val="002A7AAE"/>
    <w:rsid w:val="002B4857"/>
    <w:rsid w:val="002E7006"/>
    <w:rsid w:val="003063AE"/>
    <w:rsid w:val="0031198B"/>
    <w:rsid w:val="00316F4A"/>
    <w:rsid w:val="00332615"/>
    <w:rsid w:val="00336A1E"/>
    <w:rsid w:val="003679E7"/>
    <w:rsid w:val="003C1716"/>
    <w:rsid w:val="003E390E"/>
    <w:rsid w:val="003F17E8"/>
    <w:rsid w:val="003F7A38"/>
    <w:rsid w:val="00416168"/>
    <w:rsid w:val="004374E1"/>
    <w:rsid w:val="004423D8"/>
    <w:rsid w:val="00454E2E"/>
    <w:rsid w:val="0047317E"/>
    <w:rsid w:val="00481263"/>
    <w:rsid w:val="00484B4F"/>
    <w:rsid w:val="004905AA"/>
    <w:rsid w:val="004A54D9"/>
    <w:rsid w:val="004B2532"/>
    <w:rsid w:val="004D03D5"/>
    <w:rsid w:val="004D0E61"/>
    <w:rsid w:val="004D6899"/>
    <w:rsid w:val="004F066C"/>
    <w:rsid w:val="004F4160"/>
    <w:rsid w:val="00533E12"/>
    <w:rsid w:val="00554D87"/>
    <w:rsid w:val="0057175A"/>
    <w:rsid w:val="00584722"/>
    <w:rsid w:val="005979AF"/>
    <w:rsid w:val="005A421C"/>
    <w:rsid w:val="005C57FD"/>
    <w:rsid w:val="005D3034"/>
    <w:rsid w:val="005E4A7A"/>
    <w:rsid w:val="005F2B0C"/>
    <w:rsid w:val="005F48AB"/>
    <w:rsid w:val="005F6398"/>
    <w:rsid w:val="0060549F"/>
    <w:rsid w:val="00634BD9"/>
    <w:rsid w:val="00642E92"/>
    <w:rsid w:val="00645278"/>
    <w:rsid w:val="00652E47"/>
    <w:rsid w:val="00663F24"/>
    <w:rsid w:val="006803D8"/>
    <w:rsid w:val="0068497D"/>
    <w:rsid w:val="00697328"/>
    <w:rsid w:val="006A64D8"/>
    <w:rsid w:val="006B56C8"/>
    <w:rsid w:val="006C23B1"/>
    <w:rsid w:val="006F41B7"/>
    <w:rsid w:val="006F4F22"/>
    <w:rsid w:val="00725064"/>
    <w:rsid w:val="0072708B"/>
    <w:rsid w:val="0076175B"/>
    <w:rsid w:val="00761DA1"/>
    <w:rsid w:val="00764F47"/>
    <w:rsid w:val="007B19A5"/>
    <w:rsid w:val="007B45E7"/>
    <w:rsid w:val="007D6ECC"/>
    <w:rsid w:val="0080574D"/>
    <w:rsid w:val="00807399"/>
    <w:rsid w:val="0081055D"/>
    <w:rsid w:val="00862A47"/>
    <w:rsid w:val="008A0450"/>
    <w:rsid w:val="008B2B81"/>
    <w:rsid w:val="008B334F"/>
    <w:rsid w:val="008B5DF5"/>
    <w:rsid w:val="008D5096"/>
    <w:rsid w:val="008D67BA"/>
    <w:rsid w:val="008F0D91"/>
    <w:rsid w:val="008F20EC"/>
    <w:rsid w:val="0090715C"/>
    <w:rsid w:val="009138CE"/>
    <w:rsid w:val="00921768"/>
    <w:rsid w:val="00936957"/>
    <w:rsid w:val="009506E4"/>
    <w:rsid w:val="0097664D"/>
    <w:rsid w:val="00984901"/>
    <w:rsid w:val="00990002"/>
    <w:rsid w:val="009B0CE9"/>
    <w:rsid w:val="009B15BE"/>
    <w:rsid w:val="009B15D4"/>
    <w:rsid w:val="009D1039"/>
    <w:rsid w:val="009E131D"/>
    <w:rsid w:val="009F2AB8"/>
    <w:rsid w:val="009F4A5D"/>
    <w:rsid w:val="00A06AC5"/>
    <w:rsid w:val="00A266A4"/>
    <w:rsid w:val="00A56CE1"/>
    <w:rsid w:val="00A67819"/>
    <w:rsid w:val="00A714FE"/>
    <w:rsid w:val="00A73FC8"/>
    <w:rsid w:val="00A74165"/>
    <w:rsid w:val="00A83815"/>
    <w:rsid w:val="00AC3612"/>
    <w:rsid w:val="00AD717E"/>
    <w:rsid w:val="00AE4DBC"/>
    <w:rsid w:val="00B27028"/>
    <w:rsid w:val="00B4788F"/>
    <w:rsid w:val="00B5043D"/>
    <w:rsid w:val="00BA1E07"/>
    <w:rsid w:val="00BF0404"/>
    <w:rsid w:val="00BF7C96"/>
    <w:rsid w:val="00C040A1"/>
    <w:rsid w:val="00C13B2B"/>
    <w:rsid w:val="00C14759"/>
    <w:rsid w:val="00C246B6"/>
    <w:rsid w:val="00C5300F"/>
    <w:rsid w:val="00C876D4"/>
    <w:rsid w:val="00CA29F9"/>
    <w:rsid w:val="00CE26FF"/>
    <w:rsid w:val="00CF5037"/>
    <w:rsid w:val="00D2144A"/>
    <w:rsid w:val="00D26072"/>
    <w:rsid w:val="00D445C0"/>
    <w:rsid w:val="00D55D3B"/>
    <w:rsid w:val="00D91693"/>
    <w:rsid w:val="00D931CF"/>
    <w:rsid w:val="00D94B17"/>
    <w:rsid w:val="00DD6228"/>
    <w:rsid w:val="00DD636B"/>
    <w:rsid w:val="00E000F4"/>
    <w:rsid w:val="00E264CB"/>
    <w:rsid w:val="00E50F3C"/>
    <w:rsid w:val="00E6562A"/>
    <w:rsid w:val="00E67758"/>
    <w:rsid w:val="00E72DA5"/>
    <w:rsid w:val="00E8316B"/>
    <w:rsid w:val="00EA046A"/>
    <w:rsid w:val="00EC27AB"/>
    <w:rsid w:val="00EC41ED"/>
    <w:rsid w:val="00EE231B"/>
    <w:rsid w:val="00EF3F34"/>
    <w:rsid w:val="00EF6A9F"/>
    <w:rsid w:val="00F02456"/>
    <w:rsid w:val="00F10E85"/>
    <w:rsid w:val="00F44A36"/>
    <w:rsid w:val="00F940D7"/>
    <w:rsid w:val="00F94B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1685B0-098B-4C53-A702-C0919CC1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B2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33E12"/>
    <w:pPr>
      <w:ind w:left="720"/>
      <w:contextualSpacing/>
    </w:pPr>
  </w:style>
  <w:style w:type="paragraph" w:customStyle="1" w:styleId="Padro">
    <w:name w:val="Padrão"/>
    <w:rsid w:val="000C2BBE"/>
    <w:pPr>
      <w:suppressAutoHyphens/>
      <w:spacing w:after="160" w:line="256" w:lineRule="auto"/>
      <w:jc w:val="left"/>
    </w:pPr>
    <w:rPr>
      <w:rFonts w:ascii="Calibri" w:eastAsia="SimSun" w:hAnsi="Calibri" w:cs="Calibri"/>
    </w:rPr>
  </w:style>
  <w:style w:type="paragraph" w:styleId="Cabealho">
    <w:name w:val="header"/>
    <w:basedOn w:val="Normal"/>
    <w:link w:val="CabealhoChar"/>
    <w:uiPriority w:val="99"/>
    <w:unhideWhenUsed/>
    <w:rsid w:val="0080574D"/>
    <w:pPr>
      <w:tabs>
        <w:tab w:val="center" w:pos="4252"/>
        <w:tab w:val="right" w:pos="8504"/>
      </w:tabs>
      <w:spacing w:line="240" w:lineRule="auto"/>
    </w:pPr>
  </w:style>
  <w:style w:type="character" w:customStyle="1" w:styleId="CabealhoChar">
    <w:name w:val="Cabeçalho Char"/>
    <w:basedOn w:val="Fontepargpadro"/>
    <w:link w:val="Cabealho"/>
    <w:uiPriority w:val="99"/>
    <w:rsid w:val="0080574D"/>
  </w:style>
  <w:style w:type="paragraph" w:styleId="Rodap">
    <w:name w:val="footer"/>
    <w:basedOn w:val="Normal"/>
    <w:link w:val="RodapChar"/>
    <w:uiPriority w:val="99"/>
    <w:unhideWhenUsed/>
    <w:rsid w:val="0080574D"/>
    <w:pPr>
      <w:tabs>
        <w:tab w:val="center" w:pos="4252"/>
        <w:tab w:val="right" w:pos="8504"/>
      </w:tabs>
      <w:spacing w:line="240" w:lineRule="auto"/>
    </w:pPr>
  </w:style>
  <w:style w:type="character" w:customStyle="1" w:styleId="RodapChar">
    <w:name w:val="Rodapé Char"/>
    <w:basedOn w:val="Fontepargpadro"/>
    <w:link w:val="Rodap"/>
    <w:uiPriority w:val="99"/>
    <w:rsid w:val="0080574D"/>
  </w:style>
  <w:style w:type="character" w:customStyle="1" w:styleId="apple-converted-space">
    <w:name w:val="apple-converted-space"/>
    <w:basedOn w:val="Fontepargpadro"/>
    <w:rsid w:val="00EF3F34"/>
  </w:style>
  <w:style w:type="character" w:styleId="Forte">
    <w:name w:val="Strong"/>
    <w:basedOn w:val="Fontepargpadro"/>
    <w:uiPriority w:val="22"/>
    <w:qFormat/>
    <w:rsid w:val="00EF3F34"/>
    <w:rPr>
      <w:b/>
      <w:bCs/>
    </w:rPr>
  </w:style>
  <w:style w:type="paragraph" w:styleId="Textodenotaderodap">
    <w:name w:val="footnote text"/>
    <w:basedOn w:val="Normal"/>
    <w:link w:val="TextodenotaderodapChar"/>
    <w:uiPriority w:val="99"/>
    <w:semiHidden/>
    <w:unhideWhenUsed/>
    <w:rsid w:val="000B5C2D"/>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0B5C2D"/>
    <w:rPr>
      <w:sz w:val="20"/>
      <w:szCs w:val="20"/>
    </w:rPr>
  </w:style>
  <w:style w:type="character" w:styleId="Refdenotaderodap">
    <w:name w:val="footnote reference"/>
    <w:basedOn w:val="Fontepargpadro"/>
    <w:uiPriority w:val="99"/>
    <w:semiHidden/>
    <w:unhideWhenUsed/>
    <w:rsid w:val="000B5C2D"/>
    <w:rPr>
      <w:vertAlign w:val="superscript"/>
    </w:rPr>
  </w:style>
  <w:style w:type="character" w:styleId="Hyperlink">
    <w:name w:val="Hyperlink"/>
    <w:basedOn w:val="Fontepargpadro"/>
    <w:uiPriority w:val="99"/>
    <w:unhideWhenUsed/>
    <w:rsid w:val="00E6562A"/>
    <w:rPr>
      <w:color w:val="0563C1" w:themeColor="hyperlink"/>
      <w:u w:val="single"/>
    </w:rPr>
  </w:style>
  <w:style w:type="paragraph" w:styleId="NormalWeb">
    <w:name w:val="Normal (Web)"/>
    <w:basedOn w:val="Normal"/>
    <w:uiPriority w:val="99"/>
    <w:unhideWhenUsed/>
    <w:rsid w:val="00E6562A"/>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customStyle="1" w:styleId="article-title">
    <w:name w:val="article-title"/>
    <w:basedOn w:val="Fontepargpadro"/>
    <w:rsid w:val="00C876D4"/>
  </w:style>
  <w:style w:type="paragraph" w:styleId="Textodebalo">
    <w:name w:val="Balloon Text"/>
    <w:basedOn w:val="Normal"/>
    <w:link w:val="TextodebaloChar"/>
    <w:uiPriority w:val="99"/>
    <w:semiHidden/>
    <w:unhideWhenUsed/>
    <w:rsid w:val="000D1EF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1EF5"/>
    <w:rPr>
      <w:rFonts w:ascii="Tahoma" w:hAnsi="Tahoma" w:cs="Tahoma"/>
      <w:sz w:val="16"/>
      <w:szCs w:val="16"/>
    </w:rPr>
  </w:style>
  <w:style w:type="paragraph" w:styleId="Pr-formataoHTML">
    <w:name w:val="HTML Preformatted"/>
    <w:basedOn w:val="Normal"/>
    <w:link w:val="Pr-formataoHTMLChar"/>
    <w:uiPriority w:val="99"/>
    <w:unhideWhenUsed/>
    <w:rsid w:val="0036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3679E7"/>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946669">
      <w:bodyDiv w:val="1"/>
      <w:marLeft w:val="0"/>
      <w:marRight w:val="0"/>
      <w:marTop w:val="0"/>
      <w:marBottom w:val="0"/>
      <w:divBdr>
        <w:top w:val="none" w:sz="0" w:space="0" w:color="auto"/>
        <w:left w:val="none" w:sz="0" w:space="0" w:color="auto"/>
        <w:bottom w:val="none" w:sz="0" w:space="0" w:color="auto"/>
        <w:right w:val="none" w:sz="0" w:space="0" w:color="auto"/>
      </w:divBdr>
    </w:div>
    <w:div w:id="955480670">
      <w:bodyDiv w:val="1"/>
      <w:marLeft w:val="0"/>
      <w:marRight w:val="0"/>
      <w:marTop w:val="0"/>
      <w:marBottom w:val="0"/>
      <w:divBdr>
        <w:top w:val="none" w:sz="0" w:space="0" w:color="auto"/>
        <w:left w:val="none" w:sz="0" w:space="0" w:color="auto"/>
        <w:bottom w:val="none" w:sz="0" w:space="0" w:color="auto"/>
        <w:right w:val="none" w:sz="0" w:space="0" w:color="auto"/>
      </w:divBdr>
    </w:div>
    <w:div w:id="147406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scielo.br/scielo.php?script=sci_arttext&amp;pid=S010440602010000200016&amp;lng=en&amp;nrm=iso" TargetMode="External"/><Relationship Id="rId18" Type="http://schemas.openxmlformats.org/officeDocument/2006/relationships/hyperlink" Target="file:///E:\ARTIGO%20ana%20paul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space.bc.uepb.edu.br:8080/jspui/bitstream/123456789/6307/1/PDF%20-%20%C3%81urea%20da%20Silva%20Sousa.pdf" TargetMode="External"/><Relationship Id="rId17" Type="http://schemas.openxmlformats.org/officeDocument/2006/relationships/hyperlink" Target="http://dx.doi.org/10.1590/S0103-863X1996000100004" TargetMode="External"/><Relationship Id="rId2" Type="http://schemas.openxmlformats.org/officeDocument/2006/relationships/numbering" Target="numbering.xml"/><Relationship Id="rId16" Type="http://schemas.openxmlformats.org/officeDocument/2006/relationships/hyperlink" Target="http://www.pucpr.br/eventos/educere/educere2005/anaisEvento/documentos/painel/TCCI208.pdf" TargetMode="External"/><Relationship Id="rId20" Type="http://schemas.openxmlformats.org/officeDocument/2006/relationships/hyperlink" Target="http://www.scielo.br/pdf/rdpsi/v17n2/v17n2a0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ente.ifrn.edu.br/olivianeta/disciplinas/copy_of_historia-i/historia-ii/china-e-india" TargetMode="External"/><Relationship Id="rId5" Type="http://schemas.openxmlformats.org/officeDocument/2006/relationships/webSettings" Target="webSettings.xml"/><Relationship Id="rId15" Type="http://schemas.openxmlformats.org/officeDocument/2006/relationships/hyperlink" Target="http://www.revispsi.uerj.br/v7n1/artigos/html/v7n1a09.htm" TargetMode="External"/><Relationship Id="rId10" Type="http://schemas.openxmlformats.org/officeDocument/2006/relationships/chart" Target="charts/chart3.xml"/><Relationship Id="rId19" Type="http://schemas.openxmlformats.org/officeDocument/2006/relationships/hyperlink" Target="http://docente.ifrn.edu.br/olivianeta/disciplinas/copy_of_historia-i/historia-ii/china-e-india"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dx.doi.org/10.1590/S1413-24782004000100009"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36"/>
    </mc:Choice>
    <mc:Fallback>
      <c:style val="36"/>
    </mc:Fallback>
  </mc:AlternateContent>
  <c:chart>
    <c:title>
      <c:tx>
        <c:rich>
          <a:bodyPr rot="0" vert="horz"/>
          <a:lstStyle/>
          <a:p>
            <a:pPr>
              <a:defRPr/>
            </a:pPr>
            <a:r>
              <a:rPr lang="pt-BR"/>
              <a:t>INTERESSE EM PARTICIPAR DAS ATIVIDADES</a:t>
            </a:r>
          </a:p>
        </c:rich>
      </c:tx>
      <c:overlay val="0"/>
    </c:title>
    <c:autoTitleDeleted val="0"/>
    <c:plotArea>
      <c:layout/>
      <c:barChart>
        <c:barDir val="col"/>
        <c:grouping val="clustered"/>
        <c:varyColors val="0"/>
        <c:ser>
          <c:idx val="0"/>
          <c:order val="0"/>
          <c:tx>
            <c:strRef>
              <c:f>Plan1!$B$1</c:f>
              <c:strCache>
                <c:ptCount val="1"/>
                <c:pt idx="0">
                  <c:v>Série 1</c:v>
                </c:pt>
              </c:strCache>
            </c:strRef>
          </c:tx>
          <c:invertIfNegative val="0"/>
          <c:dLbls>
            <c:spPr>
              <a:noFill/>
              <a:ln>
                <a:noFill/>
              </a:ln>
              <a:effectLst/>
            </c:spPr>
            <c:txPr>
              <a:bodyPr rot="0" vert="horz"/>
              <a:lstStyle/>
              <a:p>
                <a:pPr>
                  <a:defRPr/>
                </a:pPr>
                <a:endParaRPr lang="pt-B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Plan1!$A$2:$A$5</c:f>
              <c:strCache>
                <c:ptCount val="2"/>
                <c:pt idx="0">
                  <c:v>SIM</c:v>
                </c:pt>
                <c:pt idx="1">
                  <c:v>NÃO</c:v>
                </c:pt>
              </c:strCache>
            </c:strRef>
          </c:cat>
          <c:val>
            <c:numRef>
              <c:f>Plan1!$B$2:$B$5</c:f>
              <c:numCache>
                <c:formatCode>General</c:formatCode>
                <c:ptCount val="4"/>
                <c:pt idx="0">
                  <c:v>100</c:v>
                </c:pt>
                <c:pt idx="1">
                  <c:v>0</c:v>
                </c:pt>
              </c:numCache>
            </c:numRef>
          </c:val>
        </c:ser>
        <c:ser>
          <c:idx val="1"/>
          <c:order val="1"/>
          <c:tx>
            <c:strRef>
              <c:f>Plan1!$C$1</c:f>
              <c:strCache>
                <c:ptCount val="1"/>
                <c:pt idx="0">
                  <c:v>Série 2</c:v>
                </c:pt>
              </c:strCache>
            </c:strRef>
          </c:tx>
          <c:invertIfNegative val="0"/>
          <c:dLbls>
            <c:spPr>
              <a:noFill/>
              <a:ln>
                <a:noFill/>
              </a:ln>
              <a:effectLst/>
            </c:spPr>
            <c:txPr>
              <a:bodyPr rot="0" vert="horz"/>
              <a:lstStyle/>
              <a:p>
                <a:pPr>
                  <a:defRPr/>
                </a:pPr>
                <a:endParaRPr lang="pt-B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Plan1!$A$2:$A$5</c:f>
              <c:strCache>
                <c:ptCount val="2"/>
                <c:pt idx="0">
                  <c:v>SIM</c:v>
                </c:pt>
                <c:pt idx="1">
                  <c:v>NÃO</c:v>
                </c:pt>
              </c:strCache>
            </c:strRef>
          </c:cat>
          <c:val>
            <c:numRef>
              <c:f>Plan1!$C$2:$C$5</c:f>
              <c:numCache>
                <c:formatCode>General</c:formatCode>
                <c:ptCount val="4"/>
                <c:pt idx="0">
                  <c:v>100</c:v>
                </c:pt>
                <c:pt idx="1">
                  <c:v>0</c:v>
                </c:pt>
              </c:numCache>
            </c:numRef>
          </c:val>
        </c:ser>
        <c:ser>
          <c:idx val="2"/>
          <c:order val="2"/>
          <c:tx>
            <c:strRef>
              <c:f>Plan1!$D$1</c:f>
              <c:strCache>
                <c:ptCount val="1"/>
                <c:pt idx="0">
                  <c:v>Série 3</c:v>
                </c:pt>
              </c:strCache>
            </c:strRef>
          </c:tx>
          <c:invertIfNegative val="0"/>
          <c:dLbls>
            <c:dLbl>
              <c:idx val="0"/>
              <c:tx>
                <c:rich>
                  <a:bodyPr/>
                  <a:lstStyle/>
                  <a:p>
                    <a:r>
                      <a:rPr lang="en-US"/>
                      <a:t>100</a:t>
                    </a:r>
                  </a:p>
                </c:rich>
              </c:tx>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a:pPr>
                <a:endParaRPr lang="pt-B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Plan1!$A$2:$A$5</c:f>
              <c:strCache>
                <c:ptCount val="2"/>
                <c:pt idx="0">
                  <c:v>SIM</c:v>
                </c:pt>
                <c:pt idx="1">
                  <c:v>NÃO</c:v>
                </c:pt>
              </c:strCache>
            </c:strRef>
          </c:cat>
          <c:val>
            <c:numRef>
              <c:f>Plan1!$D$2:$D$5</c:f>
              <c:numCache>
                <c:formatCode>General</c:formatCode>
                <c:ptCount val="4"/>
                <c:pt idx="0">
                  <c:v>100</c:v>
                </c:pt>
                <c:pt idx="1">
                  <c:v>0</c:v>
                </c:pt>
              </c:numCache>
            </c:numRef>
          </c:val>
        </c:ser>
        <c:dLbls>
          <c:showLegendKey val="0"/>
          <c:showVal val="1"/>
          <c:showCatName val="0"/>
          <c:showSerName val="0"/>
          <c:showPercent val="0"/>
          <c:showBubbleSize val="0"/>
        </c:dLbls>
        <c:gapWidth val="100"/>
        <c:overlap val="-24"/>
        <c:axId val="340248960"/>
        <c:axId val="340249520"/>
      </c:barChart>
      <c:catAx>
        <c:axId val="340248960"/>
        <c:scaling>
          <c:orientation val="minMax"/>
        </c:scaling>
        <c:delete val="0"/>
        <c:axPos val="b"/>
        <c:numFmt formatCode="General" sourceLinked="1"/>
        <c:majorTickMark val="none"/>
        <c:minorTickMark val="none"/>
        <c:tickLblPos val="nextTo"/>
        <c:txPr>
          <a:bodyPr rot="-60000000" vert="horz"/>
          <a:lstStyle/>
          <a:p>
            <a:pPr>
              <a:defRPr/>
            </a:pPr>
            <a:endParaRPr lang="pt-BR"/>
          </a:p>
        </c:txPr>
        <c:crossAx val="340249520"/>
        <c:crosses val="autoZero"/>
        <c:auto val="1"/>
        <c:lblAlgn val="ctr"/>
        <c:lblOffset val="100"/>
        <c:noMultiLvlLbl val="0"/>
      </c:catAx>
      <c:valAx>
        <c:axId val="340249520"/>
        <c:scaling>
          <c:orientation val="minMax"/>
        </c:scaling>
        <c:delete val="0"/>
        <c:axPos val="l"/>
        <c:majorGridlines/>
        <c:numFmt formatCode="General" sourceLinked="1"/>
        <c:majorTickMark val="none"/>
        <c:minorTickMark val="none"/>
        <c:tickLblPos val="nextTo"/>
        <c:txPr>
          <a:bodyPr rot="-60000000" vert="horz"/>
          <a:lstStyle/>
          <a:p>
            <a:pPr>
              <a:defRPr/>
            </a:pPr>
            <a:endParaRPr lang="pt-BR"/>
          </a:p>
        </c:txPr>
        <c:crossAx val="34024896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36"/>
    </mc:Choice>
    <mc:Fallback>
      <c:style val="36"/>
    </mc:Fallback>
  </mc:AlternateContent>
  <c:chart>
    <c:title>
      <c:tx>
        <c:rich>
          <a:bodyPr rot="0" vert="horz"/>
          <a:lstStyle/>
          <a:p>
            <a:pPr>
              <a:defRPr/>
            </a:pPr>
            <a:r>
              <a:rPr lang="pt-BR"/>
              <a:t>DIÁLOGO ENTRE PARTICIPANTES</a:t>
            </a:r>
          </a:p>
        </c:rich>
      </c:tx>
      <c:overlay val="0"/>
    </c:title>
    <c:autoTitleDeleted val="0"/>
    <c:plotArea>
      <c:layout/>
      <c:barChart>
        <c:barDir val="col"/>
        <c:grouping val="clustered"/>
        <c:varyColors val="0"/>
        <c:ser>
          <c:idx val="0"/>
          <c:order val="0"/>
          <c:tx>
            <c:strRef>
              <c:f>Plan1!$B$1</c:f>
              <c:strCache>
                <c:ptCount val="1"/>
                <c:pt idx="0">
                  <c:v>Série 1</c:v>
                </c:pt>
              </c:strCache>
            </c:strRef>
          </c:tx>
          <c:invertIfNegative val="0"/>
          <c:dLbls>
            <c:spPr>
              <a:noFill/>
              <a:ln>
                <a:noFill/>
              </a:ln>
              <a:effectLst/>
            </c:spPr>
            <c:txPr>
              <a:bodyPr rot="0" vert="horz"/>
              <a:lstStyle/>
              <a:p>
                <a:pPr>
                  <a:defRPr/>
                </a:pPr>
                <a:endParaRPr lang="pt-B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Plan1!$A$2:$A$5</c:f>
              <c:strCache>
                <c:ptCount val="2"/>
                <c:pt idx="0">
                  <c:v>SIM</c:v>
                </c:pt>
                <c:pt idx="1">
                  <c:v>NÃO</c:v>
                </c:pt>
              </c:strCache>
            </c:strRef>
          </c:cat>
          <c:val>
            <c:numRef>
              <c:f>Plan1!$B$2:$B$5</c:f>
              <c:numCache>
                <c:formatCode>General</c:formatCode>
                <c:ptCount val="4"/>
                <c:pt idx="0">
                  <c:v>100</c:v>
                </c:pt>
                <c:pt idx="1">
                  <c:v>0</c:v>
                </c:pt>
              </c:numCache>
            </c:numRef>
          </c:val>
        </c:ser>
        <c:ser>
          <c:idx val="1"/>
          <c:order val="1"/>
          <c:tx>
            <c:strRef>
              <c:f>Plan1!$C$1</c:f>
              <c:strCache>
                <c:ptCount val="1"/>
                <c:pt idx="0">
                  <c:v>Série 2</c:v>
                </c:pt>
              </c:strCache>
            </c:strRef>
          </c:tx>
          <c:invertIfNegative val="0"/>
          <c:dLbls>
            <c:spPr>
              <a:noFill/>
              <a:ln>
                <a:noFill/>
              </a:ln>
              <a:effectLst/>
            </c:spPr>
            <c:txPr>
              <a:bodyPr rot="0" vert="horz"/>
              <a:lstStyle/>
              <a:p>
                <a:pPr>
                  <a:defRPr/>
                </a:pPr>
                <a:endParaRPr lang="pt-B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Plan1!$A$2:$A$5</c:f>
              <c:strCache>
                <c:ptCount val="2"/>
                <c:pt idx="0">
                  <c:v>SIM</c:v>
                </c:pt>
                <c:pt idx="1">
                  <c:v>NÃO</c:v>
                </c:pt>
              </c:strCache>
            </c:strRef>
          </c:cat>
          <c:val>
            <c:numRef>
              <c:f>Plan1!$C$2:$C$5</c:f>
              <c:numCache>
                <c:formatCode>General</c:formatCode>
                <c:ptCount val="4"/>
                <c:pt idx="0">
                  <c:v>100</c:v>
                </c:pt>
                <c:pt idx="1">
                  <c:v>0</c:v>
                </c:pt>
              </c:numCache>
            </c:numRef>
          </c:val>
        </c:ser>
        <c:ser>
          <c:idx val="2"/>
          <c:order val="2"/>
          <c:tx>
            <c:strRef>
              <c:f>Plan1!$D$1</c:f>
              <c:strCache>
                <c:ptCount val="1"/>
                <c:pt idx="0">
                  <c:v>Série 3</c:v>
                </c:pt>
              </c:strCache>
            </c:strRef>
          </c:tx>
          <c:invertIfNegative val="0"/>
          <c:dLbls>
            <c:spPr>
              <a:noFill/>
              <a:ln>
                <a:noFill/>
              </a:ln>
              <a:effectLst/>
            </c:spPr>
            <c:txPr>
              <a:bodyPr rot="0" vert="horz"/>
              <a:lstStyle/>
              <a:p>
                <a:pPr>
                  <a:defRPr/>
                </a:pPr>
                <a:endParaRPr lang="pt-B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Plan1!$A$2:$A$5</c:f>
              <c:strCache>
                <c:ptCount val="2"/>
                <c:pt idx="0">
                  <c:v>SIM</c:v>
                </c:pt>
                <c:pt idx="1">
                  <c:v>NÃO</c:v>
                </c:pt>
              </c:strCache>
            </c:strRef>
          </c:cat>
          <c:val>
            <c:numRef>
              <c:f>Plan1!$D$2:$D$5</c:f>
              <c:numCache>
                <c:formatCode>General</c:formatCode>
                <c:ptCount val="4"/>
                <c:pt idx="0">
                  <c:v>100</c:v>
                </c:pt>
                <c:pt idx="1">
                  <c:v>0</c:v>
                </c:pt>
              </c:numCache>
            </c:numRef>
          </c:val>
        </c:ser>
        <c:dLbls>
          <c:showLegendKey val="0"/>
          <c:showVal val="1"/>
          <c:showCatName val="0"/>
          <c:showSerName val="0"/>
          <c:showPercent val="0"/>
          <c:showBubbleSize val="0"/>
        </c:dLbls>
        <c:gapWidth val="100"/>
        <c:overlap val="-24"/>
        <c:axId val="339359344"/>
        <c:axId val="339359904"/>
      </c:barChart>
      <c:catAx>
        <c:axId val="339359344"/>
        <c:scaling>
          <c:orientation val="minMax"/>
        </c:scaling>
        <c:delete val="0"/>
        <c:axPos val="b"/>
        <c:numFmt formatCode="General" sourceLinked="1"/>
        <c:majorTickMark val="none"/>
        <c:minorTickMark val="none"/>
        <c:tickLblPos val="nextTo"/>
        <c:txPr>
          <a:bodyPr rot="-60000000" vert="horz"/>
          <a:lstStyle/>
          <a:p>
            <a:pPr>
              <a:defRPr/>
            </a:pPr>
            <a:endParaRPr lang="pt-BR"/>
          </a:p>
        </c:txPr>
        <c:crossAx val="339359904"/>
        <c:crosses val="autoZero"/>
        <c:auto val="1"/>
        <c:lblAlgn val="ctr"/>
        <c:lblOffset val="100"/>
        <c:noMultiLvlLbl val="0"/>
      </c:catAx>
      <c:valAx>
        <c:axId val="339359904"/>
        <c:scaling>
          <c:orientation val="minMax"/>
        </c:scaling>
        <c:delete val="0"/>
        <c:axPos val="l"/>
        <c:majorGridlines/>
        <c:numFmt formatCode="General" sourceLinked="1"/>
        <c:majorTickMark val="none"/>
        <c:minorTickMark val="none"/>
        <c:tickLblPos val="nextTo"/>
        <c:txPr>
          <a:bodyPr rot="-60000000" vert="horz"/>
          <a:lstStyle/>
          <a:p>
            <a:pPr>
              <a:defRPr/>
            </a:pPr>
            <a:endParaRPr lang="pt-BR"/>
          </a:p>
        </c:txPr>
        <c:crossAx val="33935934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36"/>
    </mc:Choice>
    <mc:Fallback>
      <c:style val="36"/>
    </mc:Fallback>
  </mc:AlternateContent>
  <c:chart>
    <c:title>
      <c:tx>
        <c:rich>
          <a:bodyPr rot="0" vert="horz"/>
          <a:lstStyle/>
          <a:p>
            <a:pPr>
              <a:defRPr/>
            </a:pPr>
            <a:r>
              <a:rPr lang="pt-BR"/>
              <a:t>EXPECTATIVAS DO ESCOLA DA FAMILIA</a:t>
            </a:r>
          </a:p>
        </c:rich>
      </c:tx>
      <c:overlay val="0"/>
    </c:title>
    <c:autoTitleDeleted val="0"/>
    <c:plotArea>
      <c:layout/>
      <c:barChart>
        <c:barDir val="col"/>
        <c:grouping val="clustered"/>
        <c:varyColors val="0"/>
        <c:ser>
          <c:idx val="0"/>
          <c:order val="0"/>
          <c:tx>
            <c:strRef>
              <c:f>Plan1!$B$1</c:f>
              <c:strCache>
                <c:ptCount val="1"/>
                <c:pt idx="0">
                  <c:v>Série 1</c:v>
                </c:pt>
              </c:strCache>
            </c:strRef>
          </c:tx>
          <c:invertIfNegative val="0"/>
          <c:dLbls>
            <c:spPr>
              <a:noFill/>
              <a:ln>
                <a:noFill/>
              </a:ln>
              <a:effectLst/>
            </c:spPr>
            <c:txPr>
              <a:bodyPr rot="0" vert="horz"/>
              <a:lstStyle/>
              <a:p>
                <a:pPr>
                  <a:defRPr/>
                </a:pPr>
                <a:endParaRPr lang="pt-B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Plan1!$A$2:$A$5</c:f>
              <c:strCache>
                <c:ptCount val="2"/>
                <c:pt idx="0">
                  <c:v>SIM</c:v>
                </c:pt>
                <c:pt idx="1">
                  <c:v>NÃO</c:v>
                </c:pt>
              </c:strCache>
            </c:strRef>
          </c:cat>
          <c:val>
            <c:numRef>
              <c:f>Plan1!$B$2:$B$5</c:f>
              <c:numCache>
                <c:formatCode>General</c:formatCode>
                <c:ptCount val="4"/>
                <c:pt idx="0">
                  <c:v>100</c:v>
                </c:pt>
                <c:pt idx="1">
                  <c:v>0</c:v>
                </c:pt>
              </c:numCache>
            </c:numRef>
          </c:val>
        </c:ser>
        <c:ser>
          <c:idx val="1"/>
          <c:order val="1"/>
          <c:tx>
            <c:strRef>
              <c:f>Plan1!$C$1</c:f>
              <c:strCache>
                <c:ptCount val="1"/>
                <c:pt idx="0">
                  <c:v>Série 2</c:v>
                </c:pt>
              </c:strCache>
            </c:strRef>
          </c:tx>
          <c:invertIfNegative val="0"/>
          <c:dLbls>
            <c:spPr>
              <a:noFill/>
              <a:ln>
                <a:noFill/>
              </a:ln>
              <a:effectLst/>
            </c:spPr>
            <c:txPr>
              <a:bodyPr rot="0" vert="horz"/>
              <a:lstStyle/>
              <a:p>
                <a:pPr>
                  <a:defRPr/>
                </a:pPr>
                <a:endParaRPr lang="pt-B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Plan1!$A$2:$A$5</c:f>
              <c:strCache>
                <c:ptCount val="2"/>
                <c:pt idx="0">
                  <c:v>SIM</c:v>
                </c:pt>
                <c:pt idx="1">
                  <c:v>NÃO</c:v>
                </c:pt>
              </c:strCache>
            </c:strRef>
          </c:cat>
          <c:val>
            <c:numRef>
              <c:f>Plan1!$C$2:$C$5</c:f>
              <c:numCache>
                <c:formatCode>General</c:formatCode>
                <c:ptCount val="4"/>
                <c:pt idx="0">
                  <c:v>100</c:v>
                </c:pt>
                <c:pt idx="1">
                  <c:v>0</c:v>
                </c:pt>
              </c:numCache>
            </c:numRef>
          </c:val>
        </c:ser>
        <c:ser>
          <c:idx val="2"/>
          <c:order val="2"/>
          <c:tx>
            <c:strRef>
              <c:f>Plan1!$D$1</c:f>
              <c:strCache>
                <c:ptCount val="1"/>
                <c:pt idx="0">
                  <c:v>Série 3</c:v>
                </c:pt>
              </c:strCache>
            </c:strRef>
          </c:tx>
          <c:invertIfNegative val="0"/>
          <c:dLbls>
            <c:spPr>
              <a:noFill/>
              <a:ln>
                <a:noFill/>
              </a:ln>
              <a:effectLst/>
            </c:spPr>
            <c:txPr>
              <a:bodyPr rot="0" vert="horz"/>
              <a:lstStyle/>
              <a:p>
                <a:pPr>
                  <a:defRPr/>
                </a:pPr>
                <a:endParaRPr lang="pt-B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Plan1!$A$2:$A$5</c:f>
              <c:strCache>
                <c:ptCount val="2"/>
                <c:pt idx="0">
                  <c:v>SIM</c:v>
                </c:pt>
                <c:pt idx="1">
                  <c:v>NÃO</c:v>
                </c:pt>
              </c:strCache>
            </c:strRef>
          </c:cat>
          <c:val>
            <c:numRef>
              <c:f>Plan1!$D$2:$D$5</c:f>
              <c:numCache>
                <c:formatCode>General</c:formatCode>
                <c:ptCount val="4"/>
                <c:pt idx="0">
                  <c:v>100</c:v>
                </c:pt>
                <c:pt idx="1">
                  <c:v>0</c:v>
                </c:pt>
              </c:numCache>
            </c:numRef>
          </c:val>
        </c:ser>
        <c:dLbls>
          <c:showLegendKey val="0"/>
          <c:showVal val="1"/>
          <c:showCatName val="0"/>
          <c:showSerName val="0"/>
          <c:showPercent val="0"/>
          <c:showBubbleSize val="0"/>
        </c:dLbls>
        <c:gapWidth val="100"/>
        <c:overlap val="-24"/>
        <c:axId val="346421936"/>
        <c:axId val="346422496"/>
      </c:barChart>
      <c:catAx>
        <c:axId val="346421936"/>
        <c:scaling>
          <c:orientation val="minMax"/>
        </c:scaling>
        <c:delete val="0"/>
        <c:axPos val="b"/>
        <c:numFmt formatCode="General" sourceLinked="1"/>
        <c:majorTickMark val="none"/>
        <c:minorTickMark val="none"/>
        <c:tickLblPos val="nextTo"/>
        <c:txPr>
          <a:bodyPr rot="-60000000" vert="horz"/>
          <a:lstStyle/>
          <a:p>
            <a:pPr>
              <a:defRPr/>
            </a:pPr>
            <a:endParaRPr lang="pt-BR"/>
          </a:p>
        </c:txPr>
        <c:crossAx val="346422496"/>
        <c:crosses val="autoZero"/>
        <c:auto val="1"/>
        <c:lblAlgn val="ctr"/>
        <c:lblOffset val="100"/>
        <c:noMultiLvlLbl val="0"/>
      </c:catAx>
      <c:valAx>
        <c:axId val="346422496"/>
        <c:scaling>
          <c:orientation val="minMax"/>
        </c:scaling>
        <c:delete val="0"/>
        <c:axPos val="l"/>
        <c:majorGridlines/>
        <c:numFmt formatCode="General" sourceLinked="1"/>
        <c:majorTickMark val="none"/>
        <c:minorTickMark val="none"/>
        <c:tickLblPos val="nextTo"/>
        <c:txPr>
          <a:bodyPr rot="-60000000" vert="horz"/>
          <a:lstStyle/>
          <a:p>
            <a:pPr>
              <a:defRPr/>
            </a:pPr>
            <a:endParaRPr lang="pt-BR"/>
          </a:p>
        </c:txPr>
        <c:crossAx val="34642193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58F81-5279-42C9-AB16-932EF3D75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2506</Words>
  <Characters>13536</Characters>
  <Application>Microsoft Office Word</Application>
  <DocSecurity>0</DocSecurity>
  <Lines>112</Lines>
  <Paragraphs>32</Paragraphs>
  <ScaleCrop>false</ScaleCrop>
  <HeadingPairs>
    <vt:vector size="2" baseType="variant">
      <vt:variant>
        <vt:lpstr>Título</vt:lpstr>
      </vt:variant>
      <vt:variant>
        <vt:i4>1</vt:i4>
      </vt:variant>
    </vt:vector>
  </HeadingPairs>
  <TitlesOfParts>
    <vt:vector size="1" baseType="lpstr">
      <vt:lpstr/>
    </vt:vector>
  </TitlesOfParts>
  <Company>Portal X3 Informática</Company>
  <LinksUpToDate>false</LinksUpToDate>
  <CharactersWithSpaces>16010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1306952</dc:creator>
  <cp:lastModifiedBy>Liliane</cp:lastModifiedBy>
  <cp:revision>4</cp:revision>
  <cp:lastPrinted>2015-09-23T01:45:00Z</cp:lastPrinted>
  <dcterms:created xsi:type="dcterms:W3CDTF">2015-10-17T20:45:00Z</dcterms:created>
  <dcterms:modified xsi:type="dcterms:W3CDTF">2015-10-17T20:46:00Z</dcterms:modified>
</cp:coreProperties>
</file>