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A5" w:rsidRDefault="00475E7D" w:rsidP="004F6DA5">
      <w:pPr>
        <w:spacing w:line="360" w:lineRule="auto"/>
        <w:jc w:val="center"/>
        <w:rPr>
          <w:b/>
        </w:rPr>
      </w:pPr>
      <w:r>
        <w:rPr>
          <w:b/>
        </w:rPr>
        <w:t xml:space="preserve">Artigo escrito por: Lilian </w:t>
      </w:r>
      <w:proofErr w:type="spellStart"/>
      <w:r>
        <w:rPr>
          <w:b/>
        </w:rPr>
        <w:t>Segnini</w:t>
      </w:r>
      <w:proofErr w:type="spellEnd"/>
      <w:r>
        <w:rPr>
          <w:b/>
        </w:rPr>
        <w:t xml:space="preserve"> Rodrigues</w:t>
      </w:r>
      <w:r w:rsidR="004F6DA5">
        <w:rPr>
          <w:b/>
        </w:rPr>
        <w:t xml:space="preserve"> </w:t>
      </w:r>
    </w:p>
    <w:p w:rsidR="004F6DA5" w:rsidRDefault="004F6DA5" w:rsidP="004F6DA5">
      <w:pPr>
        <w:spacing w:line="360" w:lineRule="auto"/>
        <w:jc w:val="center"/>
        <w:rPr>
          <w:b/>
        </w:rPr>
      </w:pPr>
      <w:r>
        <w:rPr>
          <w:b/>
        </w:rPr>
        <w:t>Outubro/2015</w:t>
      </w:r>
    </w:p>
    <w:p w:rsidR="00970CE7" w:rsidRPr="00970CE7" w:rsidRDefault="00A220A2" w:rsidP="00F750ED">
      <w:pPr>
        <w:spacing w:line="360" w:lineRule="auto"/>
        <w:jc w:val="center"/>
        <w:rPr>
          <w:b/>
        </w:rPr>
      </w:pPr>
      <w:r>
        <w:rPr>
          <w:b/>
        </w:rPr>
        <w:t>O desenvolvimento da c</w:t>
      </w:r>
      <w:r w:rsidR="00D62396">
        <w:rPr>
          <w:b/>
        </w:rPr>
        <w:t>idadania</w:t>
      </w:r>
      <w:r w:rsidR="004E1263">
        <w:rPr>
          <w:b/>
        </w:rPr>
        <w:t xml:space="preserve"> no Brasil</w:t>
      </w:r>
    </w:p>
    <w:p w:rsidR="00976CF0" w:rsidRDefault="00C7316C" w:rsidP="00F750ED">
      <w:pPr>
        <w:spacing w:line="360" w:lineRule="auto"/>
        <w:jc w:val="both"/>
      </w:pPr>
      <w:r>
        <w:t>E</w:t>
      </w:r>
      <w:r w:rsidR="00E47FC0">
        <w:t>m junho de 2013 o Bras</w:t>
      </w:r>
      <w:r w:rsidR="009E4D23">
        <w:t>il viveu um momento histórico na sua</w:t>
      </w:r>
      <w:r w:rsidR="00E47FC0">
        <w:t xml:space="preserve"> democracia, onde</w:t>
      </w:r>
      <w:r>
        <w:t xml:space="preserve"> mais de </w:t>
      </w:r>
      <w:proofErr w:type="gramStart"/>
      <w:r>
        <w:t>um milhão pessoas</w:t>
      </w:r>
      <w:proofErr w:type="gramEnd"/>
      <w:r>
        <w:t xml:space="preserve"> foram às ruas em todo o </w:t>
      </w:r>
      <w:r w:rsidR="00E47FC0">
        <w:t>país</w:t>
      </w:r>
      <w:r>
        <w:t xml:space="preserve"> para </w:t>
      </w:r>
      <w:r w:rsidR="00501B7E">
        <w:t>exercerem o direito de cidadania</w:t>
      </w:r>
      <w:r w:rsidR="00E8795E">
        <w:t xml:space="preserve"> e pela</w:t>
      </w:r>
      <w:r w:rsidR="000B14A7">
        <w:t xml:space="preserve"> ampliação desse direito</w:t>
      </w:r>
      <w:r w:rsidR="00501B7E">
        <w:t xml:space="preserve">. </w:t>
      </w:r>
      <w:r w:rsidR="00E47FC0">
        <w:t>Na noite do dia 20 de junho de 2013,</w:t>
      </w:r>
      <w:r w:rsidR="008C4AAC">
        <w:t xml:space="preserve"> principalmente nas capitais,</w:t>
      </w:r>
      <w:r w:rsidR="00E47FC0">
        <w:t xml:space="preserve"> o</w:t>
      </w:r>
      <w:r w:rsidR="006754B4">
        <w:t xml:space="preserve"> que se via eram a</w:t>
      </w:r>
      <w:r w:rsidR="00501B7E">
        <w:t>venidas lotada</w:t>
      </w:r>
      <w:r w:rsidR="00CB680D">
        <w:t>s e</w:t>
      </w:r>
      <w:r w:rsidR="00501B7E">
        <w:t xml:space="preserve"> praças tomadas por cidadãos com bandeiras e caras pintadas de verde e amarelo.</w:t>
      </w:r>
      <w:r w:rsidR="00976CF0">
        <w:t xml:space="preserve"> A maior parte </w:t>
      </w:r>
      <w:r w:rsidR="00FB3ED8">
        <w:t>representava</w:t>
      </w:r>
      <w:r w:rsidR="008C4AAC">
        <w:t xml:space="preserve"> a classe trabalhadora</w:t>
      </w:r>
      <w:r w:rsidR="00976CF0">
        <w:t>.</w:t>
      </w:r>
      <w:r w:rsidR="00501B7E">
        <w:t xml:space="preserve"> Os manifestantes protestavam</w:t>
      </w:r>
      <w:r w:rsidR="00976CF0">
        <w:t xml:space="preserve"> por melhorias na saúde, educação e segurança, pelo combate à corrupção,</w:t>
      </w:r>
      <w:r w:rsidR="00501B7E">
        <w:t xml:space="preserve"> pela abusiva utilização do dinheiro público </w:t>
      </w:r>
      <w:r w:rsidR="00CB680D">
        <w:t>em obras par</w:t>
      </w:r>
      <w:r w:rsidR="00501B7E">
        <w:t>a</w:t>
      </w:r>
      <w:r w:rsidR="00CB680D">
        <w:t xml:space="preserve"> a</w:t>
      </w:r>
      <w:r w:rsidR="003F12E0">
        <w:t xml:space="preserve"> Copa da FIFA mas,</w:t>
      </w:r>
      <w:r w:rsidR="00976CF0">
        <w:t xml:space="preserve"> principalmente, pelo aumento das tarifas do transporte público e a </w:t>
      </w:r>
      <w:r w:rsidR="0083631D">
        <w:t xml:space="preserve">melhora na </w:t>
      </w:r>
      <w:r w:rsidR="00976CF0">
        <w:t>qualidade desse serviço. Foi esse, inclusive, o motivo inicial que levou</w:t>
      </w:r>
      <w:r w:rsidR="00374DE9">
        <w:t xml:space="preserve"> esses</w:t>
      </w:r>
      <w:r w:rsidR="00976CF0">
        <w:t xml:space="preserve"> manifestantes às ruas</w:t>
      </w:r>
      <w:r w:rsidR="00FB3ED8">
        <w:t>, liderados pelo movimento social MPL (Movimento Passe Livre)</w:t>
      </w:r>
      <w:r w:rsidR="00976CF0">
        <w:t>. Esse manifesto enfatizou</w:t>
      </w:r>
      <w:r w:rsidR="006754B4">
        <w:t xml:space="preserve"> a importância</w:t>
      </w:r>
      <w:r w:rsidR="00044556">
        <w:t xml:space="preserve"> e a necessidade de se viver </w:t>
      </w:r>
      <w:r w:rsidR="006754B4">
        <w:t xml:space="preserve">um regime democrático, </w:t>
      </w:r>
      <w:r w:rsidR="00044556">
        <w:t xml:space="preserve">porém, </w:t>
      </w:r>
      <w:r w:rsidR="00976CF0">
        <w:t>um fato muito importante des</w:t>
      </w:r>
      <w:r w:rsidR="00E8700B">
        <w:t>s</w:t>
      </w:r>
      <w:r w:rsidR="00976CF0">
        <w:t xml:space="preserve">a manifestação, talvez </w:t>
      </w:r>
      <w:r w:rsidR="00612238">
        <w:t>não evidente</w:t>
      </w:r>
      <w:r w:rsidR="00976CF0">
        <w:t xml:space="preserve"> para algu</w:t>
      </w:r>
      <w:r w:rsidR="00701ACA">
        <w:t>mas pessoas</w:t>
      </w:r>
      <w:r w:rsidR="00F74587">
        <w:t xml:space="preserve">, </w:t>
      </w:r>
      <w:r w:rsidR="00374DE9">
        <w:t xml:space="preserve">é que se tratou também de </w:t>
      </w:r>
      <w:r w:rsidR="00976CF0">
        <w:t>um movimento do proletariado contra a burguesia</w:t>
      </w:r>
      <w:r w:rsidR="00DF53F1">
        <w:t>, isto é</w:t>
      </w:r>
      <w:r w:rsidR="00612238">
        <w:t xml:space="preserve">, </w:t>
      </w:r>
      <w:r w:rsidR="00F74587">
        <w:t>um movimento contra o capitalismo</w:t>
      </w:r>
      <w:r w:rsidR="006063AD">
        <w:t xml:space="preserve"> tipicamente monopolista</w:t>
      </w:r>
      <w:r w:rsidR="00F74587">
        <w:t xml:space="preserve"> e caos urbano que ele </w:t>
      </w:r>
      <w:r w:rsidR="00401E5F">
        <w:t>vem provocando.</w:t>
      </w:r>
    </w:p>
    <w:p w:rsidR="007C6A6B" w:rsidRDefault="00E1628C" w:rsidP="00F750ED">
      <w:pPr>
        <w:spacing w:line="360" w:lineRule="auto"/>
        <w:jc w:val="both"/>
      </w:pPr>
      <w:r>
        <w:t>Dado esse fato, s</w:t>
      </w:r>
      <w:r w:rsidR="005E16A8">
        <w:t>erá</w:t>
      </w:r>
      <w:r w:rsidR="003E57F2">
        <w:t xml:space="preserve"> abordado </w:t>
      </w:r>
      <w:r>
        <w:t>nesse ensaio</w:t>
      </w:r>
      <w:r w:rsidR="005E16A8">
        <w:t xml:space="preserve"> </w:t>
      </w:r>
      <w:r w:rsidR="007C6A6B">
        <w:t>o desenvolvimento da cidadania</w:t>
      </w:r>
      <w:r w:rsidR="00A7388F">
        <w:t>, que se</w:t>
      </w:r>
      <w:r w:rsidR="008C4AAC">
        <w:t xml:space="preserve"> de</w:t>
      </w:r>
      <w:r w:rsidR="00A7388F">
        <w:t>u através de muita luta,</w:t>
      </w:r>
      <w:r w:rsidR="007C6A6B">
        <w:t xml:space="preserve"> e sua relação com o capitalismo moderno. </w:t>
      </w:r>
    </w:p>
    <w:p w:rsidR="0027714A" w:rsidRDefault="0027714A" w:rsidP="00F750ED">
      <w:pPr>
        <w:spacing w:line="360" w:lineRule="auto"/>
        <w:jc w:val="both"/>
      </w:pPr>
      <w:r>
        <w:t xml:space="preserve">Antes de mais nada é interessante ressaltar que as lutas de classes, mais precisamente burguesia </w:t>
      </w:r>
      <w:r w:rsidRPr="0027714A">
        <w:rPr>
          <w:i/>
        </w:rPr>
        <w:t>versus</w:t>
      </w:r>
      <w:r>
        <w:t xml:space="preserve"> proletariado, são muito antigas, já que é histórica a desigualdade</w:t>
      </w:r>
      <w:r w:rsidR="00D62396">
        <w:t xml:space="preserve"> entre burgueses e proletários</w:t>
      </w:r>
      <w:r>
        <w:t>. Karl Marx e Friedrich Engels</w:t>
      </w:r>
      <w:r w:rsidR="00A7388F">
        <w:t>,</w:t>
      </w:r>
      <w:r>
        <w:t xml:space="preserve"> em 1848</w:t>
      </w:r>
      <w:r w:rsidR="00A7388F">
        <w:t>,</w:t>
      </w:r>
      <w:r>
        <w:t xml:space="preserve"> já faziam uma análise dessas lutas, </w:t>
      </w:r>
      <w:r w:rsidR="00A7388F">
        <w:t>dando</w:t>
      </w:r>
      <w:r w:rsidR="0026454D">
        <w:t xml:space="preserve"> origem à obra “O Manifesto do Partido C</w:t>
      </w:r>
      <w:r>
        <w:t>omunista”, onde os autores, que nada mais são que os fundadores do comunismo e do socialismo, defendiam a queda da burguesia e a soberania do proletariado, mediante dissolução da sociedade burguesa e fundação de uma nova sociedade sem classes e sem propriedade privada. Esse livro é um chamado aos operários de todo o mundo para uma união de forças</w:t>
      </w:r>
      <w:r w:rsidR="00A7388F">
        <w:t xml:space="preserve"> na luta contra o capitalismo</w:t>
      </w:r>
      <w:r>
        <w:t xml:space="preserve">. Foi redigido pelos autores a pedido da Liga dos Justos, que posteriormente veio a se chamar Liga dos Comunistas, e deveria servir de cartilha para esse grupo. Tornou-se, como se sabe, a propaganda política mais bem </w:t>
      </w:r>
      <w:r>
        <w:lastRenderedPageBreak/>
        <w:t>sucedida de todos os tempos. Porém, na época de sua edição, o Manifesto não teve tanta influência no contexto político. Quando a revolução francesa teve início e se alastrou para outros países, a obra de Marx e Engels ainda era relativamente desconhecida.</w:t>
      </w:r>
    </w:p>
    <w:p w:rsidR="00B96538" w:rsidRDefault="00B96538" w:rsidP="00F750ED">
      <w:pPr>
        <w:spacing w:line="360" w:lineRule="auto"/>
        <w:jc w:val="both"/>
      </w:pPr>
      <w:r>
        <w:t xml:space="preserve">O manifesto faz duras críticas ao sistema capitalista e à forma como a sociedade se estruturou através dele. Para os autores, a proletariado é capaz de reverter sua precária situação, com muita luta e união. </w:t>
      </w:r>
      <w:r w:rsidR="007A0B71">
        <w:t xml:space="preserve">O resultado dessas lutas foi, mais adiante, a garantia de alguns de direitos </w:t>
      </w:r>
      <w:r w:rsidR="003E301F">
        <w:t>que hoje conhecemos</w:t>
      </w:r>
      <w:r w:rsidR="007A0B71">
        <w:t xml:space="preserve"> como cidadania.</w:t>
      </w:r>
    </w:p>
    <w:p w:rsidR="009E4D23" w:rsidRDefault="006754B4" w:rsidP="00F750ED">
      <w:pPr>
        <w:spacing w:line="360" w:lineRule="auto"/>
        <w:jc w:val="both"/>
      </w:pPr>
      <w:r>
        <w:t xml:space="preserve">A cidadania, </w:t>
      </w:r>
      <w:r w:rsidR="00DF53F1">
        <w:t>ou seja</w:t>
      </w:r>
      <w:r>
        <w:t xml:space="preserve">, a universalização dos direitos, é uma das transformações do processo de modernização </w:t>
      </w:r>
      <w:r w:rsidR="00215ACB">
        <w:t xml:space="preserve">das sociedades nacionais. </w:t>
      </w:r>
      <w:r w:rsidR="009E4D23">
        <w:t>O sociólogo britânico Thomas H. Marshall, em sua obra “</w:t>
      </w:r>
      <w:r w:rsidR="009E4D23" w:rsidRPr="007D35F0">
        <w:t>Cidadania, Classe Social e Status</w:t>
      </w:r>
      <w:r w:rsidR="009E4D23">
        <w:t xml:space="preserve">”, </w:t>
      </w:r>
      <w:r w:rsidR="00DF53F1">
        <w:t>analisou</w:t>
      </w:r>
      <w:r w:rsidR="006E1F65">
        <w:t xml:space="preserve"> o desenvolvimento da cidadania na Europa, tomando a Inglaterra como objeto de estudo, </w:t>
      </w:r>
      <w:r w:rsidR="00DF53F1">
        <w:t xml:space="preserve">onde </w:t>
      </w:r>
      <w:r w:rsidR="00803765">
        <w:t xml:space="preserve">elucidou o vínculo entre </w:t>
      </w:r>
      <w:r w:rsidR="003E301F">
        <w:t xml:space="preserve">a </w:t>
      </w:r>
      <w:r w:rsidR="00803765">
        <w:t xml:space="preserve">modernização capitalista e </w:t>
      </w:r>
      <w:r w:rsidR="00576862">
        <w:t xml:space="preserve">a </w:t>
      </w:r>
      <w:r w:rsidR="00803765">
        <w:t>cidadania.</w:t>
      </w:r>
      <w:r w:rsidR="00754CCA">
        <w:t xml:space="preserve"> </w:t>
      </w:r>
    </w:p>
    <w:p w:rsidR="007D35F0" w:rsidRPr="007D35F0" w:rsidRDefault="007D35F0" w:rsidP="00F750ED">
      <w:pPr>
        <w:spacing w:line="360" w:lineRule="auto"/>
        <w:jc w:val="both"/>
      </w:pPr>
      <w:r w:rsidRPr="007D35F0">
        <w:t>O mod</w:t>
      </w:r>
      <w:r w:rsidR="00230337">
        <w:t xml:space="preserve">elo de cidadania proposto por </w:t>
      </w:r>
      <w:r w:rsidRPr="007D35F0">
        <w:t xml:space="preserve">Marshall no Capítulo 3 da sua obra, apesar de se enquadrar perfeitamente apenas no </w:t>
      </w:r>
      <w:r w:rsidR="00665BF1">
        <w:t>caso</w:t>
      </w:r>
      <w:r w:rsidRPr="007D35F0">
        <w:t xml:space="preserve"> inglês, já que se trata de um estudo empírico sobre o desenvolvimento da cidadania na Inglaterra, é muito importante e serve como referência para os estudos sobre o desenvolvimento da cidadania em outros países. </w:t>
      </w:r>
    </w:p>
    <w:p w:rsidR="00230337" w:rsidRDefault="007D35F0" w:rsidP="00F750ED">
      <w:pPr>
        <w:spacing w:line="360" w:lineRule="auto"/>
        <w:jc w:val="both"/>
        <w:rPr>
          <w:szCs w:val="24"/>
        </w:rPr>
      </w:pPr>
      <w:r>
        <w:t xml:space="preserve">Em sua obra, Marshall faz uma análise e descreve como a cidadania se desenvolveu na Inglaterra, </w:t>
      </w:r>
      <w:r w:rsidR="00F02AE4">
        <w:t xml:space="preserve">procurando apresentar argumentos para responder algumas questões colocadas por ele no início do texto, das quais podemos destacar: </w:t>
      </w:r>
      <w:r w:rsidR="00F02AE4">
        <w:rPr>
          <w:szCs w:val="24"/>
        </w:rPr>
        <w:t>se pode haver limites além dos quais a tendência moderna em prol da igualdade social não pode chegar ou provavelmente não ultrapassará</w:t>
      </w:r>
      <w:r w:rsidR="00230337">
        <w:rPr>
          <w:szCs w:val="24"/>
        </w:rPr>
        <w:t xml:space="preserve"> e se há uma espécie de igualdade humana básica, associada com a participação efetiva na comunidade, que é consistente com uma superestrutura de desigualdade econômica.</w:t>
      </w:r>
    </w:p>
    <w:p w:rsidR="00CE52EC" w:rsidRDefault="00230337" w:rsidP="00F750ED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Na primeira questão, </w:t>
      </w:r>
      <w:r w:rsidR="00F05080">
        <w:rPr>
          <w:szCs w:val="24"/>
        </w:rPr>
        <w:t xml:space="preserve">é importante destacar que o autor </w:t>
      </w:r>
      <w:r w:rsidR="00F02AE4">
        <w:rPr>
          <w:szCs w:val="24"/>
        </w:rPr>
        <w:t>não</w:t>
      </w:r>
      <w:r w:rsidR="00F05080">
        <w:rPr>
          <w:szCs w:val="24"/>
        </w:rPr>
        <w:t xml:space="preserve"> estava se referindo à</w:t>
      </w:r>
      <w:r w:rsidR="00F02AE4">
        <w:rPr>
          <w:szCs w:val="24"/>
        </w:rPr>
        <w:t xml:space="preserve"> custo econômico, como propôs</w:t>
      </w:r>
      <w:r w:rsidR="00794597">
        <w:rPr>
          <w:szCs w:val="24"/>
        </w:rPr>
        <w:t xml:space="preserve"> o economista Alfred Marshall</w:t>
      </w:r>
      <w:r w:rsidR="007C679E">
        <w:rPr>
          <w:szCs w:val="24"/>
        </w:rPr>
        <w:t>,</w:t>
      </w:r>
      <w:r w:rsidR="00F05080">
        <w:rPr>
          <w:szCs w:val="24"/>
        </w:rPr>
        <w:t xml:space="preserve"> </w:t>
      </w:r>
      <w:r w:rsidR="0057671A">
        <w:rPr>
          <w:szCs w:val="24"/>
        </w:rPr>
        <w:t>citado</w:t>
      </w:r>
      <w:r w:rsidR="00F05080">
        <w:rPr>
          <w:szCs w:val="24"/>
        </w:rPr>
        <w:t xml:space="preserve"> como referência</w:t>
      </w:r>
      <w:r w:rsidR="0057671A">
        <w:rPr>
          <w:szCs w:val="24"/>
        </w:rPr>
        <w:t xml:space="preserve"> pelo autor</w:t>
      </w:r>
      <w:r w:rsidR="00F02AE4">
        <w:rPr>
          <w:szCs w:val="24"/>
        </w:rPr>
        <w:t>, mas nos limites inerentes aos princípios que inspiram essa tendência</w:t>
      </w:r>
      <w:r w:rsidR="00794597">
        <w:rPr>
          <w:szCs w:val="24"/>
        </w:rPr>
        <w:t>.</w:t>
      </w:r>
      <w:r w:rsidR="00F02AE4">
        <w:rPr>
          <w:szCs w:val="24"/>
        </w:rPr>
        <w:t xml:space="preserve"> </w:t>
      </w:r>
      <w:r w:rsidR="00576862">
        <w:t xml:space="preserve">Segundo T. H. </w:t>
      </w:r>
      <w:r>
        <w:t xml:space="preserve">Marshall, </w:t>
      </w:r>
      <w:r w:rsidR="00F05080">
        <w:t>o conceito de cidadania envolve três elementos</w:t>
      </w:r>
      <w:r w:rsidR="00964C51">
        <w:t xml:space="preserve">, </w:t>
      </w:r>
      <w:r w:rsidR="00F05080">
        <w:t xml:space="preserve">a saber: </w:t>
      </w:r>
      <w:r w:rsidR="00964C51">
        <w:t xml:space="preserve">os direitos </w:t>
      </w:r>
      <w:r w:rsidR="00F05080">
        <w:t>civil, político e social. O desenvolvimento da cidadania na Inglaterra se deu com a fusão e separação desses elementos.</w:t>
      </w:r>
      <w:r w:rsidR="00DE796E">
        <w:t xml:space="preserve"> </w:t>
      </w:r>
      <w:r w:rsidR="00DE796E">
        <w:rPr>
          <w:szCs w:val="24"/>
        </w:rPr>
        <w:t>A fus</w:t>
      </w:r>
      <w:r w:rsidR="001A5CF2">
        <w:rPr>
          <w:szCs w:val="24"/>
        </w:rPr>
        <w:t>ão foi geográfica e a separação</w:t>
      </w:r>
      <w:r w:rsidR="00DE796E">
        <w:rPr>
          <w:szCs w:val="24"/>
        </w:rPr>
        <w:t xml:space="preserve"> funcional. Na fusão a cidadania passou de instituição local à nacional e a separação refere-se </w:t>
      </w:r>
      <w:r w:rsidR="001A5CF2">
        <w:rPr>
          <w:szCs w:val="24"/>
        </w:rPr>
        <w:t>à</w:t>
      </w:r>
      <w:r w:rsidR="00DE796E">
        <w:rPr>
          <w:szCs w:val="24"/>
        </w:rPr>
        <w:t xml:space="preserve"> separação dos </w:t>
      </w:r>
      <w:r w:rsidR="00DE796E">
        <w:rPr>
          <w:szCs w:val="24"/>
        </w:rPr>
        <w:lastRenderedPageBreak/>
        <w:t>três elementos, de modo que se tornaram, nas próprias palavras do autor, estranhos entre si.</w:t>
      </w:r>
      <w:r w:rsidR="00CE52EC">
        <w:rPr>
          <w:szCs w:val="24"/>
        </w:rPr>
        <w:t xml:space="preserve"> Deu início, portanto, um novo processo de unificação desses direitos.</w:t>
      </w:r>
    </w:p>
    <w:p w:rsidR="00CE52EC" w:rsidRDefault="006063AD" w:rsidP="00F750ED">
      <w:pPr>
        <w:spacing w:line="360" w:lineRule="auto"/>
        <w:jc w:val="both"/>
        <w:rPr>
          <w:szCs w:val="24"/>
        </w:rPr>
      </w:pPr>
      <w:r>
        <w:rPr>
          <w:szCs w:val="24"/>
        </w:rPr>
        <w:t>Na Europa, o</w:t>
      </w:r>
      <w:r w:rsidR="006141B9">
        <w:rPr>
          <w:szCs w:val="24"/>
        </w:rPr>
        <w:t>s direitos civis foram os pr</w:t>
      </w:r>
      <w:r w:rsidR="00754CCA">
        <w:rPr>
          <w:szCs w:val="24"/>
        </w:rPr>
        <w:t xml:space="preserve">imeiros a se formarem, cujo processo </w:t>
      </w:r>
      <w:r w:rsidR="006141B9">
        <w:rPr>
          <w:szCs w:val="24"/>
        </w:rPr>
        <w:t xml:space="preserve">se deu basicamente com a adição de novos direitos a um status já existente e que pertencia a todos os membros adultos da comunidade (homens). Quando os direitos políticos começaram a surgir, os direitos civis já eram uma conquista do homem. A formação dos direitos políticos se </w:t>
      </w:r>
      <w:r w:rsidR="00576862">
        <w:rPr>
          <w:szCs w:val="24"/>
        </w:rPr>
        <w:t>iniciou com a adoção do sufrágio universal.</w:t>
      </w:r>
      <w:r w:rsidR="006141B9">
        <w:rPr>
          <w:szCs w:val="24"/>
        </w:rPr>
        <w:t xml:space="preserve"> Os direitos políticos se entrelaçavam com os direitos sociais que, por sua vez, começava</w:t>
      </w:r>
      <w:r w:rsidR="000859A5">
        <w:rPr>
          <w:szCs w:val="24"/>
        </w:rPr>
        <w:t>m</w:t>
      </w:r>
      <w:r w:rsidR="006141B9">
        <w:rPr>
          <w:szCs w:val="24"/>
        </w:rPr>
        <w:t xml:space="preserve"> a surgir durante o século </w:t>
      </w:r>
      <w:r w:rsidR="000859A5">
        <w:rPr>
          <w:szCs w:val="24"/>
        </w:rPr>
        <w:t>XIX com o desenvolvimento da educação primária pública.</w:t>
      </w:r>
      <w:r w:rsidR="00576862">
        <w:rPr>
          <w:szCs w:val="24"/>
        </w:rPr>
        <w:t xml:space="preserve"> Para Marshall, entretanto, não basta que os direitos sejam legalmente</w:t>
      </w:r>
      <w:r w:rsidR="00AC235F">
        <w:rPr>
          <w:szCs w:val="24"/>
        </w:rPr>
        <w:t xml:space="preserve"> </w:t>
      </w:r>
      <w:r w:rsidR="004C510E">
        <w:rPr>
          <w:szCs w:val="24"/>
        </w:rPr>
        <w:t>declarados</w:t>
      </w:r>
      <w:r w:rsidR="00964C51">
        <w:rPr>
          <w:szCs w:val="24"/>
        </w:rPr>
        <w:t>. P</w:t>
      </w:r>
      <w:r w:rsidR="00576862">
        <w:rPr>
          <w:szCs w:val="24"/>
        </w:rPr>
        <w:t>ara que eles se concretizem na prática, dependem da emergência de quadros institucionais específicos</w:t>
      </w:r>
      <w:r w:rsidR="00AC235F">
        <w:rPr>
          <w:szCs w:val="24"/>
        </w:rPr>
        <w:t xml:space="preserve">. </w:t>
      </w:r>
    </w:p>
    <w:p w:rsidR="006141B9" w:rsidRPr="00754CCA" w:rsidRDefault="00880D40" w:rsidP="00F750ED">
      <w:pPr>
        <w:spacing w:line="360" w:lineRule="auto"/>
        <w:jc w:val="both"/>
        <w:rPr>
          <w:i/>
          <w:szCs w:val="24"/>
        </w:rPr>
      </w:pPr>
      <w:r>
        <w:rPr>
          <w:szCs w:val="24"/>
        </w:rPr>
        <w:t>Segun</w:t>
      </w:r>
      <w:r w:rsidR="000C00FF">
        <w:rPr>
          <w:szCs w:val="24"/>
        </w:rPr>
        <w:t xml:space="preserve">do o autor, a sociedade aceita </w:t>
      </w:r>
      <w:r>
        <w:rPr>
          <w:szCs w:val="24"/>
        </w:rPr>
        <w:t>as desigualdades existentes entre as classes e, não ape</w:t>
      </w:r>
      <w:r w:rsidR="000C00FF">
        <w:rPr>
          <w:szCs w:val="24"/>
        </w:rPr>
        <w:t>nas isso, a considera</w:t>
      </w:r>
      <w:r w:rsidR="003E301F">
        <w:rPr>
          <w:szCs w:val="24"/>
        </w:rPr>
        <w:t xml:space="preserve"> </w:t>
      </w:r>
      <w:r>
        <w:rPr>
          <w:szCs w:val="24"/>
        </w:rPr>
        <w:t>necessária, uma vez que oferece o incentivo ao esforço e determina a distribuição do poder</w:t>
      </w:r>
      <w:r w:rsidR="000C00FF">
        <w:rPr>
          <w:szCs w:val="24"/>
        </w:rPr>
        <w:t>. Mas havia uma condição para essa aceitação, qual seja a igualdade de cid</w:t>
      </w:r>
      <w:r w:rsidR="00754CCA">
        <w:rPr>
          <w:szCs w:val="24"/>
        </w:rPr>
        <w:t xml:space="preserve">adania deveria ser reconhecida. </w:t>
      </w:r>
      <w:r w:rsidR="002E3469">
        <w:rPr>
          <w:szCs w:val="24"/>
        </w:rPr>
        <w:t xml:space="preserve">Contudo, </w:t>
      </w:r>
      <w:r w:rsidR="00EF3A39">
        <w:rPr>
          <w:szCs w:val="24"/>
        </w:rPr>
        <w:t>a ci</w:t>
      </w:r>
      <w:r w:rsidR="00793E56">
        <w:rPr>
          <w:szCs w:val="24"/>
        </w:rPr>
        <w:t>dadania não foi impactante sob</w:t>
      </w:r>
      <w:r w:rsidR="00EF3A39">
        <w:rPr>
          <w:szCs w:val="24"/>
        </w:rPr>
        <w:t xml:space="preserve"> a redução da desigualdade social no final do século XIX, porém, ajudou a guiar o processo para o caminho que conduzia diretamente às políticas igualitárias do século XX.</w:t>
      </w:r>
    </w:p>
    <w:p w:rsidR="00A04F0D" w:rsidRDefault="00D81CA9" w:rsidP="00F750ED">
      <w:pPr>
        <w:spacing w:line="360" w:lineRule="auto"/>
        <w:jc w:val="both"/>
      </w:pPr>
      <w:r>
        <w:t xml:space="preserve">Comparando o desenvolvimento da cidadania brasileira com a </w:t>
      </w:r>
      <w:r w:rsidR="00964C51">
        <w:t>britânica</w:t>
      </w:r>
      <w:r>
        <w:t>, a primeira anomalia a ser levada em consideração é que</w:t>
      </w:r>
      <w:r w:rsidR="00964C51">
        <w:t>,</w:t>
      </w:r>
      <w:r>
        <w:t xml:space="preserve"> no Brasil</w:t>
      </w:r>
      <w:r w:rsidR="00964C51">
        <w:t>,</w:t>
      </w:r>
      <w:r>
        <w:t xml:space="preserve"> a concessão dos direitos se deu em ordem inversa. Primeiro vieram os direitos sociais, implantados em período de supressão dos direitos políticos e redução do</w:t>
      </w:r>
      <w:r w:rsidR="00B73F37">
        <w:t>s direitos civis, na era Vargas, seguidos pelos direitos políticos, concedidos durante a ditadura militar.</w:t>
      </w:r>
      <w:r>
        <w:t xml:space="preserve"> </w:t>
      </w:r>
      <w:r w:rsidR="00A04F0D">
        <w:t>A segunda anomalia se refere a defasagem existente entre os direitos legalmente declarados e os direitos efetivamente exercidos</w:t>
      </w:r>
      <w:r w:rsidR="008C4AAC">
        <w:t>.</w:t>
      </w:r>
    </w:p>
    <w:p w:rsidR="006006F1" w:rsidRDefault="00A04F0D" w:rsidP="00F750ED">
      <w:pPr>
        <w:spacing w:line="360" w:lineRule="auto"/>
        <w:jc w:val="both"/>
      </w:pPr>
      <w:r>
        <w:t>Ocorre que no Brasil, o nível de desigualdade socioeconômica entre as classes mais e menos favorecidas é muito maior que na Inglaterra. Pod</w:t>
      </w:r>
      <w:r w:rsidR="000C5097">
        <w:t>emos mensurar essa diferença através do Índice de Desenvolvimento H</w:t>
      </w:r>
      <w:r w:rsidR="000829AD">
        <w:t>umano (IDH)</w:t>
      </w:r>
      <w:r w:rsidR="000C5097">
        <w:t xml:space="preserve"> onde, embora o Brasil tenha melhorado com relação</w:t>
      </w:r>
      <w:r w:rsidR="004714C1">
        <w:t xml:space="preserve"> aos</w:t>
      </w:r>
      <w:r w:rsidR="000C5097">
        <w:t xml:space="preserve"> anos atrás, ainda continua muito atrás da Inglaterra, mesmo </w:t>
      </w:r>
      <w:r w:rsidR="00754CCA">
        <w:t>com a crise que ronda a Europa</w:t>
      </w:r>
      <w:r w:rsidR="000C5097">
        <w:t>.</w:t>
      </w:r>
      <w:r>
        <w:t xml:space="preserve"> </w:t>
      </w:r>
    </w:p>
    <w:p w:rsidR="008C7FBD" w:rsidRDefault="008C7FBD" w:rsidP="00F750ED">
      <w:pPr>
        <w:spacing w:line="360" w:lineRule="auto"/>
        <w:jc w:val="both"/>
      </w:pPr>
      <w:r>
        <w:lastRenderedPageBreak/>
        <w:t>O</w:t>
      </w:r>
      <w:r w:rsidR="00665BF1">
        <w:t xml:space="preserve"> modelo inglês de desenvolvimento da cidadania</w:t>
      </w:r>
      <w:r>
        <w:t>,</w:t>
      </w:r>
      <w:r w:rsidR="00665BF1">
        <w:t xml:space="preserve"> </w:t>
      </w:r>
      <w:r>
        <w:t xml:space="preserve">em alguns pontos, </w:t>
      </w:r>
      <w:r w:rsidR="00665BF1">
        <w:t>pode servir para analisar a cidadania brasileira. Por exemplo,</w:t>
      </w:r>
      <w:r w:rsidR="004714C1">
        <w:t xml:space="preserve"> quando o autor diz que há consistência entre igualdade de participação (cidadania) e desigualdade econômica na Inglaterra, isso também pode ser ap</w:t>
      </w:r>
      <w:r w:rsidR="00F933AF">
        <w:t>licado no Brasil.</w:t>
      </w:r>
      <w:r w:rsidR="00565339">
        <w:t xml:space="preserve"> </w:t>
      </w:r>
      <w:r w:rsidR="007A0D84">
        <w:t>O que vemos no Brasil</w:t>
      </w:r>
      <w:r w:rsidR="00E87695">
        <w:t xml:space="preserve"> é semelhante ao que Marshall analisou sobre a Inglaterra. E</w:t>
      </w:r>
      <w:r w:rsidR="009D1269">
        <w:t xml:space="preserve">mbora a preocupação com a pobreza </w:t>
      </w:r>
      <w:r w:rsidR="00DC3DD7">
        <w:t xml:space="preserve">foi incluída recentemente </w:t>
      </w:r>
      <w:r w:rsidR="009D1269">
        <w:t xml:space="preserve">na pauta das </w:t>
      </w:r>
      <w:r w:rsidR="00E87695">
        <w:t>classes dominantes,</w:t>
      </w:r>
      <w:r w:rsidR="00F933AF">
        <w:t xml:space="preserve"> </w:t>
      </w:r>
      <w:r w:rsidR="00DC3DD7">
        <w:t>e</w:t>
      </w:r>
      <w:r w:rsidR="00E87695">
        <w:t>ssas</w:t>
      </w:r>
      <w:r>
        <w:t xml:space="preserve"> </w:t>
      </w:r>
      <w:r w:rsidR="004714C1">
        <w:t>faz</w:t>
      </w:r>
      <w:r>
        <w:t>em</w:t>
      </w:r>
      <w:r w:rsidR="004714C1">
        <w:t xml:space="preserve"> questão que uma certa dose dessa desig</w:t>
      </w:r>
      <w:r w:rsidR="00F933AF">
        <w:t xml:space="preserve">ualdade exista, já que sem ela </w:t>
      </w:r>
      <w:r w:rsidR="004714C1">
        <w:t>não seria possível medir o sucesso e o fracasso do indiv</w:t>
      </w:r>
      <w:r>
        <w:t xml:space="preserve">íduo. </w:t>
      </w:r>
      <w:r w:rsidR="009C3299">
        <w:t xml:space="preserve">Em contrapartida, as classes menos favorecidas aceitam </w:t>
      </w:r>
      <w:r w:rsidR="00E87695">
        <w:t>essa desigualdade, desde que a igualdade de condições (ou direitos sociais) lhes sejam concedidas.</w:t>
      </w:r>
    </w:p>
    <w:p w:rsidR="00DC3DD7" w:rsidRDefault="00DC3DD7" w:rsidP="00F750ED">
      <w:pPr>
        <w:spacing w:line="360" w:lineRule="auto"/>
        <w:jc w:val="both"/>
      </w:pPr>
      <w:r>
        <w:t>O que Marshall não considerou em sua obra foi a importância das lutas sociais no processo de concretização dos direitos que rege</w:t>
      </w:r>
      <w:r w:rsidR="00B64D47">
        <w:t xml:space="preserve">m a cidadania, que foram uma realidade na Europa. </w:t>
      </w:r>
      <w:r>
        <w:t xml:space="preserve">Essa é uma crítica muito comum ao modelo de cidadania </w:t>
      </w:r>
      <w:proofErr w:type="spellStart"/>
      <w:r>
        <w:t>marshalliano</w:t>
      </w:r>
      <w:proofErr w:type="spellEnd"/>
      <w:r>
        <w:t xml:space="preserve">, que é deficiente </w:t>
      </w:r>
      <w:r w:rsidR="008B4926">
        <w:t>no sentido de que</w:t>
      </w:r>
      <w:r>
        <w:t xml:space="preserve"> Marshall não formula com clareza o papel específico das classes trabalhadoras no processo de formação e evolução da cidadania.</w:t>
      </w:r>
    </w:p>
    <w:p w:rsidR="003E301F" w:rsidRDefault="008C3110" w:rsidP="00F750ED">
      <w:pPr>
        <w:spacing w:line="360" w:lineRule="auto"/>
        <w:jc w:val="both"/>
      </w:pPr>
      <w:r>
        <w:t xml:space="preserve">Importante que fique claro, portanto, que desde o início da construção da cidadania na Europa, as classes dominantes e a burocracia estatal em transição para o capitalismo, procuravam barrar o desenvolvimento da cidadania, por temerem a </w:t>
      </w:r>
      <w:r w:rsidR="00B20183">
        <w:t>criação de direitos em prol dos interesses da</w:t>
      </w:r>
      <w:r>
        <w:t xml:space="preserve"> maioria social em detrimento dos seus próprios interesses.</w:t>
      </w:r>
      <w:r w:rsidR="00DA0AED">
        <w:t xml:space="preserve"> </w:t>
      </w:r>
    </w:p>
    <w:p w:rsidR="0026454D" w:rsidRDefault="003E301F" w:rsidP="00F750ED">
      <w:pPr>
        <w:spacing w:line="360" w:lineRule="auto"/>
        <w:jc w:val="both"/>
      </w:pPr>
      <w:r>
        <w:t xml:space="preserve">Fica evidente, portanto, o </w:t>
      </w:r>
      <w:r w:rsidR="0026454D">
        <w:t xml:space="preserve">histórico </w:t>
      </w:r>
      <w:r>
        <w:t>conflito</w:t>
      </w:r>
      <w:r w:rsidR="00D62396">
        <w:t xml:space="preserve"> entre burgueses e proletários</w:t>
      </w:r>
      <w:r>
        <w:t xml:space="preserve"> e o medo que a burguesia sempre teve em relação ao socialismo e, por que não dizer, do comunismo. Marx e Engels</w:t>
      </w:r>
      <w:r w:rsidR="0026454D">
        <w:t xml:space="preserve"> já mencionam esse temor no Manifesto do Partido Comunista. </w:t>
      </w:r>
      <w:r w:rsidR="0026454D" w:rsidRPr="0026454D">
        <w:t xml:space="preserve">Segundo os autores, o comunismo era um modelo de política que veio para assombrar a classe dominante europeia, e a forte oposição a ele só acontece pois se trata de um modelo político com força relevante no mundo. Até hoje o comunismo assombra a burguesia, que teme que um governo de extrema-esquerda assuma o poder, colocando em risco o sistema capitalista, mesmo sendo essa uma hipótese, ao meu ver, quase infundada, já que o sistema partidário brasileiro é tipicamente clientelista e as ideologias políticas podem variar na mesma proporção que varia o poder de cada partido. Afinal, é fácil ser um partido comunista quando se está na oposição, difícil é derrotar o sistema capitalista monopolista, fortemente amparado, quando se passa a ser um partido da situação. É por isso que a tendência é que os partidos com mais pretensões de votos permaneçam muito </w:t>
      </w:r>
      <w:r w:rsidR="0026454D" w:rsidRPr="0026454D">
        <w:lastRenderedPageBreak/>
        <w:t>próximos ao centro, ou, diria eu, “em cima do muro”.</w:t>
      </w:r>
      <w:r w:rsidR="00AA71A8">
        <w:t xml:space="preserve"> Não acho ruim, entretant</w:t>
      </w:r>
      <w:r w:rsidR="0026454D">
        <w:t xml:space="preserve">o, que os partidos tendam a ficar no centro, uma vez que o socialismo </w:t>
      </w:r>
      <w:r w:rsidR="00AA71A8">
        <w:t>também está</w:t>
      </w:r>
      <w:r w:rsidR="0026454D">
        <w:t xml:space="preserve"> muito próximo a ele, um pouco mais a esquerda</w:t>
      </w:r>
      <w:r w:rsidR="00AA71A8">
        <w:t xml:space="preserve">. </w:t>
      </w:r>
    </w:p>
    <w:p w:rsidR="00DC3DD7" w:rsidRDefault="0026454D" w:rsidP="00F750ED">
      <w:pPr>
        <w:spacing w:line="360" w:lineRule="auto"/>
        <w:jc w:val="both"/>
      </w:pPr>
      <w:r>
        <w:t xml:space="preserve">Destarte, </w:t>
      </w:r>
      <w:r w:rsidR="00AA71A8">
        <w:t xml:space="preserve">voltando ao conflito de interesses, </w:t>
      </w:r>
      <w:r>
        <w:t>o resultado disso é que em países capitalistas, com</w:t>
      </w:r>
      <w:r w:rsidR="00DA0AED">
        <w:t>o no Brasil, as classes dominantes atacam os direitos sociais em defesa ao capitalismo.</w:t>
      </w:r>
      <w:r w:rsidR="00EC4248">
        <w:t xml:space="preserve"> Vemos isso claramente na objeção às políticas</w:t>
      </w:r>
      <w:r>
        <w:t xml:space="preserve"> públicas</w:t>
      </w:r>
      <w:r w:rsidR="00EC4248">
        <w:t xml:space="preserve"> de ações afirmativas que envolvem reservas de vagas</w:t>
      </w:r>
      <w:r w:rsidR="00DF1BC4">
        <w:t xml:space="preserve"> para grupos sociais menos favorecidos</w:t>
      </w:r>
      <w:r w:rsidR="00737253">
        <w:t>, seja no ingresso à universidade pública, seja no mercado de trabalho</w:t>
      </w:r>
      <w:r w:rsidR="00EC4248">
        <w:t xml:space="preserve">, que </w:t>
      </w:r>
      <w:r w:rsidR="00DF1BC4">
        <w:t xml:space="preserve">os </w:t>
      </w:r>
      <w:r w:rsidR="00EC4248">
        <w:t xml:space="preserve">privilegiam </w:t>
      </w:r>
      <w:r w:rsidR="00737253">
        <w:t>com base em critérios</w:t>
      </w:r>
      <w:r>
        <w:t xml:space="preserve"> de</w:t>
      </w:r>
      <w:r w:rsidR="00737253">
        <w:t xml:space="preserve"> </w:t>
      </w:r>
      <w:r w:rsidR="00DF1BC4">
        <w:t xml:space="preserve">classe </w:t>
      </w:r>
      <w:r>
        <w:t xml:space="preserve">social </w:t>
      </w:r>
      <w:r w:rsidR="00737253">
        <w:t xml:space="preserve">ou raça </w:t>
      </w:r>
      <w:r w:rsidR="00EC4248">
        <w:t>em detrimento à meritocracia.</w:t>
      </w:r>
    </w:p>
    <w:p w:rsidR="00DA0AED" w:rsidRDefault="00737129" w:rsidP="00F750ED">
      <w:pPr>
        <w:spacing w:line="360" w:lineRule="auto"/>
        <w:jc w:val="both"/>
      </w:pPr>
      <w:r>
        <w:t>S</w:t>
      </w:r>
      <w:r w:rsidR="00DA0AED">
        <w:t>ão as lutas populares</w:t>
      </w:r>
      <w:r>
        <w:t>,</w:t>
      </w:r>
      <w:r w:rsidR="00DA0AED">
        <w:t xml:space="preserve"> numa sociedade capitalista</w:t>
      </w:r>
      <w:r>
        <w:t>,</w:t>
      </w:r>
      <w:r w:rsidR="00DA0AED">
        <w:t xml:space="preserve"> que instauram uma pressão </w:t>
      </w:r>
      <w:r>
        <w:t>sobre as classes dominantes e a burocracia estatal, a favor da instauração de direitos políticos e direitos sociais.</w:t>
      </w:r>
    </w:p>
    <w:p w:rsidR="00116F4E" w:rsidRDefault="00293771" w:rsidP="00F750ED">
      <w:pPr>
        <w:spacing w:line="360" w:lineRule="auto"/>
        <w:jc w:val="both"/>
      </w:pPr>
      <w:r>
        <w:t>Boa parte dessas lutas advê</w:t>
      </w:r>
      <w:r w:rsidR="003E65BE">
        <w:t xml:space="preserve">m dos movimentos sociais, característicos da </w:t>
      </w:r>
      <w:r>
        <w:t xml:space="preserve">doutrina </w:t>
      </w:r>
      <w:r w:rsidR="003E65BE">
        <w:t>política de esquerda</w:t>
      </w:r>
      <w:r w:rsidR="00F61F11">
        <w:t>, ou centro-esquerda</w:t>
      </w:r>
      <w:r>
        <w:t>, que é favorável a ampliação da igualdade de condições.</w:t>
      </w:r>
      <w:r w:rsidR="007A670D">
        <w:t xml:space="preserve"> Como há mais de 12 anos o Brasil vendo sendo governado por um partido cuja ideologia é de esquerda</w:t>
      </w:r>
      <w:r w:rsidR="00F61F11">
        <w:t xml:space="preserve"> (mas que hoje encontra-se muito próximo ao centro)</w:t>
      </w:r>
      <w:r w:rsidR="007A670D">
        <w:t>, o que vemos é que são fortes as políticas públicas em prol do combate à desigualdade socioeconômica e promoção dos direitos sociais. Mas ainda é grande o déficit histórico em compatibilizar modernização capitalista e dignidade de condição humana. Mas como Marshall afirmou na conclusão de sua obra, não buscamos uma igualdade absoluta</w:t>
      </w:r>
      <w:r w:rsidR="00F444D5">
        <w:t>, talvez por entender que a luta contra o fim do capitalismo é uma luta</w:t>
      </w:r>
      <w:r w:rsidR="00F61F11">
        <w:t xml:space="preserve"> muito dura e</w:t>
      </w:r>
      <w:r w:rsidR="00AA0E0C">
        <w:t>,</w:t>
      </w:r>
      <w:r w:rsidR="00F61F11">
        <w:t xml:space="preserve"> fatidicamente</w:t>
      </w:r>
      <w:r w:rsidR="00AA0E0C">
        <w:t>,</w:t>
      </w:r>
      <w:r w:rsidR="00F61F11">
        <w:t xml:space="preserve"> perdi</w:t>
      </w:r>
      <w:r w:rsidR="00F444D5">
        <w:t>da</w:t>
      </w:r>
      <w:r w:rsidR="009C51BA">
        <w:t xml:space="preserve">, já que a capacidade de pressão da maioria social é muito inferior à capacidade de pressão da classe capitalista, dada a crônica desigualdade entre ambos no que diz respeito à posse de recursos políticos como dinheiro, meios de comunicação, instrução superior, etc. </w:t>
      </w:r>
    </w:p>
    <w:p w:rsidR="003B513F" w:rsidRDefault="00280C0C" w:rsidP="00F750ED">
      <w:pPr>
        <w:spacing w:line="360" w:lineRule="auto"/>
        <w:jc w:val="both"/>
      </w:pPr>
      <w:r>
        <w:t>E</w:t>
      </w:r>
      <w:r w:rsidR="007A670D">
        <w:t xml:space="preserve">is que há limites para o </w:t>
      </w:r>
      <w:r w:rsidR="00F444D5">
        <w:t>movimento em favor da igualdade que sempre serão defe</w:t>
      </w:r>
      <w:r w:rsidR="00F32697">
        <w:t>ndidos pelo sistema capitali</w:t>
      </w:r>
      <w:r>
        <w:t>sta, respondendo então a outra questão colocada por Marshall.</w:t>
      </w:r>
      <w:r w:rsidR="00116F4E">
        <w:t xml:space="preserve"> </w:t>
      </w:r>
      <w:r>
        <w:t xml:space="preserve">Em outras palavras, uma cidadania plena e ilimitada </w:t>
      </w:r>
      <w:r w:rsidR="00116F4E">
        <w:t>encontra-se muito</w:t>
      </w:r>
      <w:r>
        <w:t xml:space="preserve"> além do horizonte da sociedade capitalista e das suas instituições políticas.</w:t>
      </w:r>
      <w:r w:rsidR="003B513F">
        <w:t xml:space="preserve"> </w:t>
      </w:r>
    </w:p>
    <w:p w:rsidR="00AA0E0C" w:rsidRDefault="00AA0E0C" w:rsidP="00F750ED">
      <w:pPr>
        <w:spacing w:line="360" w:lineRule="auto"/>
        <w:jc w:val="both"/>
      </w:pPr>
      <w:r>
        <w:t xml:space="preserve">Da mesma forma, o comunismo, na sua forma pura, não sendo do interesse da classe dominante, nunca vigorará. Mas o socialismo, mesmo sendo ele um socialismo </w:t>
      </w:r>
      <w:r>
        <w:lastRenderedPageBreak/>
        <w:t>“burguês”, isto é, que aceita o Estado e convive com o capitalismo, é o caminho para que a igualdade de condições possa ser ef</w:t>
      </w:r>
      <w:r w:rsidR="00F41180">
        <w:t>etivamente transformada em políticas públicas de combate à desigualdade.</w:t>
      </w:r>
      <w:r w:rsidR="00754198">
        <w:t xml:space="preserve"> Se o capitalismo é um mal necess</w:t>
      </w:r>
      <w:bookmarkStart w:id="0" w:name="_GoBack"/>
      <w:bookmarkEnd w:id="0"/>
      <w:r w:rsidR="00754198">
        <w:t>ário, é justo que, pelo menos, possamos viver em um país democrático, onde a participação política seja uma realidade.</w:t>
      </w:r>
    </w:p>
    <w:p w:rsidR="00671C63" w:rsidRDefault="004678F1" w:rsidP="00754198">
      <w:pPr>
        <w:spacing w:line="360" w:lineRule="auto"/>
        <w:jc w:val="both"/>
      </w:pPr>
      <w:r>
        <w:t>Mas a luta pelo fim da desigualdade não deve</w:t>
      </w:r>
      <w:r w:rsidR="00116F4E">
        <w:t xml:space="preserve"> nunca ter fim, a menos </w:t>
      </w:r>
      <w:r w:rsidR="00093C47">
        <w:t>que haja vitória. Pa</w:t>
      </w:r>
      <w:r w:rsidR="00116F4E">
        <w:t xml:space="preserve">rafraseando </w:t>
      </w:r>
      <w:r w:rsidR="00433205">
        <w:t xml:space="preserve">Marx e Engels, que as classes dominantes tremam à ideia de uma revolução comunista! Os proletários nada têm a perder nela a não </w:t>
      </w:r>
      <w:proofErr w:type="gramStart"/>
      <w:r w:rsidR="00433205">
        <w:t>ser</w:t>
      </w:r>
      <w:proofErr w:type="gramEnd"/>
      <w:r w:rsidR="00433205">
        <w:t xml:space="preserve"> su</w:t>
      </w:r>
      <w:r w:rsidR="00C92FF6">
        <w:t xml:space="preserve">as correntes, </w:t>
      </w:r>
      <w:r w:rsidR="00B31BF3">
        <w:t xml:space="preserve">ao contrário, tem um </w:t>
      </w:r>
      <w:r w:rsidR="00433205">
        <w:t>mundo a ganhar.</w:t>
      </w:r>
    </w:p>
    <w:p w:rsidR="00475E7D" w:rsidRPr="00475E7D" w:rsidRDefault="00475E7D" w:rsidP="00754198">
      <w:pPr>
        <w:spacing w:line="360" w:lineRule="auto"/>
        <w:jc w:val="both"/>
        <w:rPr>
          <w:b/>
        </w:rPr>
      </w:pPr>
      <w:r w:rsidRPr="00475E7D">
        <w:rPr>
          <w:b/>
        </w:rPr>
        <w:t>Referências</w:t>
      </w:r>
      <w:r>
        <w:rPr>
          <w:b/>
        </w:rPr>
        <w:t>:</w:t>
      </w:r>
    </w:p>
    <w:p w:rsidR="00475E7D" w:rsidRPr="00475E7D" w:rsidRDefault="00475E7D" w:rsidP="00475E7D">
      <w:pPr>
        <w:pStyle w:val="Default"/>
        <w:rPr>
          <w:color w:val="auto"/>
          <w:sz w:val="22"/>
          <w:szCs w:val="22"/>
        </w:rPr>
      </w:pPr>
      <w:r w:rsidRPr="00475E7D">
        <w:rPr>
          <w:color w:val="auto"/>
          <w:sz w:val="22"/>
          <w:szCs w:val="22"/>
        </w:rPr>
        <w:t xml:space="preserve">MARSHALL, T. H. “Cidadania e classe social”. In: Marshall, T. H., </w:t>
      </w:r>
      <w:r w:rsidRPr="00475E7D">
        <w:rPr>
          <w:b/>
          <w:bCs/>
          <w:i/>
          <w:iCs/>
          <w:color w:val="auto"/>
          <w:sz w:val="22"/>
          <w:szCs w:val="22"/>
        </w:rPr>
        <w:t>Cidadania, classe social e status</w:t>
      </w:r>
      <w:r w:rsidRPr="00475E7D">
        <w:rPr>
          <w:color w:val="auto"/>
          <w:sz w:val="22"/>
          <w:szCs w:val="22"/>
        </w:rPr>
        <w:t xml:space="preserve">. Rio de Janeiro: </w:t>
      </w:r>
      <w:proofErr w:type="spellStart"/>
      <w:r w:rsidRPr="00475E7D">
        <w:rPr>
          <w:color w:val="auto"/>
          <w:sz w:val="22"/>
          <w:szCs w:val="22"/>
        </w:rPr>
        <w:t>Zahar</w:t>
      </w:r>
      <w:proofErr w:type="spellEnd"/>
      <w:r w:rsidRPr="00475E7D">
        <w:rPr>
          <w:color w:val="auto"/>
          <w:sz w:val="22"/>
          <w:szCs w:val="22"/>
        </w:rPr>
        <w:t xml:space="preserve">. 1967. </w:t>
      </w:r>
    </w:p>
    <w:p w:rsidR="00475E7D" w:rsidRDefault="00475E7D" w:rsidP="00475E7D">
      <w:pPr>
        <w:pStyle w:val="Default"/>
        <w:rPr>
          <w:sz w:val="22"/>
          <w:szCs w:val="22"/>
        </w:rPr>
      </w:pPr>
    </w:p>
    <w:p w:rsidR="00475E7D" w:rsidRDefault="00475E7D" w:rsidP="00475E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MARX, Karl Marx e ENGELS, </w:t>
      </w:r>
      <w:proofErr w:type="spellStart"/>
      <w:r>
        <w:rPr>
          <w:sz w:val="22"/>
          <w:szCs w:val="22"/>
        </w:rPr>
        <w:t>Frederich</w:t>
      </w:r>
      <w:proofErr w:type="spellEnd"/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O Manifesto do Partido Comunista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Editora Vozes</w:t>
      </w:r>
      <w:proofErr w:type="gramEnd"/>
      <w:r>
        <w:rPr>
          <w:sz w:val="22"/>
          <w:szCs w:val="22"/>
        </w:rPr>
        <w:t xml:space="preserve">, 1999. </w:t>
      </w:r>
    </w:p>
    <w:p w:rsidR="00475E7D" w:rsidRDefault="00475E7D" w:rsidP="00754198">
      <w:pPr>
        <w:spacing w:line="360" w:lineRule="auto"/>
        <w:jc w:val="both"/>
      </w:pPr>
    </w:p>
    <w:sectPr w:rsidR="00475E7D" w:rsidSect="00DA6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385A32"/>
    <w:rsid w:val="000012D4"/>
    <w:rsid w:val="000043CA"/>
    <w:rsid w:val="000051D5"/>
    <w:rsid w:val="00010A28"/>
    <w:rsid w:val="00044556"/>
    <w:rsid w:val="00060A8D"/>
    <w:rsid w:val="00065E9E"/>
    <w:rsid w:val="000777C7"/>
    <w:rsid w:val="0008058E"/>
    <w:rsid w:val="000829AD"/>
    <w:rsid w:val="000859A5"/>
    <w:rsid w:val="00093C47"/>
    <w:rsid w:val="00095068"/>
    <w:rsid w:val="000A755E"/>
    <w:rsid w:val="000B14A7"/>
    <w:rsid w:val="000B3D26"/>
    <w:rsid w:val="000B50DD"/>
    <w:rsid w:val="000C00FF"/>
    <w:rsid w:val="000C5097"/>
    <w:rsid w:val="000D56D1"/>
    <w:rsid w:val="000E342B"/>
    <w:rsid w:val="000E6824"/>
    <w:rsid w:val="001047DF"/>
    <w:rsid w:val="00116F4E"/>
    <w:rsid w:val="00120C11"/>
    <w:rsid w:val="00124625"/>
    <w:rsid w:val="00136F7F"/>
    <w:rsid w:val="00154C55"/>
    <w:rsid w:val="001607C9"/>
    <w:rsid w:val="00161A01"/>
    <w:rsid w:val="00164A6F"/>
    <w:rsid w:val="00177F19"/>
    <w:rsid w:val="00180759"/>
    <w:rsid w:val="001A5CF2"/>
    <w:rsid w:val="001D77D9"/>
    <w:rsid w:val="001E3CA8"/>
    <w:rsid w:val="001E70CC"/>
    <w:rsid w:val="001F5E1C"/>
    <w:rsid w:val="002148A5"/>
    <w:rsid w:val="00215ACB"/>
    <w:rsid w:val="00216987"/>
    <w:rsid w:val="00225C93"/>
    <w:rsid w:val="00226BE5"/>
    <w:rsid w:val="00230337"/>
    <w:rsid w:val="00256F1F"/>
    <w:rsid w:val="0026454D"/>
    <w:rsid w:val="002677C6"/>
    <w:rsid w:val="00272DDB"/>
    <w:rsid w:val="0027714A"/>
    <w:rsid w:val="00280C0C"/>
    <w:rsid w:val="002836A7"/>
    <w:rsid w:val="002921BF"/>
    <w:rsid w:val="00293771"/>
    <w:rsid w:val="002A6525"/>
    <w:rsid w:val="002B3D15"/>
    <w:rsid w:val="002E26F1"/>
    <w:rsid w:val="002E3469"/>
    <w:rsid w:val="002F4828"/>
    <w:rsid w:val="00312515"/>
    <w:rsid w:val="00317D0C"/>
    <w:rsid w:val="00364150"/>
    <w:rsid w:val="00374A23"/>
    <w:rsid w:val="00374DE9"/>
    <w:rsid w:val="0038339C"/>
    <w:rsid w:val="00385A32"/>
    <w:rsid w:val="00393920"/>
    <w:rsid w:val="00397E60"/>
    <w:rsid w:val="003B3804"/>
    <w:rsid w:val="003B513F"/>
    <w:rsid w:val="003E29C3"/>
    <w:rsid w:val="003E301F"/>
    <w:rsid w:val="003E57F2"/>
    <w:rsid w:val="003E65BE"/>
    <w:rsid w:val="003F0A75"/>
    <w:rsid w:val="003F12E0"/>
    <w:rsid w:val="00401E5F"/>
    <w:rsid w:val="00415868"/>
    <w:rsid w:val="00420DB1"/>
    <w:rsid w:val="00421C95"/>
    <w:rsid w:val="00422347"/>
    <w:rsid w:val="00423627"/>
    <w:rsid w:val="00430C8D"/>
    <w:rsid w:val="00433205"/>
    <w:rsid w:val="00435B6C"/>
    <w:rsid w:val="00451122"/>
    <w:rsid w:val="004607BC"/>
    <w:rsid w:val="004678F1"/>
    <w:rsid w:val="004714C1"/>
    <w:rsid w:val="00475E7D"/>
    <w:rsid w:val="004867E0"/>
    <w:rsid w:val="004A3382"/>
    <w:rsid w:val="004A4F76"/>
    <w:rsid w:val="004A623A"/>
    <w:rsid w:val="004C510E"/>
    <w:rsid w:val="004E1263"/>
    <w:rsid w:val="004F5934"/>
    <w:rsid w:val="004F6DA5"/>
    <w:rsid w:val="00501B7E"/>
    <w:rsid w:val="00536590"/>
    <w:rsid w:val="00542B0F"/>
    <w:rsid w:val="00543913"/>
    <w:rsid w:val="00553DFE"/>
    <w:rsid w:val="00563D5D"/>
    <w:rsid w:val="00565339"/>
    <w:rsid w:val="0057671A"/>
    <w:rsid w:val="00576862"/>
    <w:rsid w:val="0058033C"/>
    <w:rsid w:val="005A02EB"/>
    <w:rsid w:val="005C1287"/>
    <w:rsid w:val="005E16A8"/>
    <w:rsid w:val="005E1804"/>
    <w:rsid w:val="005E5082"/>
    <w:rsid w:val="006006F1"/>
    <w:rsid w:val="006063AD"/>
    <w:rsid w:val="00612238"/>
    <w:rsid w:val="006141B9"/>
    <w:rsid w:val="0063099F"/>
    <w:rsid w:val="00633156"/>
    <w:rsid w:val="00642DF2"/>
    <w:rsid w:val="00650DCD"/>
    <w:rsid w:val="006569D9"/>
    <w:rsid w:val="00665BF1"/>
    <w:rsid w:val="00671C63"/>
    <w:rsid w:val="006754B4"/>
    <w:rsid w:val="00680BEF"/>
    <w:rsid w:val="00697D32"/>
    <w:rsid w:val="006B3BCA"/>
    <w:rsid w:val="006C074C"/>
    <w:rsid w:val="006D3705"/>
    <w:rsid w:val="006E1F65"/>
    <w:rsid w:val="006F2ECC"/>
    <w:rsid w:val="00701ACA"/>
    <w:rsid w:val="00705B3E"/>
    <w:rsid w:val="007159E7"/>
    <w:rsid w:val="00721DC4"/>
    <w:rsid w:val="00731248"/>
    <w:rsid w:val="00737129"/>
    <w:rsid w:val="00737253"/>
    <w:rsid w:val="00754198"/>
    <w:rsid w:val="00754CCA"/>
    <w:rsid w:val="00757A8A"/>
    <w:rsid w:val="00780FC0"/>
    <w:rsid w:val="00793E56"/>
    <w:rsid w:val="00794597"/>
    <w:rsid w:val="0079729E"/>
    <w:rsid w:val="007A0B71"/>
    <w:rsid w:val="007A0D84"/>
    <w:rsid w:val="007A670D"/>
    <w:rsid w:val="007B1EFB"/>
    <w:rsid w:val="007C679E"/>
    <w:rsid w:val="007C6A6B"/>
    <w:rsid w:val="007D12B1"/>
    <w:rsid w:val="007D35F0"/>
    <w:rsid w:val="007D483B"/>
    <w:rsid w:val="00803765"/>
    <w:rsid w:val="00807930"/>
    <w:rsid w:val="0082436E"/>
    <w:rsid w:val="0083631D"/>
    <w:rsid w:val="0085316E"/>
    <w:rsid w:val="0086631E"/>
    <w:rsid w:val="00880D40"/>
    <w:rsid w:val="008849B8"/>
    <w:rsid w:val="008A0361"/>
    <w:rsid w:val="008A2FD3"/>
    <w:rsid w:val="008A4841"/>
    <w:rsid w:val="008B4926"/>
    <w:rsid w:val="008C3110"/>
    <w:rsid w:val="008C4AAC"/>
    <w:rsid w:val="008C6024"/>
    <w:rsid w:val="008C7FBD"/>
    <w:rsid w:val="008E6E51"/>
    <w:rsid w:val="008E7C1D"/>
    <w:rsid w:val="009077B6"/>
    <w:rsid w:val="00927180"/>
    <w:rsid w:val="00953A94"/>
    <w:rsid w:val="00962D89"/>
    <w:rsid w:val="00964C51"/>
    <w:rsid w:val="00970CE7"/>
    <w:rsid w:val="009753DA"/>
    <w:rsid w:val="00976CF0"/>
    <w:rsid w:val="00976E6F"/>
    <w:rsid w:val="00980AC9"/>
    <w:rsid w:val="00997CD7"/>
    <w:rsid w:val="009B0962"/>
    <w:rsid w:val="009C3299"/>
    <w:rsid w:val="009C51BA"/>
    <w:rsid w:val="009C7EAD"/>
    <w:rsid w:val="009C7EB3"/>
    <w:rsid w:val="009D1269"/>
    <w:rsid w:val="009E1106"/>
    <w:rsid w:val="009E4D23"/>
    <w:rsid w:val="00A03674"/>
    <w:rsid w:val="00A04F0D"/>
    <w:rsid w:val="00A220A2"/>
    <w:rsid w:val="00A4140D"/>
    <w:rsid w:val="00A438CA"/>
    <w:rsid w:val="00A53C9A"/>
    <w:rsid w:val="00A7388F"/>
    <w:rsid w:val="00A77055"/>
    <w:rsid w:val="00A876F0"/>
    <w:rsid w:val="00A929B3"/>
    <w:rsid w:val="00A930CF"/>
    <w:rsid w:val="00AA0E0C"/>
    <w:rsid w:val="00AA1754"/>
    <w:rsid w:val="00AA71A8"/>
    <w:rsid w:val="00AA7DC7"/>
    <w:rsid w:val="00AC235F"/>
    <w:rsid w:val="00AE2E24"/>
    <w:rsid w:val="00AE330E"/>
    <w:rsid w:val="00AF181A"/>
    <w:rsid w:val="00B027B9"/>
    <w:rsid w:val="00B033BE"/>
    <w:rsid w:val="00B058AD"/>
    <w:rsid w:val="00B14CCA"/>
    <w:rsid w:val="00B20183"/>
    <w:rsid w:val="00B21252"/>
    <w:rsid w:val="00B24979"/>
    <w:rsid w:val="00B31BF3"/>
    <w:rsid w:val="00B42487"/>
    <w:rsid w:val="00B514E7"/>
    <w:rsid w:val="00B6407C"/>
    <w:rsid w:val="00B64D47"/>
    <w:rsid w:val="00B67BA0"/>
    <w:rsid w:val="00B73F37"/>
    <w:rsid w:val="00B84C93"/>
    <w:rsid w:val="00B95F98"/>
    <w:rsid w:val="00B96538"/>
    <w:rsid w:val="00BC4AA5"/>
    <w:rsid w:val="00BF2B36"/>
    <w:rsid w:val="00BF61F6"/>
    <w:rsid w:val="00C0164D"/>
    <w:rsid w:val="00C021FD"/>
    <w:rsid w:val="00C270A8"/>
    <w:rsid w:val="00C631B5"/>
    <w:rsid w:val="00C7316C"/>
    <w:rsid w:val="00C75625"/>
    <w:rsid w:val="00C92FF6"/>
    <w:rsid w:val="00C947A0"/>
    <w:rsid w:val="00CA3610"/>
    <w:rsid w:val="00CA5D41"/>
    <w:rsid w:val="00CA7163"/>
    <w:rsid w:val="00CB680D"/>
    <w:rsid w:val="00CE52EC"/>
    <w:rsid w:val="00CF0FF4"/>
    <w:rsid w:val="00D211B9"/>
    <w:rsid w:val="00D353FE"/>
    <w:rsid w:val="00D36A38"/>
    <w:rsid w:val="00D52262"/>
    <w:rsid w:val="00D52802"/>
    <w:rsid w:val="00D62396"/>
    <w:rsid w:val="00D72D00"/>
    <w:rsid w:val="00D75694"/>
    <w:rsid w:val="00D81CA9"/>
    <w:rsid w:val="00D85796"/>
    <w:rsid w:val="00DA0AED"/>
    <w:rsid w:val="00DA612F"/>
    <w:rsid w:val="00DB14DE"/>
    <w:rsid w:val="00DC3DD7"/>
    <w:rsid w:val="00DE796E"/>
    <w:rsid w:val="00DF1BC4"/>
    <w:rsid w:val="00DF53F1"/>
    <w:rsid w:val="00DF6716"/>
    <w:rsid w:val="00E1628C"/>
    <w:rsid w:val="00E43A6A"/>
    <w:rsid w:val="00E479D8"/>
    <w:rsid w:val="00E47FC0"/>
    <w:rsid w:val="00E7342D"/>
    <w:rsid w:val="00E74BD2"/>
    <w:rsid w:val="00E80F0A"/>
    <w:rsid w:val="00E8700B"/>
    <w:rsid w:val="00E87695"/>
    <w:rsid w:val="00E8795E"/>
    <w:rsid w:val="00E90756"/>
    <w:rsid w:val="00E9545B"/>
    <w:rsid w:val="00EA0E19"/>
    <w:rsid w:val="00EA3E70"/>
    <w:rsid w:val="00EB16BE"/>
    <w:rsid w:val="00EC4248"/>
    <w:rsid w:val="00ED34E9"/>
    <w:rsid w:val="00EF2760"/>
    <w:rsid w:val="00EF3A39"/>
    <w:rsid w:val="00F02AE4"/>
    <w:rsid w:val="00F05080"/>
    <w:rsid w:val="00F30986"/>
    <w:rsid w:val="00F32697"/>
    <w:rsid w:val="00F41180"/>
    <w:rsid w:val="00F444D5"/>
    <w:rsid w:val="00F4467B"/>
    <w:rsid w:val="00F469F9"/>
    <w:rsid w:val="00F47F7D"/>
    <w:rsid w:val="00F61F11"/>
    <w:rsid w:val="00F74587"/>
    <w:rsid w:val="00F750ED"/>
    <w:rsid w:val="00F83B37"/>
    <w:rsid w:val="00F84992"/>
    <w:rsid w:val="00F86D7B"/>
    <w:rsid w:val="00F92604"/>
    <w:rsid w:val="00F933AF"/>
    <w:rsid w:val="00FB3ED8"/>
    <w:rsid w:val="00FB6EF2"/>
    <w:rsid w:val="00FD5B1C"/>
    <w:rsid w:val="00FE2698"/>
    <w:rsid w:val="00FE55EE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9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148A5"/>
  </w:style>
  <w:style w:type="character" w:styleId="nfase">
    <w:name w:val="Emphasis"/>
    <w:basedOn w:val="Fontepargpadro"/>
    <w:uiPriority w:val="20"/>
    <w:qFormat/>
    <w:rsid w:val="002148A5"/>
    <w:rPr>
      <w:i/>
      <w:iCs/>
    </w:rPr>
  </w:style>
  <w:style w:type="paragraph" w:customStyle="1" w:styleId="Default">
    <w:name w:val="Default"/>
    <w:rsid w:val="00475E7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D3A4-8886-4912-A8FD-650637B5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2042</Words>
  <Characters>11030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2015-10-13T14:59:00Z</dcterms:created>
  <dcterms:modified xsi:type="dcterms:W3CDTF">2015-10-13T14:59:00Z</dcterms:modified>
</cp:coreProperties>
</file>